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311E6" w14:textId="77777777" w:rsidR="00AA7A87" w:rsidRPr="00624853" w:rsidRDefault="00D84EC1" w:rsidP="005F2A4B">
      <w:pPr>
        <w:pStyle w:val="Heading1"/>
      </w:pPr>
      <w:bookmarkStart w:id="0" w:name="_GoBack"/>
      <w:r>
        <w:t>Bus</w:t>
      </w:r>
      <w:r w:rsidR="00F07E58">
        <w:t xml:space="preserve">iness </w:t>
      </w:r>
      <w:r w:rsidR="00A135BE">
        <w:t xml:space="preserve">Events </w:t>
      </w:r>
      <w:r w:rsidR="00A135BE">
        <w:br/>
        <w:t>Grant</w:t>
      </w:r>
      <w:r w:rsidR="00A40A19">
        <w:t xml:space="preserve"> opportunity</w:t>
      </w:r>
    </w:p>
    <w:bookmarkEnd w:id="0"/>
    <w:p w14:paraId="2472A2BC"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27FB8DEB" w14:textId="77777777" w:rsidTr="003261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5CD9DBA4" w14:textId="77777777" w:rsidR="00AA7A87" w:rsidRPr="0004098F" w:rsidRDefault="00AA7A87" w:rsidP="00FB2CBF">
            <w:pPr>
              <w:rPr>
                <w:color w:val="264F90"/>
              </w:rPr>
            </w:pPr>
            <w:r w:rsidRPr="0004098F">
              <w:rPr>
                <w:color w:val="264F90"/>
              </w:rPr>
              <w:t>Opening date:</w:t>
            </w:r>
          </w:p>
        </w:tc>
        <w:tc>
          <w:tcPr>
            <w:tcW w:w="5937" w:type="dxa"/>
          </w:tcPr>
          <w:p w14:paraId="2CCBF826" w14:textId="77777777" w:rsidR="00AA7A87" w:rsidRPr="00F65C53" w:rsidRDefault="00561BEB" w:rsidP="005D127C">
            <w:pPr>
              <w:cnfStyle w:val="100000000000" w:firstRow="1" w:lastRow="0" w:firstColumn="0" w:lastColumn="0" w:oddVBand="0" w:evenVBand="0" w:oddHBand="0" w:evenHBand="0" w:firstRowFirstColumn="0" w:firstRowLastColumn="0" w:lastRowFirstColumn="0" w:lastRowLastColumn="0"/>
              <w:rPr>
                <w:b w:val="0"/>
              </w:rPr>
            </w:pPr>
            <w:r>
              <w:rPr>
                <w:b w:val="0"/>
              </w:rPr>
              <w:t>4 January 2021</w:t>
            </w:r>
            <w:r w:rsidR="00DC33B8">
              <w:rPr>
                <w:b w:val="0"/>
              </w:rPr>
              <w:t xml:space="preserve"> </w:t>
            </w:r>
          </w:p>
        </w:tc>
      </w:tr>
      <w:tr w:rsidR="00A921CE" w:rsidRPr="007040EB" w14:paraId="408B3244" w14:textId="77777777" w:rsidTr="00A92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FFFFFF" w:themeFill="background1"/>
          </w:tcPr>
          <w:p w14:paraId="7880281D" w14:textId="77777777" w:rsidR="00A921CE" w:rsidRPr="0004098F" w:rsidRDefault="00A921CE" w:rsidP="00A921CE">
            <w:pPr>
              <w:rPr>
                <w:color w:val="264F90"/>
              </w:rPr>
            </w:pPr>
            <w:r w:rsidRPr="0004098F">
              <w:rPr>
                <w:color w:val="264F90"/>
              </w:rPr>
              <w:t>Closing date and time:</w:t>
            </w:r>
          </w:p>
        </w:tc>
        <w:tc>
          <w:tcPr>
            <w:tcW w:w="5937" w:type="dxa"/>
            <w:shd w:val="clear" w:color="auto" w:fill="FFFFFF" w:themeFill="background1"/>
          </w:tcPr>
          <w:p w14:paraId="678FE621" w14:textId="77777777" w:rsidR="00A921CE" w:rsidRDefault="00A921CE" w:rsidP="00A921CE">
            <w:pPr>
              <w:cnfStyle w:val="000000100000" w:firstRow="0" w:lastRow="0" w:firstColumn="0" w:lastColumn="0" w:oddVBand="0" w:evenVBand="0" w:oddHBand="1" w:evenHBand="0" w:firstRowFirstColumn="0" w:firstRowLastColumn="0" w:lastRowFirstColumn="0" w:lastRowLastColumn="0"/>
            </w:pPr>
            <w:r>
              <w:t xml:space="preserve">17.00 </w:t>
            </w:r>
            <w:r w:rsidRPr="00F65C53">
              <w:t>A</w:t>
            </w:r>
            <w:r>
              <w:t xml:space="preserve">ustralian Eastern Daylight Time </w:t>
            </w:r>
            <w:r w:rsidRPr="00F65C53">
              <w:t xml:space="preserve">on </w:t>
            </w:r>
            <w:r>
              <w:t>30 March 2021 or until funding is exhau</w:t>
            </w:r>
            <w:r w:rsidR="008466D0">
              <w:t>sted, whichever comes</w:t>
            </w:r>
            <w:r>
              <w:t xml:space="preserve"> first</w:t>
            </w:r>
          </w:p>
          <w:p w14:paraId="167C7B19" w14:textId="77777777" w:rsidR="00A921CE" w:rsidRDefault="00A921CE" w:rsidP="00A921CE">
            <w:pPr>
              <w:cnfStyle w:val="000000100000" w:firstRow="0" w:lastRow="0" w:firstColumn="0" w:lastColumn="0" w:oddVBand="0" w:evenVBand="0" w:oddHBand="1" w:evenHBand="0" w:firstRowFirstColumn="0" w:firstRowLastColumn="0" w:lastRowFirstColumn="0" w:lastRowLastColumn="0"/>
              <w:rPr>
                <w:b/>
              </w:rPr>
            </w:pPr>
            <w:r>
              <w:t>Please take account of time zone differences when submitting your application.</w:t>
            </w:r>
          </w:p>
        </w:tc>
      </w:tr>
      <w:tr w:rsidR="00A921CE" w:rsidRPr="007040EB" w14:paraId="0773789D" w14:textId="77777777" w:rsidTr="00D84EC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7143FC8" w14:textId="77777777" w:rsidR="00A921CE" w:rsidRPr="0004098F" w:rsidRDefault="00A921CE" w:rsidP="00A921CE">
            <w:pPr>
              <w:rPr>
                <w:color w:val="264F90"/>
              </w:rPr>
            </w:pPr>
            <w:r w:rsidRPr="0004098F">
              <w:rPr>
                <w:color w:val="264F90"/>
              </w:rPr>
              <w:t>Commonwealth policy entity:</w:t>
            </w:r>
          </w:p>
        </w:tc>
        <w:tc>
          <w:tcPr>
            <w:tcW w:w="5937" w:type="dxa"/>
            <w:shd w:val="clear" w:color="auto" w:fill="auto"/>
          </w:tcPr>
          <w:p w14:paraId="1EDFB6C5" w14:textId="77777777" w:rsidR="00A921CE" w:rsidRPr="00F65C53" w:rsidRDefault="00A921CE" w:rsidP="00A921CE">
            <w:pPr>
              <w:cnfStyle w:val="000000000000" w:firstRow="0" w:lastRow="0" w:firstColumn="0" w:lastColumn="0" w:oddVBand="0" w:evenVBand="0" w:oddHBand="0" w:evenHBand="0" w:firstRowFirstColumn="0" w:firstRowLastColumn="0" w:lastRowFirstColumn="0" w:lastRowLastColumn="0"/>
            </w:pPr>
            <w:r>
              <w:t>Australian Trade and Investment Commission (Austrade)</w:t>
            </w:r>
          </w:p>
        </w:tc>
      </w:tr>
      <w:tr w:rsidR="00A921CE" w:rsidRPr="007040EB" w14:paraId="1F0BE1BB"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3E6D8BA" w14:textId="77777777" w:rsidR="00A921CE" w:rsidRPr="0004098F" w:rsidRDefault="00A921CE" w:rsidP="00A921CE">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7A155286" w14:textId="77777777" w:rsidR="00A921CE" w:rsidRPr="00F65C53" w:rsidRDefault="00A921CE" w:rsidP="00A921CE">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A921CE" w:rsidRPr="007040EB" w14:paraId="6F69779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5DF90F0" w14:textId="77777777" w:rsidR="00A921CE" w:rsidRPr="0004098F" w:rsidRDefault="00A921CE" w:rsidP="00A921CE">
            <w:pPr>
              <w:rPr>
                <w:color w:val="264F90"/>
              </w:rPr>
            </w:pPr>
            <w:r w:rsidRPr="0004098F">
              <w:rPr>
                <w:color w:val="264F90"/>
              </w:rPr>
              <w:t>Enquiries:</w:t>
            </w:r>
          </w:p>
        </w:tc>
        <w:tc>
          <w:tcPr>
            <w:tcW w:w="5937" w:type="dxa"/>
            <w:shd w:val="clear" w:color="auto" w:fill="auto"/>
          </w:tcPr>
          <w:p w14:paraId="0CC7FE0A" w14:textId="77777777" w:rsidR="00A921CE" w:rsidRPr="00F65C53" w:rsidRDefault="00A921CE" w:rsidP="00A921CE">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on </w:t>
            </w:r>
            <w:proofErr w:type="spellStart"/>
            <w:r w:rsidRPr="005A61FE">
              <w:t>on</w:t>
            </w:r>
            <w:proofErr w:type="spellEnd"/>
            <w:r w:rsidRPr="005A61FE">
              <w:t xml:space="preserve"> 13 28 46</w:t>
            </w:r>
            <w:r>
              <w:t xml:space="preserve"> or </w:t>
            </w:r>
            <w:hyperlink r:id="rId13" w:history="1">
              <w:r w:rsidRPr="00190051">
                <w:rPr>
                  <w:rStyle w:val="Hyperlink"/>
                </w:rPr>
                <w:t>business.events@industry.gov.au</w:t>
              </w:r>
            </w:hyperlink>
            <w:r>
              <w:t>.</w:t>
            </w:r>
          </w:p>
        </w:tc>
      </w:tr>
      <w:tr w:rsidR="00A921CE" w:rsidRPr="007040EB" w14:paraId="49FDF4D5"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1E7B6E" w14:textId="77777777" w:rsidR="00A921CE" w:rsidRPr="0004098F" w:rsidRDefault="00A921CE" w:rsidP="00A921CE">
            <w:pPr>
              <w:rPr>
                <w:color w:val="264F90"/>
              </w:rPr>
            </w:pPr>
            <w:r w:rsidRPr="0004098F">
              <w:rPr>
                <w:color w:val="264F90"/>
              </w:rPr>
              <w:t>Date guidelines released:</w:t>
            </w:r>
          </w:p>
        </w:tc>
        <w:tc>
          <w:tcPr>
            <w:tcW w:w="5937" w:type="dxa"/>
            <w:shd w:val="clear" w:color="auto" w:fill="auto"/>
          </w:tcPr>
          <w:p w14:paraId="78720A31" w14:textId="59E618EF" w:rsidR="00A921CE" w:rsidRPr="00F65C53" w:rsidRDefault="00A921CE" w:rsidP="00331179">
            <w:pPr>
              <w:cnfStyle w:val="000000100000" w:firstRow="0" w:lastRow="0" w:firstColumn="0" w:lastColumn="0" w:oddVBand="0" w:evenVBand="0" w:oddHBand="1" w:evenHBand="0" w:firstRowFirstColumn="0" w:firstRowLastColumn="0" w:lastRowFirstColumn="0" w:lastRowLastColumn="0"/>
            </w:pPr>
            <w:r>
              <w:t>24 December 2020</w:t>
            </w:r>
            <w:r w:rsidR="003578E1">
              <w:t xml:space="preserve">; </w:t>
            </w:r>
            <w:r w:rsidR="00861D40">
              <w:t xml:space="preserve">Updated </w:t>
            </w:r>
            <w:r w:rsidR="00331179">
              <w:t>28</w:t>
            </w:r>
            <w:r w:rsidR="00861D40">
              <w:t xml:space="preserve"> September 2021</w:t>
            </w:r>
          </w:p>
        </w:tc>
      </w:tr>
      <w:tr w:rsidR="00A921CE" w14:paraId="47421B69"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EA6731C" w14:textId="77777777" w:rsidR="00A921CE" w:rsidRPr="0004098F" w:rsidRDefault="00A921CE" w:rsidP="00A921CE">
            <w:pPr>
              <w:rPr>
                <w:color w:val="264F90"/>
              </w:rPr>
            </w:pPr>
            <w:r w:rsidRPr="0004098F">
              <w:rPr>
                <w:color w:val="264F90"/>
              </w:rPr>
              <w:t>Type of grant opportunity:</w:t>
            </w:r>
          </w:p>
        </w:tc>
        <w:tc>
          <w:tcPr>
            <w:tcW w:w="5937" w:type="dxa"/>
            <w:shd w:val="clear" w:color="auto" w:fill="auto"/>
          </w:tcPr>
          <w:p w14:paraId="429AC9F2" w14:textId="77777777" w:rsidR="00A921CE" w:rsidRPr="00F65C53" w:rsidRDefault="00A921CE" w:rsidP="00A921CE">
            <w:pPr>
              <w:cnfStyle w:val="000000000000" w:firstRow="0" w:lastRow="0" w:firstColumn="0" w:lastColumn="0" w:oddVBand="0" w:evenVBand="0" w:oddHBand="0" w:evenHBand="0" w:firstRowFirstColumn="0" w:firstRowLastColumn="0" w:lastRowFirstColumn="0" w:lastRowLastColumn="0"/>
            </w:pPr>
            <w:r>
              <w:t>Demand Driven</w:t>
            </w:r>
          </w:p>
        </w:tc>
      </w:tr>
    </w:tbl>
    <w:p w14:paraId="4E226475" w14:textId="77777777" w:rsidR="00C108BC" w:rsidRDefault="00C108BC" w:rsidP="00077C3D"/>
    <w:p w14:paraId="1874CA20" w14:textId="77777777" w:rsidR="003871B6" w:rsidRDefault="003871B6" w:rsidP="00077C3D">
      <w:pPr>
        <w:sectPr w:rsidR="003871B6" w:rsidSect="002007F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titlePg/>
          <w:docGrid w:linePitch="360"/>
        </w:sectPr>
      </w:pPr>
    </w:p>
    <w:p w14:paraId="537AFD7F" w14:textId="77777777" w:rsidR="00227D98" w:rsidRPr="00D84EC1" w:rsidRDefault="00E31F9B" w:rsidP="00D84EC1">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D97FCCC" w14:textId="77777777" w:rsidR="004E066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4E0663">
        <w:rPr>
          <w:noProof/>
        </w:rPr>
        <w:t>1.</w:t>
      </w:r>
      <w:r w:rsidR="004E0663">
        <w:rPr>
          <w:rFonts w:asciiTheme="minorHAnsi" w:eastAsiaTheme="minorEastAsia" w:hAnsiTheme="minorHAnsi" w:cstheme="minorBidi"/>
          <w:b w:val="0"/>
          <w:iCs w:val="0"/>
          <w:noProof/>
          <w:sz w:val="22"/>
          <w:lang w:val="en-AU" w:eastAsia="en-AU"/>
        </w:rPr>
        <w:tab/>
      </w:r>
      <w:r w:rsidR="004E0663">
        <w:rPr>
          <w:noProof/>
        </w:rPr>
        <w:t>Business Events Grant opportunity processes</w:t>
      </w:r>
      <w:r w:rsidR="004E0663">
        <w:rPr>
          <w:noProof/>
        </w:rPr>
        <w:tab/>
      </w:r>
      <w:r w:rsidR="004E0663">
        <w:rPr>
          <w:noProof/>
        </w:rPr>
        <w:fldChar w:fldCharType="begin"/>
      </w:r>
      <w:r w:rsidR="004E0663">
        <w:rPr>
          <w:noProof/>
        </w:rPr>
        <w:instrText xml:space="preserve"> PAGEREF _Toc78876698 \h </w:instrText>
      </w:r>
      <w:r w:rsidR="004E0663">
        <w:rPr>
          <w:noProof/>
        </w:rPr>
      </w:r>
      <w:r w:rsidR="004E0663">
        <w:rPr>
          <w:noProof/>
        </w:rPr>
        <w:fldChar w:fldCharType="separate"/>
      </w:r>
      <w:r w:rsidR="00192E71">
        <w:rPr>
          <w:noProof/>
        </w:rPr>
        <w:t>4</w:t>
      </w:r>
      <w:r w:rsidR="004E0663">
        <w:rPr>
          <w:noProof/>
        </w:rPr>
        <w:fldChar w:fldCharType="end"/>
      </w:r>
    </w:p>
    <w:p w14:paraId="2ACA1035" w14:textId="376AA4BE" w:rsidR="004E0663" w:rsidRDefault="004E066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_Toc78876699 \h </w:instrText>
      </w:r>
      <w:r>
        <w:rPr>
          <w:noProof/>
        </w:rPr>
      </w:r>
      <w:r>
        <w:rPr>
          <w:noProof/>
        </w:rPr>
        <w:fldChar w:fldCharType="separate"/>
      </w:r>
      <w:r w:rsidR="00192E71">
        <w:rPr>
          <w:noProof/>
        </w:rPr>
        <w:t>6</w:t>
      </w:r>
      <w:r>
        <w:rPr>
          <w:noProof/>
        </w:rPr>
        <w:fldChar w:fldCharType="end"/>
      </w:r>
    </w:p>
    <w:p w14:paraId="24DC951A" w14:textId="2DA37274" w:rsidR="004E0663" w:rsidRDefault="004E066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_Toc78876700 \h </w:instrText>
      </w:r>
      <w:r>
        <w:rPr>
          <w:noProof/>
        </w:rPr>
      </w:r>
      <w:r>
        <w:rPr>
          <w:noProof/>
        </w:rPr>
        <w:fldChar w:fldCharType="separate"/>
      </w:r>
      <w:r w:rsidR="00192E71">
        <w:rPr>
          <w:noProof/>
        </w:rPr>
        <w:t>6</w:t>
      </w:r>
      <w:r>
        <w:rPr>
          <w:noProof/>
        </w:rPr>
        <w:fldChar w:fldCharType="end"/>
      </w:r>
    </w:p>
    <w:p w14:paraId="3D50C3BD" w14:textId="6F073645" w:rsidR="004E0663" w:rsidRDefault="004E066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_Toc78876701 \h </w:instrText>
      </w:r>
      <w:r>
        <w:rPr>
          <w:noProof/>
        </w:rPr>
      </w:r>
      <w:r>
        <w:rPr>
          <w:noProof/>
        </w:rPr>
        <w:fldChar w:fldCharType="separate"/>
      </w:r>
      <w:r w:rsidR="00192E71">
        <w:rPr>
          <w:noProof/>
        </w:rPr>
        <w:t>7</w:t>
      </w:r>
      <w:r>
        <w:rPr>
          <w:noProof/>
        </w:rPr>
        <w:fldChar w:fldCharType="end"/>
      </w:r>
    </w:p>
    <w:p w14:paraId="5E71F377" w14:textId="7832FEEA" w:rsidR="004E0663" w:rsidRDefault="004E066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_Toc78876702 \h </w:instrText>
      </w:r>
      <w:r>
        <w:rPr>
          <w:noProof/>
        </w:rPr>
      </w:r>
      <w:r>
        <w:rPr>
          <w:noProof/>
        </w:rPr>
        <w:fldChar w:fldCharType="separate"/>
      </w:r>
      <w:r w:rsidR="00192E71">
        <w:rPr>
          <w:noProof/>
        </w:rPr>
        <w:t>7</w:t>
      </w:r>
      <w:r>
        <w:rPr>
          <w:noProof/>
        </w:rPr>
        <w:fldChar w:fldCharType="end"/>
      </w:r>
    </w:p>
    <w:p w14:paraId="5495F2D9" w14:textId="3F7911A9" w:rsidR="004E0663" w:rsidRDefault="004E066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_Toc78876703 \h </w:instrText>
      </w:r>
      <w:r>
        <w:rPr>
          <w:noProof/>
        </w:rPr>
      </w:r>
      <w:r>
        <w:rPr>
          <w:noProof/>
        </w:rPr>
        <w:fldChar w:fldCharType="separate"/>
      </w:r>
      <w:r w:rsidR="00192E71">
        <w:rPr>
          <w:noProof/>
        </w:rPr>
        <w:t>7</w:t>
      </w:r>
      <w:r>
        <w:rPr>
          <w:noProof/>
        </w:rPr>
        <w:fldChar w:fldCharType="end"/>
      </w:r>
    </w:p>
    <w:p w14:paraId="179247C6" w14:textId="1B2C3FE6" w:rsidR="004E0663" w:rsidRDefault="004E066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_Toc78876704 \h </w:instrText>
      </w:r>
      <w:r>
        <w:rPr>
          <w:noProof/>
        </w:rPr>
      </w:r>
      <w:r>
        <w:rPr>
          <w:noProof/>
        </w:rPr>
        <w:fldChar w:fldCharType="separate"/>
      </w:r>
      <w:r w:rsidR="00192E71">
        <w:rPr>
          <w:noProof/>
        </w:rPr>
        <w:t>7</w:t>
      </w:r>
      <w:r>
        <w:rPr>
          <w:noProof/>
        </w:rPr>
        <w:fldChar w:fldCharType="end"/>
      </w:r>
    </w:p>
    <w:p w14:paraId="61D841B5" w14:textId="0A0759A8" w:rsidR="004E0663" w:rsidRDefault="004E066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_Toc78876705 \h </w:instrText>
      </w:r>
      <w:r>
        <w:rPr>
          <w:noProof/>
        </w:rPr>
      </w:r>
      <w:r>
        <w:rPr>
          <w:noProof/>
        </w:rPr>
        <w:fldChar w:fldCharType="separate"/>
      </w:r>
      <w:r w:rsidR="00192E71">
        <w:rPr>
          <w:noProof/>
        </w:rPr>
        <w:t>8</w:t>
      </w:r>
      <w:r>
        <w:rPr>
          <w:noProof/>
        </w:rPr>
        <w:fldChar w:fldCharType="end"/>
      </w:r>
    </w:p>
    <w:p w14:paraId="405DA13C" w14:textId="4B4FB36E" w:rsidR="004E0663" w:rsidRDefault="004E0663">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_Toc78876706 \h </w:instrText>
      </w:r>
      <w:r>
        <w:rPr>
          <w:noProof/>
        </w:rPr>
      </w:r>
      <w:r>
        <w:rPr>
          <w:noProof/>
        </w:rPr>
        <w:fldChar w:fldCharType="separate"/>
      </w:r>
      <w:r w:rsidR="00192E71">
        <w:rPr>
          <w:noProof/>
        </w:rPr>
        <w:t>8</w:t>
      </w:r>
      <w:r>
        <w:rPr>
          <w:noProof/>
        </w:rPr>
        <w:fldChar w:fldCharType="end"/>
      </w:r>
    </w:p>
    <w:p w14:paraId="62FF4486" w14:textId="1C113727" w:rsidR="004E0663" w:rsidRDefault="004E066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_Toc78876707 \h </w:instrText>
      </w:r>
      <w:r>
        <w:rPr>
          <w:noProof/>
        </w:rPr>
      </w:r>
      <w:r>
        <w:rPr>
          <w:noProof/>
        </w:rPr>
        <w:fldChar w:fldCharType="separate"/>
      </w:r>
      <w:r w:rsidR="00192E71">
        <w:rPr>
          <w:noProof/>
        </w:rPr>
        <w:t>8</w:t>
      </w:r>
      <w:r>
        <w:rPr>
          <w:noProof/>
        </w:rPr>
        <w:fldChar w:fldCharType="end"/>
      </w:r>
    </w:p>
    <w:p w14:paraId="75F4BEB0" w14:textId="63FC75F3" w:rsidR="004E0663" w:rsidRDefault="004E066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_Toc78876708 \h </w:instrText>
      </w:r>
      <w:r>
        <w:rPr>
          <w:noProof/>
        </w:rPr>
      </w:r>
      <w:r>
        <w:rPr>
          <w:noProof/>
        </w:rPr>
        <w:fldChar w:fldCharType="separate"/>
      </w:r>
      <w:r w:rsidR="00192E71">
        <w:rPr>
          <w:noProof/>
        </w:rPr>
        <w:t>8</w:t>
      </w:r>
      <w:r>
        <w:rPr>
          <w:noProof/>
        </w:rPr>
        <w:fldChar w:fldCharType="end"/>
      </w:r>
    </w:p>
    <w:p w14:paraId="4944695D" w14:textId="6A3880BD" w:rsidR="004E0663" w:rsidRDefault="004E066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_Toc78876709 \h </w:instrText>
      </w:r>
      <w:r>
        <w:rPr>
          <w:noProof/>
        </w:rPr>
      </w:r>
      <w:r>
        <w:rPr>
          <w:noProof/>
        </w:rPr>
        <w:fldChar w:fldCharType="separate"/>
      </w:r>
      <w:r w:rsidR="00192E71">
        <w:rPr>
          <w:noProof/>
        </w:rPr>
        <w:t>9</w:t>
      </w:r>
      <w:r>
        <w:rPr>
          <w:noProof/>
        </w:rPr>
        <w:fldChar w:fldCharType="end"/>
      </w:r>
    </w:p>
    <w:p w14:paraId="608ADF56" w14:textId="5794C0CA" w:rsidR="004E0663" w:rsidRDefault="004E066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_Toc78876710 \h </w:instrText>
      </w:r>
      <w:r>
        <w:rPr>
          <w:noProof/>
        </w:rPr>
      </w:r>
      <w:r>
        <w:rPr>
          <w:noProof/>
        </w:rPr>
        <w:fldChar w:fldCharType="separate"/>
      </w:r>
      <w:r w:rsidR="00192E71">
        <w:rPr>
          <w:noProof/>
        </w:rPr>
        <w:t>10</w:t>
      </w:r>
      <w:r>
        <w:rPr>
          <w:noProof/>
        </w:rPr>
        <w:fldChar w:fldCharType="end"/>
      </w:r>
    </w:p>
    <w:p w14:paraId="4AA6DC2E" w14:textId="0CB689A1" w:rsidR="004E0663" w:rsidRDefault="004E0663">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Cancellation or postponement of an event due to COVID 19</w:t>
      </w:r>
      <w:r>
        <w:rPr>
          <w:noProof/>
        </w:rPr>
        <w:tab/>
      </w:r>
      <w:r>
        <w:rPr>
          <w:noProof/>
        </w:rPr>
        <w:fldChar w:fldCharType="begin"/>
      </w:r>
      <w:r>
        <w:rPr>
          <w:noProof/>
        </w:rPr>
        <w:instrText xml:space="preserve"> PAGEREF _Toc78876711 \h </w:instrText>
      </w:r>
      <w:r>
        <w:rPr>
          <w:noProof/>
        </w:rPr>
      </w:r>
      <w:r>
        <w:rPr>
          <w:noProof/>
        </w:rPr>
        <w:fldChar w:fldCharType="separate"/>
      </w:r>
      <w:r w:rsidR="00192E71">
        <w:rPr>
          <w:noProof/>
        </w:rPr>
        <w:t>10</w:t>
      </w:r>
      <w:r>
        <w:rPr>
          <w:noProof/>
        </w:rPr>
        <w:fldChar w:fldCharType="end"/>
      </w:r>
    </w:p>
    <w:p w14:paraId="7E59A6CD" w14:textId="66CB09F2" w:rsidR="004E0663" w:rsidRDefault="004E0663">
      <w:pPr>
        <w:pStyle w:val="TOC3"/>
        <w:rPr>
          <w:rFonts w:asciiTheme="minorHAnsi" w:eastAsiaTheme="minorEastAsia" w:hAnsiTheme="minorHAnsi" w:cstheme="minorBidi"/>
          <w:iCs w:val="0"/>
          <w:noProof/>
          <w:sz w:val="22"/>
          <w:lang w:val="en-AU" w:eastAsia="en-AU"/>
        </w:rPr>
      </w:pPr>
      <w:r>
        <w:rPr>
          <w:noProof/>
        </w:rPr>
        <w:t>6.5.</w:t>
      </w:r>
      <w:r>
        <w:rPr>
          <w:rFonts w:asciiTheme="minorHAnsi" w:eastAsiaTheme="minorEastAsia" w:hAnsiTheme="minorHAnsi" w:cstheme="minorBidi"/>
          <w:iCs w:val="0"/>
          <w:noProof/>
          <w:sz w:val="22"/>
          <w:lang w:val="en-AU" w:eastAsia="en-AU"/>
        </w:rPr>
        <w:tab/>
      </w:r>
      <w:r>
        <w:rPr>
          <w:noProof/>
        </w:rPr>
        <w:t>Change in delivery mode</w:t>
      </w:r>
      <w:r>
        <w:rPr>
          <w:noProof/>
        </w:rPr>
        <w:tab/>
      </w:r>
      <w:r>
        <w:rPr>
          <w:noProof/>
        </w:rPr>
        <w:fldChar w:fldCharType="begin"/>
      </w:r>
      <w:r>
        <w:rPr>
          <w:noProof/>
        </w:rPr>
        <w:instrText xml:space="preserve"> PAGEREF _Toc78876712 \h </w:instrText>
      </w:r>
      <w:r>
        <w:rPr>
          <w:noProof/>
        </w:rPr>
      </w:r>
      <w:r>
        <w:rPr>
          <w:noProof/>
        </w:rPr>
        <w:fldChar w:fldCharType="separate"/>
      </w:r>
      <w:r w:rsidR="00192E71">
        <w:rPr>
          <w:noProof/>
        </w:rPr>
        <w:t>11</w:t>
      </w:r>
      <w:r>
        <w:rPr>
          <w:noProof/>
        </w:rPr>
        <w:fldChar w:fldCharType="end"/>
      </w:r>
    </w:p>
    <w:p w14:paraId="5060FB5C" w14:textId="5BED6715" w:rsidR="004E0663" w:rsidRDefault="004E0663">
      <w:pPr>
        <w:pStyle w:val="TOC3"/>
        <w:rPr>
          <w:rFonts w:asciiTheme="minorHAnsi" w:eastAsiaTheme="minorEastAsia" w:hAnsiTheme="minorHAnsi" w:cstheme="minorBidi"/>
          <w:iCs w:val="0"/>
          <w:noProof/>
          <w:sz w:val="22"/>
          <w:lang w:val="en-AU" w:eastAsia="en-AU"/>
        </w:rPr>
      </w:pPr>
      <w:r>
        <w:rPr>
          <w:noProof/>
        </w:rPr>
        <w:t>6.6.</w:t>
      </w:r>
      <w:r>
        <w:rPr>
          <w:rFonts w:asciiTheme="minorHAnsi" w:eastAsiaTheme="minorEastAsia" w:hAnsiTheme="minorHAnsi" w:cstheme="minorBidi"/>
          <w:iCs w:val="0"/>
          <w:noProof/>
          <w:sz w:val="22"/>
          <w:lang w:val="en-AU" w:eastAsia="en-AU"/>
        </w:rPr>
        <w:tab/>
      </w:r>
      <w:r>
        <w:rPr>
          <w:noProof/>
        </w:rPr>
        <w:t>COVID-19 lockdowns and compassionate grounds</w:t>
      </w:r>
      <w:r>
        <w:rPr>
          <w:noProof/>
        </w:rPr>
        <w:tab/>
      </w:r>
      <w:r>
        <w:rPr>
          <w:noProof/>
        </w:rPr>
        <w:fldChar w:fldCharType="begin"/>
      </w:r>
      <w:r>
        <w:rPr>
          <w:noProof/>
        </w:rPr>
        <w:instrText xml:space="preserve"> PAGEREF _Toc78876713 \h </w:instrText>
      </w:r>
      <w:r>
        <w:rPr>
          <w:noProof/>
        </w:rPr>
      </w:r>
      <w:r>
        <w:rPr>
          <w:noProof/>
        </w:rPr>
        <w:fldChar w:fldCharType="separate"/>
      </w:r>
      <w:r w:rsidR="00192E71">
        <w:rPr>
          <w:noProof/>
        </w:rPr>
        <w:t>11</w:t>
      </w:r>
      <w:r>
        <w:rPr>
          <w:noProof/>
        </w:rPr>
        <w:fldChar w:fldCharType="end"/>
      </w:r>
    </w:p>
    <w:p w14:paraId="3397E00C" w14:textId="048FA255" w:rsidR="004E0663" w:rsidRDefault="004E066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_Toc78876714 \h </w:instrText>
      </w:r>
      <w:r>
        <w:rPr>
          <w:noProof/>
        </w:rPr>
      </w:r>
      <w:r>
        <w:rPr>
          <w:noProof/>
        </w:rPr>
        <w:fldChar w:fldCharType="separate"/>
      </w:r>
      <w:r w:rsidR="00192E71">
        <w:rPr>
          <w:noProof/>
        </w:rPr>
        <w:t>11</w:t>
      </w:r>
      <w:r>
        <w:rPr>
          <w:noProof/>
        </w:rPr>
        <w:fldChar w:fldCharType="end"/>
      </w:r>
    </w:p>
    <w:p w14:paraId="647B0E37" w14:textId="22027A72" w:rsidR="004E0663" w:rsidRDefault="004E066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_Toc78876715 \h </w:instrText>
      </w:r>
      <w:r>
        <w:rPr>
          <w:noProof/>
        </w:rPr>
      </w:r>
      <w:r>
        <w:rPr>
          <w:noProof/>
        </w:rPr>
        <w:fldChar w:fldCharType="separate"/>
      </w:r>
      <w:r w:rsidR="00192E71">
        <w:rPr>
          <w:noProof/>
        </w:rPr>
        <w:t>11</w:t>
      </w:r>
      <w:r>
        <w:rPr>
          <w:noProof/>
        </w:rPr>
        <w:fldChar w:fldCharType="end"/>
      </w:r>
    </w:p>
    <w:p w14:paraId="5FDD365C" w14:textId="7AFD4279" w:rsidR="004E0663" w:rsidRDefault="004E066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_Toc78876716 \h </w:instrText>
      </w:r>
      <w:r>
        <w:rPr>
          <w:noProof/>
        </w:rPr>
      </w:r>
      <w:r>
        <w:rPr>
          <w:noProof/>
        </w:rPr>
        <w:fldChar w:fldCharType="separate"/>
      </w:r>
      <w:r w:rsidR="00192E71">
        <w:rPr>
          <w:noProof/>
        </w:rPr>
        <w:t>12</w:t>
      </w:r>
      <w:r>
        <w:rPr>
          <w:noProof/>
        </w:rPr>
        <w:fldChar w:fldCharType="end"/>
      </w:r>
    </w:p>
    <w:p w14:paraId="447B5438" w14:textId="6DD04B91" w:rsidR="004E0663" w:rsidRDefault="004E0663">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_Toc78876717 \h </w:instrText>
      </w:r>
      <w:r>
        <w:rPr>
          <w:noProof/>
        </w:rPr>
      </w:r>
      <w:r>
        <w:rPr>
          <w:noProof/>
        </w:rPr>
        <w:fldChar w:fldCharType="separate"/>
      </w:r>
      <w:r w:rsidR="00192E71">
        <w:rPr>
          <w:noProof/>
        </w:rPr>
        <w:t>12</w:t>
      </w:r>
      <w:r>
        <w:rPr>
          <w:noProof/>
        </w:rPr>
        <w:fldChar w:fldCharType="end"/>
      </w:r>
    </w:p>
    <w:p w14:paraId="4A5AB84B" w14:textId="133DC290" w:rsidR="004E0663" w:rsidRDefault="004E066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_Toc78876718 \h </w:instrText>
      </w:r>
      <w:r>
        <w:rPr>
          <w:noProof/>
        </w:rPr>
      </w:r>
      <w:r>
        <w:rPr>
          <w:noProof/>
        </w:rPr>
        <w:fldChar w:fldCharType="separate"/>
      </w:r>
      <w:r w:rsidR="00192E71">
        <w:rPr>
          <w:noProof/>
        </w:rPr>
        <w:t>12</w:t>
      </w:r>
      <w:r>
        <w:rPr>
          <w:noProof/>
        </w:rPr>
        <w:fldChar w:fldCharType="end"/>
      </w:r>
    </w:p>
    <w:p w14:paraId="155CE7D2" w14:textId="2D7FB4BE" w:rsidR="004E0663" w:rsidRDefault="004E066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_Toc78876719 \h </w:instrText>
      </w:r>
      <w:r>
        <w:rPr>
          <w:noProof/>
        </w:rPr>
      </w:r>
      <w:r>
        <w:rPr>
          <w:noProof/>
        </w:rPr>
        <w:fldChar w:fldCharType="separate"/>
      </w:r>
      <w:r w:rsidR="00192E71">
        <w:rPr>
          <w:noProof/>
        </w:rPr>
        <w:t>13</w:t>
      </w:r>
      <w:r>
        <w:rPr>
          <w:noProof/>
        </w:rPr>
        <w:fldChar w:fldCharType="end"/>
      </w:r>
    </w:p>
    <w:p w14:paraId="28361D36" w14:textId="6BBD5771" w:rsidR="004E0663" w:rsidRDefault="004E066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_Toc78876720 \h </w:instrText>
      </w:r>
      <w:r>
        <w:rPr>
          <w:noProof/>
        </w:rPr>
      </w:r>
      <w:r>
        <w:rPr>
          <w:noProof/>
        </w:rPr>
        <w:fldChar w:fldCharType="separate"/>
      </w:r>
      <w:r w:rsidR="00192E71">
        <w:rPr>
          <w:noProof/>
        </w:rPr>
        <w:t>13</w:t>
      </w:r>
      <w:r>
        <w:rPr>
          <w:noProof/>
        </w:rPr>
        <w:fldChar w:fldCharType="end"/>
      </w:r>
    </w:p>
    <w:p w14:paraId="3F0B63C1" w14:textId="1763982A" w:rsidR="004E0663" w:rsidRDefault="004E0663">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_Toc78876721 \h </w:instrText>
      </w:r>
      <w:r>
        <w:rPr>
          <w:noProof/>
        </w:rPr>
      </w:r>
      <w:r>
        <w:rPr>
          <w:noProof/>
        </w:rPr>
        <w:fldChar w:fldCharType="separate"/>
      </w:r>
      <w:r w:rsidR="00192E71">
        <w:rPr>
          <w:noProof/>
        </w:rPr>
        <w:t>13</w:t>
      </w:r>
      <w:r>
        <w:rPr>
          <w:noProof/>
        </w:rPr>
        <w:fldChar w:fldCharType="end"/>
      </w:r>
    </w:p>
    <w:p w14:paraId="32FEB35D" w14:textId="1AB9DBC5" w:rsidR="004E0663" w:rsidRDefault="004E0663">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_Toc78876722 \h </w:instrText>
      </w:r>
      <w:r>
        <w:rPr>
          <w:noProof/>
        </w:rPr>
      </w:r>
      <w:r>
        <w:rPr>
          <w:noProof/>
        </w:rPr>
        <w:fldChar w:fldCharType="separate"/>
      </w:r>
      <w:r w:rsidR="00192E71">
        <w:rPr>
          <w:noProof/>
        </w:rPr>
        <w:t>13</w:t>
      </w:r>
      <w:r>
        <w:rPr>
          <w:noProof/>
        </w:rPr>
        <w:fldChar w:fldCharType="end"/>
      </w:r>
    </w:p>
    <w:p w14:paraId="7033BEDD" w14:textId="242B4DE2" w:rsidR="004E0663" w:rsidRDefault="004E0663">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_Toc78876723 \h </w:instrText>
      </w:r>
      <w:r>
        <w:rPr>
          <w:noProof/>
        </w:rPr>
      </w:r>
      <w:r>
        <w:rPr>
          <w:noProof/>
        </w:rPr>
        <w:fldChar w:fldCharType="separate"/>
      </w:r>
      <w:r w:rsidR="00192E71">
        <w:rPr>
          <w:noProof/>
        </w:rPr>
        <w:t>14</w:t>
      </w:r>
      <w:r>
        <w:rPr>
          <w:noProof/>
        </w:rPr>
        <w:fldChar w:fldCharType="end"/>
      </w:r>
    </w:p>
    <w:p w14:paraId="0C2E1A73" w14:textId="38B8C8D9" w:rsidR="004E0663" w:rsidRDefault="004E0663">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_Toc78876724 \h </w:instrText>
      </w:r>
      <w:r>
        <w:rPr>
          <w:noProof/>
        </w:rPr>
      </w:r>
      <w:r>
        <w:rPr>
          <w:noProof/>
        </w:rPr>
        <w:fldChar w:fldCharType="separate"/>
      </w:r>
      <w:r w:rsidR="00192E71">
        <w:rPr>
          <w:noProof/>
        </w:rPr>
        <w:t>14</w:t>
      </w:r>
      <w:r>
        <w:rPr>
          <w:noProof/>
        </w:rPr>
        <w:fldChar w:fldCharType="end"/>
      </w:r>
    </w:p>
    <w:p w14:paraId="5FB9727C" w14:textId="3EE5919E" w:rsidR="004E0663" w:rsidRDefault="004E066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_Toc78876725 \h </w:instrText>
      </w:r>
      <w:r>
        <w:rPr>
          <w:noProof/>
        </w:rPr>
      </w:r>
      <w:r>
        <w:rPr>
          <w:noProof/>
        </w:rPr>
        <w:fldChar w:fldCharType="separate"/>
      </w:r>
      <w:r w:rsidR="00192E71">
        <w:rPr>
          <w:noProof/>
        </w:rPr>
        <w:t>14</w:t>
      </w:r>
      <w:r>
        <w:rPr>
          <w:noProof/>
        </w:rPr>
        <w:fldChar w:fldCharType="end"/>
      </w:r>
    </w:p>
    <w:p w14:paraId="6869EE8A" w14:textId="7B770739" w:rsidR="004E0663" w:rsidRDefault="004E066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_Toc78876726 \h </w:instrText>
      </w:r>
      <w:r>
        <w:rPr>
          <w:noProof/>
        </w:rPr>
      </w:r>
      <w:r>
        <w:rPr>
          <w:noProof/>
        </w:rPr>
        <w:fldChar w:fldCharType="separate"/>
      </w:r>
      <w:r w:rsidR="00192E71">
        <w:rPr>
          <w:noProof/>
        </w:rPr>
        <w:t>14</w:t>
      </w:r>
      <w:r>
        <w:rPr>
          <w:noProof/>
        </w:rPr>
        <w:fldChar w:fldCharType="end"/>
      </w:r>
    </w:p>
    <w:p w14:paraId="42F108C3" w14:textId="1D3C6DDF"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_Toc78876727 \h </w:instrText>
      </w:r>
      <w:r>
        <w:rPr>
          <w:noProof/>
        </w:rPr>
      </w:r>
      <w:r>
        <w:rPr>
          <w:noProof/>
        </w:rPr>
        <w:fldChar w:fldCharType="separate"/>
      </w:r>
      <w:r w:rsidR="00192E71">
        <w:rPr>
          <w:noProof/>
        </w:rPr>
        <w:t>14</w:t>
      </w:r>
      <w:r>
        <w:rPr>
          <w:noProof/>
        </w:rPr>
        <w:fldChar w:fldCharType="end"/>
      </w:r>
    </w:p>
    <w:p w14:paraId="33E9F882" w14:textId="688082ED"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_Toc78876728 \h </w:instrText>
      </w:r>
      <w:r>
        <w:rPr>
          <w:noProof/>
        </w:rPr>
      </w:r>
      <w:r>
        <w:rPr>
          <w:noProof/>
        </w:rPr>
        <w:fldChar w:fldCharType="separate"/>
      </w:r>
      <w:r w:rsidR="00192E71">
        <w:rPr>
          <w:noProof/>
        </w:rPr>
        <w:t>15</w:t>
      </w:r>
      <w:r>
        <w:rPr>
          <w:noProof/>
        </w:rPr>
        <w:fldChar w:fldCharType="end"/>
      </w:r>
    </w:p>
    <w:p w14:paraId="31EF5AA2" w14:textId="5D6DF6CD" w:rsidR="004E0663" w:rsidRDefault="004E0663">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_Toc78876729 \h </w:instrText>
      </w:r>
      <w:r>
        <w:fldChar w:fldCharType="separate"/>
      </w:r>
      <w:r w:rsidR="00192E71">
        <w:t>15</w:t>
      </w:r>
      <w:r>
        <w:fldChar w:fldCharType="end"/>
      </w:r>
    </w:p>
    <w:p w14:paraId="4674D6A9" w14:textId="4D4E0F14" w:rsidR="004E0663" w:rsidRDefault="004E0663">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_Toc78876730 \h </w:instrText>
      </w:r>
      <w:r>
        <w:fldChar w:fldCharType="separate"/>
      </w:r>
      <w:r w:rsidR="00192E71">
        <w:t>15</w:t>
      </w:r>
      <w:r>
        <w:fldChar w:fldCharType="end"/>
      </w:r>
    </w:p>
    <w:p w14:paraId="0B5BFB1F" w14:textId="6F1CD0E4"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_Toc78876731 \h </w:instrText>
      </w:r>
      <w:r>
        <w:rPr>
          <w:noProof/>
        </w:rPr>
      </w:r>
      <w:r>
        <w:rPr>
          <w:noProof/>
        </w:rPr>
        <w:fldChar w:fldCharType="separate"/>
      </w:r>
      <w:r w:rsidR="00192E71">
        <w:rPr>
          <w:noProof/>
        </w:rPr>
        <w:t>15</w:t>
      </w:r>
      <w:r>
        <w:rPr>
          <w:noProof/>
        </w:rPr>
        <w:fldChar w:fldCharType="end"/>
      </w:r>
    </w:p>
    <w:p w14:paraId="62BD930D" w14:textId="24878420"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_Toc78876732 \h </w:instrText>
      </w:r>
      <w:r>
        <w:rPr>
          <w:noProof/>
        </w:rPr>
      </w:r>
      <w:r>
        <w:rPr>
          <w:noProof/>
        </w:rPr>
        <w:fldChar w:fldCharType="separate"/>
      </w:r>
      <w:r w:rsidR="00192E71">
        <w:rPr>
          <w:noProof/>
        </w:rPr>
        <w:t>16</w:t>
      </w:r>
      <w:r>
        <w:rPr>
          <w:noProof/>
        </w:rPr>
        <w:fldChar w:fldCharType="end"/>
      </w:r>
    </w:p>
    <w:p w14:paraId="1DBF3BCE" w14:textId="1213EFE1"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_Toc78876733 \h </w:instrText>
      </w:r>
      <w:r>
        <w:rPr>
          <w:noProof/>
        </w:rPr>
      </w:r>
      <w:r>
        <w:rPr>
          <w:noProof/>
        </w:rPr>
        <w:fldChar w:fldCharType="separate"/>
      </w:r>
      <w:r w:rsidR="00192E71">
        <w:rPr>
          <w:noProof/>
        </w:rPr>
        <w:t>16</w:t>
      </w:r>
      <w:r>
        <w:rPr>
          <w:noProof/>
        </w:rPr>
        <w:fldChar w:fldCharType="end"/>
      </w:r>
    </w:p>
    <w:p w14:paraId="4C661EC2" w14:textId="029DEADF"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_Toc78876734 \h </w:instrText>
      </w:r>
      <w:r>
        <w:rPr>
          <w:noProof/>
        </w:rPr>
      </w:r>
      <w:r>
        <w:rPr>
          <w:noProof/>
        </w:rPr>
        <w:fldChar w:fldCharType="separate"/>
      </w:r>
      <w:r w:rsidR="00192E71">
        <w:rPr>
          <w:noProof/>
        </w:rPr>
        <w:t>16</w:t>
      </w:r>
      <w:r>
        <w:rPr>
          <w:noProof/>
        </w:rPr>
        <w:fldChar w:fldCharType="end"/>
      </w:r>
    </w:p>
    <w:p w14:paraId="04B6D8EA" w14:textId="31CE8B09"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_Toc78876735 \h </w:instrText>
      </w:r>
      <w:r>
        <w:rPr>
          <w:noProof/>
        </w:rPr>
      </w:r>
      <w:r>
        <w:rPr>
          <w:noProof/>
        </w:rPr>
        <w:fldChar w:fldCharType="separate"/>
      </w:r>
      <w:r w:rsidR="00192E71">
        <w:rPr>
          <w:noProof/>
        </w:rPr>
        <w:t>16</w:t>
      </w:r>
      <w:r>
        <w:rPr>
          <w:noProof/>
        </w:rPr>
        <w:fldChar w:fldCharType="end"/>
      </w:r>
    </w:p>
    <w:p w14:paraId="75AC33B7" w14:textId="4662EA8C" w:rsidR="004E0663" w:rsidRDefault="004E0663">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_Toc78876736 \h </w:instrText>
      </w:r>
      <w:r>
        <w:rPr>
          <w:noProof/>
        </w:rPr>
      </w:r>
      <w:r>
        <w:rPr>
          <w:noProof/>
        </w:rPr>
        <w:fldChar w:fldCharType="separate"/>
      </w:r>
      <w:r w:rsidR="00192E71">
        <w:rPr>
          <w:noProof/>
        </w:rPr>
        <w:t>17</w:t>
      </w:r>
      <w:r>
        <w:rPr>
          <w:noProof/>
        </w:rPr>
        <w:fldChar w:fldCharType="end"/>
      </w:r>
    </w:p>
    <w:p w14:paraId="6A48E1D9" w14:textId="6C2C89E3"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_Toc78876737 \h </w:instrText>
      </w:r>
      <w:r>
        <w:rPr>
          <w:noProof/>
        </w:rPr>
      </w:r>
      <w:r>
        <w:rPr>
          <w:noProof/>
        </w:rPr>
        <w:fldChar w:fldCharType="separate"/>
      </w:r>
      <w:r w:rsidR="00192E71">
        <w:rPr>
          <w:noProof/>
        </w:rPr>
        <w:t>17</w:t>
      </w:r>
      <w:r>
        <w:rPr>
          <w:noProof/>
        </w:rPr>
        <w:fldChar w:fldCharType="end"/>
      </w:r>
    </w:p>
    <w:p w14:paraId="090D311B" w14:textId="37824F2A"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_Toc78876739 \h </w:instrText>
      </w:r>
      <w:r>
        <w:rPr>
          <w:noProof/>
        </w:rPr>
      </w:r>
      <w:r>
        <w:rPr>
          <w:noProof/>
        </w:rPr>
        <w:fldChar w:fldCharType="separate"/>
      </w:r>
      <w:r w:rsidR="00192E71">
        <w:rPr>
          <w:noProof/>
        </w:rPr>
        <w:t>17</w:t>
      </w:r>
      <w:r>
        <w:rPr>
          <w:noProof/>
        </w:rPr>
        <w:fldChar w:fldCharType="end"/>
      </w:r>
    </w:p>
    <w:p w14:paraId="5A21822B" w14:textId="265C59C0" w:rsidR="004E0663" w:rsidRDefault="004E066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_Toc78876740 \h </w:instrText>
      </w:r>
      <w:r>
        <w:fldChar w:fldCharType="separate"/>
      </w:r>
      <w:r w:rsidR="00192E71">
        <w:t>17</w:t>
      </w:r>
      <w:r>
        <w:fldChar w:fldCharType="end"/>
      </w:r>
    </w:p>
    <w:p w14:paraId="528B8FA6" w14:textId="3AF092ED" w:rsidR="004E0663" w:rsidRDefault="004E066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_Toc78876741 \h </w:instrText>
      </w:r>
      <w:r>
        <w:fldChar w:fldCharType="separate"/>
      </w:r>
      <w:r w:rsidR="00192E71">
        <w:t>18</w:t>
      </w:r>
      <w:r>
        <w:fldChar w:fldCharType="end"/>
      </w:r>
    </w:p>
    <w:p w14:paraId="4F12BFF3" w14:textId="71D98112" w:rsidR="004E0663" w:rsidRDefault="004E066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_Toc78876742 \h </w:instrText>
      </w:r>
      <w:r>
        <w:fldChar w:fldCharType="separate"/>
      </w:r>
      <w:r w:rsidR="00192E71">
        <w:t>18</w:t>
      </w:r>
      <w:r>
        <w:fldChar w:fldCharType="end"/>
      </w:r>
    </w:p>
    <w:p w14:paraId="1D5AB5A8" w14:textId="17FFD97A" w:rsidR="004E0663" w:rsidRDefault="004E0663">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_Toc78876743 \h </w:instrText>
      </w:r>
      <w:r>
        <w:fldChar w:fldCharType="separate"/>
      </w:r>
      <w:r w:rsidR="00192E71">
        <w:t>18</w:t>
      </w:r>
      <w:r>
        <w:fldChar w:fldCharType="end"/>
      </w:r>
    </w:p>
    <w:p w14:paraId="3BF7A27B" w14:textId="0E4CA49F" w:rsidR="004E0663" w:rsidRDefault="004E066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_Toc78876744 \h </w:instrText>
      </w:r>
      <w:r>
        <w:rPr>
          <w:noProof/>
        </w:rPr>
      </w:r>
      <w:r>
        <w:rPr>
          <w:noProof/>
        </w:rPr>
        <w:fldChar w:fldCharType="separate"/>
      </w:r>
      <w:r w:rsidR="00192E71">
        <w:rPr>
          <w:noProof/>
        </w:rPr>
        <w:t>19</w:t>
      </w:r>
      <w:r>
        <w:rPr>
          <w:noProof/>
        </w:rPr>
        <w:fldChar w:fldCharType="end"/>
      </w:r>
    </w:p>
    <w:p w14:paraId="26212838" w14:textId="27C5058A" w:rsidR="004E0663" w:rsidRDefault="004E066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_Toc78876745 \h </w:instrText>
      </w:r>
      <w:r>
        <w:rPr>
          <w:noProof/>
        </w:rPr>
      </w:r>
      <w:r>
        <w:rPr>
          <w:noProof/>
        </w:rPr>
        <w:fldChar w:fldCharType="separate"/>
      </w:r>
      <w:r w:rsidR="00192E71">
        <w:rPr>
          <w:noProof/>
        </w:rPr>
        <w:t>20</w:t>
      </w:r>
      <w:r>
        <w:rPr>
          <w:noProof/>
        </w:rPr>
        <w:fldChar w:fldCharType="end"/>
      </w:r>
    </w:p>
    <w:p w14:paraId="6110B685" w14:textId="51059828" w:rsidR="004E0663" w:rsidRDefault="004E066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_Toc78876746 \h </w:instrText>
      </w:r>
      <w:r>
        <w:rPr>
          <w:noProof/>
        </w:rPr>
      </w:r>
      <w:r>
        <w:rPr>
          <w:noProof/>
        </w:rPr>
        <w:fldChar w:fldCharType="separate"/>
      </w:r>
      <w:r w:rsidR="00192E71">
        <w:rPr>
          <w:noProof/>
        </w:rPr>
        <w:t>22</w:t>
      </w:r>
      <w:r>
        <w:rPr>
          <w:noProof/>
        </w:rPr>
        <w:fldChar w:fldCharType="end"/>
      </w:r>
    </w:p>
    <w:p w14:paraId="593705C6" w14:textId="4608FB53" w:rsidR="004E0663" w:rsidRDefault="004E0663">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_Toc78876747 \h </w:instrText>
      </w:r>
      <w:r>
        <w:rPr>
          <w:noProof/>
        </w:rPr>
      </w:r>
      <w:r>
        <w:rPr>
          <w:noProof/>
        </w:rPr>
        <w:fldChar w:fldCharType="separate"/>
      </w:r>
      <w:r w:rsidR="00192E71">
        <w:rPr>
          <w:noProof/>
        </w:rPr>
        <w:t>22</w:t>
      </w:r>
      <w:r>
        <w:rPr>
          <w:noProof/>
        </w:rPr>
        <w:fldChar w:fldCharType="end"/>
      </w:r>
    </w:p>
    <w:p w14:paraId="2EE567A1" w14:textId="2C18298F" w:rsidR="004E0663" w:rsidRDefault="004E0663">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_Toc78876748 \h </w:instrText>
      </w:r>
      <w:r>
        <w:rPr>
          <w:noProof/>
        </w:rPr>
      </w:r>
      <w:r>
        <w:rPr>
          <w:noProof/>
        </w:rPr>
        <w:fldChar w:fldCharType="separate"/>
      </w:r>
      <w:r w:rsidR="00192E71">
        <w:rPr>
          <w:noProof/>
        </w:rPr>
        <w:t>22</w:t>
      </w:r>
      <w:r>
        <w:rPr>
          <w:noProof/>
        </w:rPr>
        <w:fldChar w:fldCharType="end"/>
      </w:r>
    </w:p>
    <w:p w14:paraId="31C55824" w14:textId="788568AA" w:rsidR="004E0663" w:rsidRDefault="004E0663">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_Toc78876749 \h </w:instrText>
      </w:r>
      <w:r>
        <w:rPr>
          <w:noProof/>
        </w:rPr>
      </w:r>
      <w:r>
        <w:rPr>
          <w:noProof/>
        </w:rPr>
        <w:fldChar w:fldCharType="separate"/>
      </w:r>
      <w:r w:rsidR="00192E71">
        <w:rPr>
          <w:noProof/>
        </w:rPr>
        <w:t>23</w:t>
      </w:r>
      <w:r>
        <w:rPr>
          <w:noProof/>
        </w:rPr>
        <w:fldChar w:fldCharType="end"/>
      </w:r>
    </w:p>
    <w:p w14:paraId="7AD32FF2" w14:textId="7823DBDC" w:rsidR="004E0663" w:rsidRDefault="004E0663">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Business Events Cost Schedule</w:t>
      </w:r>
      <w:r>
        <w:rPr>
          <w:noProof/>
        </w:rPr>
        <w:tab/>
      </w:r>
      <w:r>
        <w:rPr>
          <w:noProof/>
        </w:rPr>
        <w:fldChar w:fldCharType="begin"/>
      </w:r>
      <w:r>
        <w:rPr>
          <w:noProof/>
        </w:rPr>
        <w:instrText xml:space="preserve"> PAGEREF _Toc78876750 \h </w:instrText>
      </w:r>
      <w:r>
        <w:rPr>
          <w:noProof/>
        </w:rPr>
      </w:r>
      <w:r>
        <w:rPr>
          <w:noProof/>
        </w:rPr>
        <w:fldChar w:fldCharType="separate"/>
      </w:r>
      <w:r w:rsidR="00192E71">
        <w:rPr>
          <w:noProof/>
        </w:rPr>
        <w:t>23</w:t>
      </w:r>
      <w:r>
        <w:rPr>
          <w:noProof/>
        </w:rPr>
        <w:fldChar w:fldCharType="end"/>
      </w:r>
    </w:p>
    <w:p w14:paraId="76CA9D6F" w14:textId="77777777"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5606A289" w14:textId="77777777" w:rsidR="00CE6D9D" w:rsidRPr="00F40BDA" w:rsidRDefault="00D84EC1" w:rsidP="002B27A1">
      <w:pPr>
        <w:pStyle w:val="Heading2"/>
      </w:pPr>
      <w:bookmarkStart w:id="4" w:name="_Toc458420391"/>
      <w:bookmarkStart w:id="5" w:name="_Toc462824846"/>
      <w:bookmarkStart w:id="6" w:name="_Toc496536648"/>
      <w:bookmarkStart w:id="7" w:name="_Toc531277475"/>
      <w:bookmarkStart w:id="8" w:name="_Toc955285"/>
      <w:bookmarkStart w:id="9" w:name="_Toc78876698"/>
      <w:r>
        <w:lastRenderedPageBreak/>
        <w:t>Business Events</w:t>
      </w:r>
      <w:r w:rsidR="00A40A19">
        <w:t xml:space="preserve"> </w:t>
      </w:r>
      <w:r w:rsidR="006171E3" w:rsidRPr="00520830">
        <w:t>Grant</w:t>
      </w:r>
      <w:r w:rsidR="006171E3">
        <w:t xml:space="preserve"> </w:t>
      </w:r>
      <w:r w:rsidR="006171E3" w:rsidRPr="00520830">
        <w:t>opportunity</w:t>
      </w:r>
      <w:r w:rsidR="006171E3">
        <w:t xml:space="preserve"> </w:t>
      </w:r>
      <w:bookmarkEnd w:id="4"/>
      <w:bookmarkEnd w:id="5"/>
      <w:r w:rsidR="00F7040C">
        <w:t>p</w:t>
      </w:r>
      <w:r w:rsidR="00CE6D9D">
        <w:t>rocess</w:t>
      </w:r>
      <w:r w:rsidR="009F5A19">
        <w:t>es</w:t>
      </w:r>
      <w:bookmarkEnd w:id="6"/>
      <w:bookmarkEnd w:id="7"/>
      <w:bookmarkEnd w:id="8"/>
      <w:bookmarkEnd w:id="9"/>
    </w:p>
    <w:p w14:paraId="57963B4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D84EC1">
        <w:rPr>
          <w:b/>
        </w:rPr>
        <w:t xml:space="preserve">Business Events Grant </w:t>
      </w:r>
      <w:r w:rsidR="00A40A19">
        <w:rPr>
          <w:b/>
        </w:rPr>
        <w:t>Program</w:t>
      </w:r>
      <w:r>
        <w:rPr>
          <w:b/>
        </w:rPr>
        <w:t xml:space="preserve"> </w:t>
      </w:r>
      <w:r w:rsidRPr="00F40BDA">
        <w:rPr>
          <w:b/>
        </w:rPr>
        <w:t xml:space="preserve">is designed to </w:t>
      </w:r>
      <w:r>
        <w:rPr>
          <w:b/>
        </w:rPr>
        <w:t>achieve</w:t>
      </w:r>
      <w:r w:rsidRPr="00F40BDA">
        <w:rPr>
          <w:b/>
        </w:rPr>
        <w:t xml:space="preserve"> Australian Government </w:t>
      </w:r>
      <w:r>
        <w:rPr>
          <w:b/>
        </w:rPr>
        <w:t>objectives</w:t>
      </w:r>
    </w:p>
    <w:p w14:paraId="396E21DD" w14:textId="77777777" w:rsidR="00CE6D9D" w:rsidRDefault="007B404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assistance delivered under this program </w:t>
      </w:r>
      <w:r w:rsidRPr="007B404F">
        <w:t xml:space="preserve">will </w:t>
      </w:r>
      <w:r w:rsidR="00D23B09">
        <w:t xml:space="preserve">help to </w:t>
      </w:r>
      <w:r w:rsidR="00D23B09" w:rsidRPr="00D23B09">
        <w:t>instil confidence back into the business events industry, support the tourism sector and businesses to pivot</w:t>
      </w:r>
      <w:r w:rsidR="00D23B09">
        <w:t xml:space="preserve"> (</w:t>
      </w:r>
      <w:r w:rsidR="005D127C" w:rsidRPr="00D23B09">
        <w:t>including to</w:t>
      </w:r>
      <w:r w:rsidR="00D23B09" w:rsidRPr="00D23B09">
        <w:t xml:space="preserve"> the domestic market</w:t>
      </w:r>
      <w:r w:rsidR="00D23B09">
        <w:t>)</w:t>
      </w:r>
      <w:r w:rsidR="00D23B09" w:rsidRPr="00D23B09">
        <w:t xml:space="preserve"> and bolster Australian Government industry development priorities, such as supply chain resilience.</w:t>
      </w:r>
      <w:r w:rsidR="00D23B09">
        <w:t xml:space="preserve"> </w:t>
      </w:r>
      <w:r w:rsidR="00CE6D9D">
        <w:t xml:space="preserve">This grant opportunity is part of the above </w:t>
      </w:r>
      <w:r w:rsidR="00030E0C" w:rsidRPr="005A61FE">
        <w:t xml:space="preserve">grant </w:t>
      </w:r>
      <w:r w:rsidR="00814CD4" w:rsidRPr="005A61FE">
        <w:t>program</w:t>
      </w:r>
      <w:r w:rsidR="00814CD4">
        <w:t>, which</w:t>
      </w:r>
      <w:r w:rsidR="00CE6D9D">
        <w:t xml:space="preserve"> contributes to </w:t>
      </w:r>
      <w:r w:rsidR="00D84EC1">
        <w:t>Austrade</w:t>
      </w:r>
      <w:r w:rsidR="00CE6D9D">
        <w:t xml:space="preserve">’s Outcome </w:t>
      </w:r>
      <w:r w:rsidR="00814CD4" w:rsidRPr="00814CD4">
        <w:t>1</w:t>
      </w:r>
      <w:r w:rsidR="00814CD4">
        <w:t xml:space="preserve">: </w:t>
      </w:r>
      <w:r w:rsidR="00814CD4" w:rsidRPr="00814CD4">
        <w:rPr>
          <w:i/>
        </w:rPr>
        <w:t>Contribute to Australia's economic prosperity by promoting Australia's export and other international economic interests through the provision of information, advice and services to business, associations, institutions and government</w:t>
      </w:r>
      <w:r w:rsidR="00814CD4">
        <w:t xml:space="preserve">. </w:t>
      </w:r>
      <w:r w:rsidR="00FF59EF">
        <w:t>Austrade</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22" w:history="1">
        <w:r w:rsidR="00CE6D9D" w:rsidRPr="002C62AA">
          <w:rPr>
            <w:rStyle w:val="Hyperlink"/>
            <w:i/>
          </w:rPr>
          <w:t>Commonwealth Grants Rules and Guidelines</w:t>
        </w:r>
        <w:r w:rsidR="00CE6D9D" w:rsidRPr="002C62AA">
          <w:rPr>
            <w:rStyle w:val="Hyperlink"/>
          </w:rPr>
          <w:t>.</w:t>
        </w:r>
      </w:hyperlink>
    </w:p>
    <w:p w14:paraId="5115DEC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F1104D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AF35F94" w14:textId="77777777" w:rsidR="00CE6D9D" w:rsidRDefault="007B404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will invite applications to apply </w:t>
      </w:r>
      <w:r w:rsidR="00825D74">
        <w:t xml:space="preserve">for the program via the Austrade program website. </w:t>
      </w:r>
      <w:r w:rsidR="00CE6D9D">
        <w:t>We publish t</w:t>
      </w:r>
      <w:r w:rsidR="00CE6D9D" w:rsidRPr="00F40BDA">
        <w:t xml:space="preserve">he grant guidelines </w:t>
      </w:r>
      <w:r w:rsidR="00CE6D9D">
        <w:t xml:space="preserve">on </w:t>
      </w:r>
      <w:r w:rsidR="00C659C4">
        <w:t>business.gov.au</w:t>
      </w:r>
      <w:r w:rsidR="00C43785">
        <w:t xml:space="preserve"> and GrantConnect</w:t>
      </w:r>
      <w:r w:rsidR="00C43123" w:rsidRPr="005A61FE">
        <w:t>.</w:t>
      </w:r>
    </w:p>
    <w:p w14:paraId="45A6A8CD"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5A699DD"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3698184"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273245">
        <w:t xml:space="preserve"> all the eligibility </w:t>
      </w:r>
      <w:r w:rsidRPr="005A61FE">
        <w:t xml:space="preserve">criteria </w:t>
      </w:r>
      <w:r w:rsidR="00C43123" w:rsidRPr="005A61FE">
        <w:t xml:space="preserve">in order for your application </w:t>
      </w:r>
      <w:r w:rsidRPr="005A61FE">
        <w:t>to be considered.</w:t>
      </w:r>
    </w:p>
    <w:p w14:paraId="019A4A5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722DDF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2FA96DCD" w14:textId="77777777" w:rsidR="00CE6D9D" w:rsidRPr="00C659C4" w:rsidRDefault="00CE6D9D" w:rsidP="004E7EC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1E60B2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145D54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F13F6A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w:t>
      </w:r>
      <w:r w:rsidR="00E2375A">
        <w:t>eligibility</w:t>
      </w:r>
      <w:r w:rsidRPr="00C659C4">
        <w:t xml:space="preserve"> of each application. </w:t>
      </w:r>
    </w:p>
    <w:p w14:paraId="2BEA050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D0161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08EC58CF"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w:t>
      </w:r>
      <w:r w:rsidR="00825D74">
        <w:t>(CEO of Austrade or</w:t>
      </w:r>
      <w:r w:rsidR="00227BFB">
        <w:t xml:space="preserve"> their</w:t>
      </w:r>
      <w:r w:rsidR="00825D74">
        <w:t xml:space="preserve"> </w:t>
      </w:r>
      <w:r w:rsidR="005D127C">
        <w:t>delegate</w:t>
      </w:r>
      <w:r w:rsidR="00825D74">
        <w:t xml:space="preserve">) </w:t>
      </w:r>
      <w:r w:rsidRPr="00C659C4">
        <w:t>decides which applications are successful.</w:t>
      </w:r>
    </w:p>
    <w:p w14:paraId="6E17B89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F1260D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F18D61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16DB0C7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C7A540C" w14:textId="77777777" w:rsidR="00491466" w:rsidRDefault="00491466" w:rsidP="004914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BF74540" w14:textId="77777777" w:rsidR="00491466" w:rsidRDefault="00491466" w:rsidP="004914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t>We will enter into a grant agreement with successful applicants. The type of grant agreement is based on the nature of the grant and proportional to the risks involved.</w:t>
      </w:r>
      <w:r>
        <w:t xml:space="preserve">  </w:t>
      </w:r>
      <w:r w:rsidRPr="00FB39DA">
        <w:t>Prior to grants being distributed, the grantee will be required to provide proof of registration, exhibition and/or sponsorship fees. Details of the costs associated with the registration process will be available as part of the Schedule of Approved Business Events</w:t>
      </w:r>
    </w:p>
    <w:p w14:paraId="48286983" w14:textId="77777777" w:rsidR="00491466" w:rsidRPr="00C659C4" w:rsidRDefault="00491466" w:rsidP="00491466">
      <w:pPr>
        <w:spacing w:after="0"/>
        <w:jc w:val="center"/>
        <w:rPr>
          <w:rFonts w:ascii="Wingdings" w:hAnsi="Wingdings"/>
          <w:szCs w:val="20"/>
        </w:rPr>
      </w:pPr>
      <w:r w:rsidRPr="00FB39DA">
        <w:t>.</w:t>
      </w:r>
      <w:r w:rsidRPr="00491466">
        <w:rPr>
          <w:rFonts w:ascii="Wingdings" w:hAnsi="Wingdings"/>
          <w:szCs w:val="20"/>
        </w:rPr>
        <w:t></w:t>
      </w:r>
      <w:r w:rsidRPr="00C659C4">
        <w:rPr>
          <w:rFonts w:ascii="Wingdings" w:hAnsi="Wingdings"/>
          <w:szCs w:val="20"/>
        </w:rPr>
        <w:t></w:t>
      </w:r>
    </w:p>
    <w:p w14:paraId="5164A872" w14:textId="77777777" w:rsidR="00491466" w:rsidRDefault="00491466">
      <w:pPr>
        <w:spacing w:before="0" w:after="0" w:line="240" w:lineRule="auto"/>
        <w:rPr>
          <w:iCs w:val="0"/>
        </w:rPr>
      </w:pPr>
      <w:r>
        <w:br w:type="page"/>
      </w:r>
    </w:p>
    <w:p w14:paraId="1D9EFFC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lastRenderedPageBreak/>
        <w:t>Delivery of grant</w:t>
      </w:r>
    </w:p>
    <w:p w14:paraId="77C7FB8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FF59EF">
        <w:rPr>
          <w:bCs/>
        </w:rPr>
        <w:t>out in your grant agreement. We</w:t>
      </w:r>
      <w:r w:rsidRPr="00C659C4">
        <w:rPr>
          <w:bCs/>
        </w:rPr>
        <w:t xml:space="preserve"> manage the grant by working with you, monitoring your progress and making payments.</w:t>
      </w:r>
    </w:p>
    <w:p w14:paraId="4E09D37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A018F0F"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D84EC1">
        <w:rPr>
          <w:b/>
        </w:rPr>
        <w:t>Business Events grant opportunity</w:t>
      </w:r>
    </w:p>
    <w:p w14:paraId="58DA19B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w:t>
      </w:r>
      <w:r w:rsidR="00D84EC1">
        <w:t xml:space="preserve">ific grant activity and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4218CD68" w14:textId="77777777" w:rsidR="00F87B20" w:rsidRDefault="00F87B20" w:rsidP="00F87B20">
      <w:bookmarkStart w:id="10" w:name="_Toc496536649"/>
      <w:bookmarkStart w:id="11" w:name="_Toc531277476"/>
      <w:bookmarkStart w:id="12" w:name="_Toc955286"/>
      <w:r>
        <w:br w:type="page"/>
      </w:r>
    </w:p>
    <w:p w14:paraId="4C8CDF67" w14:textId="77777777" w:rsidR="000E67FA" w:rsidRDefault="000E67FA" w:rsidP="002B27A1">
      <w:pPr>
        <w:pStyle w:val="Heading2"/>
      </w:pPr>
      <w:bookmarkStart w:id="13" w:name="_Toc78876699"/>
      <w:r>
        <w:lastRenderedPageBreak/>
        <w:t>Introduction</w:t>
      </w:r>
      <w:bookmarkEnd w:id="13"/>
      <w:r>
        <w:t xml:space="preserve"> </w:t>
      </w:r>
    </w:p>
    <w:p w14:paraId="53635D57" w14:textId="77777777" w:rsidR="002B27A1" w:rsidRDefault="000E67FA" w:rsidP="002B27A1">
      <w:pPr>
        <w:spacing w:after="80"/>
      </w:pPr>
      <w:r>
        <w:t xml:space="preserve">These guidelines contain information for the Business Events Grant program </w:t>
      </w:r>
      <w:r w:rsidR="00D23B09">
        <w:t>(the ‘p</w:t>
      </w:r>
      <w:r>
        <w:t>rogram</w:t>
      </w:r>
      <w:r w:rsidR="00D23B09">
        <w:t>’</w:t>
      </w:r>
      <w:r>
        <w:t xml:space="preserve">). You must read these guidelines before filling out an application. </w:t>
      </w:r>
      <w:r w:rsidR="002B27A1">
        <w:t xml:space="preserve">The intended outcome of the program is to instil confidence back into the business events industry, support the tourism sector and support businesses to pivot, </w:t>
      </w:r>
      <w:r w:rsidR="005D127C">
        <w:t>including to</w:t>
      </w:r>
      <w:r w:rsidR="002B27A1">
        <w:t xml:space="preserve"> the domestic market and bolster Australian Government industry development priorities, such as supply chain resilience.</w:t>
      </w:r>
    </w:p>
    <w:p w14:paraId="2600B42A" w14:textId="77777777" w:rsidR="002B27A1" w:rsidRPr="00022A7F" w:rsidRDefault="002B27A1" w:rsidP="002B27A1">
      <w:pPr>
        <w:spacing w:after="80"/>
      </w:pPr>
      <w:r w:rsidRPr="00022A7F">
        <w:t>This document sets out</w:t>
      </w:r>
      <w:r>
        <w:t>:</w:t>
      </w:r>
    </w:p>
    <w:p w14:paraId="040C75C5" w14:textId="77777777" w:rsidR="002B27A1" w:rsidRDefault="002B27A1" w:rsidP="002B27A1">
      <w:pPr>
        <w:pStyle w:val="ListBullet"/>
      </w:pPr>
      <w:r w:rsidRPr="000A271A">
        <w:t>the eligibility criteria</w:t>
      </w:r>
    </w:p>
    <w:p w14:paraId="6D0EB71E" w14:textId="77777777" w:rsidR="002B27A1" w:rsidRPr="009D0EBC" w:rsidRDefault="002B27A1" w:rsidP="002B27A1">
      <w:pPr>
        <w:pStyle w:val="ListBullet"/>
      </w:pPr>
      <w:r w:rsidRPr="009D0EBC">
        <w:t xml:space="preserve">how </w:t>
      </w:r>
      <w:r>
        <w:t xml:space="preserve">we consider and assess </w:t>
      </w:r>
      <w:r w:rsidRPr="009D0EBC">
        <w:t>grant applications</w:t>
      </w:r>
    </w:p>
    <w:p w14:paraId="6893EEB6" w14:textId="77777777" w:rsidR="002B27A1" w:rsidRPr="005A61FE" w:rsidRDefault="002B27A1" w:rsidP="002B27A1">
      <w:pPr>
        <w:pStyle w:val="ListBullet"/>
      </w:pPr>
      <w:r w:rsidRPr="005A61FE">
        <w:t>how we notify applicants and enter into grant agreements with grantees</w:t>
      </w:r>
    </w:p>
    <w:p w14:paraId="0E399CDA" w14:textId="77777777" w:rsidR="002B27A1" w:rsidRDefault="002B27A1" w:rsidP="005D127C">
      <w:pPr>
        <w:pStyle w:val="ListBullet"/>
      </w:pPr>
      <w:r w:rsidRPr="009D0EBC">
        <w:t xml:space="preserve">how </w:t>
      </w:r>
      <w:r>
        <w:t xml:space="preserve">we monitor and evaluate </w:t>
      </w:r>
      <w:r w:rsidRPr="005A61FE">
        <w:t>grantees’ performance</w:t>
      </w:r>
    </w:p>
    <w:p w14:paraId="53431DC7" w14:textId="77777777" w:rsidR="000E67FA" w:rsidRDefault="002B27A1" w:rsidP="005D127C">
      <w:pPr>
        <w:pStyle w:val="ListBullet"/>
      </w:pPr>
      <w:r w:rsidRPr="009D0EBC" w:rsidDel="001E42D1">
        <w:t xml:space="preserve">responsibilities and </w:t>
      </w:r>
      <w:r w:rsidRPr="009D0EBC">
        <w:t xml:space="preserve">expectations </w:t>
      </w:r>
      <w:r>
        <w:t>in relation to the opportunity</w:t>
      </w:r>
    </w:p>
    <w:p w14:paraId="50DA392D" w14:textId="77777777" w:rsidR="002B27A1" w:rsidRDefault="002B27A1" w:rsidP="002B27A1">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 xml:space="preserve">grant opportunity </w:t>
      </w:r>
      <w:r w:rsidRPr="00CC767D">
        <w:t xml:space="preserve">on behalf of </w:t>
      </w:r>
      <w:r>
        <w:t>Austrade</w:t>
      </w:r>
      <w:r w:rsidRPr="005A61FE">
        <w:t>.</w:t>
      </w:r>
    </w:p>
    <w:p w14:paraId="5ED0640A" w14:textId="77777777" w:rsidR="002B27A1" w:rsidRDefault="002B27A1" w:rsidP="002B27A1">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7B9AB4A9" w14:textId="77777777" w:rsidR="002B27A1" w:rsidRDefault="002B27A1" w:rsidP="002B27A1">
      <w:r>
        <w:t xml:space="preserve">We have defined key terms used in these guidelines in the glossary at section </w:t>
      </w:r>
      <w:r w:rsidR="00227BFB">
        <w:t>13</w:t>
      </w:r>
      <w:r>
        <w:t>.</w:t>
      </w:r>
    </w:p>
    <w:p w14:paraId="7911C036" w14:textId="77777777" w:rsidR="002B27A1" w:rsidRDefault="002B27A1" w:rsidP="002B27A1">
      <w:r>
        <w:t>You should read this document carefully before you fill out an application.</w:t>
      </w:r>
    </w:p>
    <w:p w14:paraId="3907CB88" w14:textId="77777777" w:rsidR="00686047" w:rsidRPr="000553F2" w:rsidRDefault="00686047" w:rsidP="002B27A1">
      <w:pPr>
        <w:pStyle w:val="Heading2"/>
      </w:pPr>
      <w:bookmarkStart w:id="14" w:name="_Toc78876700"/>
      <w:r>
        <w:t>About the grant program</w:t>
      </w:r>
      <w:bookmarkEnd w:id="10"/>
      <w:bookmarkEnd w:id="11"/>
      <w:bookmarkEnd w:id="12"/>
      <w:bookmarkEnd w:id="14"/>
    </w:p>
    <w:p w14:paraId="7B17FA3E" w14:textId="77777777" w:rsidR="0040070D" w:rsidRDefault="00A40A19" w:rsidP="00686047">
      <w:r>
        <w:t>The Business Events</w:t>
      </w:r>
      <w:r w:rsidR="00A135BE">
        <w:t xml:space="preserve"> </w:t>
      </w:r>
      <w:r w:rsidR="00FB2684">
        <w:t>G</w:t>
      </w:r>
      <w:r w:rsidR="00FF59EF">
        <w:t>rant program</w:t>
      </w:r>
      <w:r w:rsidR="00686047">
        <w:t xml:space="preserve"> (the </w:t>
      </w:r>
      <w:r w:rsidR="00FF59EF">
        <w:t>‘</w:t>
      </w:r>
      <w:r w:rsidR="00686047">
        <w:t>program</w:t>
      </w:r>
      <w:r w:rsidR="00FF59EF">
        <w:t>’</w:t>
      </w:r>
      <w:r w:rsidR="00686047">
        <w:t xml:space="preserve">) </w:t>
      </w:r>
      <w:r w:rsidR="00FB2684">
        <w:t xml:space="preserve">provides </w:t>
      </w:r>
      <w:r w:rsidR="00054024">
        <w:t xml:space="preserve">Australian business </w:t>
      </w:r>
      <w:r w:rsidR="00FB2684">
        <w:t>matched funding</w:t>
      </w:r>
      <w:r w:rsidR="00054024">
        <w:t>,</w:t>
      </w:r>
      <w:r w:rsidR="00FB2684">
        <w:t xml:space="preserve"> </w:t>
      </w:r>
      <w:r w:rsidR="00054024">
        <w:t>of between $10,000</w:t>
      </w:r>
      <w:r w:rsidR="00C046CD">
        <w:t xml:space="preserve"> to</w:t>
      </w:r>
      <w:r w:rsidR="00EA56F6">
        <w:t xml:space="preserve"> </w:t>
      </w:r>
      <w:r w:rsidR="00054024">
        <w:t xml:space="preserve">$250,000, </w:t>
      </w:r>
      <w:r w:rsidR="0040070D">
        <w:t xml:space="preserve">to meet eligible costs </w:t>
      </w:r>
      <w:r w:rsidR="00FB2684">
        <w:t xml:space="preserve">to support </w:t>
      </w:r>
      <w:r w:rsidR="0040070D">
        <w:t xml:space="preserve">their participation as buyers or sellers at pre-approved business </w:t>
      </w:r>
      <w:r w:rsidR="00FB2684">
        <w:t xml:space="preserve">events </w:t>
      </w:r>
      <w:r w:rsidR="0006589E">
        <w:t xml:space="preserve">(exhibitions, conferences and conventions) </w:t>
      </w:r>
      <w:r w:rsidR="00686047">
        <w:t>from</w:t>
      </w:r>
      <w:r>
        <w:t xml:space="preserve"> </w:t>
      </w:r>
      <w:r w:rsidR="00E2375A">
        <w:br/>
      </w:r>
      <w:r w:rsidR="00A211C4">
        <w:t xml:space="preserve">1 January </w:t>
      </w:r>
      <w:r>
        <w:t>202</w:t>
      </w:r>
      <w:r w:rsidR="00A211C4">
        <w:t>1 to</w:t>
      </w:r>
      <w:r w:rsidR="00FA5CF1">
        <w:t xml:space="preserve"> </w:t>
      </w:r>
      <w:r w:rsidR="00A211C4">
        <w:t>31 December 2021</w:t>
      </w:r>
      <w:r>
        <w:t xml:space="preserve">. </w:t>
      </w:r>
    </w:p>
    <w:p w14:paraId="61E8148F" w14:textId="77777777" w:rsidR="00686047" w:rsidRDefault="00686047" w:rsidP="00686047">
      <w:r>
        <w:t xml:space="preserve">The program was announced as part of the </w:t>
      </w:r>
      <w:r w:rsidR="00A40A19">
        <w:t>CO</w:t>
      </w:r>
      <w:r w:rsidR="008405C4">
        <w:t>VID-19 Relief and R</w:t>
      </w:r>
      <w:r w:rsidR="005C31B8">
        <w:t>ecovery Fund (‘the fund’). The f</w:t>
      </w:r>
      <w:r w:rsidR="008405C4">
        <w:t>und offers immediate, specific and targeted responses to support the recovery and resilience of regional sectors in distress due to COV</w:t>
      </w:r>
      <w:r w:rsidR="00AF7087">
        <w:t>ID</w:t>
      </w:r>
      <w:r w:rsidR="008405C4">
        <w:t>-19</w:t>
      </w:r>
      <w:r w:rsidR="00075CFE">
        <w:t xml:space="preserve">. It aims to </w:t>
      </w:r>
      <w:r w:rsidR="008405C4">
        <w:t xml:space="preserve">ease the financial pressure for business event organisers </w:t>
      </w:r>
      <w:r w:rsidR="00075CFE">
        <w:t xml:space="preserve">and </w:t>
      </w:r>
      <w:r w:rsidR="008405C4">
        <w:t>to incentivise Austra</w:t>
      </w:r>
      <w:r w:rsidR="00075CFE">
        <w:t xml:space="preserve">lian business to </w:t>
      </w:r>
      <w:r w:rsidR="00FB2684">
        <w:t xml:space="preserve">participate as buyers/sellers </w:t>
      </w:r>
      <w:r w:rsidR="00075CFE">
        <w:t>at pre-approved events</w:t>
      </w:r>
      <w:r w:rsidR="00FF59EF">
        <w:t>.</w:t>
      </w:r>
      <w:r w:rsidR="00075CFE">
        <w:t xml:space="preserve"> </w:t>
      </w:r>
      <w:r w:rsidR="00FF59EF">
        <w:t>Funding to</w:t>
      </w:r>
      <w:r w:rsidR="00075CFE">
        <w:t xml:space="preserve"> support the sustainability of events in government priority areas</w:t>
      </w:r>
      <w:r w:rsidR="00FF59EF">
        <w:t xml:space="preserve"> and </w:t>
      </w:r>
      <w:r w:rsidR="00075CFE">
        <w:t>cover the</w:t>
      </w:r>
      <w:r w:rsidR="008405C4">
        <w:t xml:space="preserve"> cancellation costs </w:t>
      </w:r>
      <w:r w:rsidR="00075CFE">
        <w:t>that may occur to planned events due to COVID-19 outbreaks</w:t>
      </w:r>
      <w:r w:rsidR="00FF59EF">
        <w:t xml:space="preserve"> is part of the grant program</w:t>
      </w:r>
      <w:r w:rsidR="00075CFE">
        <w:t>.</w:t>
      </w:r>
    </w:p>
    <w:p w14:paraId="1F698B7E" w14:textId="77777777" w:rsidR="000F60D1" w:rsidRDefault="000F60D1" w:rsidP="000F60D1">
      <w:pPr>
        <w:spacing w:after="80"/>
      </w:pPr>
      <w:r w:rsidRPr="00077C3D">
        <w:t xml:space="preserve">The </w:t>
      </w:r>
      <w:r>
        <w:t>objective of the program is to:</w:t>
      </w:r>
    </w:p>
    <w:p w14:paraId="2F191693" w14:textId="77777777" w:rsidR="000F60D1" w:rsidRDefault="000F60D1" w:rsidP="000F60D1">
      <w:pPr>
        <w:pStyle w:val="ListBullet"/>
      </w:pPr>
      <w:proofErr w:type="gramStart"/>
      <w:r>
        <w:t>support</w:t>
      </w:r>
      <w:proofErr w:type="gramEnd"/>
      <w:r>
        <w:t xml:space="preserve"> delegates that are buying or selling to participate in ‘business events’. Business events includes exhibitions, conferences, and conventions</w:t>
      </w:r>
    </w:p>
    <w:p w14:paraId="7083C8E9" w14:textId="77777777" w:rsidR="000F60D1" w:rsidRDefault="000F60D1" w:rsidP="00367FB6">
      <w:pPr>
        <w:pStyle w:val="ListBullet"/>
      </w:pPr>
      <w:proofErr w:type="gramStart"/>
      <w:r>
        <w:t>promote</w:t>
      </w:r>
      <w:proofErr w:type="gramEnd"/>
      <w:r>
        <w:t xml:space="preserve"> Australian businesses, including to a domestic audience</w:t>
      </w:r>
      <w:r w:rsidR="006863F1">
        <w:t>.</w:t>
      </w:r>
    </w:p>
    <w:p w14:paraId="0ABF85BD" w14:textId="77777777" w:rsidR="00E742DF" w:rsidRDefault="008D0C06" w:rsidP="00290FAC">
      <w:r>
        <w:t xml:space="preserve">The focus of the program </w:t>
      </w:r>
      <w:r w:rsidR="00E742DF">
        <w:t>is to support the promotion of Australian business capability, including to a domestic audience, bolster supply chain resilience, enhance industry match making opportunities and Australian product and service value add. Events will need to have a trade element that brings together buyers and sellers.</w:t>
      </w:r>
    </w:p>
    <w:p w14:paraId="707A5722" w14:textId="77777777" w:rsidR="00AC351C" w:rsidRDefault="00AC351C" w:rsidP="00A970A9">
      <w:r w:rsidRPr="00C755F5">
        <w:t xml:space="preserve">Approved events are listed on </w:t>
      </w:r>
      <w:r w:rsidR="00743ECD" w:rsidRPr="00C755F5">
        <w:t xml:space="preserve">the </w:t>
      </w:r>
      <w:hyperlink r:id="rId24" w:history="1">
        <w:r w:rsidRPr="00C755F5">
          <w:rPr>
            <w:rStyle w:val="Hyperlink"/>
          </w:rPr>
          <w:t>Schedule of Approved Business Events</w:t>
        </w:r>
      </w:hyperlink>
      <w:r w:rsidRPr="00C755F5">
        <w:t xml:space="preserve"> on the Austrade program website</w:t>
      </w:r>
      <w:r w:rsidR="00227CE6" w:rsidRPr="00C755F5">
        <w:t xml:space="preserve">. </w:t>
      </w:r>
      <w:r w:rsidR="00A970A9" w:rsidRPr="00C755F5">
        <w:t xml:space="preserve">The Schedule of Approved Business Events will be updated from time to time as </w:t>
      </w:r>
      <w:r w:rsidR="00A970A9" w:rsidRPr="00C755F5">
        <w:lastRenderedPageBreak/>
        <w:t xml:space="preserve">new events will be added once approved, it is therefore important that you check the list </w:t>
      </w:r>
      <w:r w:rsidR="0053481B" w:rsidRPr="00C755F5">
        <w:t>at the time you submit your application</w:t>
      </w:r>
      <w:r w:rsidR="00A970A9" w:rsidRPr="00C755F5">
        <w:t xml:space="preserve">. </w:t>
      </w:r>
      <w:r w:rsidR="00227CE6" w:rsidRPr="00C755F5">
        <w:t>A list of</w:t>
      </w:r>
      <w:r w:rsidR="00720327" w:rsidRPr="00C755F5">
        <w:t xml:space="preserve"> </w:t>
      </w:r>
      <w:r w:rsidR="005E190A" w:rsidRPr="00C755F5">
        <w:t xml:space="preserve">criteria, application process and the relevant </w:t>
      </w:r>
      <w:r w:rsidR="00720327" w:rsidRPr="00C755F5">
        <w:t xml:space="preserve">priority sectors </w:t>
      </w:r>
      <w:r w:rsidR="00021EB2" w:rsidRPr="00C755F5">
        <w:t xml:space="preserve">for the schedule of events </w:t>
      </w:r>
      <w:r w:rsidR="00720327" w:rsidRPr="00C755F5">
        <w:t>will be published</w:t>
      </w:r>
      <w:r w:rsidR="00227CE6" w:rsidRPr="00C755F5">
        <w:t xml:space="preserve"> on the Austrade program website</w:t>
      </w:r>
      <w:r w:rsidR="00720327" w:rsidRPr="00C755F5">
        <w:t>.</w:t>
      </w:r>
      <w:r w:rsidR="00A970A9">
        <w:t xml:space="preserve"> </w:t>
      </w:r>
    </w:p>
    <w:p w14:paraId="206DAB64" w14:textId="77777777" w:rsidR="003F72C9" w:rsidRPr="00395B03" w:rsidRDefault="003F72C9" w:rsidP="00686047">
      <w:r>
        <w:t>If an event is cancelled</w:t>
      </w:r>
      <w:r w:rsidR="00237807">
        <w:t xml:space="preserve"> in 2021</w:t>
      </w:r>
      <w:r>
        <w:t xml:space="preserve"> due to </w:t>
      </w:r>
      <w:r w:rsidR="006F4AFC">
        <w:t xml:space="preserve">COVID-19, then </w:t>
      </w:r>
      <w:r w:rsidR="00FB2684">
        <w:t xml:space="preserve">the </w:t>
      </w:r>
      <w:r w:rsidR="007A323F">
        <w:t xml:space="preserve">grant </w:t>
      </w:r>
      <w:r w:rsidR="006F4AFC">
        <w:t xml:space="preserve">will </w:t>
      </w:r>
      <w:r w:rsidR="00C43A89">
        <w:t>be</w:t>
      </w:r>
      <w:r w:rsidR="00FB2684">
        <w:t xml:space="preserve"> used to </w:t>
      </w:r>
      <w:r w:rsidR="006F4AFC">
        <w:t>fund</w:t>
      </w:r>
      <w:r w:rsidR="00FB2684">
        <w:t xml:space="preserve"> </w:t>
      </w:r>
      <w:r w:rsidR="0040070D">
        <w:t xml:space="preserve">the </w:t>
      </w:r>
      <w:r w:rsidR="00FB2684">
        <w:t xml:space="preserve">non-refundable costs </w:t>
      </w:r>
      <w:r w:rsidR="007A323F">
        <w:t>up to the value of the grant</w:t>
      </w:r>
      <w:r w:rsidR="00FB2684">
        <w:t xml:space="preserve">. </w:t>
      </w:r>
      <w:r w:rsidR="007A323F">
        <w:t xml:space="preserve">Non-refundable costs </w:t>
      </w:r>
      <w:r w:rsidR="00061045">
        <w:t xml:space="preserve">for exhibit hire and event registration will be prioritised to the event organiser and </w:t>
      </w:r>
      <w:r w:rsidR="0040070D">
        <w:t>any</w:t>
      </w:r>
      <w:r w:rsidR="00061045">
        <w:t xml:space="preserve"> remaining </w:t>
      </w:r>
      <w:r w:rsidR="0040070D">
        <w:t>non-refundable</w:t>
      </w:r>
      <w:r w:rsidR="00061045">
        <w:t xml:space="preserve"> costs for eligible activities </w:t>
      </w:r>
      <w:r w:rsidR="0040070D">
        <w:t xml:space="preserve">to </w:t>
      </w:r>
      <w:r w:rsidR="00FB2684">
        <w:t xml:space="preserve">the </w:t>
      </w:r>
      <w:r w:rsidR="00061045">
        <w:t>grant applicant. T</w:t>
      </w:r>
      <w:r w:rsidR="005C31B8">
        <w:t>his gives business e</w:t>
      </w:r>
      <w:r w:rsidR="001A43A8">
        <w:t>vent</w:t>
      </w:r>
      <w:r w:rsidR="006F4AFC">
        <w:t xml:space="preserve"> organisers</w:t>
      </w:r>
      <w:r w:rsidR="00072896">
        <w:t xml:space="preserve">, </w:t>
      </w:r>
      <w:r w:rsidR="006F4AFC">
        <w:t>the confidence to plan and commit financially to events in 2021 and create</w:t>
      </w:r>
      <w:r w:rsidR="00061045">
        <w:t>s</w:t>
      </w:r>
      <w:r w:rsidR="006F4AFC">
        <w:t xml:space="preserve"> dema</w:t>
      </w:r>
      <w:r w:rsidR="005C31B8">
        <w:t xml:space="preserve">nd for </w:t>
      </w:r>
      <w:r w:rsidR="00061045">
        <w:t>business buyers/</w:t>
      </w:r>
      <w:r w:rsidR="00A135BE">
        <w:t>sellers to</w:t>
      </w:r>
      <w:r w:rsidR="005C31B8">
        <w:t xml:space="preserve"> </w:t>
      </w:r>
      <w:r w:rsidR="00072896">
        <w:t xml:space="preserve">participate </w:t>
      </w:r>
      <w:r w:rsidR="00F573D3">
        <w:t xml:space="preserve">at </w:t>
      </w:r>
      <w:r w:rsidR="005C31B8">
        <w:t xml:space="preserve">these </w:t>
      </w:r>
      <w:r w:rsidR="006F4AFC">
        <w:t xml:space="preserve">events. </w:t>
      </w:r>
      <w:r w:rsidR="003E2809">
        <w:t xml:space="preserve">Upon notification of an event cancelation </w:t>
      </w:r>
      <w:r w:rsidR="00FB2684">
        <w:t xml:space="preserve">any </w:t>
      </w:r>
      <w:r w:rsidR="0040070D">
        <w:t>non-refundable</w:t>
      </w:r>
      <w:r w:rsidR="00FB2684">
        <w:t xml:space="preserve"> </w:t>
      </w:r>
      <w:r w:rsidR="0040070D">
        <w:t xml:space="preserve">grant </w:t>
      </w:r>
      <w:r w:rsidR="003E2809" w:rsidRPr="00395B03">
        <w:t>awarded that has not been spent will need to be returned to the Australian Government</w:t>
      </w:r>
      <w:r w:rsidR="007A323F" w:rsidRPr="00395B03">
        <w:t>.</w:t>
      </w:r>
      <w:r w:rsidR="003E2809" w:rsidRPr="00395B03">
        <w:t xml:space="preserve"> </w:t>
      </w:r>
    </w:p>
    <w:p w14:paraId="2D08872E" w14:textId="6ED6024A" w:rsidR="00075C93" w:rsidRPr="00395B03" w:rsidRDefault="0D2715CB" w:rsidP="00075C93">
      <w:pPr>
        <w:rPr>
          <w:rFonts w:ascii="Times New Roman" w:hAnsi="Times New Roman"/>
        </w:rPr>
      </w:pPr>
      <w:r>
        <w:t xml:space="preserve">If an event is postponed due to COVID-19 </w:t>
      </w:r>
      <w:r w:rsidR="7DA46223">
        <w:t xml:space="preserve">then you will be able to use the grant funding for the event where it is rescheduled up until </w:t>
      </w:r>
      <w:r w:rsidR="153D268C">
        <w:t>30 June 2023</w:t>
      </w:r>
      <w:r w:rsidR="7DA46223">
        <w:t xml:space="preserve">. </w:t>
      </w:r>
    </w:p>
    <w:p w14:paraId="3C0DA3DE" w14:textId="39553CE5" w:rsidR="00075C93" w:rsidRDefault="00075C93" w:rsidP="00075C93">
      <w:pPr>
        <w:rPr>
          <w:rFonts w:ascii="Times New Roman" w:hAnsi="Times New Roman"/>
          <w:sz w:val="24"/>
          <w:lang w:eastAsia="en-AU"/>
        </w:rPr>
      </w:pPr>
      <w:r w:rsidRPr="00395B03">
        <w:t>Grant funding will not be increased to cover any additional costs in attending a rescheduled event. If you do not attend the rescheduled event you will be required to return the grant money except the non-refundable component associated with the original event.</w:t>
      </w:r>
    </w:p>
    <w:p w14:paraId="12830707" w14:textId="77777777" w:rsidR="00712F06" w:rsidRDefault="00405D85" w:rsidP="002B27A1">
      <w:pPr>
        <w:pStyle w:val="Heading2"/>
      </w:pPr>
      <w:bookmarkStart w:id="15" w:name="_Toc496536651"/>
      <w:bookmarkStart w:id="16" w:name="_Toc531277478"/>
      <w:bookmarkStart w:id="17" w:name="_Toc955288"/>
      <w:bookmarkStart w:id="18" w:name="_Toc78876701"/>
      <w:bookmarkStart w:id="19" w:name="_Toc164844263"/>
      <w:bookmarkStart w:id="20" w:name="_Toc383003256"/>
      <w:bookmarkEnd w:id="3"/>
      <w:r>
        <w:t xml:space="preserve">Grant </w:t>
      </w:r>
      <w:r w:rsidR="00D26B94">
        <w:t>amount</w:t>
      </w:r>
      <w:r w:rsidR="00A439FB">
        <w:t xml:space="preserve"> and </w:t>
      </w:r>
      <w:r>
        <w:t xml:space="preserve">grant </w:t>
      </w:r>
      <w:r w:rsidR="00A439FB">
        <w:t>period</w:t>
      </w:r>
      <w:bookmarkEnd w:id="15"/>
      <w:bookmarkEnd w:id="16"/>
      <w:bookmarkEnd w:id="17"/>
      <w:bookmarkEnd w:id="18"/>
    </w:p>
    <w:p w14:paraId="47B15B0E" w14:textId="0EAE4031" w:rsidR="00A04E7B" w:rsidRDefault="004A168F" w:rsidP="00FF59EF">
      <w:r w:rsidRPr="00AA39E9">
        <w:t>The Australian Government</w:t>
      </w:r>
      <w:r w:rsidR="00FF59EF" w:rsidRPr="00AA39E9">
        <w:t xml:space="preserve"> announced a total of $50 million</w:t>
      </w:r>
      <w:r w:rsidRPr="00AA39E9">
        <w:t xml:space="preserve"> </w:t>
      </w:r>
      <w:r w:rsidR="00FF59EF" w:rsidRPr="00AA39E9">
        <w:t xml:space="preserve">in </w:t>
      </w:r>
      <w:r w:rsidR="005C31B8" w:rsidRPr="00AA39E9">
        <w:t>2020-21</w:t>
      </w:r>
      <w:r w:rsidRPr="00AA39E9">
        <w:t xml:space="preserve"> for</w:t>
      </w:r>
      <w:r w:rsidR="001844D5" w:rsidRPr="00AA39E9">
        <w:t xml:space="preserve"> the pr</w:t>
      </w:r>
      <w:r w:rsidRPr="00AA39E9">
        <w:t>ogram.</w:t>
      </w:r>
      <w:r w:rsidR="00AA39E9">
        <w:t xml:space="preserve"> A further $</w:t>
      </w:r>
      <w:r w:rsidR="00E214C9">
        <w:t>6</w:t>
      </w:r>
      <w:r w:rsidR="005A4606">
        <w:t xml:space="preserve"> million</w:t>
      </w:r>
      <w:r w:rsidR="00AA39E9">
        <w:t xml:space="preserve"> was announced </w:t>
      </w:r>
      <w:r w:rsidR="009C4E8C">
        <w:t xml:space="preserve">in 2021-22 </w:t>
      </w:r>
      <w:r w:rsidR="007F6FF6">
        <w:t>taking the total program value to $5</w:t>
      </w:r>
      <w:r w:rsidR="00C50BAB">
        <w:t xml:space="preserve">6 </w:t>
      </w:r>
      <w:r w:rsidR="005A4606">
        <w:t>million</w:t>
      </w:r>
      <w:r w:rsidR="007F6FF6">
        <w:t xml:space="preserve">. The additional funding is available </w:t>
      </w:r>
      <w:r w:rsidR="00AA39E9">
        <w:t>to fund eligible but unfunded applications received before the application close date.</w:t>
      </w:r>
      <w:r w:rsidR="007F6FF6">
        <w:t xml:space="preserve"> Applications closed 30 March 2021.</w:t>
      </w:r>
    </w:p>
    <w:p w14:paraId="79FEF4CF" w14:textId="77777777" w:rsidR="00A04E7B" w:rsidRDefault="00712F06" w:rsidP="005242BA">
      <w:r w:rsidRPr="006F4968">
        <w:t xml:space="preserve">The grant </w:t>
      </w:r>
      <w:r w:rsidR="00D26B94" w:rsidRPr="006F4968">
        <w:t xml:space="preserve">amount </w:t>
      </w:r>
      <w:r w:rsidRPr="006F4968">
        <w:t xml:space="preserve">will be up to </w:t>
      </w:r>
      <w:r w:rsidR="00D84EC1">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FF59EF">
        <w:t>.</w:t>
      </w:r>
    </w:p>
    <w:p w14:paraId="4502A967" w14:textId="77777777" w:rsidR="00A04E7B" w:rsidRDefault="00077C3D" w:rsidP="00DC1BCD">
      <w:pPr>
        <w:pStyle w:val="ListBullet"/>
      </w:pPr>
      <w:r w:rsidRPr="006F4968">
        <w:t>T</w:t>
      </w:r>
      <w:r w:rsidR="00712F06" w:rsidRPr="006F4968">
        <w:t>he minimum grant amount is $</w:t>
      </w:r>
      <w:r w:rsidR="008E7E72">
        <w:t>10,000</w:t>
      </w:r>
      <w:r w:rsidR="004D19FC">
        <w:t>.</w:t>
      </w:r>
    </w:p>
    <w:p w14:paraId="1229A62B" w14:textId="77777777" w:rsidR="00A04E7B" w:rsidRDefault="00A04E7B" w:rsidP="003B0568">
      <w:pPr>
        <w:pStyle w:val="ListBullet"/>
        <w:spacing w:after="120"/>
      </w:pPr>
      <w:r>
        <w:t>T</w:t>
      </w:r>
      <w:r w:rsidR="00712F06" w:rsidRPr="006F4968">
        <w:t>he maximum grant amount is $</w:t>
      </w:r>
      <w:r w:rsidR="00FF59EF">
        <w:t>250,000</w:t>
      </w:r>
      <w:r w:rsidR="00712F06" w:rsidRPr="006F4968">
        <w:t>.</w:t>
      </w:r>
    </w:p>
    <w:p w14:paraId="62D8799D" w14:textId="77777777" w:rsidR="00F30B82" w:rsidRDefault="002E6400" w:rsidP="004A168F">
      <w:r w:rsidRPr="002516D1">
        <w:t xml:space="preserve">You can apply for </w:t>
      </w:r>
      <w:r w:rsidR="00072896" w:rsidRPr="002516D1">
        <w:t xml:space="preserve">multiple events </w:t>
      </w:r>
      <w:r w:rsidR="00F26738" w:rsidRPr="002516D1">
        <w:t xml:space="preserve">per application </w:t>
      </w:r>
      <w:r w:rsidR="002516D1" w:rsidRPr="002516D1">
        <w:t>or submit multiple applications</w:t>
      </w:r>
      <w:r w:rsidR="001C3995">
        <w:t xml:space="preserve"> for events on the</w:t>
      </w:r>
      <w:r w:rsidR="002516D1" w:rsidRPr="002516D1">
        <w:t xml:space="preserve"> </w:t>
      </w:r>
      <w:hyperlink r:id="rId25" w:history="1">
        <w:r w:rsidR="001C3995" w:rsidRPr="008F130E">
          <w:rPr>
            <w:rStyle w:val="Hyperlink"/>
          </w:rPr>
          <w:t>Schedule of Approved Business Events</w:t>
        </w:r>
      </w:hyperlink>
      <w:r w:rsidR="002516D1" w:rsidRPr="002516D1">
        <w:t xml:space="preserve">. </w:t>
      </w:r>
    </w:p>
    <w:p w14:paraId="25BE6C81" w14:textId="77777777" w:rsidR="002E6400" w:rsidRPr="002516D1" w:rsidRDefault="002516D1" w:rsidP="004A168F">
      <w:r w:rsidRPr="002516D1">
        <w:t>You can only receive up to</w:t>
      </w:r>
      <w:r w:rsidR="002E6400" w:rsidRPr="002516D1">
        <w:t xml:space="preserve"> </w:t>
      </w:r>
      <w:r w:rsidRPr="002516D1">
        <w:t xml:space="preserve">a </w:t>
      </w:r>
      <w:r w:rsidR="00072896" w:rsidRPr="002516D1">
        <w:t>maximum of $250,000</w:t>
      </w:r>
      <w:r w:rsidRPr="002516D1">
        <w:t xml:space="preserve"> per en</w:t>
      </w:r>
      <w:r>
        <w:t>t</w:t>
      </w:r>
      <w:r w:rsidRPr="002516D1">
        <w:t>ity</w:t>
      </w:r>
      <w:r w:rsidR="00072896" w:rsidRPr="002516D1">
        <w:t>.</w:t>
      </w:r>
    </w:p>
    <w:p w14:paraId="15555CFE" w14:textId="77777777" w:rsidR="00F26738" w:rsidRDefault="00D43D17" w:rsidP="004A168F">
      <w:r w:rsidRPr="00FC3E2C">
        <w:t>You are responsible for t</w:t>
      </w:r>
      <w:r w:rsidR="004A168F" w:rsidRPr="00FC3E2C">
        <w:t xml:space="preserve">he remaining </w:t>
      </w:r>
      <w:r w:rsidR="00D84EC1" w:rsidRPr="00FC3E2C">
        <w:t xml:space="preserve">50 </w:t>
      </w:r>
      <w:r w:rsidR="004A168F" w:rsidRPr="00FC3E2C">
        <w:t xml:space="preserve">per cent of eligible project </w:t>
      </w:r>
      <w:r w:rsidR="002E6400" w:rsidRPr="00FC3E2C">
        <w:t>expenditure</w:t>
      </w:r>
      <w:r w:rsidR="004A168F" w:rsidRPr="00FC3E2C">
        <w:t>.</w:t>
      </w:r>
      <w:r w:rsidR="00F26738" w:rsidRPr="00FC3E2C">
        <w:t xml:space="preserve"> Refer to Section </w:t>
      </w:r>
      <w:r w:rsidR="008E4899">
        <w:t>6</w:t>
      </w:r>
      <w:r w:rsidR="00F26738" w:rsidRPr="00FC3E2C">
        <w:t xml:space="preserve">.2 </w:t>
      </w:r>
      <w:r w:rsidR="004E7EC2" w:rsidRPr="00FC3E2C">
        <w:t xml:space="preserve">for </w:t>
      </w:r>
      <w:r w:rsidR="00F26738" w:rsidRPr="00FC3E2C">
        <w:t xml:space="preserve">eligible </w:t>
      </w:r>
      <w:r w:rsidR="007A1652">
        <w:t>expenditure</w:t>
      </w:r>
      <w:r w:rsidR="00F26738" w:rsidRPr="00FC3E2C">
        <w:t>.</w:t>
      </w:r>
    </w:p>
    <w:p w14:paraId="06DD44BC" w14:textId="77777777" w:rsidR="00D43D17" w:rsidRDefault="00D43D17" w:rsidP="00D43D17">
      <w:r>
        <w:t xml:space="preserve">Contributions to your project </w:t>
      </w:r>
      <w:r w:rsidR="00365C6F">
        <w:t xml:space="preserve">must </w:t>
      </w:r>
      <w:r>
        <w:t>be</w:t>
      </w:r>
      <w:r w:rsidR="00D84EC1">
        <w:t xml:space="preserve"> cash.</w:t>
      </w:r>
      <w:r w:rsidR="00365C6F">
        <w:t xml:space="preserve"> </w:t>
      </w:r>
    </w:p>
    <w:p w14:paraId="71A28635" w14:textId="77777777" w:rsidR="00D43D17" w:rsidRDefault="00D43D17" w:rsidP="00D43D17">
      <w:bookmarkStart w:id="21" w:name="_Toc496536653"/>
      <w:bookmarkStart w:id="22" w:name="_Toc531277480"/>
      <w:bookmarkStart w:id="23" w:name="_Toc955290"/>
      <w:r>
        <w:t>You cannot use funding from other Commonwealth, State, Territory or local government grants to fund the balance of project expenditure not covered by the grant.</w:t>
      </w:r>
    </w:p>
    <w:p w14:paraId="03039C03" w14:textId="77777777" w:rsidR="00A04E7B" w:rsidRDefault="00A04E7B" w:rsidP="002B27A1">
      <w:pPr>
        <w:pStyle w:val="Heading3"/>
      </w:pPr>
      <w:bookmarkStart w:id="24" w:name="_Toc78876702"/>
      <w:r>
        <w:t xml:space="preserve">Project </w:t>
      </w:r>
      <w:r w:rsidR="00476A36" w:rsidRPr="005A61FE">
        <w:t>period</w:t>
      </w:r>
      <w:bookmarkEnd w:id="21"/>
      <w:bookmarkEnd w:id="22"/>
      <w:bookmarkEnd w:id="23"/>
      <w:bookmarkEnd w:id="24"/>
    </w:p>
    <w:p w14:paraId="3C84E333" w14:textId="77777777" w:rsidR="005242BA" w:rsidRDefault="00A439FB" w:rsidP="005242BA">
      <w:r w:rsidRPr="006F4968">
        <w:t xml:space="preserve">The maximum </w:t>
      </w:r>
      <w:r w:rsidR="004143F3" w:rsidRPr="005A61FE">
        <w:t>project</w:t>
      </w:r>
      <w:r w:rsidRPr="006F4968">
        <w:t xml:space="preserve"> period is </w:t>
      </w:r>
      <w:r w:rsidR="008E7E72">
        <w:t>12 months</w:t>
      </w:r>
      <w:r w:rsidR="0017423B" w:rsidRPr="005A61FE">
        <w:t>.</w:t>
      </w:r>
    </w:p>
    <w:p w14:paraId="510CF9A4" w14:textId="77777777" w:rsidR="009A0990" w:rsidRDefault="00577D3F" w:rsidP="005242BA">
      <w:r>
        <w:t>You must complete your p</w:t>
      </w:r>
      <w:r w:rsidR="009A0990" w:rsidRPr="00B215DF">
        <w:t xml:space="preserve">roject </w:t>
      </w:r>
      <w:r w:rsidR="00461AAE">
        <w:t>by</w:t>
      </w:r>
      <w:r w:rsidR="009A0990" w:rsidRPr="00B215DF">
        <w:t xml:space="preserve"> </w:t>
      </w:r>
      <w:r w:rsidR="008E7E72">
        <w:t>31 December 2021</w:t>
      </w:r>
      <w:r w:rsidR="007A2985">
        <w:t xml:space="preserve"> unless an event is registered as ‘postponed’ on the Schedule of Approved Business Events</w:t>
      </w:r>
      <w:r w:rsidR="009A0990">
        <w:t>.</w:t>
      </w:r>
    </w:p>
    <w:p w14:paraId="79D1D873" w14:textId="77777777" w:rsidR="00285F58" w:rsidRPr="00DF637B" w:rsidRDefault="00285F58" w:rsidP="002B27A1">
      <w:pPr>
        <w:pStyle w:val="Heading2"/>
      </w:pPr>
      <w:bookmarkStart w:id="25" w:name="_Toc530072971"/>
      <w:bookmarkStart w:id="26" w:name="_Toc496536654"/>
      <w:bookmarkStart w:id="27" w:name="_Toc531277481"/>
      <w:bookmarkStart w:id="28" w:name="_Toc955291"/>
      <w:bookmarkStart w:id="29" w:name="_Toc78876703"/>
      <w:bookmarkEnd w:id="19"/>
      <w:bookmarkEnd w:id="20"/>
      <w:bookmarkEnd w:id="25"/>
      <w:r>
        <w:t>Eligibility criteria</w:t>
      </w:r>
      <w:bookmarkEnd w:id="26"/>
      <w:bookmarkEnd w:id="27"/>
      <w:bookmarkEnd w:id="28"/>
      <w:bookmarkEnd w:id="29"/>
    </w:p>
    <w:p w14:paraId="0269A5BF" w14:textId="77777777" w:rsidR="00C84E84" w:rsidRDefault="009D33F3" w:rsidP="00C84E84">
      <w:bookmarkStart w:id="30" w:name="_Ref437348317"/>
      <w:bookmarkStart w:id="31" w:name="_Ref437348323"/>
      <w:bookmarkStart w:id="32" w:name="_Ref437349175"/>
      <w:r>
        <w:t xml:space="preserve">We cannot consider your application if you do not satisfy all eligibility criteria. </w:t>
      </w:r>
    </w:p>
    <w:p w14:paraId="2A084E81" w14:textId="77777777" w:rsidR="00A35F51" w:rsidRDefault="001A6862" w:rsidP="002B27A1">
      <w:pPr>
        <w:pStyle w:val="Heading3"/>
      </w:pPr>
      <w:bookmarkStart w:id="33" w:name="_Toc496536655"/>
      <w:bookmarkStart w:id="34" w:name="_Ref530054835"/>
      <w:bookmarkStart w:id="35" w:name="_Toc531277482"/>
      <w:bookmarkStart w:id="36" w:name="_Toc955292"/>
      <w:bookmarkStart w:id="37" w:name="_Toc78876704"/>
      <w:r w:rsidRPr="001C6897">
        <w:t xml:space="preserve">Who </w:t>
      </w:r>
      <w:r w:rsidR="009F7B46" w:rsidRPr="001C6897">
        <w:t>is eligible?</w:t>
      </w:r>
      <w:bookmarkEnd w:id="30"/>
      <w:bookmarkEnd w:id="31"/>
      <w:bookmarkEnd w:id="32"/>
      <w:bookmarkEnd w:id="33"/>
      <w:bookmarkEnd w:id="34"/>
      <w:bookmarkEnd w:id="35"/>
      <w:bookmarkEnd w:id="36"/>
      <w:bookmarkEnd w:id="37"/>
    </w:p>
    <w:p w14:paraId="1BB87499" w14:textId="77777777" w:rsidR="00680D04" w:rsidRDefault="00680D04" w:rsidP="00680D04">
      <w:pPr>
        <w:spacing w:after="80"/>
      </w:pPr>
      <w:r w:rsidRPr="00E162FF">
        <w:t xml:space="preserve">To </w:t>
      </w:r>
      <w:r>
        <w:t>be eligible you must:</w:t>
      </w:r>
    </w:p>
    <w:p w14:paraId="0E5DD1E0" w14:textId="77777777" w:rsidR="00093BA1" w:rsidRDefault="006B0D0E" w:rsidP="006416B1">
      <w:pPr>
        <w:pStyle w:val="ListBullet"/>
      </w:pPr>
      <w:r>
        <w:lastRenderedPageBreak/>
        <w:t>have an Australian Business Number (ABN</w:t>
      </w:r>
      <w:r w:rsidRPr="005A61FE">
        <w:t>)</w:t>
      </w:r>
    </w:p>
    <w:p w14:paraId="40492C02" w14:textId="77777777" w:rsidR="004F2180" w:rsidRDefault="00365724" w:rsidP="00760D2E">
      <w:pPr>
        <w:spacing w:after="80"/>
      </w:pPr>
      <w:proofErr w:type="gramStart"/>
      <w:r>
        <w:t>and</w:t>
      </w:r>
      <w:proofErr w:type="gramEnd"/>
      <w:r>
        <w:t xml:space="preserve"> be one of the </w:t>
      </w:r>
      <w:r w:rsidR="003F5D53">
        <w:t xml:space="preserve">following </w:t>
      </w:r>
      <w:r>
        <w:t>entities:</w:t>
      </w:r>
    </w:p>
    <w:p w14:paraId="522A13F4" w14:textId="77777777" w:rsidR="00A00097" w:rsidRDefault="008556E6" w:rsidP="00677A3B">
      <w:pPr>
        <w:pStyle w:val="ListBullet"/>
      </w:pPr>
      <w:r>
        <w:t>an individual (</w:t>
      </w:r>
      <w:r w:rsidR="00AB2014">
        <w:t>sole trader</w:t>
      </w:r>
      <w:r>
        <w:t>)</w:t>
      </w:r>
    </w:p>
    <w:p w14:paraId="334C5F91" w14:textId="77777777" w:rsidR="00AB2014" w:rsidRPr="00DC33B8" w:rsidRDefault="00AB2014" w:rsidP="00677A3B">
      <w:pPr>
        <w:pStyle w:val="ListBullet"/>
      </w:pPr>
      <w:r>
        <w:t>a partnership</w:t>
      </w:r>
    </w:p>
    <w:p w14:paraId="13FB150C" w14:textId="77777777" w:rsidR="00AF7087" w:rsidRDefault="00AF7087" w:rsidP="00762BB3">
      <w:pPr>
        <w:pStyle w:val="ListBullet"/>
      </w:pPr>
      <w:r>
        <w:t>a company</w:t>
      </w:r>
      <w:r w:rsidR="00365724">
        <w:t>, incorporated in Australia</w:t>
      </w:r>
    </w:p>
    <w:p w14:paraId="226318E5" w14:textId="77777777" w:rsidR="009F7B46" w:rsidRDefault="009F7B46" w:rsidP="00762BB3">
      <w:pPr>
        <w:pStyle w:val="ListBullet"/>
      </w:pPr>
      <w:r w:rsidRPr="00DC33B8">
        <w:t>a</w:t>
      </w:r>
      <w:r w:rsidR="00C06B9E" w:rsidRPr="00DC33B8">
        <w:t>n</w:t>
      </w:r>
      <w:r w:rsidRPr="00DC33B8">
        <w:t xml:space="preserve"> </w:t>
      </w:r>
      <w:r w:rsidR="00C06B9E" w:rsidRPr="00DC33B8">
        <w:t xml:space="preserve">incorporated </w:t>
      </w:r>
      <w:r w:rsidRPr="00DC33B8">
        <w:t>trustee on behalf of a trust</w:t>
      </w:r>
    </w:p>
    <w:p w14:paraId="4EBED11F" w14:textId="77777777" w:rsidR="009B0CC8" w:rsidRDefault="001C6897" w:rsidP="00762BB3">
      <w:pPr>
        <w:pStyle w:val="ListBullet"/>
      </w:pPr>
      <w:proofErr w:type="gramStart"/>
      <w:r>
        <w:t>an</w:t>
      </w:r>
      <w:proofErr w:type="gramEnd"/>
      <w:r>
        <w:t xml:space="preserve"> </w:t>
      </w:r>
      <w:r w:rsidR="009B0CC8">
        <w:t xml:space="preserve">Industry </w:t>
      </w:r>
      <w:r w:rsidR="00B613F2">
        <w:t>A</w:t>
      </w:r>
      <w:r w:rsidR="009B0CC8">
        <w:t xml:space="preserve">ssociation promoting the selling or buying of a product or service on behalf of </w:t>
      </w:r>
      <w:r w:rsidR="00B27F0C">
        <w:t xml:space="preserve">its </w:t>
      </w:r>
      <w:r w:rsidR="009B0CC8">
        <w:t>members</w:t>
      </w:r>
      <w:r w:rsidR="00CF21A7">
        <w:t>.</w:t>
      </w:r>
    </w:p>
    <w:p w14:paraId="09697A7E" w14:textId="77777777" w:rsidR="001F5E22" w:rsidRDefault="001F5E22" w:rsidP="001F5E22">
      <w:pPr>
        <w:pStyle w:val="ListBullet"/>
        <w:numPr>
          <w:ilvl w:val="0"/>
          <w:numId w:val="0"/>
        </w:numPr>
      </w:pPr>
      <w:r>
        <w:t xml:space="preserve">Joint applications are acceptable, provided you have a lead organisation who is the main driver of the project and is eligible to apply. For further information on joint applications, refer to section </w:t>
      </w:r>
      <w:r w:rsidR="005D7D78" w:rsidRPr="005A61FE">
        <w:fldChar w:fldCharType="begin"/>
      </w:r>
      <w:r w:rsidR="005D7D78" w:rsidRPr="005A61FE">
        <w:instrText xml:space="preserve"> REF _Ref531274879 \r \h </w:instrText>
      </w:r>
      <w:r w:rsidR="005D7D78" w:rsidRPr="005A61FE">
        <w:fldChar w:fldCharType="separate"/>
      </w:r>
      <w:r w:rsidR="00192E71">
        <w:t>7.2</w:t>
      </w:r>
      <w:r w:rsidR="005D7D78" w:rsidRPr="005A61FE">
        <w:fldChar w:fldCharType="end"/>
      </w:r>
      <w:r>
        <w:t>.</w:t>
      </w:r>
    </w:p>
    <w:p w14:paraId="2E8CDA4A" w14:textId="77777777" w:rsidR="002A0E03" w:rsidRDefault="002A0E03" w:rsidP="002B27A1">
      <w:pPr>
        <w:pStyle w:val="Heading3"/>
      </w:pPr>
      <w:bookmarkStart w:id="38" w:name="_Toc496536656"/>
      <w:bookmarkStart w:id="39" w:name="_Toc531277483"/>
      <w:bookmarkStart w:id="40" w:name="_Toc955293"/>
      <w:bookmarkStart w:id="41" w:name="_Toc78876705"/>
      <w:r>
        <w:t>Additional eligibility requirements</w:t>
      </w:r>
      <w:bookmarkEnd w:id="38"/>
      <w:bookmarkEnd w:id="39"/>
      <w:bookmarkEnd w:id="40"/>
      <w:bookmarkEnd w:id="41"/>
    </w:p>
    <w:p w14:paraId="6C9F0A4B" w14:textId="77777777" w:rsidR="00F608BE" w:rsidRDefault="00F608BE" w:rsidP="00760D2E">
      <w:pPr>
        <w:keepNext/>
        <w:spacing w:after="80"/>
      </w:pPr>
      <w:r>
        <w:t>We can only accept applications</w:t>
      </w:r>
      <w:r w:rsidR="00B27F0C">
        <w:t xml:space="preserve"> where</w:t>
      </w:r>
      <w:r w:rsidR="00B6306B">
        <w:t>:</w:t>
      </w:r>
    </w:p>
    <w:p w14:paraId="2C5ACF0A" w14:textId="77777777" w:rsidR="00EE013F" w:rsidRPr="006863F1" w:rsidRDefault="00EE013F" w:rsidP="00D43D17">
      <w:pPr>
        <w:pStyle w:val="ListBullet"/>
        <w:rPr>
          <w:rStyle w:val="Hyperlink"/>
          <w:iCs/>
          <w:color w:val="auto"/>
          <w:u w:val="none"/>
        </w:rPr>
      </w:pPr>
      <w:r w:rsidRPr="006863F1">
        <w:t xml:space="preserve">you </w:t>
      </w:r>
      <w:r w:rsidR="00EE5CB1" w:rsidRPr="006863F1">
        <w:t>intend to register</w:t>
      </w:r>
      <w:r w:rsidRPr="006863F1">
        <w:t xml:space="preserve"> to </w:t>
      </w:r>
      <w:r w:rsidR="005D7D78">
        <w:t xml:space="preserve">attend </w:t>
      </w:r>
      <w:r w:rsidRPr="006863F1">
        <w:t xml:space="preserve">one or more of the events on the </w:t>
      </w:r>
      <w:hyperlink r:id="rId26" w:history="1">
        <w:r w:rsidRPr="006863F1">
          <w:rPr>
            <w:rStyle w:val="Hyperlink"/>
          </w:rPr>
          <w:t>Schedule of Approved Business Events</w:t>
        </w:r>
      </w:hyperlink>
    </w:p>
    <w:p w14:paraId="32C58CC6" w14:textId="77777777" w:rsidR="00106CC2" w:rsidRPr="006863F1" w:rsidRDefault="00EE013F" w:rsidP="00D43D17">
      <w:pPr>
        <w:pStyle w:val="ListBullet"/>
        <w:rPr>
          <w:iCs/>
        </w:rPr>
      </w:pPr>
      <w:r w:rsidRPr="006863F1">
        <w:t xml:space="preserve">your attendance at an </w:t>
      </w:r>
      <w:r w:rsidR="00106CC2" w:rsidRPr="006863F1">
        <w:t xml:space="preserve">approved </w:t>
      </w:r>
      <w:r w:rsidRPr="006863F1">
        <w:t xml:space="preserve">event will </w:t>
      </w:r>
      <w:r w:rsidR="00106CC2" w:rsidRPr="006863F1">
        <w:t>assist your business to do one or more of the following:</w:t>
      </w:r>
    </w:p>
    <w:p w14:paraId="5FB64F1C" w14:textId="77777777" w:rsidR="00106CC2" w:rsidRPr="006863F1" w:rsidRDefault="00106CC2" w:rsidP="00106CC2">
      <w:pPr>
        <w:pStyle w:val="ListBullet"/>
        <w:numPr>
          <w:ilvl w:val="1"/>
          <w:numId w:val="10"/>
        </w:numPr>
        <w:rPr>
          <w:iCs/>
        </w:rPr>
      </w:pPr>
      <w:r w:rsidRPr="006863F1">
        <w:t>develop your marketplace diversification (particularly to the domestic market)</w:t>
      </w:r>
    </w:p>
    <w:p w14:paraId="7005D470" w14:textId="77777777" w:rsidR="00106CC2" w:rsidRPr="006863F1" w:rsidRDefault="00106CC2" w:rsidP="00106CC2">
      <w:pPr>
        <w:pStyle w:val="ListBullet"/>
        <w:numPr>
          <w:ilvl w:val="1"/>
          <w:numId w:val="10"/>
        </w:numPr>
        <w:rPr>
          <w:iCs/>
        </w:rPr>
      </w:pPr>
      <w:r w:rsidRPr="006863F1">
        <w:t>improve supply chain value and resilience for the Australian economy</w:t>
      </w:r>
    </w:p>
    <w:p w14:paraId="2AB3C2C7" w14:textId="77777777" w:rsidR="00106CC2" w:rsidRPr="006863F1" w:rsidRDefault="00106CC2" w:rsidP="00106CC2">
      <w:pPr>
        <w:pStyle w:val="ListBullet"/>
        <w:numPr>
          <w:ilvl w:val="1"/>
          <w:numId w:val="10"/>
        </w:numPr>
        <w:rPr>
          <w:iCs/>
        </w:rPr>
      </w:pPr>
      <w:r w:rsidRPr="006863F1">
        <w:t>enhance your ability to pivot to new markets</w:t>
      </w:r>
    </w:p>
    <w:p w14:paraId="4D4409F5" w14:textId="77777777" w:rsidR="00EE013F" w:rsidRPr="006863F1" w:rsidRDefault="00106CC2" w:rsidP="00106CC2">
      <w:pPr>
        <w:pStyle w:val="ListBullet"/>
        <w:numPr>
          <w:ilvl w:val="1"/>
          <w:numId w:val="10"/>
        </w:numPr>
        <w:rPr>
          <w:iCs/>
        </w:rPr>
      </w:pPr>
      <w:r w:rsidRPr="006863F1">
        <w:t>suppo</w:t>
      </w:r>
      <w:r w:rsidR="00B613F2">
        <w:t>rt Australia’s regional economy</w:t>
      </w:r>
    </w:p>
    <w:p w14:paraId="463EE8A6" w14:textId="77777777" w:rsidR="00106CC2" w:rsidRPr="006863F1" w:rsidRDefault="00106CC2" w:rsidP="00106CC2">
      <w:pPr>
        <w:pStyle w:val="ListBullet"/>
        <w:rPr>
          <w:iCs/>
        </w:rPr>
      </w:pPr>
      <w:r w:rsidRPr="006863F1">
        <w:rPr>
          <w:iCs/>
        </w:rPr>
        <w:t xml:space="preserve">your business aligns with a government priority sector and </w:t>
      </w:r>
      <w:r w:rsidR="00BA3014" w:rsidRPr="006863F1">
        <w:rPr>
          <w:iCs/>
        </w:rPr>
        <w:t xml:space="preserve">the sector </w:t>
      </w:r>
      <w:r w:rsidRPr="006863F1">
        <w:rPr>
          <w:iCs/>
        </w:rPr>
        <w:t>benefit</w:t>
      </w:r>
      <w:r w:rsidR="00BA3014" w:rsidRPr="006863F1">
        <w:rPr>
          <w:iCs/>
        </w:rPr>
        <w:t>s</w:t>
      </w:r>
      <w:r w:rsidRPr="006863F1">
        <w:rPr>
          <w:iCs/>
        </w:rPr>
        <w:t xml:space="preserve"> from your attendance and participation in the event</w:t>
      </w:r>
    </w:p>
    <w:p w14:paraId="767010AD" w14:textId="77777777" w:rsidR="00106CC2" w:rsidRPr="00325AFA" w:rsidRDefault="00106CC2" w:rsidP="00106CC2">
      <w:pPr>
        <w:pStyle w:val="ListBullet"/>
        <w:rPr>
          <w:iCs/>
        </w:rPr>
      </w:pPr>
      <w:r w:rsidRPr="006863F1">
        <w:t>you have a minimum of $20,000 in total eligible project expenditure</w:t>
      </w:r>
    </w:p>
    <w:p w14:paraId="443CBE06" w14:textId="77777777" w:rsidR="00D43D17" w:rsidRPr="009C266E" w:rsidRDefault="00325AFA" w:rsidP="008F5173">
      <w:pPr>
        <w:pStyle w:val="ListBullet"/>
        <w:rPr>
          <w:b/>
          <w:color w:val="4F6228" w:themeColor="accent3" w:themeShade="80"/>
        </w:rPr>
      </w:pPr>
      <w:proofErr w:type="gramStart"/>
      <w:r>
        <w:t>w</w:t>
      </w:r>
      <w:r w:rsidRPr="00510C89">
        <w:t>here</w:t>
      </w:r>
      <w:proofErr w:type="gramEnd"/>
      <w:r w:rsidRPr="00510C89">
        <w:t xml:space="preserve"> you can provide evidence</w:t>
      </w:r>
      <w:r w:rsidRPr="002E26EB">
        <w:t xml:space="preserve"> </w:t>
      </w:r>
      <w:r>
        <w:t xml:space="preserve">from your board (or chief executive officer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7" w:anchor="key-documents" w:history="1">
        <w:r w:rsidRPr="00ED7DE8">
          <w:rPr>
            <w:rStyle w:val="Hyperlink"/>
          </w:rPr>
          <w:t>business.gov.au</w:t>
        </w:r>
      </w:hyperlink>
      <w:r>
        <w:t xml:space="preserve"> and </w:t>
      </w:r>
      <w:hyperlink r:id="rId28" w:history="1">
        <w:r w:rsidRPr="005A61FE">
          <w:rPr>
            <w:rStyle w:val="Hyperlink"/>
          </w:rPr>
          <w:t>GrantConnect</w:t>
        </w:r>
      </w:hyperlink>
      <w:r w:rsidR="008F5173">
        <w:t>.</w:t>
      </w:r>
    </w:p>
    <w:p w14:paraId="6952CBB6" w14:textId="77777777" w:rsidR="00172328" w:rsidRDefault="00172328" w:rsidP="004A295A">
      <w:pPr>
        <w:pStyle w:val="ListBullet"/>
        <w:numPr>
          <w:ilvl w:val="0"/>
          <w:numId w:val="0"/>
        </w:numPr>
      </w:pPr>
      <w:r>
        <w:t>We cannot waive the eligibility cr</w:t>
      </w:r>
      <w:r w:rsidR="004D19FC">
        <w:t>iteria under any circumstances.</w:t>
      </w:r>
    </w:p>
    <w:p w14:paraId="285DF5A9" w14:textId="77777777" w:rsidR="00C32C6B" w:rsidRDefault="00C32C6B" w:rsidP="002B27A1">
      <w:pPr>
        <w:pStyle w:val="Heading3"/>
      </w:pPr>
      <w:bookmarkStart w:id="42" w:name="_Toc496536657"/>
      <w:bookmarkStart w:id="43" w:name="_Toc531277484"/>
      <w:bookmarkStart w:id="44" w:name="_Toc955294"/>
      <w:bookmarkStart w:id="45" w:name="_Toc78876706"/>
      <w:bookmarkStart w:id="46" w:name="_Toc164844264"/>
      <w:bookmarkStart w:id="47" w:name="_Toc383003257"/>
      <w:r>
        <w:t>Who is not eligible?</w:t>
      </w:r>
      <w:bookmarkEnd w:id="42"/>
      <w:bookmarkEnd w:id="43"/>
      <w:bookmarkEnd w:id="44"/>
      <w:bookmarkEnd w:id="45"/>
    </w:p>
    <w:p w14:paraId="37A6277E"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7C45D11B" w14:textId="77777777" w:rsidR="00F52948" w:rsidRPr="005A61FE" w:rsidRDefault="00F52948" w:rsidP="00653895">
      <w:pPr>
        <w:pStyle w:val="ListBullet"/>
      </w:pPr>
      <w:r w:rsidRPr="005A61FE">
        <w:t>unincorporated association</w:t>
      </w:r>
    </w:p>
    <w:p w14:paraId="1D73EBD3" w14:textId="77777777"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192E71">
        <w:t>5.1</w:t>
      </w:r>
      <w:r w:rsidRPr="005A61FE">
        <w:fldChar w:fldCharType="end"/>
      </w:r>
    </w:p>
    <w:p w14:paraId="032AD09A" w14:textId="77777777"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1C915A59" w14:textId="77777777"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0F43B6DE" w14:textId="77777777" w:rsidR="001844D5" w:rsidRDefault="001844D5" w:rsidP="00C32C6B">
      <w:pPr>
        <w:pStyle w:val="ListBullet"/>
      </w:pPr>
      <w:proofErr w:type="gramStart"/>
      <w:r>
        <w:t>a</w:t>
      </w:r>
      <w:proofErr w:type="gramEnd"/>
      <w:r>
        <w:t xml:space="preserve"> non-corporate Commonwealth entity</w:t>
      </w:r>
      <w:r w:rsidR="009F1ED1">
        <w:t>.</w:t>
      </w:r>
    </w:p>
    <w:p w14:paraId="33CB2569" w14:textId="77777777" w:rsidR="00E27755" w:rsidRDefault="00F52948" w:rsidP="002B27A1">
      <w:pPr>
        <w:pStyle w:val="Heading2"/>
      </w:pPr>
      <w:bookmarkStart w:id="48" w:name="_Toc531277486"/>
      <w:bookmarkStart w:id="49" w:name="_Toc489952676"/>
      <w:bookmarkStart w:id="50" w:name="_Toc496536659"/>
      <w:bookmarkStart w:id="51" w:name="_Toc955296"/>
      <w:bookmarkStart w:id="52" w:name="_Toc78876707"/>
      <w:r w:rsidRPr="005A61FE">
        <w:t xml:space="preserve">What </w:t>
      </w:r>
      <w:bookmarkEnd w:id="48"/>
      <w:bookmarkEnd w:id="49"/>
      <w:bookmarkEnd w:id="50"/>
      <w:bookmarkEnd w:id="51"/>
      <w:r w:rsidR="00C618BC" w:rsidRPr="002B52F7">
        <w:t>you can use the grant for</w:t>
      </w:r>
      <w:bookmarkEnd w:id="52"/>
    </w:p>
    <w:p w14:paraId="136700EB" w14:textId="77777777" w:rsidR="00E95540" w:rsidRPr="00C330AE" w:rsidRDefault="00E95540" w:rsidP="002B27A1">
      <w:pPr>
        <w:pStyle w:val="Heading3"/>
      </w:pPr>
      <w:bookmarkStart w:id="53" w:name="_Toc530072978"/>
      <w:bookmarkStart w:id="54" w:name="_Toc530072979"/>
      <w:bookmarkStart w:id="55" w:name="_Toc530072980"/>
      <w:bookmarkStart w:id="56" w:name="_Toc530072981"/>
      <w:bookmarkStart w:id="57" w:name="_Toc530072982"/>
      <w:bookmarkStart w:id="58" w:name="_Toc530072983"/>
      <w:bookmarkStart w:id="59" w:name="_Toc530072984"/>
      <w:bookmarkStart w:id="60" w:name="_Toc530072985"/>
      <w:bookmarkStart w:id="61" w:name="_Toc530072986"/>
      <w:bookmarkStart w:id="62" w:name="_Toc530072987"/>
      <w:bookmarkStart w:id="63" w:name="_Toc530072988"/>
      <w:bookmarkStart w:id="64" w:name="_Ref468355814"/>
      <w:bookmarkStart w:id="65" w:name="_Toc496536661"/>
      <w:bookmarkStart w:id="66" w:name="_Toc531277487"/>
      <w:bookmarkStart w:id="67" w:name="_Toc955297"/>
      <w:bookmarkStart w:id="68" w:name="_Toc78876708"/>
      <w:bookmarkStart w:id="69" w:name="_Toc383003258"/>
      <w:bookmarkStart w:id="70" w:name="_Toc164844265"/>
      <w:bookmarkEnd w:id="46"/>
      <w:bookmarkEnd w:id="47"/>
      <w:bookmarkEnd w:id="53"/>
      <w:bookmarkEnd w:id="54"/>
      <w:bookmarkEnd w:id="55"/>
      <w:bookmarkEnd w:id="56"/>
      <w:bookmarkEnd w:id="57"/>
      <w:bookmarkEnd w:id="58"/>
      <w:bookmarkEnd w:id="59"/>
      <w:bookmarkEnd w:id="60"/>
      <w:bookmarkEnd w:id="61"/>
      <w:bookmarkEnd w:id="62"/>
      <w:bookmarkEnd w:id="63"/>
      <w:r w:rsidRPr="00C330AE">
        <w:t xml:space="preserve">Eligible </w:t>
      </w:r>
      <w:r w:rsidR="008A5CD2" w:rsidRPr="00C330AE">
        <w:t>a</w:t>
      </w:r>
      <w:r w:rsidRPr="00C330AE">
        <w:t>ctivities</w:t>
      </w:r>
      <w:bookmarkEnd w:id="64"/>
      <w:bookmarkEnd w:id="65"/>
      <w:bookmarkEnd w:id="66"/>
      <w:bookmarkEnd w:id="67"/>
      <w:bookmarkEnd w:id="68"/>
    </w:p>
    <w:p w14:paraId="719AEDB1" w14:textId="77777777" w:rsidR="00F52948" w:rsidRPr="00EA56F6" w:rsidRDefault="00F52948" w:rsidP="00F52948">
      <w:pPr>
        <w:spacing w:after="80"/>
      </w:pPr>
      <w:r w:rsidRPr="00EA56F6">
        <w:t xml:space="preserve">To be eligible your </w:t>
      </w:r>
      <w:r w:rsidR="00C618BC" w:rsidRPr="00EA56F6">
        <w:t>project</w:t>
      </w:r>
      <w:r w:rsidR="00090BC6" w:rsidRPr="00EA56F6">
        <w:t xml:space="preserve"> </w:t>
      </w:r>
      <w:r w:rsidRPr="00EA56F6">
        <w:t>must:</w:t>
      </w:r>
    </w:p>
    <w:p w14:paraId="5F9D9396" w14:textId="77777777" w:rsidR="00EA56F6" w:rsidRPr="00EA56F6" w:rsidRDefault="00F52948" w:rsidP="00CF21A7">
      <w:pPr>
        <w:pStyle w:val="ListBullet"/>
      </w:pPr>
      <w:r w:rsidRPr="00EA56F6">
        <w:lastRenderedPageBreak/>
        <w:t xml:space="preserve">be aimed at </w:t>
      </w:r>
      <w:r w:rsidR="00AA009A" w:rsidRPr="00EA56F6">
        <w:t xml:space="preserve">supporting </w:t>
      </w:r>
      <w:r w:rsidR="00CF21A7" w:rsidRPr="00EA56F6">
        <w:t xml:space="preserve">delegates </w:t>
      </w:r>
      <w:r w:rsidR="00324967">
        <w:t xml:space="preserve">that are buyers or sellers </w:t>
      </w:r>
      <w:r w:rsidR="00CF21A7" w:rsidRPr="00EA56F6">
        <w:t xml:space="preserve">to </w:t>
      </w:r>
      <w:r w:rsidR="00877345" w:rsidRPr="00EA56F6">
        <w:t xml:space="preserve">participate in </w:t>
      </w:r>
      <w:r w:rsidR="00CF21A7" w:rsidRPr="00EA56F6">
        <w:t>events listed on the Schedule of Approved Business Events</w:t>
      </w:r>
    </w:p>
    <w:p w14:paraId="3B33DE19" w14:textId="77777777" w:rsidR="00284DC7" w:rsidRPr="00EA56F6" w:rsidRDefault="00284DC7" w:rsidP="00284DC7">
      <w:r w:rsidRPr="00EA56F6">
        <w:t>Eligible activities may include</w:t>
      </w:r>
      <w:r w:rsidR="00AA009A" w:rsidRPr="00EA56F6">
        <w:t>:</w:t>
      </w:r>
    </w:p>
    <w:p w14:paraId="4FDC418B" w14:textId="77777777" w:rsidR="00F26738" w:rsidRPr="00EA56F6" w:rsidRDefault="00AA009A" w:rsidP="00AA009A">
      <w:pPr>
        <w:pStyle w:val="ListBullet"/>
      </w:pPr>
      <w:r w:rsidRPr="00EA56F6">
        <w:t>e</w:t>
      </w:r>
      <w:r w:rsidR="00F26738" w:rsidRPr="00EA56F6">
        <w:t>xhibition</w:t>
      </w:r>
      <w:r w:rsidR="00A557B4" w:rsidRPr="00EA56F6">
        <w:t>, conference</w:t>
      </w:r>
      <w:r w:rsidR="00F26738" w:rsidRPr="00EA56F6">
        <w:t xml:space="preserve"> </w:t>
      </w:r>
      <w:r w:rsidR="00A557B4" w:rsidRPr="00EA56F6">
        <w:t>and convention attendance and participation</w:t>
      </w:r>
    </w:p>
    <w:p w14:paraId="4FCB50E1" w14:textId="77777777" w:rsidR="00A557B4" w:rsidRPr="00EA56F6" w:rsidRDefault="00877345" w:rsidP="00AA009A">
      <w:pPr>
        <w:pStyle w:val="ListBullet"/>
      </w:pPr>
      <w:r w:rsidRPr="00EA56F6">
        <w:t xml:space="preserve">activities associated with </w:t>
      </w:r>
      <w:r w:rsidR="00A557B4" w:rsidRPr="00EA56F6">
        <w:t xml:space="preserve">buyers and sellers </w:t>
      </w:r>
      <w:r w:rsidR="00B613F2">
        <w:t>for a product or service exchange/</w:t>
      </w:r>
      <w:r w:rsidR="00A557B4" w:rsidRPr="00EA56F6">
        <w:t xml:space="preserve">promoting </w:t>
      </w:r>
      <w:r w:rsidRPr="00EA56F6">
        <w:t xml:space="preserve">their </w:t>
      </w:r>
      <w:r w:rsidR="00A557B4" w:rsidRPr="00EA56F6">
        <w:t>business</w:t>
      </w:r>
      <w:r w:rsidR="000F60D1">
        <w:t xml:space="preserve"> at the </w:t>
      </w:r>
      <w:r w:rsidR="00AB49FE">
        <w:t xml:space="preserve">pre-approved </w:t>
      </w:r>
      <w:r w:rsidR="000F60D1">
        <w:t xml:space="preserve">event </w:t>
      </w:r>
    </w:p>
    <w:p w14:paraId="45EAAA58" w14:textId="77777777" w:rsidR="00AA009A" w:rsidRPr="00EA56F6" w:rsidRDefault="00DF1B18" w:rsidP="00AA009A">
      <w:pPr>
        <w:pStyle w:val="ListBullet"/>
      </w:pPr>
      <w:proofErr w:type="gramStart"/>
      <w:r w:rsidRPr="00EA56F6">
        <w:t>networking</w:t>
      </w:r>
      <w:proofErr w:type="gramEnd"/>
      <w:r w:rsidRPr="00EA56F6">
        <w:t xml:space="preserve"> </w:t>
      </w:r>
      <w:r w:rsidR="00262D6C">
        <w:t>activities</w:t>
      </w:r>
      <w:r w:rsidR="00262D6C" w:rsidRPr="00EA56F6">
        <w:t xml:space="preserve"> </w:t>
      </w:r>
      <w:r w:rsidRPr="00EA56F6">
        <w:t>within the</w:t>
      </w:r>
      <w:r w:rsidR="00D869C5" w:rsidRPr="00EA56F6">
        <w:t xml:space="preserve"> pre</w:t>
      </w:r>
      <w:r w:rsidR="00EC7ED9" w:rsidRPr="00EA56F6">
        <w:t>-</w:t>
      </w:r>
      <w:r w:rsidR="00C97D2B" w:rsidRPr="00EA56F6">
        <w:t xml:space="preserve">approved </w:t>
      </w:r>
      <w:r w:rsidR="00D869C5" w:rsidRPr="00EA56F6">
        <w:t>event</w:t>
      </w:r>
      <w:r w:rsidR="00F26738" w:rsidRPr="00EA56F6">
        <w:t>.</w:t>
      </w:r>
    </w:p>
    <w:p w14:paraId="5695CD4E" w14:textId="77777777" w:rsidR="00E95540" w:rsidRDefault="00486156" w:rsidP="00AA009A">
      <w:pPr>
        <w:pStyle w:val="ListBullet"/>
        <w:numPr>
          <w:ilvl w:val="0"/>
          <w:numId w:val="0"/>
        </w:numPr>
      </w:pPr>
      <w:r w:rsidRPr="00EA56F6">
        <w:t>We may also approve other activities</w:t>
      </w:r>
      <w:r w:rsidR="00E67FC6" w:rsidRPr="00EA56F6">
        <w:t>.</w:t>
      </w:r>
      <w:r w:rsidR="00A05C71">
        <w:t xml:space="preserve"> </w:t>
      </w:r>
    </w:p>
    <w:p w14:paraId="4BF21349" w14:textId="77777777" w:rsidR="00C17E72" w:rsidRDefault="00C17E72" w:rsidP="002B27A1">
      <w:pPr>
        <w:pStyle w:val="Heading3"/>
      </w:pPr>
      <w:bookmarkStart w:id="71" w:name="_Toc530072991"/>
      <w:bookmarkStart w:id="72" w:name="_Toc530072992"/>
      <w:bookmarkStart w:id="73" w:name="_Toc530072993"/>
      <w:bookmarkStart w:id="74" w:name="_Toc530072995"/>
      <w:bookmarkStart w:id="75" w:name="_Ref468355804"/>
      <w:bookmarkStart w:id="76" w:name="_Toc496536662"/>
      <w:bookmarkStart w:id="77" w:name="_Toc531277489"/>
      <w:bookmarkStart w:id="78" w:name="_Toc955299"/>
      <w:bookmarkStart w:id="79" w:name="_Toc78876709"/>
      <w:bookmarkEnd w:id="71"/>
      <w:bookmarkEnd w:id="72"/>
      <w:bookmarkEnd w:id="73"/>
      <w:bookmarkEnd w:id="74"/>
      <w:r>
        <w:t xml:space="preserve">Eligible </w:t>
      </w:r>
      <w:r w:rsidR="001F215C">
        <w:t>e</w:t>
      </w:r>
      <w:r w:rsidR="00490C48">
        <w:t>xpenditure</w:t>
      </w:r>
      <w:bookmarkEnd w:id="75"/>
      <w:bookmarkEnd w:id="76"/>
      <w:bookmarkEnd w:id="77"/>
      <w:bookmarkEnd w:id="78"/>
      <w:bookmarkEnd w:id="79"/>
    </w:p>
    <w:p w14:paraId="20DAAB37" w14:textId="77777777" w:rsidR="00482980"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r w:rsidR="00491466">
        <w:rPr>
          <w:rStyle w:val="Emphasis"/>
          <w:i w:val="0"/>
        </w:rPr>
        <w:t xml:space="preserve">. </w:t>
      </w:r>
      <w:r w:rsidR="00482980">
        <w:rPr>
          <w:rStyle w:val="Emphasis"/>
          <w:i w:val="0"/>
        </w:rPr>
        <w:t>This includes participation through an event stand or designated space, or a registered delegate participating at an event with the purpose of buying or selling.</w:t>
      </w:r>
    </w:p>
    <w:p w14:paraId="7FE732B2" w14:textId="77777777" w:rsidR="00F958A6" w:rsidRDefault="00C97D2B" w:rsidP="00077C3D">
      <w:r>
        <w:t xml:space="preserve">All eligible expenditure must relate to the </w:t>
      </w:r>
      <w:r w:rsidR="001C3995">
        <w:t xml:space="preserve">nominated event/s that you are applying for from the </w:t>
      </w:r>
      <w:hyperlink r:id="rId29" w:history="1">
        <w:r w:rsidR="001C3995" w:rsidRPr="008F130E">
          <w:rPr>
            <w:rStyle w:val="Hyperlink"/>
          </w:rPr>
          <w:t>Schedule of Approved Business Events</w:t>
        </w:r>
      </w:hyperlink>
      <w:r w:rsidR="00F30B82">
        <w:rPr>
          <w:rStyle w:val="Hyperlink"/>
        </w:rPr>
        <w:t>.</w:t>
      </w:r>
    </w:p>
    <w:p w14:paraId="6390CF12" w14:textId="77777777" w:rsidR="008A650B" w:rsidRPr="008A650B" w:rsidRDefault="004A7DE7" w:rsidP="008D5C33">
      <w:pPr>
        <w:spacing w:after="80"/>
      </w:pPr>
      <w:r>
        <w:t>For exhibitors</w:t>
      </w:r>
      <w:r w:rsidR="00A6013D">
        <w:t>,</w:t>
      </w:r>
      <w:r>
        <w:t xml:space="preserve"> e</w:t>
      </w:r>
      <w:r w:rsidR="00FE5602">
        <w:t xml:space="preserve">ligible expenditure items </w:t>
      </w:r>
      <w:r w:rsidR="00C97D2B">
        <w:t>may include</w:t>
      </w:r>
      <w:r w:rsidR="00B6306B">
        <w:t>:</w:t>
      </w:r>
    </w:p>
    <w:p w14:paraId="4564E1D8" w14:textId="77777777" w:rsidR="00644928" w:rsidRPr="0017187E" w:rsidRDefault="004B4B78" w:rsidP="00A01588">
      <w:pPr>
        <w:pStyle w:val="ListBullet"/>
      </w:pPr>
      <w:r w:rsidRPr="00FB39DA">
        <w:t xml:space="preserve">hire </w:t>
      </w:r>
      <w:r w:rsidR="005E190A" w:rsidRPr="00FB39DA">
        <w:t xml:space="preserve">of the exhibition space and </w:t>
      </w:r>
      <w:r w:rsidR="007A1652" w:rsidRPr="00FB39DA">
        <w:t xml:space="preserve">cost of </w:t>
      </w:r>
      <w:r w:rsidR="005E190A" w:rsidRPr="00FB39DA">
        <w:t xml:space="preserve">associated delegates as part of the event conference package </w:t>
      </w:r>
      <w:r w:rsidR="00917BED" w:rsidRPr="00FB39DA">
        <w:t xml:space="preserve">for </w:t>
      </w:r>
      <w:r w:rsidR="00917BED" w:rsidRPr="0017187E">
        <w:t xml:space="preserve">exhibition hire </w:t>
      </w:r>
      <w:r w:rsidR="00D06D34" w:rsidRPr="0017187E">
        <w:t>(up to a maximum of 10 delegates)</w:t>
      </w:r>
    </w:p>
    <w:p w14:paraId="4A39026C" w14:textId="77777777" w:rsidR="00644928" w:rsidRPr="0017187E" w:rsidRDefault="004B4B78" w:rsidP="00644928">
      <w:pPr>
        <w:pStyle w:val="ListBullet"/>
      </w:pPr>
      <w:proofErr w:type="gramStart"/>
      <w:r w:rsidRPr="0017187E">
        <w:t>s</w:t>
      </w:r>
      <w:r w:rsidR="00644928" w:rsidRPr="0017187E">
        <w:t>ponsorship</w:t>
      </w:r>
      <w:proofErr w:type="gramEnd"/>
      <w:r w:rsidR="00644928" w:rsidRPr="0017187E">
        <w:t xml:space="preserve"> of an event</w:t>
      </w:r>
      <w:r w:rsidR="00917BED" w:rsidRPr="0017187E">
        <w:t xml:space="preserve"> up to a maximum of </w:t>
      </w:r>
      <w:r w:rsidR="001E4F72" w:rsidRPr="005D127C">
        <w:t>$1</w:t>
      </w:r>
      <w:r w:rsidR="007B3122" w:rsidRPr="0017187E">
        <w:t>0,000</w:t>
      </w:r>
      <w:r w:rsidR="00420B8C" w:rsidRPr="0017187E">
        <w:t>.</w:t>
      </w:r>
      <w:r w:rsidR="007B3122" w:rsidRPr="0017187E">
        <w:t xml:space="preserve"> </w:t>
      </w:r>
    </w:p>
    <w:p w14:paraId="081EB2BE" w14:textId="77777777" w:rsidR="00C97D2B" w:rsidRPr="00FB39DA" w:rsidRDefault="00A72F4B" w:rsidP="00AA009A">
      <w:pPr>
        <w:pStyle w:val="ListBullet"/>
      </w:pPr>
      <w:r w:rsidRPr="00FB39DA">
        <w:t>e</w:t>
      </w:r>
      <w:r w:rsidR="00AA009A" w:rsidRPr="00FB39DA">
        <w:t>vent and display set up costs, including the design</w:t>
      </w:r>
      <w:r w:rsidR="00217CF3" w:rsidRPr="00FB39DA">
        <w:t xml:space="preserve">, </w:t>
      </w:r>
      <w:r w:rsidR="00AA009A" w:rsidRPr="00FB39DA">
        <w:t xml:space="preserve">manufacture </w:t>
      </w:r>
      <w:r w:rsidR="00217CF3" w:rsidRPr="00FB39DA">
        <w:t xml:space="preserve">and shipping </w:t>
      </w:r>
      <w:r w:rsidR="00AA009A" w:rsidRPr="00FB39DA">
        <w:t>of exhibits</w:t>
      </w:r>
      <w:r w:rsidR="00AB49FE" w:rsidRPr="00FB39DA">
        <w:t xml:space="preserve"> and expenses related to running a COVID safe exhibit </w:t>
      </w:r>
    </w:p>
    <w:p w14:paraId="1CBBDDC5" w14:textId="77777777" w:rsidR="00677A3B" w:rsidRPr="00FB39DA" w:rsidRDefault="004B4B78" w:rsidP="004824D8">
      <w:pPr>
        <w:pStyle w:val="ListBullet"/>
      </w:pPr>
      <w:r w:rsidRPr="00FB39DA">
        <w:t>p</w:t>
      </w:r>
      <w:r w:rsidR="003F48A1" w:rsidRPr="00FB39DA">
        <w:t xml:space="preserve">romotional </w:t>
      </w:r>
      <w:r w:rsidR="00B176A1" w:rsidRPr="00FB39DA">
        <w:t>material</w:t>
      </w:r>
      <w:r w:rsidR="003F48A1" w:rsidRPr="00FB39DA">
        <w:t>, including program collateral,</w:t>
      </w:r>
      <w:r w:rsidR="00B176A1" w:rsidRPr="00FB39DA">
        <w:t xml:space="preserve"> directly related to </w:t>
      </w:r>
      <w:r w:rsidR="00C53547" w:rsidRPr="00FB39DA">
        <w:t xml:space="preserve">exhibiting at </w:t>
      </w:r>
      <w:r w:rsidR="00B176A1" w:rsidRPr="00FB39DA">
        <w:t>the event</w:t>
      </w:r>
      <w:r w:rsidR="004F706D" w:rsidRPr="00FB39DA">
        <w:t xml:space="preserve"> </w:t>
      </w:r>
    </w:p>
    <w:p w14:paraId="6E3791A0" w14:textId="77777777" w:rsidR="00677A3B" w:rsidRPr="00FB39DA" w:rsidRDefault="00677A3B" w:rsidP="004824D8">
      <w:pPr>
        <w:pStyle w:val="ListBullet"/>
      </w:pPr>
      <w:r w:rsidRPr="00FB39DA">
        <w:t>digital promotion</w:t>
      </w:r>
      <w:r w:rsidR="005C28C6" w:rsidRPr="00FB39DA">
        <w:t>, including the setup, display and design of audio visual material</w:t>
      </w:r>
      <w:r w:rsidRPr="00FB39DA">
        <w:t xml:space="preserve"> up to a maximum of 50 per cent of </w:t>
      </w:r>
      <w:r w:rsidR="00422499" w:rsidRPr="00FB39DA">
        <w:t>the non-collat</w:t>
      </w:r>
      <w:r w:rsidR="00A72F4B" w:rsidRPr="00FB39DA">
        <w:t>e</w:t>
      </w:r>
      <w:r w:rsidR="00422499" w:rsidRPr="00FB39DA">
        <w:t xml:space="preserve">ral </w:t>
      </w:r>
      <w:r w:rsidRPr="00FB39DA">
        <w:t>eligible project costs</w:t>
      </w:r>
    </w:p>
    <w:p w14:paraId="64DA96C4" w14:textId="77777777" w:rsidR="00B613F2" w:rsidRDefault="00C43A89" w:rsidP="00B613F2">
      <w:pPr>
        <w:pStyle w:val="ListBullet"/>
      </w:pPr>
      <w:r w:rsidRPr="00FB39DA">
        <w:t xml:space="preserve">catering for networking </w:t>
      </w:r>
      <w:r w:rsidR="00C17BE6" w:rsidRPr="00FB39DA">
        <w:t xml:space="preserve">activities </w:t>
      </w:r>
      <w:r w:rsidR="00DB2FEB" w:rsidRPr="00FB39DA">
        <w:t xml:space="preserve">as part of exhibiting at a </w:t>
      </w:r>
      <w:r w:rsidR="00607BF5" w:rsidRPr="00FB39DA">
        <w:t>pre-approved event</w:t>
      </w:r>
    </w:p>
    <w:p w14:paraId="30D6CFEB" w14:textId="77777777" w:rsidR="004A7DE7" w:rsidRDefault="006F4EFA" w:rsidP="00B613F2">
      <w:pPr>
        <w:pStyle w:val="ListBullet"/>
      </w:pPr>
      <w:proofErr w:type="gramStart"/>
      <w:r w:rsidRPr="00FB39DA">
        <w:t>contractor/s</w:t>
      </w:r>
      <w:proofErr w:type="gramEnd"/>
      <w:r w:rsidRPr="00FB39DA">
        <w:t xml:space="preserve"> costs associated with exhibiting at a </w:t>
      </w:r>
      <w:proofErr w:type="spellStart"/>
      <w:r w:rsidRPr="00FB39DA">
        <w:t>pre approved</w:t>
      </w:r>
      <w:proofErr w:type="spellEnd"/>
      <w:r w:rsidRPr="00FB39DA">
        <w:t xml:space="preserve"> event.</w:t>
      </w:r>
    </w:p>
    <w:p w14:paraId="3BF347BB" w14:textId="77777777" w:rsidR="004A7DE7" w:rsidRDefault="004A7DE7" w:rsidP="005D127C">
      <w:pPr>
        <w:pStyle w:val="ListBullet"/>
        <w:numPr>
          <w:ilvl w:val="0"/>
          <w:numId w:val="0"/>
        </w:numPr>
      </w:pPr>
      <w:r>
        <w:t>For delegates eligible expenditure items may include:</w:t>
      </w:r>
    </w:p>
    <w:p w14:paraId="7F13B735" w14:textId="77777777" w:rsidR="004A7DE7" w:rsidRDefault="004A7DE7" w:rsidP="004A7DE7">
      <w:pPr>
        <w:pStyle w:val="ListBullet"/>
      </w:pPr>
      <w:r>
        <w:t xml:space="preserve">up to four </w:t>
      </w:r>
      <w:r w:rsidRPr="00FB39DA">
        <w:t>delegate registration/s if you are a nominated buyer and seller participating in an event</w:t>
      </w:r>
      <w:r w:rsidR="00B613F2">
        <w:t xml:space="preserve"> (defined by the Schedule of Approved Business E</w:t>
      </w:r>
      <w:r>
        <w:t>vents)</w:t>
      </w:r>
    </w:p>
    <w:p w14:paraId="32686A22" w14:textId="77777777" w:rsidR="004A7DE7" w:rsidRPr="00FB39DA" w:rsidRDefault="004A7DE7" w:rsidP="004A7DE7">
      <w:pPr>
        <w:pStyle w:val="ListBullet"/>
      </w:pPr>
      <w:proofErr w:type="gramStart"/>
      <w:r w:rsidRPr="00FB39DA">
        <w:t>domestic</w:t>
      </w:r>
      <w:proofErr w:type="gramEnd"/>
      <w:r w:rsidRPr="00FB39DA">
        <w:t xml:space="preserve"> travel limited to the reasonable cost of accommodation and transportation required to conduct agreed project and collaboration activities in Australia</w:t>
      </w:r>
      <w:r w:rsidR="00A63B2C">
        <w:t xml:space="preserve">. The reimbursement will be in line with the </w:t>
      </w:r>
      <w:hyperlink r:id="rId30" w:history="1">
        <w:r w:rsidR="00A63B2C" w:rsidRPr="008F130E">
          <w:rPr>
            <w:rStyle w:val="Hyperlink"/>
          </w:rPr>
          <w:t>Australian Government accommodation and domestic air travel rates</w:t>
        </w:r>
      </w:hyperlink>
      <w:r w:rsidR="00A63B2C">
        <w:t xml:space="preserve"> for economy travel (see A</w:t>
      </w:r>
      <w:r w:rsidR="00FC247C">
        <w:t xml:space="preserve">ppendix </w:t>
      </w:r>
      <w:r w:rsidR="00A63B2C">
        <w:t>3)</w:t>
      </w:r>
      <w:r w:rsidR="00FC247C">
        <w:t>.</w:t>
      </w:r>
    </w:p>
    <w:p w14:paraId="6ABC7A2F" w14:textId="77777777" w:rsidR="00422499" w:rsidRDefault="003F48A1" w:rsidP="00F55AF4">
      <w:pPr>
        <w:pStyle w:val="ListBullet"/>
        <w:numPr>
          <w:ilvl w:val="0"/>
          <w:numId w:val="0"/>
        </w:numPr>
      </w:pPr>
      <w:r w:rsidRPr="00FB39DA">
        <w:t>Prior to grants be</w:t>
      </w:r>
      <w:r w:rsidR="00A72F4B" w:rsidRPr="00FB39DA">
        <w:t>ing</w:t>
      </w:r>
      <w:r w:rsidRPr="00FB39DA">
        <w:t xml:space="preserve"> distributed</w:t>
      </w:r>
      <w:r w:rsidR="00A01588" w:rsidRPr="00FB39DA">
        <w:t xml:space="preserve">, the grantee will be required to provide proof of registration, exhibition and/or sponsorship fees. Details of the costs associated with the registration process will be available as part of the Schedule of Approved </w:t>
      </w:r>
      <w:r w:rsidR="001C3995" w:rsidRPr="00FB39DA">
        <w:t xml:space="preserve">Business </w:t>
      </w:r>
      <w:r w:rsidR="00A01588" w:rsidRPr="00FB39DA">
        <w:t>Events.</w:t>
      </w:r>
    </w:p>
    <w:p w14:paraId="5BA84320" w14:textId="77777777" w:rsidR="00E27755" w:rsidRDefault="00E27755" w:rsidP="00F55AF4">
      <w:pPr>
        <w:pStyle w:val="ListBullet"/>
        <w:numPr>
          <w:ilvl w:val="0"/>
          <w:numId w:val="0"/>
        </w:numPr>
      </w:pPr>
      <w:r w:rsidRPr="00A970A9">
        <w:t xml:space="preserve">We may update the </w:t>
      </w:r>
      <w:r w:rsidR="00491C6B" w:rsidRPr="00A970A9">
        <w:t>guidance</w:t>
      </w:r>
      <w:r w:rsidRPr="00A970A9">
        <w:t xml:space="preserve"> on eligible and ineligible expenditure from time to time. If your application is successful, the version in place when you submitted your application applies to your project.</w:t>
      </w:r>
    </w:p>
    <w:p w14:paraId="61240B99" w14:textId="77777777" w:rsidR="00FE7257" w:rsidRDefault="00E27755" w:rsidP="008C6462">
      <w:pPr>
        <w:pStyle w:val="ListBullet"/>
        <w:numPr>
          <w:ilvl w:val="0"/>
          <w:numId w:val="0"/>
        </w:numPr>
        <w:spacing w:after="120"/>
      </w:pPr>
      <w:r>
        <w:t xml:space="preserve">Not all expenditure on your project may be eligible for grant funding. </w:t>
      </w:r>
      <w:r w:rsidR="00420B8C">
        <w:t>Austrade’s CEO or their delegate is the Decision Maker (</w:t>
      </w:r>
      <w:r w:rsidR="00491466">
        <w:t xml:space="preserve">Program Delegate). </w:t>
      </w:r>
      <w:r w:rsidR="00FE5602" w:rsidRPr="005D127C">
        <w:t>The Program Delegate makes the final decision on what is eligible expenditure and may give additional guidance on eligible expenditure if required.</w:t>
      </w:r>
    </w:p>
    <w:p w14:paraId="3EDDD8C7" w14:textId="77777777" w:rsidR="00FE5602" w:rsidRDefault="00FE5602" w:rsidP="008D5C33">
      <w:pPr>
        <w:spacing w:after="80"/>
      </w:pPr>
      <w:r>
        <w:t>To be eligible, expenditure must</w:t>
      </w:r>
      <w:r w:rsidR="00A0641C">
        <w:t xml:space="preserve"> be</w:t>
      </w:r>
      <w:r w:rsidR="00B6306B">
        <w:t>:</w:t>
      </w:r>
    </w:p>
    <w:p w14:paraId="5FD22F38" w14:textId="77777777" w:rsidR="00FE5602" w:rsidRDefault="00E27755" w:rsidP="00FE5602">
      <w:pPr>
        <w:pStyle w:val="ListBullet"/>
      </w:pPr>
      <w:r>
        <w:lastRenderedPageBreak/>
        <w:t>a direct cost of the project</w:t>
      </w:r>
    </w:p>
    <w:p w14:paraId="1D6A6AE3" w14:textId="77777777" w:rsidR="00FE5602" w:rsidRDefault="00FE5602" w:rsidP="00FE5602">
      <w:pPr>
        <w:pStyle w:val="ListBullet"/>
        <w:spacing w:after="120"/>
      </w:pPr>
      <w:proofErr w:type="gramStart"/>
      <w:r>
        <w:t>incurred</w:t>
      </w:r>
      <w:proofErr w:type="gramEnd"/>
      <w:r>
        <w:t xml:space="preserve"> by you </w:t>
      </w:r>
      <w:r w:rsidR="00E27755">
        <w:t xml:space="preserve">for </w:t>
      </w:r>
      <w:r w:rsidR="008C6462">
        <w:t xml:space="preserve">required </w:t>
      </w:r>
      <w:r>
        <w:t>project audit activities.</w:t>
      </w:r>
    </w:p>
    <w:p w14:paraId="16933D64" w14:textId="77777777" w:rsidR="00324967" w:rsidRDefault="00324967" w:rsidP="00324967">
      <w:pPr>
        <w:spacing w:after="80"/>
      </w:pPr>
      <w:r>
        <w:t>The grant funding will only cover eligible expenditure incurred from the application open date to the program end date.</w:t>
      </w:r>
      <w:r w:rsidR="00677A3B">
        <w:t xml:space="preserve"> </w:t>
      </w:r>
      <w:r w:rsidR="00021A9B" w:rsidRPr="003E2589">
        <w:t xml:space="preserve">If your event has been postponed prior to the application open </w:t>
      </w:r>
      <w:r w:rsidR="008F130E" w:rsidRPr="003E2589">
        <w:t>date,</w:t>
      </w:r>
      <w:r w:rsidR="00021A9B" w:rsidRPr="003E2589">
        <w:t xml:space="preserve"> only new expenditure will be considered eligible.</w:t>
      </w:r>
    </w:p>
    <w:p w14:paraId="29A6DE46" w14:textId="77777777" w:rsidR="00EF53D9" w:rsidRDefault="00783364" w:rsidP="00EF53D9">
      <w:bookmarkStart w:id="80" w:name="_Toc49653666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01A9FF12" w14:textId="77777777" w:rsidR="00E3085F" w:rsidRDefault="005C7680" w:rsidP="002B27A1">
      <w:pPr>
        <w:pStyle w:val="Heading3"/>
      </w:pPr>
      <w:bookmarkStart w:id="81" w:name="_Toc531277490"/>
      <w:bookmarkStart w:id="82" w:name="_Toc955300"/>
      <w:bookmarkStart w:id="83" w:name="_Toc78876710"/>
      <w:r w:rsidRPr="005A61FE">
        <w:t xml:space="preserve">What </w:t>
      </w:r>
      <w:r w:rsidR="008E0A14" w:rsidRPr="005A61FE">
        <w:t>you</w:t>
      </w:r>
      <w:r w:rsidRPr="005A61FE">
        <w:t xml:space="preserve"> cannot </w:t>
      </w:r>
      <w:r w:rsidR="008E0A14" w:rsidRPr="005A61FE">
        <w:t xml:space="preserve">use the </w:t>
      </w:r>
      <w:r w:rsidRPr="005A61FE">
        <w:t>grant for</w:t>
      </w:r>
      <w:bookmarkEnd w:id="80"/>
      <w:bookmarkEnd w:id="81"/>
      <w:bookmarkEnd w:id="82"/>
      <w:bookmarkEnd w:id="83"/>
    </w:p>
    <w:p w14:paraId="71AB0EA2" w14:textId="77777777" w:rsidR="00FE5602" w:rsidRDefault="00FE5602" w:rsidP="008D5C33">
      <w:pPr>
        <w:spacing w:after="80"/>
      </w:pPr>
      <w:r>
        <w:t>Expenditure items that are not eligible are</w:t>
      </w:r>
      <w:r w:rsidR="00B6306B">
        <w:t>:</w:t>
      </w:r>
    </w:p>
    <w:p w14:paraId="4A5D466D" w14:textId="77777777" w:rsidR="00A05C71" w:rsidRDefault="00AD580A" w:rsidP="00FE5602">
      <w:pPr>
        <w:pStyle w:val="ListBullet"/>
      </w:pPr>
      <w:r>
        <w:t>c</w:t>
      </w:r>
      <w:r w:rsidR="00A05C71">
        <w:t>osts incurred prior to the period of the grant opening date</w:t>
      </w:r>
    </w:p>
    <w:p w14:paraId="7763A66D" w14:textId="77777777" w:rsidR="00FE5602" w:rsidRDefault="00D9222A" w:rsidP="00FE5602">
      <w:pPr>
        <w:pStyle w:val="ListBullet"/>
      </w:pPr>
      <w:r>
        <w:t>marketing and promotion costs</w:t>
      </w:r>
      <w:r w:rsidR="00B176A1">
        <w:t xml:space="preserve"> not directly related to the event</w:t>
      </w:r>
    </w:p>
    <w:p w14:paraId="44F493D7" w14:textId="77777777" w:rsidR="00FE5602" w:rsidRDefault="00D9222A" w:rsidP="00FE5602">
      <w:pPr>
        <w:pStyle w:val="ListBullet"/>
      </w:pPr>
      <w:r>
        <w:t>gener</w:t>
      </w:r>
      <w:r w:rsidR="00E10769">
        <w:t>al business and operating costs</w:t>
      </w:r>
    </w:p>
    <w:p w14:paraId="75D87CD6" w14:textId="77777777" w:rsidR="004824D8" w:rsidRPr="00E162FF" w:rsidRDefault="004824D8" w:rsidP="004824D8">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t>, not directly related to the project</w:t>
      </w:r>
    </w:p>
    <w:p w14:paraId="0D3A26DD" w14:textId="77777777" w:rsidR="004824D8" w:rsidRDefault="004824D8" w:rsidP="004824D8">
      <w:pPr>
        <w:pStyle w:val="ListBullet"/>
      </w:pPr>
      <w:r>
        <w:t>non project-related costs, or costs associated with ineligible activities</w:t>
      </w:r>
    </w:p>
    <w:p w14:paraId="0AF1AF59" w14:textId="77777777" w:rsidR="004824D8" w:rsidRDefault="004824D8" w:rsidP="004824D8">
      <w:pPr>
        <w:pStyle w:val="ListBullet"/>
      </w:pPr>
      <w:proofErr w:type="gramStart"/>
      <w:r>
        <w:t>capital</w:t>
      </w:r>
      <w:proofErr w:type="gramEnd"/>
      <w:r>
        <w:t xml:space="preserve"> expenditure for the purchase of assets such as office furniture and equipment.</w:t>
      </w:r>
    </w:p>
    <w:p w14:paraId="74E0B29C" w14:textId="77777777" w:rsidR="004824D8" w:rsidRDefault="004824D8" w:rsidP="004824D8">
      <w:pPr>
        <w:pStyle w:val="ListBullet"/>
        <w:numPr>
          <w:ilvl w:val="0"/>
          <w:numId w:val="0"/>
        </w:numPr>
        <w:ind w:left="360" w:hanging="360"/>
      </w:pPr>
      <w:r>
        <w:t>This is not an exhaustive list and other costs may be ineligible.</w:t>
      </w:r>
    </w:p>
    <w:p w14:paraId="6B30FD3C" w14:textId="77777777" w:rsidR="006444CB" w:rsidRDefault="00BF40FE" w:rsidP="002B27A1">
      <w:pPr>
        <w:pStyle w:val="Heading3"/>
      </w:pPr>
      <w:bookmarkStart w:id="84" w:name="_Toc78876711"/>
      <w:r>
        <w:t>C</w:t>
      </w:r>
      <w:r w:rsidR="006444CB">
        <w:t xml:space="preserve">ancellation </w:t>
      </w:r>
      <w:r w:rsidR="006C14E9">
        <w:t xml:space="preserve">or postponement </w:t>
      </w:r>
      <w:r w:rsidR="006444CB">
        <w:t>of an event due to COVID 19</w:t>
      </w:r>
      <w:bookmarkEnd w:id="84"/>
    </w:p>
    <w:p w14:paraId="516FDCA9" w14:textId="77777777" w:rsidR="00DB7058" w:rsidRDefault="006444CB" w:rsidP="006444CB">
      <w:r>
        <w:t xml:space="preserve">If an event is cancelled due to </w:t>
      </w:r>
      <w:r w:rsidR="00BF40FE">
        <w:t xml:space="preserve">COVID-19, </w:t>
      </w:r>
      <w:r>
        <w:t xml:space="preserve">the non-refundable costs allocated will be </w:t>
      </w:r>
      <w:r w:rsidRPr="00BF40FE">
        <w:t xml:space="preserve">entirely </w:t>
      </w:r>
      <w:r>
        <w:t>met by the Australian Government</w:t>
      </w:r>
      <w:r w:rsidR="00607BF5">
        <w:t>,</w:t>
      </w:r>
      <w:r w:rsidR="000B13A6">
        <w:t xml:space="preserve"> up to the value of the grant provided</w:t>
      </w:r>
      <w:r w:rsidR="00607BF5">
        <w:t>,</w:t>
      </w:r>
      <w:r w:rsidR="000B13A6">
        <w:t xml:space="preserve"> for the event that was cancelled. </w:t>
      </w:r>
    </w:p>
    <w:p w14:paraId="4B710E98" w14:textId="77777777" w:rsidR="000B13A6" w:rsidRDefault="000B13A6" w:rsidP="006444CB">
      <w:r>
        <w:t>Non-refundable costs will be allocated in the following sequence until the maximum value for the allocated grant is reached:</w:t>
      </w:r>
    </w:p>
    <w:p w14:paraId="4B49B6D5" w14:textId="77777777" w:rsidR="000B13A6" w:rsidRDefault="00BF40FE" w:rsidP="00BF40FE">
      <w:pPr>
        <w:pStyle w:val="ListBullet"/>
      </w:pPr>
      <w:r>
        <w:t>non</w:t>
      </w:r>
      <w:r w:rsidR="00061045">
        <w:t xml:space="preserve">-refundable costs for exhibit </w:t>
      </w:r>
      <w:r w:rsidR="00984385">
        <w:t xml:space="preserve">space </w:t>
      </w:r>
      <w:r w:rsidR="00061045">
        <w:t>hire and event registration</w:t>
      </w:r>
    </w:p>
    <w:p w14:paraId="65F7EC82" w14:textId="77777777" w:rsidR="000B13A6" w:rsidRDefault="00BF40FE" w:rsidP="00BF40FE">
      <w:pPr>
        <w:pStyle w:val="ListBullet"/>
      </w:pPr>
      <w:proofErr w:type="gramStart"/>
      <w:r>
        <w:t>the</w:t>
      </w:r>
      <w:proofErr w:type="gramEnd"/>
      <w:r>
        <w:t xml:space="preserve"> remaining </w:t>
      </w:r>
      <w:r w:rsidR="007A323F">
        <w:t>n</w:t>
      </w:r>
      <w:r w:rsidR="000B13A6">
        <w:t>on-refundable</w:t>
      </w:r>
      <w:r w:rsidR="00DB2FEB">
        <w:t xml:space="preserve"> costs</w:t>
      </w:r>
      <w:r w:rsidR="007A323F">
        <w:t xml:space="preserve">, including </w:t>
      </w:r>
      <w:r w:rsidR="000B13A6">
        <w:t xml:space="preserve">for </w:t>
      </w:r>
      <w:r w:rsidR="00DB7058">
        <w:t xml:space="preserve">design, manufacture, </w:t>
      </w:r>
      <w:r w:rsidR="006444CB">
        <w:t>airfares and accommodation</w:t>
      </w:r>
      <w:r w:rsidR="007A323F">
        <w:t>, contractor and networking</w:t>
      </w:r>
      <w:r w:rsidR="006444CB">
        <w:t>.</w:t>
      </w:r>
    </w:p>
    <w:p w14:paraId="73391CFA" w14:textId="15FF96E7" w:rsidR="00061045" w:rsidRPr="00395B03" w:rsidRDefault="006444CB" w:rsidP="00061045">
      <w:r w:rsidRPr="00395B03">
        <w:t>The nominated refundable amount for registration and exhibit costs will form part of a ‘Business Events Costs Schedule’. All steps should be taken by the applicant to not commit additional costs once a notification is provided of an event cancel</w:t>
      </w:r>
      <w:r w:rsidR="006E544C" w:rsidRPr="00395B03">
        <w:t>l</w:t>
      </w:r>
      <w:r w:rsidRPr="00395B03">
        <w:t xml:space="preserve">ation. </w:t>
      </w:r>
      <w:r w:rsidR="00061045" w:rsidRPr="00395B03">
        <w:t>Upon notification of an event cance</w:t>
      </w:r>
      <w:r w:rsidR="006E544C" w:rsidRPr="00395B03">
        <w:t>l</w:t>
      </w:r>
      <w:r w:rsidR="00061045" w:rsidRPr="00395B03">
        <w:t xml:space="preserve">lation money awarded via the grant that has not been spent will need to be returned to the Australian Government. </w:t>
      </w:r>
      <w:r w:rsidR="004F706D" w:rsidRPr="00395B03">
        <w:t>The government will not be responsible for non-refundable costs incurred by the applicant that are outside of the total grant amount awarded.</w:t>
      </w:r>
    </w:p>
    <w:p w14:paraId="1B41BA36" w14:textId="764B385F" w:rsidR="00AB092E" w:rsidRPr="00395B03" w:rsidRDefault="006C14E9">
      <w:r w:rsidRPr="00395B03">
        <w:t xml:space="preserve">If an event is postponed due to COVID-19 then </w:t>
      </w:r>
      <w:r w:rsidR="00333F63" w:rsidRPr="00395B03">
        <w:t xml:space="preserve">the </w:t>
      </w:r>
      <w:r w:rsidRPr="00395B03">
        <w:t>grant funding provided will remain with the applicant for use until the time of the event being re-scheduled</w:t>
      </w:r>
      <w:r w:rsidR="008556E6" w:rsidRPr="00395B03">
        <w:t xml:space="preserve">, and up until </w:t>
      </w:r>
      <w:r w:rsidR="006D4BFE">
        <w:t>30 June 2023</w:t>
      </w:r>
      <w:r w:rsidRPr="00395B03">
        <w:t>.</w:t>
      </w:r>
      <w:r w:rsidR="00A86937" w:rsidRPr="00395B03">
        <w:t xml:space="preserve"> </w:t>
      </w:r>
      <w:r w:rsidR="00750FE8" w:rsidRPr="00395B03">
        <w:t xml:space="preserve"> Grant funding will not </w:t>
      </w:r>
      <w:r w:rsidR="00354ED8" w:rsidRPr="00395B03">
        <w:t>be increased</w:t>
      </w:r>
      <w:r w:rsidR="00750FE8" w:rsidRPr="00395B03">
        <w:t xml:space="preserve"> </w:t>
      </w:r>
      <w:r w:rsidR="00634D4D" w:rsidRPr="00395B03">
        <w:t xml:space="preserve">to cover any additional costs </w:t>
      </w:r>
      <w:r w:rsidR="00750FE8" w:rsidRPr="00395B03">
        <w:t>in attending a rescheduled event</w:t>
      </w:r>
      <w:r w:rsidR="008845A7" w:rsidRPr="00395B03">
        <w:t xml:space="preserve">. If you do not attend the rescheduled event you will be required to return the grant money except the non-refundable component associated with the original </w:t>
      </w:r>
      <w:r w:rsidR="00F312B6" w:rsidRPr="00395B03">
        <w:t>event.</w:t>
      </w:r>
    </w:p>
    <w:p w14:paraId="3FDD6A13" w14:textId="77777777" w:rsidR="00AB092E" w:rsidRPr="00395B03" w:rsidRDefault="00AB092E" w:rsidP="006C14E9"/>
    <w:p w14:paraId="3F1E5B45" w14:textId="60DAF3BE" w:rsidR="00FF2515" w:rsidRPr="00395B03" w:rsidRDefault="00FF2515" w:rsidP="00142142">
      <w:pPr>
        <w:pStyle w:val="Heading3"/>
        <w:ind w:left="794" w:hanging="794"/>
      </w:pPr>
      <w:bookmarkStart w:id="85" w:name="_Toc78876712"/>
      <w:r w:rsidRPr="00395B03">
        <w:lastRenderedPageBreak/>
        <w:t>Change in delivery mode</w:t>
      </w:r>
      <w:bookmarkEnd w:id="85"/>
    </w:p>
    <w:p w14:paraId="680428DB" w14:textId="7ABD437A" w:rsidR="00FF2515" w:rsidRPr="00E26CBF" w:rsidRDefault="006B5C10" w:rsidP="00FF2515">
      <w:r w:rsidRPr="00395B03">
        <w:t xml:space="preserve">Virtual events are ineligible for inclusion on the Approved Schedule of events. </w:t>
      </w:r>
      <w:r w:rsidR="00FF2515" w:rsidRPr="00395B03">
        <w:t>In circumstances where</w:t>
      </w:r>
      <w:r w:rsidRPr="00395B03">
        <w:t xml:space="preserve"> an approved event changes</w:t>
      </w:r>
      <w:r w:rsidR="00FF2515" w:rsidRPr="00395B03">
        <w:t xml:space="preserve"> the mode of delivery due to COVID-19 (such as from an in-</w:t>
      </w:r>
      <w:r w:rsidR="00FF2515" w:rsidRPr="00E26CBF">
        <w:t xml:space="preserve">person event to a virtual event) </w:t>
      </w:r>
      <w:r w:rsidRPr="00E26CBF">
        <w:t xml:space="preserve">the Delegate </w:t>
      </w:r>
      <w:r w:rsidR="00FF2515" w:rsidRPr="00E26CBF">
        <w:t>will be deem</w:t>
      </w:r>
      <w:r w:rsidRPr="00E26CBF">
        <w:t xml:space="preserve"> this </w:t>
      </w:r>
      <w:r w:rsidR="00FF2515" w:rsidRPr="00E26CBF">
        <w:t xml:space="preserve">as a ‘Cancellation’ of the event and the grant refund provisions outlined in Guidelines 6.4 will apply. </w:t>
      </w:r>
    </w:p>
    <w:p w14:paraId="4AC5A34E" w14:textId="77777777" w:rsidR="00FF2515" w:rsidRPr="00E26CBF" w:rsidRDefault="00FF2515" w:rsidP="00183274"/>
    <w:p w14:paraId="7DA744E9" w14:textId="7AFFB70D" w:rsidR="00D84FEF" w:rsidRPr="00E26CBF" w:rsidRDefault="00D84FEF" w:rsidP="00142142">
      <w:pPr>
        <w:pStyle w:val="Heading3"/>
        <w:ind w:left="794" w:hanging="794"/>
      </w:pPr>
      <w:bookmarkStart w:id="86" w:name="_Toc78876713"/>
      <w:r w:rsidRPr="00E26CBF">
        <w:t>COVID-19 lockdowns and compassionate grounds</w:t>
      </w:r>
      <w:bookmarkEnd w:id="86"/>
      <w:r w:rsidRPr="00E26CBF">
        <w:t xml:space="preserve"> </w:t>
      </w:r>
    </w:p>
    <w:p w14:paraId="16CA9035" w14:textId="49D2939C" w:rsidR="00C77F6F" w:rsidRPr="00E26CBF" w:rsidRDefault="00C77F6F" w:rsidP="00C77F6F">
      <w:pPr>
        <w:rPr>
          <w:rFonts w:ascii="Calibri" w:hAnsi="Calibri" w:cs="Calibri"/>
          <w:iCs w:val="0"/>
          <w:color w:val="1F497D"/>
          <w:sz w:val="22"/>
          <w:szCs w:val="22"/>
        </w:rPr>
      </w:pPr>
      <w:r w:rsidRPr="00E26CBF">
        <w:t xml:space="preserve">If due to COVID-19 restrictions or due to a significant medical issue, you are unable to travel to an approved event, </w:t>
      </w:r>
      <w:r w:rsidR="00806435" w:rsidRPr="00E26CBF">
        <w:t>the non-refundable costs allocated will be entirely met by the Australian Government</w:t>
      </w:r>
      <w:r w:rsidRPr="00E26CBF">
        <w:t>.</w:t>
      </w:r>
    </w:p>
    <w:p w14:paraId="76982215" w14:textId="77777777" w:rsidR="0096132B" w:rsidRPr="00E26CBF" w:rsidRDefault="0096132B" w:rsidP="00D84FEF">
      <w:r w:rsidRPr="00E26CBF">
        <w:t>You will be required to provide the following evidence:</w:t>
      </w:r>
    </w:p>
    <w:p w14:paraId="456065D5" w14:textId="11BE68E8" w:rsidR="00D84FEF" w:rsidRPr="00E26CBF" w:rsidRDefault="0096132B" w:rsidP="00142142">
      <w:pPr>
        <w:pStyle w:val="ListParagraph"/>
        <w:numPr>
          <w:ilvl w:val="0"/>
          <w:numId w:val="50"/>
        </w:numPr>
      </w:pPr>
      <w:r w:rsidRPr="00E26CBF">
        <w:t xml:space="preserve">Information demonstrating you were </w:t>
      </w:r>
      <w:r w:rsidR="00B53751" w:rsidRPr="00E26CBF">
        <w:t>a</w:t>
      </w:r>
      <w:r w:rsidRPr="00E26CBF">
        <w:t>ffected by</w:t>
      </w:r>
      <w:r w:rsidR="00D84FEF" w:rsidRPr="00E26CBF">
        <w:t xml:space="preserve"> lockdown restriction</w:t>
      </w:r>
      <w:r w:rsidRPr="00E26CBF">
        <w:t>s</w:t>
      </w:r>
      <w:r w:rsidR="00D84FEF" w:rsidRPr="00E26CBF">
        <w:t xml:space="preserve"> and could not travel to the approved event</w:t>
      </w:r>
      <w:r w:rsidRPr="00E26CBF">
        <w:t>.</w:t>
      </w:r>
    </w:p>
    <w:p w14:paraId="1E2F6CEE" w14:textId="50CB3DBC" w:rsidR="0096132B" w:rsidRPr="00E26CBF" w:rsidRDefault="0096132B" w:rsidP="00142142">
      <w:pPr>
        <w:pStyle w:val="ListParagraph"/>
        <w:numPr>
          <w:ilvl w:val="0"/>
          <w:numId w:val="50"/>
        </w:numPr>
      </w:pPr>
      <w:r w:rsidRPr="00E26CBF">
        <w:t xml:space="preserve">A medical certificate outlining you were unable to travel </w:t>
      </w:r>
      <w:r w:rsidR="0067776B" w:rsidRPr="00E26CBF">
        <w:t>to attend the event</w:t>
      </w:r>
      <w:r w:rsidRPr="00E26CBF">
        <w:t>.</w:t>
      </w:r>
    </w:p>
    <w:p w14:paraId="1C72A40E" w14:textId="3610FE29" w:rsidR="0096132B" w:rsidRPr="00E26CBF" w:rsidRDefault="0096132B" w:rsidP="00142142">
      <w:pPr>
        <w:pStyle w:val="ListParagraph"/>
        <w:numPr>
          <w:ilvl w:val="0"/>
          <w:numId w:val="50"/>
        </w:numPr>
      </w:pPr>
      <w:r w:rsidRPr="00E26CBF">
        <w:t>Documentation of any non-refund</w:t>
      </w:r>
      <w:r w:rsidR="008F591C" w:rsidRPr="00E26CBF">
        <w:t>a</w:t>
      </w:r>
      <w:r w:rsidRPr="00E26CBF">
        <w:t>ble cost</w:t>
      </w:r>
      <w:r w:rsidR="0067776B" w:rsidRPr="00E26CBF">
        <w:t>/s</w:t>
      </w:r>
      <w:r w:rsidRPr="00E26CBF">
        <w:t xml:space="preserve"> </w:t>
      </w:r>
      <w:r w:rsidR="00B53751" w:rsidRPr="00E26CBF">
        <w:t>you have</w:t>
      </w:r>
      <w:r w:rsidRPr="00E26CBF">
        <w:t xml:space="preserve"> incurred. </w:t>
      </w:r>
      <w:r w:rsidR="00806435" w:rsidRPr="00E26CBF">
        <w:t xml:space="preserve"> </w:t>
      </w:r>
    </w:p>
    <w:p w14:paraId="750C6C66" w14:textId="77777777" w:rsidR="00A71134" w:rsidRPr="00F77C1C" w:rsidRDefault="00A71134" w:rsidP="002B27A1">
      <w:pPr>
        <w:pStyle w:val="Heading2"/>
      </w:pPr>
      <w:bookmarkStart w:id="87" w:name="_Toc496536669"/>
      <w:bookmarkStart w:id="88" w:name="_Toc531277496"/>
      <w:bookmarkStart w:id="89" w:name="_Toc955306"/>
      <w:bookmarkStart w:id="90" w:name="_Toc78876714"/>
      <w:bookmarkStart w:id="91" w:name="_Toc164844283"/>
      <w:bookmarkStart w:id="92" w:name="_Toc383003272"/>
      <w:bookmarkEnd w:id="69"/>
      <w:bookmarkEnd w:id="70"/>
      <w:r>
        <w:t>How to apply</w:t>
      </w:r>
      <w:bookmarkEnd w:id="87"/>
      <w:bookmarkEnd w:id="88"/>
      <w:bookmarkEnd w:id="89"/>
      <w:bookmarkEnd w:id="90"/>
    </w:p>
    <w:p w14:paraId="78A7718C" w14:textId="77777777" w:rsidR="00A71134" w:rsidRPr="00E162FF" w:rsidRDefault="00A71134" w:rsidP="00A71134">
      <w:r>
        <w:t xml:space="preserve">Before </w:t>
      </w:r>
      <w:r w:rsidR="000811D8">
        <w:t>applying,</w:t>
      </w:r>
      <w:r>
        <w:t xml:space="preserve"> you should read and </w:t>
      </w:r>
      <w:r w:rsidR="007279B3">
        <w:t>understand these guidelines,</w:t>
      </w:r>
      <w:r>
        <w:t xml:space="preserve"> the </w:t>
      </w:r>
      <w:r w:rsidR="007279B3">
        <w:t xml:space="preserve">sample </w:t>
      </w:r>
      <w:hyperlink r:id="rId31" w:anchor="key-documents" w:history="1">
        <w:r w:rsidRPr="009605C1">
          <w:rPr>
            <w:rStyle w:val="Hyperlink"/>
          </w:rPr>
          <w:t>application form</w:t>
        </w:r>
      </w:hyperlink>
      <w:r w:rsidR="004A295A">
        <w:t xml:space="preserve"> </w:t>
      </w:r>
      <w:r>
        <w:t xml:space="preserve">and the </w:t>
      </w:r>
      <w:r w:rsidR="00F27C1B">
        <w:t xml:space="preserve">sample </w:t>
      </w:r>
      <w:hyperlink r:id="rId32" w:anchor="key-documents" w:history="1">
        <w:r w:rsidRPr="009605C1">
          <w:rPr>
            <w:rStyle w:val="Hyperlink"/>
          </w:rPr>
          <w:t>grant agreement</w:t>
        </w:r>
      </w:hyperlink>
      <w:r w:rsidR="00596607">
        <w:t xml:space="preserve"> published on </w:t>
      </w:r>
      <w:r w:rsidRPr="00925B33">
        <w:t>business.gov.au</w:t>
      </w:r>
      <w:r w:rsidR="005624ED">
        <w:t xml:space="preserve"> and GrantConnect</w:t>
      </w:r>
      <w:r w:rsidRPr="00E162FF">
        <w:t>.</w:t>
      </w:r>
    </w:p>
    <w:p w14:paraId="4ABC08A9" w14:textId="77777777" w:rsidR="00A71134" w:rsidRDefault="00B20351" w:rsidP="00760D2E">
      <w:pPr>
        <w:keepNext/>
        <w:spacing w:after="80"/>
      </w:pPr>
      <w:r>
        <w:t>To apply, you must</w:t>
      </w:r>
      <w:r w:rsidR="00B6306B">
        <w:t>:</w:t>
      </w:r>
    </w:p>
    <w:p w14:paraId="2AA51E87" w14:textId="77777777" w:rsidR="00A71134" w:rsidRDefault="00A71134" w:rsidP="00A71134">
      <w:pPr>
        <w:pStyle w:val="ListBullet"/>
      </w:pPr>
      <w:r>
        <w:t>complete</w:t>
      </w:r>
      <w:r w:rsidRPr="00E162FF">
        <w:t xml:space="preserve"> the </w:t>
      </w:r>
      <w:r>
        <w:t xml:space="preserve">online </w:t>
      </w:r>
      <w:hyperlink r:id="rId33" w:history="1">
        <w:r w:rsidR="00284DC7">
          <w:rPr>
            <w:rStyle w:val="Hyperlink"/>
          </w:rPr>
          <w:t>application form</w:t>
        </w:r>
      </w:hyperlink>
      <w:r w:rsidRPr="00E162FF">
        <w:t xml:space="preserve"> </w:t>
      </w:r>
      <w:r w:rsidR="001475D6">
        <w:t xml:space="preserve">via </w:t>
      </w:r>
      <w:r w:rsidRPr="00FD7B9F">
        <w:t>business.gov.au</w:t>
      </w:r>
    </w:p>
    <w:p w14:paraId="1B90E06F" w14:textId="77777777" w:rsidR="00A71134" w:rsidRDefault="00A71134" w:rsidP="00A71134">
      <w:pPr>
        <w:pStyle w:val="ListBullet"/>
      </w:pPr>
      <w:r>
        <w:t>provide all the</w:t>
      </w:r>
      <w:r w:rsidRPr="00E162FF">
        <w:t xml:space="preserve"> information </w:t>
      </w:r>
      <w:r w:rsidR="00A50607">
        <w:t>requested</w:t>
      </w:r>
      <w:r>
        <w:t xml:space="preserve"> </w:t>
      </w:r>
    </w:p>
    <w:p w14:paraId="1FFECF6D" w14:textId="77777777" w:rsidR="00A71134" w:rsidRDefault="00A71134" w:rsidP="00A71134">
      <w:pPr>
        <w:pStyle w:val="ListBullet"/>
      </w:pPr>
      <w:r>
        <w:t xml:space="preserve">address all eligibility criteria </w:t>
      </w:r>
    </w:p>
    <w:p w14:paraId="0D685EEB" w14:textId="77777777" w:rsidR="00A71134" w:rsidRDefault="00387369" w:rsidP="00A71134">
      <w:pPr>
        <w:pStyle w:val="ListBullet"/>
      </w:pPr>
      <w:r>
        <w:t xml:space="preserve">include all </w:t>
      </w:r>
      <w:r w:rsidR="00A50607">
        <w:t xml:space="preserve">necessary </w:t>
      </w:r>
      <w:r w:rsidR="00A71134">
        <w:t>attachments</w:t>
      </w:r>
    </w:p>
    <w:p w14:paraId="780E1A6F" w14:textId="77777777" w:rsidR="00E31B69" w:rsidRDefault="00E31B69" w:rsidP="00A71134">
      <w:pPr>
        <w:pStyle w:val="ListBullet"/>
      </w:pPr>
      <w:r>
        <w:t xml:space="preserve">check that the event is on the </w:t>
      </w:r>
      <w:hyperlink r:id="rId34" w:history="1">
        <w:r w:rsidR="001C3995" w:rsidRPr="008F130E">
          <w:rPr>
            <w:rStyle w:val="Hyperlink"/>
          </w:rPr>
          <w:t>Schedule of Approved Business Events</w:t>
        </w:r>
      </w:hyperlink>
    </w:p>
    <w:p w14:paraId="501915F3" w14:textId="77777777" w:rsidR="00A71134" w:rsidRDefault="00C67E20" w:rsidP="00A71134">
      <w:r w:rsidRPr="005A61FE">
        <w:t>You should retain</w:t>
      </w:r>
      <w:r w:rsidR="00A71134">
        <w:t xml:space="preserve"> a copy of your application</w:t>
      </w:r>
      <w:r w:rsidRPr="005A61FE">
        <w:t xml:space="preserve"> for your own records. </w:t>
      </w:r>
      <w:r w:rsidR="001475D6">
        <w:t>You can view and print a copy of your submitted application on t</w:t>
      </w:r>
      <w:r w:rsidR="004A295A">
        <w:t>he portal for your own records.</w:t>
      </w:r>
    </w:p>
    <w:p w14:paraId="6D6BEE68"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0A5F188"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592FE205"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CFEBE13" w14:textId="77777777" w:rsidR="00A71134" w:rsidRDefault="00A71134" w:rsidP="002B27A1">
      <w:pPr>
        <w:pStyle w:val="Heading3"/>
      </w:pPr>
      <w:bookmarkStart w:id="93" w:name="_Toc496536670"/>
      <w:bookmarkStart w:id="94" w:name="_Toc531277497"/>
      <w:bookmarkStart w:id="95" w:name="_Toc955307"/>
      <w:bookmarkStart w:id="96" w:name="_Toc78876715"/>
      <w:r>
        <w:t>Attachments to the application</w:t>
      </w:r>
      <w:bookmarkEnd w:id="93"/>
      <w:bookmarkEnd w:id="94"/>
      <w:bookmarkEnd w:id="95"/>
      <w:bookmarkEnd w:id="96"/>
    </w:p>
    <w:p w14:paraId="73CE93B9"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57062295" w14:textId="77777777" w:rsidR="005870AA" w:rsidRDefault="003B387B" w:rsidP="005870AA">
      <w:pPr>
        <w:pStyle w:val="ListBullet"/>
      </w:pPr>
      <w:r>
        <w:t xml:space="preserve">event </w:t>
      </w:r>
      <w:r w:rsidR="00A71134">
        <w:t>plan</w:t>
      </w:r>
      <w:r w:rsidR="00972ABE">
        <w:t xml:space="preserve"> or outline of activities</w:t>
      </w:r>
      <w:r w:rsidR="005870AA">
        <w:t xml:space="preserve"> </w:t>
      </w:r>
      <w:r w:rsidR="00D50291">
        <w:t>(</w:t>
      </w:r>
      <w:r w:rsidR="005870AA">
        <w:t>including number of days and delegates expected to attend</w:t>
      </w:r>
      <w:r w:rsidR="00D817B0">
        <w:t xml:space="preserve"> and the size of exhibit space</w:t>
      </w:r>
      <w:r w:rsidR="00D50291">
        <w:t>)</w:t>
      </w:r>
    </w:p>
    <w:p w14:paraId="21698A11" w14:textId="77777777" w:rsidR="00A71134" w:rsidRDefault="00F62C77" w:rsidP="00A71134">
      <w:pPr>
        <w:pStyle w:val="ListBullet"/>
      </w:pPr>
      <w:r w:rsidRPr="005A61FE">
        <w:t xml:space="preserve">project </w:t>
      </w:r>
      <w:r w:rsidR="00A71134">
        <w:t xml:space="preserve">budget </w:t>
      </w:r>
    </w:p>
    <w:p w14:paraId="68E28324" w14:textId="77777777" w:rsidR="00A71134" w:rsidRDefault="00A71134" w:rsidP="00A71134">
      <w:pPr>
        <w:pStyle w:val="ListBullet"/>
      </w:pPr>
      <w:r>
        <w:lastRenderedPageBreak/>
        <w:t>evidence of support from the board, CEO</w:t>
      </w:r>
      <w:r w:rsidR="005D3AD3">
        <w:t xml:space="preserve"> or equivalent</w:t>
      </w:r>
      <w:r w:rsidR="00284DC7">
        <w:t xml:space="preserve"> (template provided on </w:t>
      </w:r>
      <w:hyperlink r:id="rId36" w:anchor="key-documents" w:history="1">
        <w:r w:rsidR="00284DC7" w:rsidRPr="005F4EE9">
          <w:rPr>
            <w:rStyle w:val="Hyperlink"/>
          </w:rPr>
          <w:t>business.gov.au</w:t>
        </w:r>
      </w:hyperlink>
      <w:r w:rsidR="00284DC7">
        <w:t xml:space="preserve"> and </w:t>
      </w:r>
      <w:hyperlink r:id="rId37" w:history="1">
        <w:r w:rsidR="00284DC7" w:rsidRPr="005A61FE">
          <w:rPr>
            <w:rStyle w:val="Hyperlink"/>
          </w:rPr>
          <w:t>GrantConnect</w:t>
        </w:r>
      </w:hyperlink>
      <w:r w:rsidR="00284DC7" w:rsidRPr="005A61FE">
        <w:t>)</w:t>
      </w:r>
    </w:p>
    <w:p w14:paraId="54CDFB88" w14:textId="77777777"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7D37691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51C8A67F" w14:textId="77777777" w:rsidR="00A71134" w:rsidRDefault="004D2CBD" w:rsidP="002B27A1">
      <w:pPr>
        <w:pStyle w:val="Heading3"/>
      </w:pPr>
      <w:bookmarkStart w:id="97" w:name="_Ref531274879"/>
      <w:bookmarkStart w:id="98" w:name="_Toc531277498"/>
      <w:bookmarkStart w:id="99" w:name="_Toc955308"/>
      <w:bookmarkStart w:id="100" w:name="_Toc78876716"/>
      <w:bookmarkStart w:id="101" w:name="_Toc489952689"/>
      <w:bookmarkStart w:id="102" w:name="_Toc496536671"/>
      <w:bookmarkStart w:id="103" w:name="_Ref482605332"/>
      <w:r>
        <w:t>Joint applications</w:t>
      </w:r>
      <w:bookmarkEnd w:id="97"/>
      <w:bookmarkEnd w:id="98"/>
      <w:bookmarkEnd w:id="99"/>
      <w:bookmarkEnd w:id="100"/>
    </w:p>
    <w:p w14:paraId="19A8470E" w14:textId="77777777"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67BAB3A8" w14:textId="77777777" w:rsidR="00A71134" w:rsidRDefault="00A71134" w:rsidP="00653895">
      <w:pPr>
        <w:pStyle w:val="ListBullet"/>
      </w:pPr>
      <w:r>
        <w:t xml:space="preserve">details of the </w:t>
      </w:r>
      <w:r w:rsidR="002866EB">
        <w:t xml:space="preserve">project </w:t>
      </w:r>
      <w:r w:rsidR="0014016C">
        <w:t>partner</w:t>
      </w:r>
    </w:p>
    <w:p w14:paraId="008B307E"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6CFF9EF"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23B42D74"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5240823F" w14:textId="77777777" w:rsidR="00A71134" w:rsidRDefault="00A71134" w:rsidP="00653895">
      <w:pPr>
        <w:pStyle w:val="ListBullet"/>
        <w:spacing w:after="120"/>
      </w:pPr>
      <w:proofErr w:type="gramStart"/>
      <w:r>
        <w:t>details</w:t>
      </w:r>
      <w:proofErr w:type="gramEnd"/>
      <w:r>
        <w:t xml:space="preserve"> of a nominated management level contact officer</w:t>
      </w:r>
      <w:r w:rsidR="00646696">
        <w:t>.</w:t>
      </w:r>
    </w:p>
    <w:p w14:paraId="0FD19331" w14:textId="77777777" w:rsidR="007F7294" w:rsidRPr="005A61FE" w:rsidRDefault="00DF1A74" w:rsidP="007F7294">
      <w:r>
        <w:t>You must have a formal arrangement in place with all parties</w:t>
      </w:r>
      <w:r w:rsidR="007F7294" w:rsidRPr="005A61FE">
        <w:t xml:space="preserve"> prior to ex</w:t>
      </w:r>
      <w:r w:rsidR="00D817B0">
        <w:t>ecution of the grant agreement.</w:t>
      </w:r>
    </w:p>
    <w:p w14:paraId="76086C47" w14:textId="77777777" w:rsidR="00247D27" w:rsidRDefault="00247D27" w:rsidP="002B27A1">
      <w:pPr>
        <w:pStyle w:val="Heading3"/>
      </w:pPr>
      <w:bookmarkStart w:id="104" w:name="_Toc531277499"/>
      <w:bookmarkStart w:id="105" w:name="_Toc955309"/>
      <w:bookmarkStart w:id="106" w:name="_Toc78876717"/>
      <w:r>
        <w:t>Timing of grant opportunity</w:t>
      </w:r>
      <w:bookmarkEnd w:id="101"/>
      <w:bookmarkEnd w:id="102"/>
      <w:bookmarkEnd w:id="104"/>
      <w:bookmarkEnd w:id="105"/>
      <w:bookmarkEnd w:id="106"/>
    </w:p>
    <w:p w14:paraId="3C2EE9D0" w14:textId="77777777" w:rsidR="00247D27" w:rsidRPr="00B72EE8" w:rsidRDefault="00247D27" w:rsidP="00247D27">
      <w:r>
        <w:t>You can only submit an application between the published opening and closing dates. We c</w:t>
      </w:r>
      <w:r w:rsidR="004A295A">
        <w:t>annot accept late applications.</w:t>
      </w:r>
    </w:p>
    <w:p w14:paraId="6ECC9A84" w14:textId="77777777" w:rsidR="00E31B69" w:rsidRPr="005A61FE" w:rsidRDefault="00E31B69" w:rsidP="00E31B69">
      <w:pPr>
        <w:spacing w:before="200"/>
      </w:pPr>
      <w:r w:rsidRPr="005A61FE">
        <w:t>You can submit an application at any time while the grant opportunity remains open.</w:t>
      </w:r>
    </w:p>
    <w:p w14:paraId="3A509E82" w14:textId="77777777" w:rsidR="00247D27" w:rsidRDefault="00247D27" w:rsidP="00680B92">
      <w:pPr>
        <w:pStyle w:val="Caption"/>
        <w:keepNext/>
      </w:pPr>
      <w:bookmarkStart w:id="107" w:name="_Toc467773968"/>
      <w:r w:rsidRPr="0054078D">
        <w:rPr>
          <w:bCs/>
        </w:rPr>
        <w:t>Table 1: Expected timing for this grant opportunity</w:t>
      </w:r>
      <w:bookmarkEnd w:id="10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5B55757" w14:textId="77777777" w:rsidTr="001432F9">
        <w:trPr>
          <w:cantSplit/>
          <w:tblHeader/>
        </w:trPr>
        <w:tc>
          <w:tcPr>
            <w:tcW w:w="4815" w:type="dxa"/>
            <w:shd w:val="clear" w:color="auto" w:fill="264F90"/>
          </w:tcPr>
          <w:p w14:paraId="41DDB213"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1055C5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1EA8CBC" w14:textId="77777777" w:rsidTr="001432F9">
        <w:trPr>
          <w:cantSplit/>
        </w:trPr>
        <w:tc>
          <w:tcPr>
            <w:tcW w:w="4815" w:type="dxa"/>
          </w:tcPr>
          <w:p w14:paraId="48E492AD" w14:textId="77777777" w:rsidR="00247D27" w:rsidRPr="00B16B54" w:rsidRDefault="00247D27" w:rsidP="00680B92">
            <w:pPr>
              <w:pStyle w:val="TableText"/>
              <w:keepNext/>
            </w:pPr>
            <w:r w:rsidRPr="00B16B54">
              <w:t>Assessment of applications</w:t>
            </w:r>
          </w:p>
        </w:tc>
        <w:tc>
          <w:tcPr>
            <w:tcW w:w="3974" w:type="dxa"/>
          </w:tcPr>
          <w:p w14:paraId="03DBCA3F" w14:textId="77777777" w:rsidR="00247D27" w:rsidRPr="00B16B54" w:rsidRDefault="003B387B" w:rsidP="003B387B">
            <w:pPr>
              <w:pStyle w:val="TableText"/>
              <w:keepNext/>
            </w:pPr>
            <w:r>
              <w:t>o</w:t>
            </w:r>
            <w:r w:rsidR="004824D8">
              <w:t>ngoing</w:t>
            </w:r>
          </w:p>
        </w:tc>
      </w:tr>
      <w:tr w:rsidR="00247D27" w14:paraId="6BB824A6" w14:textId="77777777" w:rsidTr="001432F9">
        <w:trPr>
          <w:cantSplit/>
        </w:trPr>
        <w:tc>
          <w:tcPr>
            <w:tcW w:w="4815" w:type="dxa"/>
          </w:tcPr>
          <w:p w14:paraId="3E25C477" w14:textId="77777777" w:rsidR="00247D27" w:rsidRPr="00B16B54" w:rsidRDefault="00247D27" w:rsidP="00680B92">
            <w:pPr>
              <w:pStyle w:val="TableText"/>
              <w:keepNext/>
            </w:pPr>
            <w:r w:rsidRPr="00B16B54">
              <w:t>Approval of outcomes of selection process</w:t>
            </w:r>
          </w:p>
        </w:tc>
        <w:tc>
          <w:tcPr>
            <w:tcW w:w="3974" w:type="dxa"/>
          </w:tcPr>
          <w:p w14:paraId="49EEDD99" w14:textId="77777777" w:rsidR="00247D27" w:rsidRPr="00B16B54" w:rsidRDefault="00302871" w:rsidP="00302871">
            <w:pPr>
              <w:pStyle w:val="TableText"/>
              <w:keepNext/>
            </w:pPr>
            <w:r>
              <w:t>4 weeks</w:t>
            </w:r>
            <w:r w:rsidR="00EC4F10">
              <w:t xml:space="preserve"> (ongoing)</w:t>
            </w:r>
          </w:p>
        </w:tc>
      </w:tr>
      <w:tr w:rsidR="00247D27" w14:paraId="511A8475" w14:textId="77777777" w:rsidTr="001432F9">
        <w:trPr>
          <w:cantSplit/>
        </w:trPr>
        <w:tc>
          <w:tcPr>
            <w:tcW w:w="4815" w:type="dxa"/>
          </w:tcPr>
          <w:p w14:paraId="1262EDFE" w14:textId="77777777" w:rsidR="00247D27" w:rsidRPr="00B16B54" w:rsidRDefault="00247D27" w:rsidP="00680B92">
            <w:pPr>
              <w:pStyle w:val="TableText"/>
              <w:keepNext/>
            </w:pPr>
            <w:r w:rsidRPr="00B16B54">
              <w:t>Negotiations and award of grant agreements</w:t>
            </w:r>
          </w:p>
        </w:tc>
        <w:tc>
          <w:tcPr>
            <w:tcW w:w="3974" w:type="dxa"/>
          </w:tcPr>
          <w:p w14:paraId="7850DC26" w14:textId="77777777" w:rsidR="00247D27" w:rsidRPr="00B16B54" w:rsidRDefault="00247D27" w:rsidP="00680B92">
            <w:pPr>
              <w:pStyle w:val="TableText"/>
              <w:keepNext/>
            </w:pPr>
            <w:r w:rsidRPr="00B16B54">
              <w:t>1-3 w</w:t>
            </w:r>
            <w:r w:rsidR="00302871">
              <w:t>eeks</w:t>
            </w:r>
            <w:r w:rsidR="00EC4F10">
              <w:t xml:space="preserve"> (ongoing)</w:t>
            </w:r>
          </w:p>
        </w:tc>
      </w:tr>
      <w:tr w:rsidR="00247D27" w14:paraId="02AFE048" w14:textId="77777777" w:rsidTr="001432F9">
        <w:trPr>
          <w:cantSplit/>
        </w:trPr>
        <w:tc>
          <w:tcPr>
            <w:tcW w:w="4815" w:type="dxa"/>
          </w:tcPr>
          <w:p w14:paraId="015850A7" w14:textId="77777777" w:rsidR="00247D27" w:rsidRPr="00B16B54" w:rsidRDefault="00247D27" w:rsidP="00680B92">
            <w:pPr>
              <w:pStyle w:val="TableText"/>
              <w:keepNext/>
            </w:pPr>
            <w:r w:rsidRPr="00B16B54">
              <w:t>Notification to unsuccessful applicants</w:t>
            </w:r>
          </w:p>
        </w:tc>
        <w:tc>
          <w:tcPr>
            <w:tcW w:w="3974" w:type="dxa"/>
          </w:tcPr>
          <w:p w14:paraId="341AC978" w14:textId="77777777" w:rsidR="00247D27" w:rsidRPr="00B16B54" w:rsidRDefault="00247D27" w:rsidP="00680B92">
            <w:pPr>
              <w:pStyle w:val="TableText"/>
              <w:keepNext/>
            </w:pPr>
            <w:r w:rsidRPr="00B16B54">
              <w:t>2 weeks</w:t>
            </w:r>
            <w:r w:rsidR="00EC4F10">
              <w:t xml:space="preserve"> (ongoing)</w:t>
            </w:r>
          </w:p>
        </w:tc>
      </w:tr>
      <w:tr w:rsidR="00247D27" w14:paraId="24393CCE" w14:textId="77777777" w:rsidTr="001432F9">
        <w:trPr>
          <w:cantSplit/>
        </w:trPr>
        <w:tc>
          <w:tcPr>
            <w:tcW w:w="4815" w:type="dxa"/>
          </w:tcPr>
          <w:p w14:paraId="303BE769" w14:textId="77777777" w:rsidR="00247D27" w:rsidRPr="00B16B54" w:rsidRDefault="00247D27" w:rsidP="00680B92">
            <w:pPr>
              <w:pStyle w:val="TableText"/>
              <w:keepNext/>
            </w:pPr>
            <w:r>
              <w:t>E</w:t>
            </w:r>
            <w:r w:rsidR="004A295A">
              <w:t xml:space="preserve">arliest start date of </w:t>
            </w:r>
            <w:r>
              <w:t>grant a</w:t>
            </w:r>
            <w:r w:rsidRPr="00B16B54">
              <w:t>ctivity</w:t>
            </w:r>
          </w:p>
        </w:tc>
        <w:tc>
          <w:tcPr>
            <w:tcW w:w="3974" w:type="dxa"/>
          </w:tcPr>
          <w:p w14:paraId="052980A7" w14:textId="77777777" w:rsidR="00247D27" w:rsidRPr="00B16B54" w:rsidRDefault="00302871" w:rsidP="00680B92">
            <w:pPr>
              <w:pStyle w:val="TableText"/>
              <w:keepNext/>
            </w:pPr>
            <w:r>
              <w:t>Date of grant agreement execution</w:t>
            </w:r>
          </w:p>
        </w:tc>
      </w:tr>
      <w:tr w:rsidR="00247D27" w:rsidRPr="007B3784" w14:paraId="1E4C6590" w14:textId="77777777" w:rsidTr="001432F9">
        <w:trPr>
          <w:cantSplit/>
        </w:trPr>
        <w:tc>
          <w:tcPr>
            <w:tcW w:w="4815" w:type="dxa"/>
          </w:tcPr>
          <w:p w14:paraId="42DE7A86" w14:textId="77777777" w:rsidR="00247D27" w:rsidRPr="007B3784" w:rsidRDefault="00247D27" w:rsidP="00680B92">
            <w:pPr>
              <w:pStyle w:val="TableText"/>
              <w:keepNext/>
            </w:pPr>
            <w:r w:rsidRPr="007B3784">
              <w:t xml:space="preserve">End date of grant commitment </w:t>
            </w:r>
          </w:p>
        </w:tc>
        <w:tc>
          <w:tcPr>
            <w:tcW w:w="3974" w:type="dxa"/>
          </w:tcPr>
          <w:p w14:paraId="6C0F340A" w14:textId="77777777" w:rsidR="00247D27" w:rsidRPr="007B3784" w:rsidRDefault="004E7EC2" w:rsidP="00AB2014">
            <w:pPr>
              <w:pStyle w:val="TableText"/>
              <w:keepNext/>
            </w:pPr>
            <w:r>
              <w:t>3</w:t>
            </w:r>
            <w:r w:rsidR="00E16859">
              <w:t>1 March 2022</w:t>
            </w:r>
            <w:r w:rsidR="00FD0785">
              <w:t xml:space="preserve"> </w:t>
            </w:r>
          </w:p>
        </w:tc>
      </w:tr>
    </w:tbl>
    <w:p w14:paraId="73E0F796" w14:textId="77777777" w:rsidR="00247D27" w:rsidRPr="00AD742E" w:rsidRDefault="00247D27" w:rsidP="002B27A1">
      <w:pPr>
        <w:pStyle w:val="Heading2"/>
      </w:pPr>
      <w:bookmarkStart w:id="108" w:name="_Toc496536673"/>
      <w:bookmarkStart w:id="109" w:name="_Toc531277500"/>
      <w:bookmarkStart w:id="110" w:name="_Toc955310"/>
      <w:bookmarkStart w:id="111" w:name="_Toc78876718"/>
      <w:bookmarkEnd w:id="103"/>
      <w:r>
        <w:t xml:space="preserve">The </w:t>
      </w:r>
      <w:r w:rsidR="00E93B21">
        <w:t xml:space="preserve">grant </w:t>
      </w:r>
      <w:r>
        <w:t>selection process</w:t>
      </w:r>
      <w:bookmarkEnd w:id="108"/>
      <w:bookmarkEnd w:id="109"/>
      <w:bookmarkEnd w:id="110"/>
      <w:bookmarkEnd w:id="111"/>
    </w:p>
    <w:p w14:paraId="18873120" w14:textId="77777777" w:rsidR="00684B4D" w:rsidRPr="00603CCE" w:rsidRDefault="00684B4D" w:rsidP="00684B4D">
      <w:r w:rsidRPr="00603CCE">
        <w:t>We will assess your application for completeness and against all the eligibility criteria. To be recommended for funding, your project must meet all eligibility criteria as these projects provide the best value for money.</w:t>
      </w:r>
    </w:p>
    <w:p w14:paraId="15746761" w14:textId="77777777" w:rsidR="00247D27" w:rsidRDefault="00247D27" w:rsidP="00247D27">
      <w:r>
        <w:lastRenderedPageBreak/>
        <w:t>If the selection process identifies unintentional errors in your application, we may contact you to correct or clarify the errors, but you cannot make any material alteration or addition.</w:t>
      </w:r>
    </w:p>
    <w:p w14:paraId="2DAEA40B" w14:textId="77777777" w:rsidR="00247D27" w:rsidRDefault="00F67DBB" w:rsidP="002B27A1">
      <w:pPr>
        <w:pStyle w:val="Heading3"/>
      </w:pPr>
      <w:bookmarkStart w:id="112" w:name="_Toc531277501"/>
      <w:bookmarkStart w:id="113" w:name="_Toc164844279"/>
      <w:bookmarkStart w:id="114" w:name="_Toc383003268"/>
      <w:bookmarkStart w:id="115" w:name="_Toc496536674"/>
      <w:bookmarkStart w:id="116" w:name="_Toc955311"/>
      <w:bookmarkStart w:id="117" w:name="_Toc78876719"/>
      <w:r w:rsidRPr="005A61FE">
        <w:t>Who will approve grants?</w:t>
      </w:r>
      <w:bookmarkEnd w:id="112"/>
      <w:bookmarkEnd w:id="113"/>
      <w:bookmarkEnd w:id="114"/>
      <w:bookmarkEnd w:id="115"/>
      <w:bookmarkEnd w:id="116"/>
      <w:bookmarkEnd w:id="117"/>
    </w:p>
    <w:p w14:paraId="1FD80F7E" w14:textId="77777777" w:rsidR="00204611" w:rsidRDefault="00420B8C" w:rsidP="00247D27">
      <w:r>
        <w:t xml:space="preserve">Austrade’s CEO or their delegate is the Decision Maker who </w:t>
      </w:r>
      <w:r w:rsidR="00247D27">
        <w:t>decides which grants to approve taking into account the application a</w:t>
      </w:r>
      <w:r w:rsidR="0041481F">
        <w:t>ssessment</w:t>
      </w:r>
      <w:r w:rsidR="00247D27">
        <w:t xml:space="preserve"> and the availability of grant funds.</w:t>
      </w:r>
      <w:r w:rsidR="00204611">
        <w:t xml:space="preserve"> </w:t>
      </w:r>
    </w:p>
    <w:p w14:paraId="3ED711EA" w14:textId="77777777" w:rsidR="00247D27" w:rsidRDefault="00204611" w:rsidP="00247D27">
      <w:r w:rsidRPr="009605C1">
        <w:t>Eligible applications will be considered to be successful provided sufficient grant funding is available.</w:t>
      </w:r>
    </w:p>
    <w:p w14:paraId="5BD7203D" w14:textId="77777777" w:rsidR="00564DF1" w:rsidRDefault="00564DF1" w:rsidP="00564DF1">
      <w:pPr>
        <w:spacing w:after="80"/>
      </w:pPr>
      <w:bookmarkStart w:id="118" w:name="_Toc489952696"/>
      <w:r w:rsidRPr="00E162FF">
        <w:t xml:space="preserve">The </w:t>
      </w:r>
      <w:r w:rsidR="00420B8C">
        <w:t xml:space="preserve">Decision Maker’s </w:t>
      </w:r>
      <w:r w:rsidRPr="00E162FF">
        <w:t xml:space="preserve">decision is final in all matters, </w:t>
      </w:r>
      <w:r>
        <w:t>including</w:t>
      </w:r>
      <w:r w:rsidR="00825941">
        <w:t>:</w:t>
      </w:r>
    </w:p>
    <w:p w14:paraId="66FCA304" w14:textId="77777777" w:rsidR="00564DF1" w:rsidRDefault="00564DF1" w:rsidP="00564DF1">
      <w:pPr>
        <w:pStyle w:val="ListBullet"/>
      </w:pPr>
      <w:r>
        <w:t xml:space="preserve">the </w:t>
      </w:r>
      <w:r w:rsidR="00AA73C5" w:rsidRPr="005A61FE">
        <w:t xml:space="preserve">grant </w:t>
      </w:r>
      <w:r>
        <w:t>approval</w:t>
      </w:r>
    </w:p>
    <w:p w14:paraId="0506CF03"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7140518C" w14:textId="77777777"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4B854F2F" w14:textId="77777777" w:rsidR="00564DF1" w:rsidRPr="00E162FF" w:rsidRDefault="00564DF1" w:rsidP="00564DF1">
      <w:r>
        <w:t>We cannot review decisions about the merits of your application</w:t>
      </w:r>
      <w:r w:rsidRPr="00E162FF">
        <w:t>.</w:t>
      </w:r>
    </w:p>
    <w:p w14:paraId="543BAA7F" w14:textId="77777777" w:rsidR="00564DF1" w:rsidRDefault="00A635C3" w:rsidP="00564DF1">
      <w:r>
        <w:t>The Program Delegate</w:t>
      </w:r>
      <w:r w:rsidR="00D4078F" w:rsidRPr="005A61FE">
        <w:t xml:space="preserve"> </w:t>
      </w:r>
      <w:r w:rsidR="00564DF1">
        <w:t>will not approve funding if there is insufficient program funds available across relevant financial years for the program.</w:t>
      </w:r>
    </w:p>
    <w:p w14:paraId="10089D9C" w14:textId="77777777" w:rsidR="00392BD4" w:rsidRDefault="00392BD4" w:rsidP="00564DF1">
      <w:r w:rsidRPr="00B518BB">
        <w:t xml:space="preserve">The Program Delegate may apply a cap to the total amount of funding provided to any one event on the Schedule of Approved Business Events. </w:t>
      </w:r>
      <w:r w:rsidR="0019665D">
        <w:t>The</w:t>
      </w:r>
      <w:r w:rsidRPr="00B518BB">
        <w:t xml:space="preserve"> cap will be published on the Austrade program website.</w:t>
      </w:r>
    </w:p>
    <w:p w14:paraId="35932A7C" w14:textId="77777777" w:rsidR="00564DF1" w:rsidRDefault="00564DF1" w:rsidP="002B27A1">
      <w:pPr>
        <w:pStyle w:val="Heading2"/>
      </w:pPr>
      <w:bookmarkStart w:id="119" w:name="_Toc496536675"/>
      <w:bookmarkStart w:id="120" w:name="_Toc531277502"/>
      <w:bookmarkStart w:id="121" w:name="_Toc955312"/>
      <w:bookmarkStart w:id="122" w:name="_Toc78876720"/>
      <w:r>
        <w:t>Notification of application outcomes</w:t>
      </w:r>
      <w:bookmarkEnd w:id="118"/>
      <w:bookmarkEnd w:id="119"/>
      <w:bookmarkEnd w:id="120"/>
      <w:bookmarkEnd w:id="121"/>
      <w:bookmarkEnd w:id="122"/>
    </w:p>
    <w:p w14:paraId="69D1B574"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D2B1E40" w14:textId="77777777" w:rsidR="000C07C6" w:rsidRDefault="00247D27" w:rsidP="00A635C3">
      <w:r>
        <w:t>If you are unsuccessful, we will give you a</w:t>
      </w:r>
      <w:r w:rsidRPr="00E162FF">
        <w:t xml:space="preserve">n opportunity to discuss the outcome with </w:t>
      </w:r>
      <w:r>
        <w:t>us</w:t>
      </w:r>
      <w:r w:rsidRPr="00E162FF">
        <w:t xml:space="preserve">. </w:t>
      </w:r>
    </w:p>
    <w:p w14:paraId="6A34416F" w14:textId="77777777" w:rsidR="00D057B9" w:rsidRDefault="00D057B9" w:rsidP="002B27A1">
      <w:pPr>
        <w:pStyle w:val="Heading3"/>
      </w:pPr>
      <w:bookmarkStart w:id="123" w:name="_Toc466898120"/>
      <w:bookmarkStart w:id="124" w:name="_Toc496536677"/>
      <w:bookmarkStart w:id="125" w:name="_Toc531277504"/>
      <w:bookmarkStart w:id="126" w:name="_Toc955314"/>
      <w:bookmarkStart w:id="127" w:name="_Toc78876721"/>
      <w:bookmarkEnd w:id="91"/>
      <w:bookmarkEnd w:id="92"/>
      <w:r>
        <w:t>Grant agreement</w:t>
      </w:r>
      <w:bookmarkEnd w:id="123"/>
      <w:bookmarkEnd w:id="124"/>
      <w:bookmarkEnd w:id="125"/>
      <w:bookmarkEnd w:id="126"/>
      <w:bookmarkEnd w:id="127"/>
    </w:p>
    <w:p w14:paraId="71BF2466" w14:textId="77777777" w:rsidR="00F13E2A" w:rsidRPr="0062411B" w:rsidRDefault="00D057B9" w:rsidP="00F13E2A">
      <w:r>
        <w:t xml:space="preserve">You must enter into a </w:t>
      </w:r>
      <w:r w:rsidR="0085525B" w:rsidRPr="005A61FE">
        <w:t xml:space="preserve">legally binding </w:t>
      </w:r>
      <w:r>
        <w:t xml:space="preserve">grant agreement with the </w:t>
      </w:r>
      <w:r w:rsidRPr="0062411B">
        <w:t xml:space="preserve">Commonwealth. </w:t>
      </w:r>
      <w:r w:rsidR="00F13E2A" w:rsidRPr="005A61FE">
        <w:t xml:space="preserve">The grant agreement has general terms and conditions that cannot be changed. </w:t>
      </w:r>
      <w:r w:rsidR="00F13E2A">
        <w:t xml:space="preserve">A sample </w:t>
      </w:r>
      <w:hyperlink r:id="rId38" w:anchor="key-documents" w:history="1">
        <w:r w:rsidR="00F13E2A" w:rsidRPr="005F4EE9">
          <w:rPr>
            <w:rStyle w:val="Hyperlink"/>
          </w:rPr>
          <w:t>grant agreement</w:t>
        </w:r>
      </w:hyperlink>
      <w:r w:rsidR="00F13E2A">
        <w:t xml:space="preserve"> is available on business.gov.au and GrantConnect</w:t>
      </w:r>
      <w:r w:rsidR="00F13E2A" w:rsidRPr="005A61FE">
        <w:t>.</w:t>
      </w:r>
    </w:p>
    <w:p w14:paraId="4CE45E88" w14:textId="77777777" w:rsidR="00D057B9" w:rsidRDefault="00F13E2A" w:rsidP="00273245">
      <w:r>
        <w:t xml:space="preserve">We must execute a grant agreement with you before we can make any payments. </w:t>
      </w:r>
      <w:r w:rsidRPr="005A61FE">
        <w:t>Execute means both you and the Commonwealth have signed the agreement.</w:t>
      </w:r>
    </w:p>
    <w:p w14:paraId="700B5C72" w14:textId="77777777" w:rsidR="00F13E2A" w:rsidRPr="002D21A2" w:rsidRDefault="00F13E2A" w:rsidP="00F13E2A">
      <w:r w:rsidRPr="0062411B">
        <w:t>The Commonwealth may reco</w:t>
      </w:r>
      <w:r>
        <w:t>ver grant funds if there is a breach of the grant agreement.</w:t>
      </w:r>
    </w:p>
    <w:p w14:paraId="7EE687D5" w14:textId="77777777" w:rsidR="00F13E2A" w:rsidRPr="001E636E" w:rsidRDefault="00F13E2A" w:rsidP="00F13E2A">
      <w:r w:rsidRPr="001E636E">
        <w:t>We will use the Commonwealth simple grant agreement</w:t>
      </w:r>
      <w:r>
        <w:t>.</w:t>
      </w:r>
    </w:p>
    <w:p w14:paraId="6CF5F17C" w14:textId="77777777" w:rsidR="005D7D78" w:rsidRPr="005A61FE" w:rsidRDefault="00D057B9" w:rsidP="00D057B9">
      <w:r>
        <w:t xml:space="preserve">You will have 30 days from the date of a written offer to execute </w:t>
      </w:r>
      <w:r w:rsidR="00246B7A">
        <w:t>this</w:t>
      </w:r>
      <w:r>
        <w:t xml:space="preserve"> grant agreement with the Commonwealth</w:t>
      </w:r>
      <w:r w:rsidR="001C3995">
        <w:t>.</w:t>
      </w:r>
      <w:r>
        <w:t xml:space="preserve"> During this </w:t>
      </w:r>
      <w:r w:rsidR="00246B7A">
        <w:t>time,</w:t>
      </w:r>
      <w:r>
        <w:t xml:space="preserve"> we will work with you to finalise details.</w:t>
      </w:r>
    </w:p>
    <w:p w14:paraId="323E0CAC" w14:textId="77777777"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F95C1B">
        <w:t>Program Delegate</w:t>
      </w:r>
      <w:r w:rsidR="00EF53D9">
        <w:t>.</w:t>
      </w:r>
    </w:p>
    <w:p w14:paraId="1178E83F" w14:textId="77777777" w:rsidR="00BD3A35" w:rsidRDefault="00BD3A35" w:rsidP="002B27A1">
      <w:pPr>
        <w:pStyle w:val="Heading3"/>
      </w:pPr>
      <w:bookmarkStart w:id="128" w:name="_Toc489952704"/>
      <w:bookmarkStart w:id="129" w:name="_Toc496536682"/>
      <w:bookmarkStart w:id="130" w:name="_Toc531277509"/>
      <w:bookmarkStart w:id="131" w:name="_Toc955319"/>
      <w:bookmarkStart w:id="132" w:name="_Toc78876722"/>
      <w:bookmarkStart w:id="133" w:name="_Ref465245613"/>
      <w:bookmarkStart w:id="134" w:name="_Toc467165693"/>
      <w:bookmarkStart w:id="135" w:name="_Toc164844284"/>
      <w:r>
        <w:t>Project/</w:t>
      </w:r>
      <w:r w:rsidRPr="00CB5DC6">
        <w:t xml:space="preserve">Activity specific legislation, </w:t>
      </w:r>
      <w:r>
        <w:t>policies and industry standards</w:t>
      </w:r>
      <w:bookmarkEnd w:id="128"/>
      <w:bookmarkEnd w:id="129"/>
      <w:bookmarkEnd w:id="130"/>
      <w:bookmarkEnd w:id="131"/>
      <w:bookmarkEnd w:id="132"/>
    </w:p>
    <w:p w14:paraId="6672707B"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F521658" w14:textId="77777777" w:rsidR="00147E5A" w:rsidRPr="005A61FE" w:rsidRDefault="00147E5A" w:rsidP="00147E5A">
      <w:pPr>
        <w:rPr>
          <w:rFonts w:ascii="Calibri" w:hAnsi="Calibri"/>
          <w:iCs w:val="0"/>
          <w:szCs w:val="22"/>
        </w:rPr>
      </w:pPr>
      <w:r w:rsidRPr="005A61FE">
        <w:lastRenderedPageBreak/>
        <w:t>In particular, you will be required to comply with:</w:t>
      </w:r>
    </w:p>
    <w:p w14:paraId="1B300AE2" w14:textId="77777777" w:rsidR="00E01163" w:rsidRDefault="00E01163" w:rsidP="00262D6C">
      <w:pPr>
        <w:pStyle w:val="ListBullet"/>
      </w:pPr>
      <w:r w:rsidRPr="005A61FE">
        <w:t xml:space="preserve">State/Territory legislation in relation to </w:t>
      </w:r>
      <w:r>
        <w:t>COVID-19 health regulations</w:t>
      </w:r>
    </w:p>
    <w:p w14:paraId="1D1E3C92" w14:textId="77777777" w:rsidR="00627D8B" w:rsidRDefault="00147E5A" w:rsidP="00627D8B">
      <w:pPr>
        <w:pStyle w:val="ListBullet"/>
      </w:pPr>
      <w:r w:rsidRPr="005A61FE">
        <w:t>State/Territory legislation in relation to working with children</w:t>
      </w:r>
    </w:p>
    <w:p w14:paraId="2C0676EB" w14:textId="77777777" w:rsidR="00BD14B0" w:rsidRPr="005A61FE" w:rsidRDefault="00AD580A" w:rsidP="003C4850">
      <w:pPr>
        <w:pStyle w:val="ListBullet"/>
      </w:pPr>
      <w:r>
        <w:t>State/T</w:t>
      </w:r>
      <w:r w:rsidR="00627D8B">
        <w:t xml:space="preserve">erritory legislation in relation to </w:t>
      </w:r>
      <w:r w:rsidR="00BD14B0">
        <w:t>Workers compensation</w:t>
      </w:r>
      <w:r w:rsidR="00B20123">
        <w:t>.</w:t>
      </w:r>
    </w:p>
    <w:p w14:paraId="0F0CF2F6" w14:textId="77777777" w:rsidR="00CE1A20" w:rsidRDefault="002E3A5A" w:rsidP="002B27A1">
      <w:pPr>
        <w:pStyle w:val="Heading3"/>
      </w:pPr>
      <w:bookmarkStart w:id="136" w:name="_Toc489952707"/>
      <w:bookmarkStart w:id="137" w:name="_Toc496536685"/>
      <w:bookmarkStart w:id="138" w:name="_Toc531277729"/>
      <w:bookmarkStart w:id="139" w:name="_Toc463350780"/>
      <w:bookmarkStart w:id="140" w:name="_Toc467165695"/>
      <w:bookmarkStart w:id="141" w:name="_Toc530073035"/>
      <w:bookmarkStart w:id="142" w:name="_Toc496536686"/>
      <w:bookmarkStart w:id="143" w:name="_Toc531277514"/>
      <w:bookmarkStart w:id="144" w:name="_Toc955324"/>
      <w:bookmarkStart w:id="145" w:name="_Toc78876723"/>
      <w:bookmarkEnd w:id="133"/>
      <w:bookmarkEnd w:id="134"/>
      <w:bookmarkEnd w:id="136"/>
      <w:bookmarkEnd w:id="137"/>
      <w:bookmarkEnd w:id="138"/>
      <w:bookmarkEnd w:id="139"/>
      <w:bookmarkEnd w:id="140"/>
      <w:bookmarkEnd w:id="141"/>
      <w:r>
        <w:t xml:space="preserve">How </w:t>
      </w:r>
      <w:r w:rsidR="00387369">
        <w:t>we pay the grant</w:t>
      </w:r>
      <w:bookmarkEnd w:id="142"/>
      <w:bookmarkEnd w:id="143"/>
      <w:bookmarkEnd w:id="144"/>
      <w:bookmarkEnd w:id="145"/>
    </w:p>
    <w:p w14:paraId="7ED175D2"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44A1EACE" w14:textId="77777777" w:rsidR="00F316C0" w:rsidRDefault="002C0A35" w:rsidP="00F34E3C">
      <w:pPr>
        <w:pStyle w:val="ListBullet"/>
      </w:pPr>
      <w:r>
        <w:t xml:space="preserve">maximum grant amount </w:t>
      </w:r>
      <w:r w:rsidR="00387369">
        <w:t>we will pay</w:t>
      </w:r>
    </w:p>
    <w:p w14:paraId="12B9C1DF"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B4F441A" w14:textId="77777777"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2AF48D36" w14:textId="77777777" w:rsidR="00C52233" w:rsidRPr="002C5FE4" w:rsidRDefault="00EB1EF5" w:rsidP="00EB1EF5">
      <w:pPr>
        <w:pStyle w:val="ListBullet"/>
        <w:numPr>
          <w:ilvl w:val="0"/>
          <w:numId w:val="0"/>
        </w:numPr>
      </w:pPr>
      <w:r>
        <w:t>We will pay 100 per cent of the grant on execution of the grant agreement. You will be required to report how you spent the grant funds at the completion of the project.</w:t>
      </w:r>
    </w:p>
    <w:p w14:paraId="02DA1C86" w14:textId="77777777" w:rsidR="00A35F51" w:rsidRPr="00572C42" w:rsidRDefault="00A35F51" w:rsidP="002B27A1">
      <w:pPr>
        <w:pStyle w:val="Heading3"/>
      </w:pPr>
      <w:bookmarkStart w:id="146" w:name="_Toc531277515"/>
      <w:bookmarkStart w:id="147" w:name="_Toc955325"/>
      <w:bookmarkStart w:id="148" w:name="_Toc78876724"/>
      <w:r>
        <w:t xml:space="preserve">Tax </w:t>
      </w:r>
      <w:r w:rsidR="00D100A1">
        <w:t>o</w:t>
      </w:r>
      <w:r w:rsidRPr="00572C42">
        <w:t>bligations</w:t>
      </w:r>
      <w:bookmarkEnd w:id="146"/>
      <w:bookmarkEnd w:id="147"/>
      <w:bookmarkEnd w:id="148"/>
    </w:p>
    <w:p w14:paraId="0484F43C" w14:textId="77777777" w:rsidR="004875E4" w:rsidRPr="00E162FF" w:rsidRDefault="00170249" w:rsidP="004875E4">
      <w:bookmarkStart w:id="149" w:name="_Toc496536687"/>
      <w:bookmarkEnd w:id="13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7B9A5413"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6A984929" w14:textId="77777777" w:rsidR="00170249" w:rsidRPr="005A61FE" w:rsidRDefault="00170249" w:rsidP="002B27A1">
      <w:pPr>
        <w:pStyle w:val="Heading2"/>
      </w:pPr>
      <w:bookmarkStart w:id="150" w:name="_Toc531277516"/>
      <w:bookmarkStart w:id="151" w:name="_Toc955326"/>
      <w:bookmarkStart w:id="152" w:name="_Toc78876725"/>
      <w:r w:rsidRPr="005A61FE">
        <w:t>Announcement of grants</w:t>
      </w:r>
      <w:bookmarkEnd w:id="150"/>
      <w:bookmarkEnd w:id="151"/>
      <w:bookmarkEnd w:id="152"/>
    </w:p>
    <w:p w14:paraId="6F3BACF1" w14:textId="77777777" w:rsidR="00B20123" w:rsidRDefault="00170249" w:rsidP="00760D2E">
      <w:pPr>
        <w:spacing w:after="80"/>
      </w:pPr>
      <w:r w:rsidRPr="005A61FE">
        <w:t xml:space="preserve">We will publish non-sensitive details of successful projects on GrantConnect. We are required to do this by the </w:t>
      </w:r>
      <w:hyperlink r:id="rId4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p>
    <w:p w14:paraId="5F668DD7" w14:textId="77777777" w:rsidR="004D2CBD" w:rsidRPr="00E62F87" w:rsidRDefault="00B20351" w:rsidP="00760D2E">
      <w:pPr>
        <w:spacing w:after="80"/>
      </w:pPr>
      <w:r>
        <w:t>This information may include</w:t>
      </w:r>
      <w:r w:rsidR="00414A64">
        <w:t>:</w:t>
      </w:r>
    </w:p>
    <w:p w14:paraId="7C5C4758" w14:textId="77777777" w:rsidR="004D2CBD" w:rsidRPr="00E62F87" w:rsidRDefault="004D2CBD" w:rsidP="00653895">
      <w:pPr>
        <w:pStyle w:val="ListBullet"/>
      </w:pPr>
      <w:r w:rsidRPr="00E62F87">
        <w:t xml:space="preserve">name of your </w:t>
      </w:r>
      <w:r w:rsidR="00A6379E" w:rsidRPr="00E62F87">
        <w:t>organisation</w:t>
      </w:r>
    </w:p>
    <w:p w14:paraId="7B29FDCA" w14:textId="77777777" w:rsidR="004D2CBD" w:rsidRPr="00E62F87" w:rsidRDefault="004D2CBD" w:rsidP="00653895">
      <w:pPr>
        <w:pStyle w:val="ListBullet"/>
      </w:pPr>
      <w:r w:rsidRPr="00E62F87">
        <w:t>title of the project</w:t>
      </w:r>
    </w:p>
    <w:p w14:paraId="14FA3448" w14:textId="77777777" w:rsidR="004D2CBD" w:rsidRPr="00E62F87" w:rsidRDefault="004D2CBD" w:rsidP="00653895">
      <w:pPr>
        <w:pStyle w:val="ListBullet"/>
      </w:pPr>
      <w:r w:rsidRPr="00E62F87">
        <w:t>description of the project and its aims</w:t>
      </w:r>
    </w:p>
    <w:p w14:paraId="5DB47869" w14:textId="77777777" w:rsidR="004D2CBD" w:rsidRPr="00E62F87" w:rsidRDefault="004D2CBD" w:rsidP="00653895">
      <w:pPr>
        <w:pStyle w:val="ListBullet"/>
      </w:pPr>
      <w:r w:rsidRPr="00E62F87">
        <w:t>amount of grant funding awarded</w:t>
      </w:r>
    </w:p>
    <w:p w14:paraId="6F7C2E35" w14:textId="77777777" w:rsidR="00B321C1" w:rsidRPr="00E62F87" w:rsidRDefault="00B321C1" w:rsidP="00653895">
      <w:pPr>
        <w:pStyle w:val="ListBullet"/>
      </w:pPr>
      <w:r w:rsidRPr="00E62F87">
        <w:t>Australian Business Number</w:t>
      </w:r>
    </w:p>
    <w:p w14:paraId="0A058DD6" w14:textId="77777777" w:rsidR="00B321C1" w:rsidRPr="00E62F87" w:rsidRDefault="00B321C1" w:rsidP="00653895">
      <w:pPr>
        <w:pStyle w:val="ListBullet"/>
      </w:pPr>
      <w:r w:rsidRPr="00E62F87">
        <w:t>business location</w:t>
      </w:r>
    </w:p>
    <w:p w14:paraId="121EF17C"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4822D200" w14:textId="77777777" w:rsidR="002C00A0" w:rsidRDefault="00B617C2" w:rsidP="002B27A1">
      <w:pPr>
        <w:pStyle w:val="Heading2"/>
      </w:pPr>
      <w:bookmarkStart w:id="153" w:name="_Toc530073040"/>
      <w:bookmarkStart w:id="154" w:name="_Toc531277517"/>
      <w:bookmarkStart w:id="155" w:name="_Toc955327"/>
      <w:bookmarkStart w:id="156" w:name="_Toc78876726"/>
      <w:bookmarkEnd w:id="153"/>
      <w:r>
        <w:t xml:space="preserve">How we monitor your </w:t>
      </w:r>
      <w:bookmarkEnd w:id="149"/>
      <w:bookmarkEnd w:id="154"/>
      <w:bookmarkEnd w:id="155"/>
      <w:r w:rsidR="00082460">
        <w:t>grant activity</w:t>
      </w:r>
      <w:bookmarkEnd w:id="156"/>
    </w:p>
    <w:p w14:paraId="7ADF2D6D" w14:textId="77777777" w:rsidR="0094135B" w:rsidRDefault="0094135B" w:rsidP="002B27A1">
      <w:pPr>
        <w:pStyle w:val="Heading3"/>
      </w:pPr>
      <w:bookmarkStart w:id="157" w:name="_Toc531277518"/>
      <w:bookmarkStart w:id="158" w:name="_Toc955328"/>
      <w:bookmarkStart w:id="159" w:name="_Toc78876727"/>
      <w:r>
        <w:t>Keeping us informed</w:t>
      </w:r>
      <w:bookmarkEnd w:id="157"/>
      <w:bookmarkEnd w:id="158"/>
      <w:bookmarkEnd w:id="159"/>
    </w:p>
    <w:p w14:paraId="5EDEB03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01B5DD7" w14:textId="77777777"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54EBC07E" w14:textId="77777777" w:rsidR="0094135B" w:rsidRDefault="0091685B" w:rsidP="00760D2E">
      <w:pPr>
        <w:spacing w:after="80"/>
      </w:pPr>
      <w:r>
        <w:t>You must also inform us of any changes to your</w:t>
      </w:r>
      <w:r w:rsidR="00414A64">
        <w:t>:</w:t>
      </w:r>
    </w:p>
    <w:p w14:paraId="7344953C" w14:textId="77777777" w:rsidR="0091685B" w:rsidRDefault="0091685B" w:rsidP="00653895">
      <w:pPr>
        <w:pStyle w:val="ListBullet"/>
      </w:pPr>
      <w:r>
        <w:t>name</w:t>
      </w:r>
    </w:p>
    <w:p w14:paraId="291E1B7B" w14:textId="77777777" w:rsidR="0091685B" w:rsidRDefault="0091685B" w:rsidP="00653895">
      <w:pPr>
        <w:pStyle w:val="ListBullet"/>
      </w:pPr>
      <w:r>
        <w:t>addresses</w:t>
      </w:r>
    </w:p>
    <w:p w14:paraId="0310FAC1" w14:textId="77777777" w:rsidR="0091685B" w:rsidRDefault="0091685B" w:rsidP="00653895">
      <w:pPr>
        <w:pStyle w:val="ListBullet"/>
      </w:pPr>
      <w:r>
        <w:t>nominated contact details</w:t>
      </w:r>
    </w:p>
    <w:p w14:paraId="3D707303" w14:textId="77777777" w:rsidR="0091685B" w:rsidRDefault="0091685B" w:rsidP="00653895">
      <w:pPr>
        <w:pStyle w:val="ListBullet"/>
        <w:spacing w:after="120"/>
      </w:pPr>
      <w:proofErr w:type="gramStart"/>
      <w:r>
        <w:t>bank</w:t>
      </w:r>
      <w:proofErr w:type="gramEnd"/>
      <w:r>
        <w:t xml:space="preserve"> account details. </w:t>
      </w:r>
    </w:p>
    <w:p w14:paraId="1DF91D13" w14:textId="77777777" w:rsidR="0091685B" w:rsidRDefault="0091685B" w:rsidP="0094135B">
      <w:r>
        <w:t xml:space="preserve">If you become aware of a breach of terms and conditions under the grant agreement you must contact us immediately. </w:t>
      </w:r>
    </w:p>
    <w:p w14:paraId="78DD2A5B"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57AED7B3" w14:textId="77777777" w:rsidR="00985817" w:rsidRPr="005A61FE" w:rsidRDefault="00985817" w:rsidP="002B27A1">
      <w:pPr>
        <w:pStyle w:val="Heading3"/>
      </w:pPr>
      <w:bookmarkStart w:id="160" w:name="_Toc531277519"/>
      <w:bookmarkStart w:id="161" w:name="_Toc955329"/>
      <w:bookmarkStart w:id="162" w:name="_Toc78876728"/>
      <w:r w:rsidRPr="005A61FE">
        <w:t>Reporting</w:t>
      </w:r>
      <w:bookmarkEnd w:id="160"/>
      <w:bookmarkEnd w:id="161"/>
      <w:bookmarkEnd w:id="162"/>
    </w:p>
    <w:p w14:paraId="6995C491"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31A2E703" w14:textId="77777777" w:rsidR="0015405F" w:rsidRDefault="003B18C7" w:rsidP="00A8754E">
      <w:pPr>
        <w:pStyle w:val="ListBullet"/>
      </w:pPr>
      <w:r>
        <w:t>progress against agreed project milestones</w:t>
      </w:r>
    </w:p>
    <w:p w14:paraId="51852CFD" w14:textId="77777777" w:rsidR="0015405F" w:rsidRDefault="00A506FB" w:rsidP="00A8754E">
      <w:pPr>
        <w:pStyle w:val="ListBullet"/>
      </w:pPr>
      <w:r>
        <w:t>project expenditure, including expenditure</w:t>
      </w:r>
      <w:r w:rsidR="00FB2CBF">
        <w:t xml:space="preserve"> of grant funds</w:t>
      </w:r>
    </w:p>
    <w:p w14:paraId="7D1BCA03" w14:textId="77777777" w:rsidR="00FB2CBF" w:rsidRDefault="00FB2CBF" w:rsidP="00FB2CBF">
      <w:pPr>
        <w:pStyle w:val="ListBullet"/>
        <w:spacing w:after="120"/>
      </w:pPr>
      <w:proofErr w:type="gramStart"/>
      <w:r>
        <w:t>contributions</w:t>
      </w:r>
      <w:proofErr w:type="gramEnd"/>
      <w:r>
        <w:t xml:space="preserve"> of participants </w:t>
      </w:r>
      <w:r w:rsidR="00F76B92">
        <w:t>directly related to the project</w:t>
      </w:r>
      <w:r>
        <w:t>.</w:t>
      </w:r>
    </w:p>
    <w:p w14:paraId="2E21C8B5"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611D85B8"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49FC600" w14:textId="77777777" w:rsidR="006132DF" w:rsidRDefault="002810E7" w:rsidP="002B27A1">
      <w:pPr>
        <w:pStyle w:val="Heading4"/>
      </w:pPr>
      <w:bookmarkStart w:id="163" w:name="_Toc496536689"/>
      <w:bookmarkStart w:id="164" w:name="_Toc531277521"/>
      <w:bookmarkStart w:id="165" w:name="_Toc955331"/>
      <w:bookmarkStart w:id="166" w:name="_Toc78876729"/>
      <w:r w:rsidRPr="005A61FE">
        <w:t>End of project</w:t>
      </w:r>
      <w:r w:rsidR="006132DF">
        <w:t xml:space="preserve"> report</w:t>
      </w:r>
      <w:bookmarkEnd w:id="163"/>
      <w:bookmarkEnd w:id="164"/>
      <w:bookmarkEnd w:id="165"/>
      <w:bookmarkEnd w:id="166"/>
    </w:p>
    <w:p w14:paraId="407BC5E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67639823" w14:textId="77777777" w:rsidR="006132DF" w:rsidRDefault="002810E7" w:rsidP="00760D2E">
      <w:pPr>
        <w:spacing w:after="80"/>
      </w:pPr>
      <w:r w:rsidRPr="005A61FE">
        <w:t>End of project</w:t>
      </w:r>
      <w:r w:rsidR="0091403C">
        <w:t xml:space="preserve"> reports must</w:t>
      </w:r>
      <w:r w:rsidR="00825941">
        <w:t>:</w:t>
      </w:r>
    </w:p>
    <w:p w14:paraId="72D06E86" w14:textId="77777777" w:rsidR="0007169B" w:rsidRPr="006863F1" w:rsidRDefault="0007169B" w:rsidP="006132DF">
      <w:pPr>
        <w:pStyle w:val="ListBullet"/>
        <w:numPr>
          <w:ilvl w:val="0"/>
          <w:numId w:val="7"/>
        </w:numPr>
        <w:spacing w:before="60" w:after="60"/>
        <w:ind w:left="357" w:hanging="357"/>
      </w:pPr>
      <w:r w:rsidRPr="006863F1">
        <w:t xml:space="preserve">evidence that you attended the business event/s listed in your application </w:t>
      </w:r>
    </w:p>
    <w:p w14:paraId="412CF587"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74D416C7"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77ACF3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0D6C8C29" w14:textId="77777777"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1849BB31" w14:textId="77777777" w:rsidR="006132DF" w:rsidRDefault="006132DF" w:rsidP="002B27A1">
      <w:pPr>
        <w:pStyle w:val="Heading4"/>
      </w:pPr>
      <w:bookmarkStart w:id="167" w:name="_Toc496536690"/>
      <w:bookmarkStart w:id="168" w:name="_Toc531277522"/>
      <w:bookmarkStart w:id="169" w:name="_Toc955332"/>
      <w:bookmarkStart w:id="170" w:name="_Toc78876730"/>
      <w:r>
        <w:t>Ad</w:t>
      </w:r>
      <w:r w:rsidR="007F013E">
        <w:t>-</w:t>
      </w:r>
      <w:r>
        <w:t>hoc report</w:t>
      </w:r>
      <w:bookmarkEnd w:id="167"/>
      <w:bookmarkEnd w:id="168"/>
      <w:bookmarkEnd w:id="169"/>
      <w:r w:rsidR="009E1D7E">
        <w:t>s</w:t>
      </w:r>
      <w:bookmarkEnd w:id="170"/>
    </w:p>
    <w:p w14:paraId="5F9F066A"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2C5F283" w14:textId="77777777" w:rsidR="006132DF" w:rsidRDefault="00A5354C" w:rsidP="002B27A1">
      <w:pPr>
        <w:pStyle w:val="Heading3"/>
      </w:pPr>
      <w:bookmarkStart w:id="171" w:name="_Toc531277523"/>
      <w:bookmarkStart w:id="172" w:name="_Toc496536691"/>
      <w:bookmarkStart w:id="173" w:name="_Toc955333"/>
      <w:bookmarkStart w:id="174" w:name="_Toc78876731"/>
      <w:r>
        <w:t xml:space="preserve">Independent </w:t>
      </w:r>
      <w:r w:rsidRPr="005A61FE">
        <w:t>audit</w:t>
      </w:r>
      <w:r w:rsidR="00985817" w:rsidRPr="005A61FE">
        <w:t>s</w:t>
      </w:r>
      <w:bookmarkEnd w:id="171"/>
      <w:bookmarkEnd w:id="172"/>
      <w:bookmarkEnd w:id="173"/>
      <w:bookmarkEnd w:id="174"/>
    </w:p>
    <w:p w14:paraId="2EF57BE9"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A9F57EA" w14:textId="77777777" w:rsidR="00254170" w:rsidRDefault="00254170" w:rsidP="002B27A1">
      <w:pPr>
        <w:pStyle w:val="Heading3"/>
      </w:pPr>
      <w:bookmarkStart w:id="175" w:name="_Toc496536692"/>
      <w:bookmarkStart w:id="176" w:name="_Toc531277524"/>
      <w:bookmarkStart w:id="177" w:name="_Toc955334"/>
      <w:bookmarkStart w:id="178" w:name="_Toc78876732"/>
      <w:bookmarkStart w:id="179" w:name="_Toc383003276"/>
      <w:r>
        <w:lastRenderedPageBreak/>
        <w:t>Compliance visits</w:t>
      </w:r>
      <w:bookmarkEnd w:id="175"/>
      <w:bookmarkEnd w:id="176"/>
      <w:bookmarkEnd w:id="177"/>
      <w:bookmarkEnd w:id="178"/>
    </w:p>
    <w:p w14:paraId="6DFC5D4F"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t>
      </w:r>
      <w:proofErr w:type="gramStart"/>
      <w:r>
        <w:t>We</w:t>
      </w:r>
      <w:proofErr w:type="gramEnd"/>
      <w:r>
        <w:t xml:space="preserve"> will provide you with reasonable notice of any compliance visit.</w:t>
      </w:r>
    </w:p>
    <w:p w14:paraId="05948D79" w14:textId="77777777" w:rsidR="00CE1A20" w:rsidRPr="009E7919" w:rsidRDefault="0085511E" w:rsidP="002B27A1">
      <w:pPr>
        <w:pStyle w:val="Heading3"/>
      </w:pPr>
      <w:bookmarkStart w:id="180" w:name="_Toc496536693"/>
      <w:bookmarkStart w:id="181" w:name="_Toc531277525"/>
      <w:bookmarkStart w:id="182" w:name="_Toc955335"/>
      <w:bookmarkStart w:id="183" w:name="_Toc78876733"/>
      <w:r>
        <w:t>Grant agreement</w:t>
      </w:r>
      <w:r w:rsidRPr="009E7919">
        <w:t xml:space="preserve"> </w:t>
      </w:r>
      <w:r w:rsidR="00BF0BFC" w:rsidRPr="009E7919">
        <w:t>v</w:t>
      </w:r>
      <w:r w:rsidR="00CE1A20" w:rsidRPr="009E7919">
        <w:t>ariations</w:t>
      </w:r>
      <w:bookmarkEnd w:id="179"/>
      <w:bookmarkEnd w:id="180"/>
      <w:bookmarkEnd w:id="181"/>
      <w:bookmarkEnd w:id="182"/>
      <w:bookmarkEnd w:id="183"/>
    </w:p>
    <w:p w14:paraId="2F04127B"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4A45C303" w14:textId="77777777" w:rsidR="00D100A1" w:rsidRDefault="00CE1A20" w:rsidP="00F34E3C">
      <w:pPr>
        <w:pStyle w:val="ListBullet"/>
      </w:pPr>
      <w:r w:rsidRPr="00E162FF">
        <w:t>chang</w:t>
      </w:r>
      <w:r w:rsidR="00D100A1">
        <w:t xml:space="preserve">ing </w:t>
      </w:r>
      <w:r w:rsidRPr="00E162FF">
        <w:t>project milestones</w:t>
      </w:r>
    </w:p>
    <w:p w14:paraId="71572B1F"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273245">
        <w:t xml:space="preserve"> guidelines</w:t>
      </w:r>
    </w:p>
    <w:p w14:paraId="381E26B8" w14:textId="77777777" w:rsidR="00EE50C7" w:rsidRDefault="00EE50C7" w:rsidP="00F34E3C">
      <w:pPr>
        <w:pStyle w:val="ListBullet"/>
      </w:pPr>
      <w:r>
        <w:t>changing project activities</w:t>
      </w:r>
    </w:p>
    <w:p w14:paraId="77C02E64"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2C0B275" w14:textId="77777777"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558AFD5B" w14:textId="77777777" w:rsidR="0079793D" w:rsidRDefault="0079793D" w:rsidP="0079793D">
      <w:r>
        <w:t xml:space="preserve">If you want to propose changes to the </w:t>
      </w:r>
      <w:r w:rsidR="0018250A">
        <w:t>grant agreement</w:t>
      </w:r>
      <w:r>
        <w:t xml:space="preserve">, you must put them in writing </w:t>
      </w:r>
      <w:r w:rsidRPr="00195D42">
        <w:t>before</w:t>
      </w:r>
      <w:r w:rsidR="00F76B92">
        <w:t xml:space="preserve"> the</w:t>
      </w:r>
      <w:r w:rsidR="0018250A">
        <w:t xml:space="preserve"> agreement</w:t>
      </w:r>
      <w:r>
        <w:t xml:space="preserve"> end </w:t>
      </w:r>
      <w:r w:rsidR="0094135B">
        <w:t xml:space="preserve">date. </w:t>
      </w:r>
      <w:r w:rsidR="00C53FC4">
        <w:t>We</w:t>
      </w:r>
      <w:r w:rsidR="00C7593F">
        <w:t xml:space="preserve"> can provide you with a variation request template.</w:t>
      </w:r>
    </w:p>
    <w:p w14:paraId="50267781"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6EC37BD5"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5C7290C4"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322888BE"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5812BD2F" w14:textId="77777777" w:rsidR="0091403C" w:rsidRDefault="0091403C" w:rsidP="00F34E3C">
      <w:pPr>
        <w:pStyle w:val="ListBullet"/>
      </w:pPr>
      <w:r>
        <w:t>changes to the timing of grant payments</w:t>
      </w:r>
    </w:p>
    <w:p w14:paraId="61F09DF2" w14:textId="77777777"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66E84000" w14:textId="77777777" w:rsidR="00E55FCC" w:rsidRDefault="00F54561" w:rsidP="002B27A1">
      <w:pPr>
        <w:pStyle w:val="Heading3"/>
      </w:pPr>
      <w:bookmarkStart w:id="184" w:name="_Toc496536695"/>
      <w:bookmarkStart w:id="185" w:name="_Toc531277526"/>
      <w:bookmarkStart w:id="186" w:name="_Toc955336"/>
      <w:bookmarkStart w:id="187" w:name="_Toc78876734"/>
      <w:r>
        <w:t>Evaluation</w:t>
      </w:r>
      <w:bookmarkEnd w:id="184"/>
      <w:bookmarkEnd w:id="185"/>
      <w:bookmarkEnd w:id="186"/>
      <w:bookmarkEnd w:id="187"/>
    </w:p>
    <w:p w14:paraId="76EC4033" w14:textId="77777777" w:rsidR="000B5218" w:rsidRPr="005A61FE" w:rsidRDefault="00011AA7" w:rsidP="00F54561">
      <w:r>
        <w:t xml:space="preserve">We </w:t>
      </w:r>
      <w:r w:rsidR="00670C9E">
        <w:t>will</w:t>
      </w:r>
      <w:r>
        <w:t xml:space="preserve"> evaluat</w:t>
      </w:r>
      <w:r w:rsidR="000E11A2">
        <w:t>e</w:t>
      </w:r>
      <w:r>
        <w:t xml:space="preserve"> the </w:t>
      </w:r>
      <w:r w:rsidR="00F76B92">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6067DC90"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B8559DB" w14:textId="77777777" w:rsidR="00564DF1" w:rsidRPr="003F385C" w:rsidRDefault="00564DF1" w:rsidP="002B27A1">
      <w:pPr>
        <w:pStyle w:val="Heading3"/>
      </w:pPr>
      <w:bookmarkStart w:id="188" w:name="_Toc496536697"/>
      <w:bookmarkStart w:id="189" w:name="_Toc531277527"/>
      <w:bookmarkStart w:id="190" w:name="_Toc955337"/>
      <w:bookmarkStart w:id="191" w:name="_Toc78876735"/>
      <w:bookmarkStart w:id="192" w:name="_Toc164844290"/>
      <w:bookmarkStart w:id="193" w:name="_Toc383003280"/>
      <w:r>
        <w:t>Grant acknowledgement</w:t>
      </w:r>
      <w:bookmarkEnd w:id="188"/>
      <w:bookmarkEnd w:id="189"/>
      <w:bookmarkEnd w:id="190"/>
      <w:bookmarkEnd w:id="191"/>
    </w:p>
    <w:p w14:paraId="15D4DC5C"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221678EF" w14:textId="77777777" w:rsidR="00564DF1" w:rsidRDefault="00564DF1" w:rsidP="00564DF1">
      <w:r>
        <w:t>‘This project received grant funding from the Australian Government.’</w:t>
      </w:r>
    </w:p>
    <w:p w14:paraId="532A358D" w14:textId="77777777" w:rsidR="00564DF1" w:rsidRDefault="00564DF1" w:rsidP="00564DF1">
      <w:r>
        <w:t>If you erect signage in relation to the project, the signage must contain a</w:t>
      </w:r>
      <w:r w:rsidR="00A635C3">
        <w:t>n acknowledgement of the grant.</w:t>
      </w:r>
    </w:p>
    <w:p w14:paraId="15553C11" w14:textId="77777777" w:rsidR="000B5218" w:rsidRPr="005A61FE" w:rsidRDefault="000B5218" w:rsidP="002B27A1">
      <w:pPr>
        <w:pStyle w:val="Heading2"/>
      </w:pPr>
      <w:bookmarkStart w:id="194" w:name="_Toc531277528"/>
      <w:bookmarkStart w:id="195" w:name="_Toc955338"/>
      <w:bookmarkStart w:id="196" w:name="_Toc78876736"/>
      <w:bookmarkStart w:id="197" w:name="_Toc496536698"/>
      <w:r w:rsidRPr="005A61FE">
        <w:lastRenderedPageBreak/>
        <w:t>Probity</w:t>
      </w:r>
      <w:bookmarkEnd w:id="194"/>
      <w:bookmarkEnd w:id="195"/>
      <w:bookmarkEnd w:id="196"/>
    </w:p>
    <w:p w14:paraId="01EE037D"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3088570" w14:textId="77777777" w:rsidR="006544BC" w:rsidRDefault="003A270D" w:rsidP="002B27A1">
      <w:pPr>
        <w:pStyle w:val="Heading3"/>
      </w:pPr>
      <w:bookmarkStart w:id="198" w:name="_Toc531277529"/>
      <w:bookmarkStart w:id="199" w:name="_Toc955339"/>
      <w:bookmarkStart w:id="200" w:name="_Toc78876737"/>
      <w:r>
        <w:t>Conflicts of interest</w:t>
      </w:r>
      <w:bookmarkEnd w:id="197"/>
      <w:bookmarkEnd w:id="198"/>
      <w:bookmarkEnd w:id="199"/>
      <w:bookmarkEnd w:id="200"/>
    </w:p>
    <w:p w14:paraId="18F3E7EB" w14:textId="77777777" w:rsidR="002662F6" w:rsidRDefault="000B5218" w:rsidP="00007E4B">
      <w:bookmarkStart w:id="201" w:name="_Toc496536699"/>
      <w:r w:rsidRPr="005A61FE">
        <w:t>Any conflicts</w:t>
      </w:r>
      <w:r w:rsidR="002662F6">
        <w:t xml:space="preserve"> of interest </w:t>
      </w:r>
      <w:bookmarkEnd w:id="201"/>
      <w:r w:rsidR="002662F6">
        <w:t xml:space="preserve">could affect the performance of </w:t>
      </w:r>
      <w:r w:rsidRPr="005A61FE">
        <w:t xml:space="preserve">the grant opportunity or program.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6014DEC3"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273245">
        <w:t>or member of an external panel</w:t>
      </w:r>
    </w:p>
    <w:p w14:paraId="1BB2C81E"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4B3E23E"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73FB38F7"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7C550C6"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7B864EB" w14:textId="77777777" w:rsidR="000B5218" w:rsidRPr="005A61FE" w:rsidRDefault="000B5218" w:rsidP="000B5218">
      <w:r w:rsidRPr="005A61FE">
        <w:t xml:space="preserve">Conflicts of interest for Australian Government staff are handled as set out in the Australian </w:t>
      </w:r>
      <w:hyperlink r:id="rId43"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F9E4D7" w14:textId="68B99573" w:rsidR="001956C5" w:rsidRPr="00E62F87" w:rsidRDefault="004C37F5" w:rsidP="002B27A1">
      <w:pPr>
        <w:pStyle w:val="Heading3"/>
      </w:pPr>
      <w:bookmarkStart w:id="202" w:name="_Toc530073069"/>
      <w:bookmarkStart w:id="203" w:name="_Toc530073070"/>
      <w:bookmarkStart w:id="204" w:name="_Toc530073074"/>
      <w:bookmarkStart w:id="205" w:name="_Toc530073075"/>
      <w:bookmarkStart w:id="206" w:name="_Toc530073076"/>
      <w:bookmarkStart w:id="207" w:name="_Toc530073078"/>
      <w:bookmarkStart w:id="208" w:name="_Toc530073079"/>
      <w:bookmarkStart w:id="209" w:name="_Toc530073080"/>
      <w:bookmarkStart w:id="210" w:name="_Toc78876738"/>
      <w:bookmarkStart w:id="211" w:name="_Toc496536701"/>
      <w:bookmarkStart w:id="212" w:name="_Toc531277530"/>
      <w:bookmarkStart w:id="213" w:name="_Toc955340"/>
      <w:bookmarkStart w:id="214" w:name="_Toc78876739"/>
      <w:bookmarkEnd w:id="192"/>
      <w:bookmarkEnd w:id="193"/>
      <w:bookmarkEnd w:id="202"/>
      <w:bookmarkEnd w:id="203"/>
      <w:bookmarkEnd w:id="204"/>
      <w:bookmarkEnd w:id="205"/>
      <w:bookmarkEnd w:id="206"/>
      <w:bookmarkEnd w:id="207"/>
      <w:bookmarkEnd w:id="208"/>
      <w:bookmarkEnd w:id="209"/>
      <w:bookmarkEnd w:id="210"/>
      <w:r w:rsidRPr="00E62F87">
        <w:t>How we use your information</w:t>
      </w:r>
      <w:bookmarkEnd w:id="211"/>
      <w:bookmarkEnd w:id="212"/>
      <w:bookmarkEnd w:id="213"/>
      <w:bookmarkEnd w:id="214"/>
    </w:p>
    <w:p w14:paraId="68CCCC3E"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3C452F3"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192E71">
        <w:t>12.2.1</w:t>
      </w:r>
      <w:r w:rsidR="00057E29">
        <w:fldChar w:fldCharType="end"/>
      </w:r>
      <w:r w:rsidR="00FA169E" w:rsidRPr="00E62F87">
        <w:t>, or</w:t>
      </w:r>
    </w:p>
    <w:p w14:paraId="6DAEE162"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192E71">
        <w:t>12.2.3</w:t>
      </w:r>
      <w:r w:rsidR="00057E29">
        <w:fldChar w:fldCharType="end"/>
      </w:r>
      <w:r w:rsidR="0079092D">
        <w:t>,</w:t>
      </w:r>
    </w:p>
    <w:p w14:paraId="690953C7"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25DFD7C8" w14:textId="77777777" w:rsidR="00FA169E" w:rsidRPr="00E62F87" w:rsidRDefault="00FA169E" w:rsidP="001A43A8">
      <w:pPr>
        <w:pStyle w:val="ListBullet"/>
      </w:pPr>
      <w:r w:rsidRPr="00E62F87">
        <w:t xml:space="preserve">to improve the effective administration, monitoring and evaluation of Australian Government </w:t>
      </w:r>
      <w:r w:rsidR="00262481">
        <w:t>program</w:t>
      </w:r>
      <w:r w:rsidRPr="00E62F87">
        <w:t>s</w:t>
      </w:r>
      <w:r w:rsidR="001A43A8">
        <w:t xml:space="preserve"> </w:t>
      </w:r>
      <w:r w:rsidRPr="00E62F87">
        <w:t>for research</w:t>
      </w:r>
    </w:p>
    <w:p w14:paraId="1765C902" w14:textId="77777777"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36DD11CB" w14:textId="77777777" w:rsidR="004B44EC" w:rsidRPr="00E62F87" w:rsidRDefault="004B44EC" w:rsidP="002B27A1">
      <w:pPr>
        <w:pStyle w:val="Heading4"/>
      </w:pPr>
      <w:bookmarkStart w:id="215" w:name="_Ref468133654"/>
      <w:bookmarkStart w:id="216" w:name="_Toc496536702"/>
      <w:bookmarkStart w:id="217" w:name="_Toc531277531"/>
      <w:bookmarkStart w:id="218" w:name="_Toc955341"/>
      <w:bookmarkStart w:id="219" w:name="_Toc78876740"/>
      <w:r w:rsidRPr="00E62F87">
        <w:t xml:space="preserve">How we </w:t>
      </w:r>
      <w:r w:rsidR="00BB37A8">
        <w:t>handle</w:t>
      </w:r>
      <w:r w:rsidRPr="00E62F87">
        <w:t xml:space="preserve"> your </w:t>
      </w:r>
      <w:r w:rsidR="00BB37A8">
        <w:t xml:space="preserve">confidential </w:t>
      </w:r>
      <w:r w:rsidRPr="00E62F87">
        <w:t>information</w:t>
      </w:r>
      <w:bookmarkEnd w:id="215"/>
      <w:bookmarkEnd w:id="216"/>
      <w:bookmarkEnd w:id="217"/>
      <w:bookmarkEnd w:id="218"/>
      <w:bookmarkEnd w:id="219"/>
    </w:p>
    <w:p w14:paraId="5A0057D6"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5A368455"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87F97AD"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51EAD024" w14:textId="77777777"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383FDE81" w14:textId="77777777"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0547C426" w14:textId="77777777" w:rsidR="004B44EC" w:rsidRPr="00E62F87" w:rsidRDefault="004B44EC" w:rsidP="002B27A1">
      <w:pPr>
        <w:pStyle w:val="Heading4"/>
      </w:pPr>
      <w:bookmarkStart w:id="220" w:name="_Toc496536703"/>
      <w:bookmarkStart w:id="221" w:name="_Toc531277532"/>
      <w:bookmarkStart w:id="222" w:name="_Toc955342"/>
      <w:bookmarkStart w:id="223" w:name="_Toc78876741"/>
      <w:r w:rsidRPr="00E62F87">
        <w:t xml:space="preserve">When we may </w:t>
      </w:r>
      <w:r w:rsidR="00C43A43" w:rsidRPr="00E62F87">
        <w:t xml:space="preserve">disclose </w:t>
      </w:r>
      <w:r w:rsidRPr="00E62F87">
        <w:t>confidential information</w:t>
      </w:r>
      <w:bookmarkEnd w:id="220"/>
      <w:bookmarkEnd w:id="221"/>
      <w:bookmarkEnd w:id="222"/>
      <w:bookmarkEnd w:id="223"/>
    </w:p>
    <w:p w14:paraId="2D3C8BA5"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6C6085F" w14:textId="77777777" w:rsidR="004B44EC" w:rsidRPr="00E62F87" w:rsidRDefault="004B44EC" w:rsidP="004B44EC">
      <w:pPr>
        <w:pStyle w:val="ListBullet"/>
      </w:pPr>
      <w:r w:rsidRPr="00E62F87">
        <w:t xml:space="preserve">to Commonwealth employees and contractors, to help us manage the </w:t>
      </w:r>
      <w:r w:rsidR="00262481">
        <w:t>program</w:t>
      </w:r>
      <w:r w:rsidR="00BB37A8">
        <w:t xml:space="preserve"> effectively</w:t>
      </w:r>
    </w:p>
    <w:p w14:paraId="763BC64D" w14:textId="77777777" w:rsidR="004B44EC" w:rsidRPr="00E62F87" w:rsidRDefault="004B44EC" w:rsidP="004B44EC">
      <w:pPr>
        <w:pStyle w:val="ListBullet"/>
      </w:pPr>
      <w:r w:rsidRPr="00E62F87">
        <w:t>to the Auditor-General, Ombudsman or Privacy Commissioner</w:t>
      </w:r>
    </w:p>
    <w:p w14:paraId="6E33751A" w14:textId="77777777" w:rsidR="004B44EC" w:rsidRPr="00E62F87" w:rsidRDefault="004B44EC" w:rsidP="004B44EC">
      <w:pPr>
        <w:pStyle w:val="ListBullet"/>
      </w:pPr>
      <w:r w:rsidRPr="00E62F87">
        <w:t xml:space="preserve">to the responsible Minister or </w:t>
      </w:r>
      <w:r w:rsidR="00E04C95">
        <w:t>Assistant Minister</w:t>
      </w:r>
    </w:p>
    <w:p w14:paraId="47204D79"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3D48EB81"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317F97D2"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6F0129B"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43068A71"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6CF9EB7D" w14:textId="77777777" w:rsidR="004B44EC" w:rsidRPr="00E62F87" w:rsidRDefault="004B44EC" w:rsidP="002B27A1">
      <w:pPr>
        <w:pStyle w:val="Heading4"/>
      </w:pPr>
      <w:bookmarkStart w:id="224" w:name="_Ref468133671"/>
      <w:bookmarkStart w:id="225" w:name="_Toc496536704"/>
      <w:bookmarkStart w:id="226" w:name="_Toc531277533"/>
      <w:bookmarkStart w:id="227" w:name="_Toc955343"/>
      <w:bookmarkStart w:id="228" w:name="_Toc78876742"/>
      <w:r w:rsidRPr="00E62F87">
        <w:t>How we use your personal information</w:t>
      </w:r>
      <w:bookmarkEnd w:id="224"/>
      <w:bookmarkEnd w:id="225"/>
      <w:bookmarkEnd w:id="226"/>
      <w:bookmarkEnd w:id="227"/>
      <w:bookmarkEnd w:id="228"/>
    </w:p>
    <w:p w14:paraId="4ACBFD77"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EC79D2B" w14:textId="77777777" w:rsidR="004B44EC" w:rsidRPr="00E62F87" w:rsidRDefault="004B44EC" w:rsidP="004B44EC">
      <w:pPr>
        <w:pStyle w:val="ListBullet"/>
        <w:numPr>
          <w:ilvl w:val="0"/>
          <w:numId w:val="7"/>
        </w:numPr>
        <w:ind w:left="357" w:hanging="357"/>
      </w:pPr>
      <w:r w:rsidRPr="00E62F87">
        <w:t>what personal information we collect</w:t>
      </w:r>
    </w:p>
    <w:p w14:paraId="1AE5336B"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65F25D92" w14:textId="77777777"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1DFC91BE"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w:t>
      </w:r>
      <w:r w:rsidR="00DE637D">
        <w:t>s and contractors</w:t>
      </w:r>
      <w:r w:rsidR="004B44EC" w:rsidRPr="00E62F87">
        <w:t>, and other Commonwealth employees and contr</w:t>
      </w:r>
      <w:r w:rsidR="00B20351">
        <w:t>actors, so we can</w:t>
      </w:r>
      <w:r w:rsidR="00414A64">
        <w:t>:</w:t>
      </w:r>
    </w:p>
    <w:p w14:paraId="7D6FE87B"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936BB4E" w14:textId="77777777"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53BC8C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36CE366"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035C75C8"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0D1F3634" w14:textId="63A0EA67" w:rsidR="004B44EC" w:rsidRPr="00E62F87" w:rsidRDefault="00EC61D9" w:rsidP="00760D2E">
      <w:pPr>
        <w:spacing w:after="80"/>
      </w:pPr>
      <w:r w:rsidRPr="00E62F87">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5"/>
      </w:r>
      <w:r w:rsidR="004B44EC" w:rsidRPr="00E62F87">
        <w:t xml:space="preserve"> on the </w:t>
      </w:r>
      <w:r w:rsidR="00551817" w:rsidRPr="00E62F87">
        <w:t xml:space="preserve">department’s </w:t>
      </w:r>
      <w:r w:rsidR="00B20351">
        <w:t>website for more information on</w:t>
      </w:r>
      <w:r w:rsidR="00414A64">
        <w:t>:</w:t>
      </w:r>
    </w:p>
    <w:p w14:paraId="016F1361" w14:textId="77777777" w:rsidR="004B44EC" w:rsidRPr="00E62F87" w:rsidRDefault="004B44EC" w:rsidP="00195D42">
      <w:pPr>
        <w:pStyle w:val="ListBullet"/>
      </w:pPr>
      <w:r w:rsidRPr="00E62F87">
        <w:t>what is personal information</w:t>
      </w:r>
    </w:p>
    <w:p w14:paraId="1D472358"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4D2395CD"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6936AC9A" w14:textId="77777777" w:rsidR="00082C2C" w:rsidRDefault="00082C2C" w:rsidP="002B27A1">
      <w:pPr>
        <w:pStyle w:val="Heading4"/>
      </w:pPr>
      <w:bookmarkStart w:id="229" w:name="_Toc496536705"/>
      <w:bookmarkStart w:id="230" w:name="_Toc489952724"/>
      <w:bookmarkStart w:id="231" w:name="_Toc496536706"/>
      <w:bookmarkStart w:id="232" w:name="_Toc531277534"/>
      <w:bookmarkStart w:id="233" w:name="_Toc955344"/>
      <w:bookmarkStart w:id="234" w:name="_Toc78876743"/>
      <w:bookmarkEnd w:id="229"/>
      <w:r>
        <w:t>Freedom of information</w:t>
      </w:r>
      <w:bookmarkEnd w:id="230"/>
      <w:bookmarkEnd w:id="231"/>
      <w:bookmarkEnd w:id="232"/>
      <w:bookmarkEnd w:id="233"/>
      <w:bookmarkEnd w:id="234"/>
    </w:p>
    <w:p w14:paraId="71889145"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F39F18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1F39D32D" w14:textId="086718D4" w:rsidR="00501C4D" w:rsidRDefault="00501C4D" w:rsidP="001956C5"/>
    <w:p w14:paraId="76302852" w14:textId="4B9CB6AB" w:rsidR="00501C4D" w:rsidRDefault="00501C4D" w:rsidP="001956C5">
      <w:r>
        <w:t xml:space="preserve">All FOI </w:t>
      </w:r>
      <w:proofErr w:type="spellStart"/>
      <w:r>
        <w:t>reuqests</w:t>
      </w:r>
      <w:proofErr w:type="spellEnd"/>
      <w:r>
        <w:t xml:space="preserve"> must be referred to the Freedom of Information Coordinator in writing. </w:t>
      </w:r>
    </w:p>
    <w:p w14:paraId="5618899C" w14:textId="01B2D2E4" w:rsidR="00501C4D" w:rsidRDefault="00501C4D" w:rsidP="001956C5">
      <w:r>
        <w:t>By Mail:</w:t>
      </w:r>
      <w:r w:rsidR="0068640B">
        <w:tab/>
      </w:r>
      <w:r w:rsidR="0068640B">
        <w:tab/>
      </w:r>
      <w:r w:rsidR="0068640B">
        <w:tab/>
        <w:t>Freedom of Information Contact Officer</w:t>
      </w:r>
      <w:r w:rsidR="0068640B">
        <w:tab/>
      </w:r>
    </w:p>
    <w:p w14:paraId="44512D66" w14:textId="707E93C8" w:rsidR="0068640B" w:rsidRDefault="0068640B" w:rsidP="001956C5">
      <w:r>
        <w:tab/>
      </w:r>
      <w:r>
        <w:tab/>
      </w:r>
      <w:r>
        <w:tab/>
        <w:t>Legal Procurement and Fraud</w:t>
      </w:r>
    </w:p>
    <w:p w14:paraId="03B0DEF2" w14:textId="77777777" w:rsidR="0068640B" w:rsidRDefault="0068640B" w:rsidP="001956C5">
      <w:r>
        <w:tab/>
      </w:r>
      <w:r>
        <w:tab/>
      </w:r>
      <w:r>
        <w:tab/>
        <w:t xml:space="preserve">Austrade </w:t>
      </w:r>
    </w:p>
    <w:p w14:paraId="42F85F2F" w14:textId="50B90C76" w:rsidR="0068640B" w:rsidRDefault="0068640B" w:rsidP="0068640B">
      <w:pPr>
        <w:ind w:left="1440" w:firstLine="720"/>
      </w:pPr>
      <w:r>
        <w:t>GPO Box 2386</w:t>
      </w:r>
    </w:p>
    <w:p w14:paraId="6D7A8F0B" w14:textId="77777777" w:rsidR="0068640B" w:rsidRDefault="0068640B" w:rsidP="0068640B">
      <w:pPr>
        <w:ind w:left="1440" w:firstLine="720"/>
      </w:pPr>
      <w:r>
        <w:t>Canberra ACT 2601</w:t>
      </w:r>
    </w:p>
    <w:p w14:paraId="661FD95A" w14:textId="1066A024" w:rsidR="0068640B" w:rsidRDefault="0068640B">
      <w:r>
        <w:t>By email:</w:t>
      </w:r>
      <w:r>
        <w:tab/>
        <w:t>foi.coordination.officer@austrade.gov.au</w:t>
      </w:r>
      <w:r>
        <w:tab/>
      </w:r>
      <w:r>
        <w:tab/>
      </w:r>
    </w:p>
    <w:p w14:paraId="0CF3FD26" w14:textId="7DD99519"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42186D11" w14:textId="09AAF083" w:rsidR="00501C4D" w:rsidRDefault="00501C4D" w:rsidP="001956C5">
      <w:r>
        <w:rPr>
          <w:rFonts w:cs="Arial"/>
          <w:sz w:val="17"/>
          <w:szCs w:val="17"/>
          <w:shd w:val="clear" w:color="auto" w:fill="FAF9F8"/>
        </w:rPr>
        <w:t xml:space="preserve">.All </w:t>
      </w:r>
      <w:proofErr w:type="spellStart"/>
      <w:r>
        <w:rPr>
          <w:rFonts w:cs="Arial"/>
          <w:sz w:val="17"/>
          <w:szCs w:val="17"/>
          <w:shd w:val="clear" w:color="auto" w:fill="FAF9F8"/>
        </w:rPr>
        <w:t>FOIrequests</w:t>
      </w:r>
      <w:proofErr w:type="spellEnd"/>
      <w:r>
        <w:rPr>
          <w:rFonts w:cs="Arial"/>
          <w:sz w:val="17"/>
          <w:szCs w:val="17"/>
          <w:shd w:val="clear" w:color="auto" w:fill="FAF9F8"/>
        </w:rPr>
        <w:t xml:space="preserve"> must be referred to the Freedom of Information Coordinator in </w:t>
      </w:r>
      <w:proofErr w:type="spellStart"/>
      <w:r>
        <w:rPr>
          <w:rFonts w:cs="Arial"/>
          <w:sz w:val="17"/>
          <w:szCs w:val="17"/>
          <w:shd w:val="clear" w:color="auto" w:fill="FAF9F8"/>
        </w:rPr>
        <w:t>writing.By</w:t>
      </w:r>
      <w:proofErr w:type="spellEnd"/>
      <w:r>
        <w:rPr>
          <w:rFonts w:cs="Arial"/>
          <w:sz w:val="17"/>
          <w:szCs w:val="17"/>
          <w:shd w:val="clear" w:color="auto" w:fill="FAF9F8"/>
        </w:rPr>
        <w:t xml:space="preserve"> </w:t>
      </w:r>
      <w:proofErr w:type="spellStart"/>
      <w:r>
        <w:rPr>
          <w:rFonts w:cs="Arial"/>
          <w:sz w:val="17"/>
          <w:szCs w:val="17"/>
          <w:shd w:val="clear" w:color="auto" w:fill="FAF9F8"/>
        </w:rPr>
        <w:t>mail</w:t>
      </w:r>
      <w:proofErr w:type="gramStart"/>
      <w:r>
        <w:rPr>
          <w:rFonts w:cs="Arial"/>
          <w:sz w:val="17"/>
          <w:szCs w:val="17"/>
          <w:shd w:val="clear" w:color="auto" w:fill="FAF9F8"/>
        </w:rPr>
        <w:t>:Freedom</w:t>
      </w:r>
      <w:proofErr w:type="spellEnd"/>
      <w:proofErr w:type="gramEnd"/>
      <w:r>
        <w:rPr>
          <w:rFonts w:cs="Arial"/>
          <w:sz w:val="17"/>
          <w:szCs w:val="17"/>
          <w:shd w:val="clear" w:color="auto" w:fill="FAF9F8"/>
        </w:rPr>
        <w:t xml:space="preserve"> of Information Contact </w:t>
      </w:r>
      <w:proofErr w:type="spellStart"/>
      <w:r>
        <w:rPr>
          <w:rFonts w:cs="Arial"/>
          <w:sz w:val="17"/>
          <w:szCs w:val="17"/>
          <w:shd w:val="clear" w:color="auto" w:fill="FAF9F8"/>
        </w:rPr>
        <w:t>OfficerLegal</w:t>
      </w:r>
      <w:proofErr w:type="spellEnd"/>
      <w:r>
        <w:rPr>
          <w:rFonts w:cs="Arial"/>
          <w:sz w:val="17"/>
          <w:szCs w:val="17"/>
          <w:shd w:val="clear" w:color="auto" w:fill="FAF9F8"/>
        </w:rPr>
        <w:t xml:space="preserve"> Procurement and </w:t>
      </w:r>
      <w:proofErr w:type="spellStart"/>
      <w:r>
        <w:rPr>
          <w:rFonts w:cs="Arial"/>
          <w:sz w:val="17"/>
          <w:szCs w:val="17"/>
          <w:shd w:val="clear" w:color="auto" w:fill="FAF9F8"/>
        </w:rPr>
        <w:t>FraudAustradeGPO</w:t>
      </w:r>
      <w:proofErr w:type="spellEnd"/>
      <w:r>
        <w:rPr>
          <w:rFonts w:cs="Arial"/>
          <w:sz w:val="17"/>
          <w:szCs w:val="17"/>
          <w:shd w:val="clear" w:color="auto" w:fill="FAF9F8"/>
        </w:rPr>
        <w:t xml:space="preserve"> Box 2386Canberra ACT 2601By </w:t>
      </w:r>
      <w:proofErr w:type="spellStart"/>
      <w:r>
        <w:rPr>
          <w:rFonts w:cs="Arial"/>
          <w:sz w:val="17"/>
          <w:szCs w:val="17"/>
          <w:shd w:val="clear" w:color="auto" w:fill="FAF9F8"/>
        </w:rPr>
        <w:t>email:foi.coordination.officer@austrade.gov.au</w:t>
      </w:r>
      <w:proofErr w:type="spellEnd"/>
    </w:p>
    <w:p w14:paraId="7B92358D" w14:textId="77777777" w:rsidR="00501C4D" w:rsidRPr="00E162FF" w:rsidRDefault="00501C4D" w:rsidP="001956C5"/>
    <w:p w14:paraId="07434F42" w14:textId="77777777" w:rsidR="001956C5" w:rsidRDefault="00956979" w:rsidP="002B27A1">
      <w:pPr>
        <w:pStyle w:val="Heading3"/>
      </w:pPr>
      <w:bookmarkStart w:id="235" w:name="_Toc496536707"/>
      <w:bookmarkStart w:id="236" w:name="_Toc531277535"/>
      <w:bookmarkStart w:id="237" w:name="_Toc955345"/>
      <w:bookmarkStart w:id="238" w:name="_Toc78876744"/>
      <w:r>
        <w:t>Enquiries and f</w:t>
      </w:r>
      <w:r w:rsidR="001956C5" w:rsidRPr="00E63F2A">
        <w:t>eedback</w:t>
      </w:r>
      <w:bookmarkEnd w:id="235"/>
      <w:bookmarkEnd w:id="236"/>
      <w:bookmarkEnd w:id="237"/>
      <w:bookmarkEnd w:id="238"/>
    </w:p>
    <w:p w14:paraId="3C445026"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23C38BFC"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FDE15A5" w14:textId="77777777"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11F47"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E49B372"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C75EF49" w14:textId="77777777" w:rsidR="00414A64" w:rsidRDefault="006B419B" w:rsidP="00EB3EF4">
      <w:pPr>
        <w:spacing w:after="0"/>
      </w:pPr>
      <w:r>
        <w:t>Chief Finance Officer</w:t>
      </w:r>
    </w:p>
    <w:p w14:paraId="33699950" w14:textId="77777777" w:rsidR="004452CD" w:rsidRDefault="004452CD" w:rsidP="00EB3EF4">
      <w:pPr>
        <w:spacing w:after="0"/>
      </w:pPr>
      <w:r>
        <w:t>Department of Industry, Science</w:t>
      </w:r>
      <w:r w:rsidR="0044516B">
        <w:t>, Energy and Resources</w:t>
      </w:r>
    </w:p>
    <w:p w14:paraId="752B6B13" w14:textId="77777777" w:rsidR="001956C5" w:rsidRDefault="001956C5" w:rsidP="001956C5">
      <w:r w:rsidRPr="00E162FF">
        <w:t xml:space="preserve">GPO Box </w:t>
      </w:r>
      <w:r w:rsidR="004452CD">
        <w:t>2013</w:t>
      </w:r>
      <w:r w:rsidR="007610F4">
        <w:br/>
      </w:r>
      <w:r w:rsidRPr="00E162FF">
        <w:t>CANBERRA ACT 2601</w:t>
      </w:r>
    </w:p>
    <w:p w14:paraId="1DB7B004" w14:textId="77777777" w:rsidR="00D96D08"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2AE84386" w14:textId="77777777" w:rsidR="008F130E" w:rsidRDefault="008F130E" w:rsidP="009E7919"/>
    <w:p w14:paraId="2B733CC1" w14:textId="77777777" w:rsidR="008F130E" w:rsidRDefault="008F130E">
      <w:pPr>
        <w:spacing w:before="0" w:after="0" w:line="240" w:lineRule="auto"/>
      </w:pPr>
      <w:r>
        <w:br w:type="page"/>
      </w:r>
    </w:p>
    <w:p w14:paraId="7EEE801E" w14:textId="77777777" w:rsidR="00CD2CCD" w:rsidRPr="00F76B92" w:rsidRDefault="00BB5EF3" w:rsidP="002B27A1">
      <w:pPr>
        <w:pStyle w:val="Heading2"/>
      </w:pPr>
      <w:bookmarkStart w:id="239" w:name="_Ref17466953"/>
      <w:bookmarkStart w:id="240" w:name="_Toc78876745"/>
      <w:r>
        <w:lastRenderedPageBreak/>
        <w:t>Glossary</w:t>
      </w:r>
      <w:bookmarkEnd w:id="239"/>
      <w:bookmarkEnd w:id="2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E06251B" w14:textId="77777777" w:rsidTr="001432F9">
        <w:trPr>
          <w:cantSplit/>
          <w:tblHeader/>
        </w:trPr>
        <w:tc>
          <w:tcPr>
            <w:tcW w:w="1843" w:type="pct"/>
            <w:shd w:val="clear" w:color="auto" w:fill="264F90"/>
          </w:tcPr>
          <w:p w14:paraId="1EB5EE18"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47BD779"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3E2EE450" w14:textId="77777777" w:rsidTr="001432F9">
        <w:trPr>
          <w:cantSplit/>
        </w:trPr>
        <w:tc>
          <w:tcPr>
            <w:tcW w:w="1843" w:type="pct"/>
          </w:tcPr>
          <w:p w14:paraId="2CCA6915" w14:textId="77777777" w:rsidR="002A7660" w:rsidRDefault="002A7660" w:rsidP="008E215B">
            <w:r>
              <w:t>Application form</w:t>
            </w:r>
          </w:p>
        </w:tc>
        <w:tc>
          <w:tcPr>
            <w:tcW w:w="3157" w:type="pct"/>
          </w:tcPr>
          <w:p w14:paraId="6C2E1029"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706C60" w:rsidRPr="009E3949" w14:paraId="77AEC98E" w14:textId="77777777" w:rsidTr="001432F9">
        <w:trPr>
          <w:cantSplit/>
        </w:trPr>
        <w:tc>
          <w:tcPr>
            <w:tcW w:w="1843" w:type="pct"/>
          </w:tcPr>
          <w:p w14:paraId="27F9AECD" w14:textId="77777777" w:rsidR="00706C60" w:rsidRDefault="00706C60" w:rsidP="00176EF8">
            <w:r>
              <w:t>Department</w:t>
            </w:r>
            <w:r w:rsidR="00176EF8">
              <w:t xml:space="preserve"> </w:t>
            </w:r>
          </w:p>
        </w:tc>
        <w:tc>
          <w:tcPr>
            <w:tcW w:w="3157" w:type="pct"/>
          </w:tcPr>
          <w:p w14:paraId="30B3AADE"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3DC867FF" w14:textId="77777777" w:rsidTr="001432F9">
        <w:trPr>
          <w:cantSplit/>
        </w:trPr>
        <w:tc>
          <w:tcPr>
            <w:tcW w:w="1843" w:type="pct"/>
          </w:tcPr>
          <w:p w14:paraId="077754A9" w14:textId="77777777" w:rsidR="00706C60" w:rsidRDefault="00706C60" w:rsidP="008E215B">
            <w:r>
              <w:t xml:space="preserve">Eligible </w:t>
            </w:r>
            <w:r w:rsidR="006C4678">
              <w:t>activities</w:t>
            </w:r>
          </w:p>
        </w:tc>
        <w:tc>
          <w:tcPr>
            <w:tcW w:w="3157" w:type="pct"/>
          </w:tcPr>
          <w:p w14:paraId="07F7857B"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192E71">
              <w:t>6.1</w:t>
            </w:r>
            <w:r w:rsidR="00AF1D9D">
              <w:fldChar w:fldCharType="end"/>
            </w:r>
            <w:r w:rsidRPr="006C4678">
              <w:t>.</w:t>
            </w:r>
          </w:p>
        </w:tc>
      </w:tr>
      <w:tr w:rsidR="00706C60" w:rsidRPr="009E3949" w14:paraId="106FD531" w14:textId="77777777" w:rsidTr="001432F9">
        <w:trPr>
          <w:cantSplit/>
        </w:trPr>
        <w:tc>
          <w:tcPr>
            <w:tcW w:w="1843" w:type="pct"/>
          </w:tcPr>
          <w:p w14:paraId="4C4A70D6" w14:textId="77777777" w:rsidR="00706C60" w:rsidRDefault="00706C60" w:rsidP="008E215B">
            <w:r>
              <w:t xml:space="preserve">Eligible </w:t>
            </w:r>
            <w:r w:rsidR="006C4678">
              <w:t>application</w:t>
            </w:r>
          </w:p>
        </w:tc>
        <w:tc>
          <w:tcPr>
            <w:tcW w:w="3157" w:type="pct"/>
          </w:tcPr>
          <w:p w14:paraId="5ED79B5B" w14:textId="77777777" w:rsidR="00706C60" w:rsidRPr="006C4678" w:rsidRDefault="00706C60" w:rsidP="00273245">
            <w:r w:rsidRPr="006C4678">
              <w:t xml:space="preserve">An application or proposal for </w:t>
            </w:r>
            <w:r w:rsidR="00273245">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6F30C03C" w14:textId="77777777" w:rsidTr="001432F9">
        <w:trPr>
          <w:cantSplit/>
        </w:trPr>
        <w:tc>
          <w:tcPr>
            <w:tcW w:w="1843" w:type="pct"/>
          </w:tcPr>
          <w:p w14:paraId="2D527831" w14:textId="77777777" w:rsidR="00271FAE" w:rsidRDefault="00271FAE" w:rsidP="008E215B">
            <w:r>
              <w:t xml:space="preserve">Eligible </w:t>
            </w:r>
            <w:r w:rsidR="006C4678">
              <w:t>expenditure</w:t>
            </w:r>
          </w:p>
        </w:tc>
        <w:tc>
          <w:tcPr>
            <w:tcW w:w="3157" w:type="pct"/>
          </w:tcPr>
          <w:p w14:paraId="4FD9BCE7"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192E71">
              <w:t>6.2</w:t>
            </w:r>
            <w:r w:rsidR="00AF1D9D">
              <w:fldChar w:fldCharType="end"/>
            </w:r>
            <w:r w:rsidRPr="006C4678">
              <w:t>.</w:t>
            </w:r>
          </w:p>
        </w:tc>
      </w:tr>
      <w:tr w:rsidR="0052054C" w:rsidRPr="009E3949" w14:paraId="70F6C4BA" w14:textId="77777777" w:rsidTr="001432F9">
        <w:trPr>
          <w:cantSplit/>
        </w:trPr>
        <w:tc>
          <w:tcPr>
            <w:tcW w:w="1843" w:type="pct"/>
          </w:tcPr>
          <w:p w14:paraId="3C4BA13A" w14:textId="77777777" w:rsidR="0052054C" w:rsidRDefault="0052054C" w:rsidP="008E215B">
            <w:r>
              <w:t xml:space="preserve">Eligible </w:t>
            </w:r>
            <w:r w:rsidR="004C6F6D">
              <w:t xml:space="preserve">expenditure </w:t>
            </w:r>
            <w:r w:rsidR="00464353" w:rsidRPr="005A61FE">
              <w:t>guidance</w:t>
            </w:r>
          </w:p>
        </w:tc>
        <w:tc>
          <w:tcPr>
            <w:tcW w:w="3157" w:type="pct"/>
          </w:tcPr>
          <w:p w14:paraId="3C75096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7306DB" w:rsidRPr="009E3949" w14:paraId="6042362B" w14:textId="77777777" w:rsidTr="001432F9">
        <w:trPr>
          <w:cantSplit/>
        </w:trPr>
        <w:tc>
          <w:tcPr>
            <w:tcW w:w="1843" w:type="pct"/>
          </w:tcPr>
          <w:p w14:paraId="45E60DA1" w14:textId="77777777" w:rsidR="007306DB" w:rsidRDefault="007306DB" w:rsidP="008E215B">
            <w:r>
              <w:t xml:space="preserve">Exhibitor </w:t>
            </w:r>
          </w:p>
        </w:tc>
        <w:tc>
          <w:tcPr>
            <w:tcW w:w="3157" w:type="pct"/>
          </w:tcPr>
          <w:p w14:paraId="25A5AF48" w14:textId="77777777" w:rsidR="007306DB" w:rsidRPr="006C4678" w:rsidRDefault="00072896" w:rsidP="00607BF5">
            <w:pPr>
              <w:rPr>
                <w:rStyle w:val="Emphasis"/>
                <w:i w:val="0"/>
              </w:rPr>
            </w:pPr>
            <w:r>
              <w:rPr>
                <w:rStyle w:val="Emphasis"/>
                <w:i w:val="0"/>
              </w:rPr>
              <w:t xml:space="preserve">Delegate that is a buyer or seller at a designated event/s.  This includes participation through an event stand or designated space, or </w:t>
            </w:r>
            <w:r w:rsidR="00A03AC0">
              <w:rPr>
                <w:rStyle w:val="Emphasis"/>
                <w:i w:val="0"/>
              </w:rPr>
              <w:t xml:space="preserve">a </w:t>
            </w:r>
            <w:r>
              <w:rPr>
                <w:rStyle w:val="Emphasis"/>
                <w:i w:val="0"/>
              </w:rPr>
              <w:t xml:space="preserve">registered delegate </w:t>
            </w:r>
            <w:r w:rsidR="00607BF5">
              <w:rPr>
                <w:rStyle w:val="Emphasis"/>
                <w:i w:val="0"/>
              </w:rPr>
              <w:t xml:space="preserve">participating </w:t>
            </w:r>
            <w:r>
              <w:rPr>
                <w:rStyle w:val="Emphasis"/>
                <w:i w:val="0"/>
              </w:rPr>
              <w:t xml:space="preserve">at an event </w:t>
            </w:r>
            <w:r w:rsidR="00607BF5">
              <w:rPr>
                <w:rStyle w:val="Emphasis"/>
                <w:i w:val="0"/>
              </w:rPr>
              <w:t xml:space="preserve">with the purpose of </w:t>
            </w:r>
            <w:r>
              <w:rPr>
                <w:rStyle w:val="Emphasis"/>
                <w:i w:val="0"/>
              </w:rPr>
              <w:t>buy</w:t>
            </w:r>
            <w:r w:rsidR="00607BF5">
              <w:rPr>
                <w:rStyle w:val="Emphasis"/>
                <w:i w:val="0"/>
              </w:rPr>
              <w:t>ing</w:t>
            </w:r>
            <w:r>
              <w:rPr>
                <w:rStyle w:val="Emphasis"/>
                <w:i w:val="0"/>
              </w:rPr>
              <w:t xml:space="preserve"> or </w:t>
            </w:r>
            <w:r w:rsidR="00607BF5">
              <w:rPr>
                <w:rStyle w:val="Emphasis"/>
                <w:i w:val="0"/>
              </w:rPr>
              <w:t>selling</w:t>
            </w:r>
            <w:r>
              <w:rPr>
                <w:rStyle w:val="Emphasis"/>
                <w:i w:val="0"/>
              </w:rPr>
              <w:t xml:space="preserve">. </w:t>
            </w:r>
          </w:p>
        </w:tc>
      </w:tr>
      <w:tr w:rsidR="0052054C" w:rsidRPr="009E3949" w14:paraId="1655145A" w14:textId="77777777" w:rsidTr="001432F9">
        <w:trPr>
          <w:cantSplit/>
        </w:trPr>
        <w:tc>
          <w:tcPr>
            <w:tcW w:w="1843" w:type="pct"/>
          </w:tcPr>
          <w:p w14:paraId="672507BB" w14:textId="77777777" w:rsidR="0052054C" w:rsidRDefault="0052054C" w:rsidP="008E215B">
            <w:r>
              <w:t>Grant agreement</w:t>
            </w:r>
          </w:p>
        </w:tc>
        <w:tc>
          <w:tcPr>
            <w:tcW w:w="3157" w:type="pct"/>
          </w:tcPr>
          <w:p w14:paraId="12A6714B"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5B905573" w14:textId="77777777" w:rsidTr="001432F9">
        <w:trPr>
          <w:cantSplit/>
        </w:trPr>
        <w:tc>
          <w:tcPr>
            <w:tcW w:w="1843" w:type="pct"/>
          </w:tcPr>
          <w:p w14:paraId="58FA8CD2" w14:textId="77777777" w:rsidR="0052054C" w:rsidRDefault="0052054C" w:rsidP="008E215B">
            <w:r>
              <w:t>Grant funding or grant funds</w:t>
            </w:r>
          </w:p>
        </w:tc>
        <w:tc>
          <w:tcPr>
            <w:tcW w:w="3157" w:type="pct"/>
          </w:tcPr>
          <w:p w14:paraId="1EF9431C"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57DDCDF5" w14:textId="77777777" w:rsidTr="001432F9">
        <w:trPr>
          <w:cantSplit/>
        </w:trPr>
        <w:tc>
          <w:tcPr>
            <w:tcW w:w="1843" w:type="pct"/>
          </w:tcPr>
          <w:p w14:paraId="4B2AF32B" w14:textId="77777777" w:rsidR="00464353" w:rsidRPr="005A61FE" w:rsidRDefault="00192E71" w:rsidP="009564E7">
            <w:hyperlink r:id="rId50" w:history="1">
              <w:r w:rsidR="00464353" w:rsidRPr="005A61FE">
                <w:rPr>
                  <w:rStyle w:val="Hyperlink"/>
                </w:rPr>
                <w:t>GrantConnect</w:t>
              </w:r>
            </w:hyperlink>
          </w:p>
        </w:tc>
        <w:tc>
          <w:tcPr>
            <w:tcW w:w="3157" w:type="pct"/>
          </w:tcPr>
          <w:p w14:paraId="49BFA30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3C4247A8" w14:textId="77777777" w:rsidTr="001432F9">
        <w:trPr>
          <w:cantSplit/>
        </w:trPr>
        <w:tc>
          <w:tcPr>
            <w:tcW w:w="1843" w:type="pct"/>
          </w:tcPr>
          <w:p w14:paraId="7333135B" w14:textId="77777777" w:rsidR="00C166EB" w:rsidRDefault="00C166EB" w:rsidP="008E215B">
            <w:r>
              <w:t>Grantee</w:t>
            </w:r>
          </w:p>
        </w:tc>
        <w:tc>
          <w:tcPr>
            <w:tcW w:w="3157" w:type="pct"/>
          </w:tcPr>
          <w:p w14:paraId="097A84B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75AE334B" w14:textId="77777777" w:rsidTr="001432F9">
        <w:trPr>
          <w:cantSplit/>
        </w:trPr>
        <w:tc>
          <w:tcPr>
            <w:tcW w:w="1843" w:type="pct"/>
          </w:tcPr>
          <w:p w14:paraId="55C3D671" w14:textId="77777777" w:rsidR="008D433F" w:rsidRDefault="008D433F" w:rsidP="00FE1A01">
            <w:r>
              <w:t>Guidelines</w:t>
            </w:r>
          </w:p>
        </w:tc>
        <w:tc>
          <w:tcPr>
            <w:tcW w:w="3157" w:type="pct"/>
          </w:tcPr>
          <w:p w14:paraId="550681CB"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60E0F" w:rsidRPr="009E3949" w14:paraId="16B7D59F" w14:textId="77777777" w:rsidTr="001432F9">
        <w:trPr>
          <w:cantSplit/>
        </w:trPr>
        <w:tc>
          <w:tcPr>
            <w:tcW w:w="1843" w:type="pct"/>
          </w:tcPr>
          <w:p w14:paraId="36F2A953" w14:textId="77777777" w:rsidR="00C60E0F" w:rsidRDefault="00C60E0F" w:rsidP="008E215B">
            <w:r>
              <w:t>Non-</w:t>
            </w:r>
            <w:r w:rsidR="00864C31">
              <w:t>i</w:t>
            </w:r>
            <w:r>
              <w:t>ncome-</w:t>
            </w:r>
            <w:r w:rsidR="00864C31">
              <w:t>t</w:t>
            </w:r>
            <w:r>
              <w:t>ax-</w:t>
            </w:r>
            <w:r w:rsidR="00864C31">
              <w:t>e</w:t>
            </w:r>
            <w:r>
              <w:t>xempt</w:t>
            </w:r>
          </w:p>
        </w:tc>
        <w:tc>
          <w:tcPr>
            <w:tcW w:w="3157" w:type="pct"/>
          </w:tcPr>
          <w:p w14:paraId="1656B058" w14:textId="77777777"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632712DB" w14:textId="77777777" w:rsidTr="001432F9">
        <w:trPr>
          <w:cantSplit/>
        </w:trPr>
        <w:tc>
          <w:tcPr>
            <w:tcW w:w="1843" w:type="pct"/>
          </w:tcPr>
          <w:p w14:paraId="258AEA56" w14:textId="77777777" w:rsidR="00C60E0F" w:rsidRDefault="00C60E0F" w:rsidP="008E215B">
            <w:r>
              <w:lastRenderedPageBreak/>
              <w:t>Personal information</w:t>
            </w:r>
          </w:p>
        </w:tc>
        <w:tc>
          <w:tcPr>
            <w:tcW w:w="3157" w:type="pct"/>
          </w:tcPr>
          <w:p w14:paraId="5D4CBA36"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639082B5"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39F33278" w14:textId="77777777" w:rsidR="00680B92" w:rsidRDefault="00680B92" w:rsidP="00680B92">
            <w:pPr>
              <w:pStyle w:val="ListParagraph"/>
              <w:numPr>
                <w:ilvl w:val="7"/>
                <w:numId w:val="12"/>
              </w:numPr>
              <w:ind w:left="720" w:hanging="382"/>
            </w:pPr>
            <w:r>
              <w:t>whether the information or opinion is true or not; and</w:t>
            </w:r>
          </w:p>
          <w:p w14:paraId="41E401D5" w14:textId="77777777" w:rsidR="00C60E0F" w:rsidRPr="006C4678" w:rsidRDefault="00680B92" w:rsidP="00680B9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7306DB" w:rsidRPr="009E3949" w14:paraId="08B86D21" w14:textId="77777777" w:rsidTr="001432F9">
        <w:trPr>
          <w:cantSplit/>
        </w:trPr>
        <w:tc>
          <w:tcPr>
            <w:tcW w:w="1843" w:type="pct"/>
          </w:tcPr>
          <w:p w14:paraId="6D0B4A86" w14:textId="77777777" w:rsidR="007306DB" w:rsidRDefault="007306DB" w:rsidP="008E215B">
            <w:r>
              <w:t>Pivoting to domestic market</w:t>
            </w:r>
          </w:p>
        </w:tc>
        <w:tc>
          <w:tcPr>
            <w:tcW w:w="3157" w:type="pct"/>
          </w:tcPr>
          <w:p w14:paraId="6536F741" w14:textId="77777777" w:rsidR="007306DB" w:rsidRDefault="007A323F" w:rsidP="00823C28">
            <w:r>
              <w:t xml:space="preserve">This relates to the </w:t>
            </w:r>
            <w:r w:rsidR="00CD2D00">
              <w:t>marketing of</w:t>
            </w:r>
            <w:r>
              <w:t xml:space="preserve"> goods and services to </w:t>
            </w:r>
            <w:r w:rsidR="00823C28">
              <w:t xml:space="preserve">sell to </w:t>
            </w:r>
            <w:r>
              <w:t xml:space="preserve">the Australian marketplace, where </w:t>
            </w:r>
            <w:r w:rsidR="00823C28">
              <w:t xml:space="preserve">previously </w:t>
            </w:r>
            <w:r>
              <w:t xml:space="preserve">these goods and services </w:t>
            </w:r>
            <w:r w:rsidR="00823C28">
              <w:t xml:space="preserve">were </w:t>
            </w:r>
            <w:r>
              <w:t xml:space="preserve">sold </w:t>
            </w:r>
            <w:r w:rsidR="00823C28">
              <w:t>outside</w:t>
            </w:r>
            <w:r>
              <w:t xml:space="preserve"> the borders of Australia</w:t>
            </w:r>
            <w:r w:rsidR="00823C28">
              <w:t>.</w:t>
            </w:r>
          </w:p>
        </w:tc>
      </w:tr>
      <w:tr w:rsidR="00F95C1B" w:rsidRPr="009E3949" w14:paraId="7DED000C" w14:textId="77777777" w:rsidTr="001432F9">
        <w:trPr>
          <w:cantSplit/>
        </w:trPr>
        <w:tc>
          <w:tcPr>
            <w:tcW w:w="1843" w:type="pct"/>
          </w:tcPr>
          <w:p w14:paraId="263F4FC6" w14:textId="77777777" w:rsidR="00F95C1B" w:rsidRDefault="00F95C1B" w:rsidP="008E215B">
            <w:r>
              <w:t>Program Delegate</w:t>
            </w:r>
          </w:p>
        </w:tc>
        <w:tc>
          <w:tcPr>
            <w:tcW w:w="3157" w:type="pct"/>
          </w:tcPr>
          <w:p w14:paraId="65E42F07" w14:textId="77777777" w:rsidR="00F95C1B" w:rsidRPr="006C4678" w:rsidRDefault="00234B75" w:rsidP="00EA56F6">
            <w:pPr>
              <w:rPr>
                <w:bCs/>
              </w:rPr>
            </w:pPr>
            <w:r w:rsidRPr="006863F1">
              <w:t>A Senior Responsible Officer</w:t>
            </w:r>
            <w:r w:rsidR="00EA56F6" w:rsidRPr="006863F1">
              <w:t xml:space="preserve"> in</w:t>
            </w:r>
            <w:r w:rsidRPr="006863F1">
              <w:t xml:space="preserve"> Austrade with responsibility for the program.</w:t>
            </w:r>
          </w:p>
        </w:tc>
      </w:tr>
      <w:tr w:rsidR="00C60E0F" w:rsidRPr="009E3949" w14:paraId="37F36C6F" w14:textId="77777777" w:rsidTr="001432F9">
        <w:trPr>
          <w:cantSplit/>
        </w:trPr>
        <w:tc>
          <w:tcPr>
            <w:tcW w:w="1843" w:type="pct"/>
          </w:tcPr>
          <w:p w14:paraId="0827CAC4"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799A8529"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57E57BB6" w14:textId="77777777" w:rsidTr="001432F9">
        <w:trPr>
          <w:cantSplit/>
        </w:trPr>
        <w:tc>
          <w:tcPr>
            <w:tcW w:w="1843" w:type="pct"/>
          </w:tcPr>
          <w:p w14:paraId="10939F97" w14:textId="77777777" w:rsidR="00C60E0F" w:rsidRDefault="00C60E0F" w:rsidP="008E215B">
            <w:r>
              <w:t>Project</w:t>
            </w:r>
          </w:p>
        </w:tc>
        <w:tc>
          <w:tcPr>
            <w:tcW w:w="3157" w:type="pct"/>
          </w:tcPr>
          <w:p w14:paraId="0A5E1F5A"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19C7E1EA" w14:textId="77777777" w:rsidR="00230A2B" w:rsidRDefault="00230A2B" w:rsidP="00230A2B">
      <w:pPr>
        <w:sectPr w:rsidR="00230A2B" w:rsidSect="00677A3B">
          <w:pgSz w:w="11907" w:h="16840" w:code="9"/>
          <w:pgMar w:top="1418" w:right="1418" w:bottom="1134" w:left="1701" w:header="567" w:footer="709" w:gutter="0"/>
          <w:cols w:space="720"/>
          <w:docGrid w:linePitch="360"/>
        </w:sectPr>
      </w:pPr>
    </w:p>
    <w:p w14:paraId="24329DF5" w14:textId="77777777" w:rsidR="0041481F" w:rsidRDefault="0041481F" w:rsidP="002B27A1">
      <w:pPr>
        <w:pStyle w:val="Heading2Appendix"/>
        <w:numPr>
          <w:ilvl w:val="0"/>
          <w:numId w:val="33"/>
        </w:numPr>
      </w:pPr>
      <w:bookmarkStart w:id="241" w:name="_Toc496536709"/>
      <w:bookmarkStart w:id="242" w:name="_Toc531277537"/>
      <w:bookmarkStart w:id="243" w:name="_Toc955347"/>
      <w:bookmarkStart w:id="244" w:name="_Toc26443763"/>
      <w:bookmarkStart w:id="245" w:name="_Toc78876746"/>
      <w:r>
        <w:lastRenderedPageBreak/>
        <w:t>Eligible expenditure</w:t>
      </w:r>
      <w:bookmarkEnd w:id="241"/>
      <w:bookmarkEnd w:id="242"/>
      <w:bookmarkEnd w:id="243"/>
      <w:bookmarkEnd w:id="244"/>
      <w:bookmarkEnd w:id="245"/>
    </w:p>
    <w:p w14:paraId="44E29293" w14:textId="77777777" w:rsidR="0041481F" w:rsidRDefault="0041481F" w:rsidP="0041481F">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51" w:history="1">
        <w:r w:rsidRPr="005A61FE">
          <w:rPr>
            <w:rStyle w:val="Hyperlink"/>
          </w:rPr>
          <w:t>business.gov.au</w:t>
        </w:r>
      </w:hyperlink>
      <w:r w:rsidRPr="00E162FF">
        <w:t xml:space="preserve"> website before preparing </w:t>
      </w:r>
      <w:r>
        <w:t>your</w:t>
      </w:r>
      <w:r w:rsidRPr="00E162FF">
        <w:t xml:space="preserve"> application</w:t>
      </w:r>
      <w:r w:rsidR="00646696">
        <w:t>.</w:t>
      </w:r>
    </w:p>
    <w:p w14:paraId="431DF1AF" w14:textId="77777777" w:rsidR="0041481F" w:rsidRDefault="0041481F" w:rsidP="0041481F">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ECDB012" w14:textId="77777777" w:rsidR="0041481F" w:rsidRDefault="0041481F" w:rsidP="0041481F">
      <w:r>
        <w:t>To be eligible, expenditure must:</w:t>
      </w:r>
    </w:p>
    <w:p w14:paraId="63E89926" w14:textId="77777777" w:rsidR="0041481F" w:rsidRDefault="0041481F" w:rsidP="0041481F">
      <w:pPr>
        <w:pStyle w:val="ListBullet"/>
        <w:numPr>
          <w:ilvl w:val="0"/>
          <w:numId w:val="7"/>
        </w:numPr>
      </w:pPr>
      <w:r>
        <w:t>be incurred by you within the project period</w:t>
      </w:r>
    </w:p>
    <w:p w14:paraId="6D483552" w14:textId="77777777" w:rsidR="0041481F" w:rsidRDefault="0041481F" w:rsidP="0041481F">
      <w:pPr>
        <w:pStyle w:val="ListBullet"/>
        <w:numPr>
          <w:ilvl w:val="0"/>
          <w:numId w:val="7"/>
        </w:numPr>
      </w:pPr>
      <w:r>
        <w:t xml:space="preserve">be a direct cost of the project </w:t>
      </w:r>
    </w:p>
    <w:p w14:paraId="063287EC" w14:textId="77777777" w:rsidR="0041481F" w:rsidRDefault="0041481F" w:rsidP="0041481F">
      <w:pPr>
        <w:pStyle w:val="ListBullet"/>
        <w:numPr>
          <w:ilvl w:val="0"/>
          <w:numId w:val="7"/>
        </w:numPr>
      </w:pPr>
      <w:r>
        <w:t>be incurred by you to undertake required project audit activities</w:t>
      </w:r>
    </w:p>
    <w:p w14:paraId="5B952965" w14:textId="77777777" w:rsidR="0041481F" w:rsidRDefault="0041481F" w:rsidP="0041481F">
      <w:pPr>
        <w:pStyle w:val="ListBullet"/>
        <w:numPr>
          <w:ilvl w:val="0"/>
          <w:numId w:val="7"/>
        </w:numPr>
      </w:pPr>
      <w:proofErr w:type="gramStart"/>
      <w:r>
        <w:t>meet</w:t>
      </w:r>
      <w:proofErr w:type="gramEnd"/>
      <w:r>
        <w:t xml:space="preserve"> the eligible expenditure guidelines.</w:t>
      </w:r>
    </w:p>
    <w:p w14:paraId="0461FE88" w14:textId="77777777" w:rsidR="0041481F" w:rsidRPr="006F6212" w:rsidRDefault="0041481F" w:rsidP="002B27A1">
      <w:pPr>
        <w:pStyle w:val="Heading3Appendix"/>
      </w:pPr>
      <w:bookmarkStart w:id="246" w:name="_Toc496536710"/>
      <w:bookmarkStart w:id="247" w:name="_Toc531277538"/>
      <w:bookmarkStart w:id="248" w:name="_Toc955348"/>
      <w:bookmarkStart w:id="249" w:name="_Toc26443764"/>
      <w:bookmarkStart w:id="250" w:name="_Toc78876747"/>
      <w:r w:rsidRPr="006F6212">
        <w:t>How we verify eligible expenditure</w:t>
      </w:r>
      <w:bookmarkEnd w:id="246"/>
      <w:bookmarkEnd w:id="247"/>
      <w:bookmarkEnd w:id="248"/>
      <w:bookmarkEnd w:id="249"/>
      <w:bookmarkEnd w:id="250"/>
    </w:p>
    <w:p w14:paraId="3E6E5E08" w14:textId="77777777" w:rsidR="0041481F" w:rsidRPr="009B6938" w:rsidRDefault="0041481F" w:rsidP="0041481F">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2B1A1C58" w14:textId="77777777" w:rsidR="0041481F" w:rsidRDefault="0041481F" w:rsidP="0041481F">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23BE21BB" w14:textId="77777777" w:rsidR="0041481F" w:rsidRDefault="0041481F" w:rsidP="0041481F">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5020BA88" w14:textId="77777777" w:rsidR="0041481F" w:rsidRDefault="0041481F" w:rsidP="0041481F">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2A0C4B5" w14:textId="77777777" w:rsidR="0041481F" w:rsidRPr="006F6212" w:rsidRDefault="0041481F" w:rsidP="002B27A1">
      <w:pPr>
        <w:pStyle w:val="Heading3Appendix"/>
      </w:pPr>
      <w:bookmarkStart w:id="251" w:name="_Toc496536720"/>
      <w:bookmarkStart w:id="252" w:name="_Toc531277548"/>
      <w:bookmarkStart w:id="253" w:name="_Toc955358"/>
      <w:bookmarkStart w:id="254" w:name="_Toc26443774"/>
      <w:bookmarkStart w:id="255" w:name="_Toc78876748"/>
      <w:r w:rsidRPr="006F6212">
        <w:t>Contract expenditure</w:t>
      </w:r>
      <w:bookmarkEnd w:id="251"/>
      <w:bookmarkEnd w:id="252"/>
      <w:bookmarkEnd w:id="253"/>
      <w:bookmarkEnd w:id="254"/>
      <w:bookmarkEnd w:id="255"/>
    </w:p>
    <w:p w14:paraId="3CA70A4D" w14:textId="77777777" w:rsidR="0041481F" w:rsidRDefault="0041481F" w:rsidP="0041481F">
      <w:r w:rsidRPr="00E162FF">
        <w:t>Eligible contract expenditure is the cost of any agreed project activities</w:t>
      </w:r>
      <w:r>
        <w:t xml:space="preserve"> that you contract others to do. These can include contracting:</w:t>
      </w:r>
    </w:p>
    <w:p w14:paraId="6F430ECD" w14:textId="77777777" w:rsidR="0041481F" w:rsidRPr="009B6938" w:rsidRDefault="0041481F" w:rsidP="0041481F">
      <w:pPr>
        <w:pStyle w:val="ListBullet"/>
        <w:numPr>
          <w:ilvl w:val="0"/>
          <w:numId w:val="7"/>
        </w:numPr>
      </w:pPr>
      <w:r>
        <w:t>another organisation</w:t>
      </w:r>
    </w:p>
    <w:p w14:paraId="7A9BBEB6" w14:textId="77777777" w:rsidR="0041481F" w:rsidRPr="009B6938" w:rsidRDefault="0041481F" w:rsidP="0041481F">
      <w:pPr>
        <w:pStyle w:val="ListBullet"/>
        <w:numPr>
          <w:ilvl w:val="0"/>
          <w:numId w:val="7"/>
        </w:numPr>
        <w:spacing w:after="120"/>
      </w:pPr>
      <w:proofErr w:type="gramStart"/>
      <w:r w:rsidRPr="009B6938">
        <w:t>an</w:t>
      </w:r>
      <w:proofErr w:type="gramEnd"/>
      <w:r w:rsidRPr="009B6938">
        <w:t xml:space="preserve"> individual who is not an employee, but engaged under a separate contract.</w:t>
      </w:r>
    </w:p>
    <w:p w14:paraId="43F05037" w14:textId="77777777" w:rsidR="0041481F" w:rsidRDefault="0041481F" w:rsidP="0041481F">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754230CF" w14:textId="77777777" w:rsidR="0041481F" w:rsidRDefault="0041481F" w:rsidP="0041481F">
      <w:pPr>
        <w:pStyle w:val="ListBullet"/>
        <w:numPr>
          <w:ilvl w:val="0"/>
          <w:numId w:val="7"/>
        </w:numPr>
      </w:pPr>
      <w:r w:rsidRPr="00E162FF">
        <w:t xml:space="preserve">the nature of the work </w:t>
      </w:r>
      <w:r>
        <w:t>they perform</w:t>
      </w:r>
      <w:r w:rsidRPr="00E162FF">
        <w:t xml:space="preserve"> </w:t>
      </w:r>
    </w:p>
    <w:p w14:paraId="07576572" w14:textId="77777777" w:rsidR="0041481F" w:rsidRDefault="0041481F" w:rsidP="0041481F">
      <w:pPr>
        <w:pStyle w:val="ListBullet"/>
        <w:numPr>
          <w:ilvl w:val="0"/>
          <w:numId w:val="7"/>
        </w:numPr>
        <w:spacing w:after="120"/>
      </w:pPr>
      <w:proofErr w:type="gramStart"/>
      <w:r w:rsidRPr="00E162FF">
        <w:t>the</w:t>
      </w:r>
      <w:proofErr w:type="gramEnd"/>
      <w:r w:rsidRPr="00E162FF">
        <w:t xml:space="preserve"> applicable fees, charges and other costs payable.</w:t>
      </w:r>
    </w:p>
    <w:p w14:paraId="3EDB7DC9" w14:textId="77777777" w:rsidR="0041481F" w:rsidRDefault="0041481F" w:rsidP="0041481F">
      <w:pPr>
        <w:spacing w:after="80"/>
      </w:pPr>
      <w:r w:rsidRPr="00E162FF">
        <w:t xml:space="preserve">Invoices from contractors must </w:t>
      </w:r>
      <w:r>
        <w:t>contain:</w:t>
      </w:r>
    </w:p>
    <w:p w14:paraId="05756AC7" w14:textId="77777777" w:rsidR="0041481F" w:rsidRDefault="0041481F" w:rsidP="0041481F">
      <w:pPr>
        <w:pStyle w:val="ListBullet"/>
        <w:numPr>
          <w:ilvl w:val="0"/>
          <w:numId w:val="7"/>
        </w:numPr>
      </w:pPr>
      <w:r w:rsidRPr="00E162FF">
        <w:t>a detailed description of the nature of the work</w:t>
      </w:r>
    </w:p>
    <w:p w14:paraId="048E1735" w14:textId="77777777" w:rsidR="0041481F" w:rsidRDefault="0041481F" w:rsidP="0041481F">
      <w:pPr>
        <w:pStyle w:val="ListBullet"/>
        <w:numPr>
          <w:ilvl w:val="0"/>
          <w:numId w:val="7"/>
        </w:numPr>
      </w:pPr>
      <w:r w:rsidRPr="00E162FF">
        <w:t>the hours and hourly rates involved</w:t>
      </w:r>
    </w:p>
    <w:p w14:paraId="5A1D0799" w14:textId="77777777" w:rsidR="0041481F" w:rsidRDefault="0041481F" w:rsidP="0041481F">
      <w:pPr>
        <w:pStyle w:val="ListBullet"/>
        <w:numPr>
          <w:ilvl w:val="0"/>
          <w:numId w:val="7"/>
        </w:numPr>
        <w:spacing w:after="120"/>
      </w:pPr>
      <w:proofErr w:type="gramStart"/>
      <w:r w:rsidRPr="00E162FF">
        <w:t>any</w:t>
      </w:r>
      <w:proofErr w:type="gramEnd"/>
      <w:r w:rsidRPr="00E162FF">
        <w:t xml:space="preserve"> specific plant expenses paid. </w:t>
      </w:r>
    </w:p>
    <w:p w14:paraId="26B94D07" w14:textId="77777777" w:rsidR="0041481F" w:rsidRPr="00E162FF" w:rsidRDefault="0041481F" w:rsidP="0041481F">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DCCD438" w14:textId="77777777" w:rsidR="0041481F" w:rsidRDefault="0041481F" w:rsidP="0041481F">
      <w:r>
        <w:t>We will require e</w:t>
      </w:r>
      <w:r w:rsidRPr="00E162FF">
        <w:t xml:space="preserve">vidence </w:t>
      </w:r>
      <w:r>
        <w:t>of contractor expenditure that</w:t>
      </w:r>
      <w:r w:rsidRPr="00E162FF">
        <w:t xml:space="preserve"> may include</w:t>
      </w:r>
      <w:r>
        <w:t>:</w:t>
      </w:r>
    </w:p>
    <w:p w14:paraId="25F6378B" w14:textId="77777777" w:rsidR="0041481F" w:rsidRDefault="0041481F" w:rsidP="0041481F">
      <w:pPr>
        <w:pStyle w:val="ListBullet"/>
        <w:numPr>
          <w:ilvl w:val="0"/>
          <w:numId w:val="7"/>
        </w:numPr>
      </w:pPr>
      <w:r w:rsidRPr="00E162FF">
        <w:lastRenderedPageBreak/>
        <w:t>an exchange of letters (including email) setting out the terms and conditions of the proposed contract work</w:t>
      </w:r>
    </w:p>
    <w:p w14:paraId="71BDA91C" w14:textId="77777777" w:rsidR="0041481F" w:rsidRDefault="0041481F" w:rsidP="0041481F">
      <w:pPr>
        <w:pStyle w:val="ListBullet"/>
        <w:numPr>
          <w:ilvl w:val="0"/>
          <w:numId w:val="7"/>
        </w:numPr>
      </w:pPr>
      <w:r w:rsidRPr="00E162FF">
        <w:t>purchase order</w:t>
      </w:r>
      <w:r>
        <w:t>s</w:t>
      </w:r>
    </w:p>
    <w:p w14:paraId="140D7A4E" w14:textId="77777777" w:rsidR="0041481F" w:rsidRDefault="0041481F" w:rsidP="0041481F">
      <w:pPr>
        <w:pStyle w:val="ListBullet"/>
        <w:numPr>
          <w:ilvl w:val="0"/>
          <w:numId w:val="7"/>
        </w:numPr>
      </w:pPr>
      <w:r w:rsidRPr="00E162FF">
        <w:t>supply agreements</w:t>
      </w:r>
    </w:p>
    <w:p w14:paraId="6419C1CC" w14:textId="77777777" w:rsidR="0041481F" w:rsidRPr="00E162FF" w:rsidRDefault="0041481F" w:rsidP="0041481F">
      <w:pPr>
        <w:pStyle w:val="ListBullet"/>
        <w:numPr>
          <w:ilvl w:val="0"/>
          <w:numId w:val="7"/>
        </w:numPr>
        <w:spacing w:after="120"/>
      </w:pPr>
      <w:proofErr w:type="gramStart"/>
      <w:r w:rsidRPr="00E162FF">
        <w:t>invoices</w:t>
      </w:r>
      <w:proofErr w:type="gramEnd"/>
      <w:r w:rsidRPr="00E162FF">
        <w:t xml:space="preserve"> and payment documents.</w:t>
      </w:r>
    </w:p>
    <w:p w14:paraId="4B2CA98B" w14:textId="77777777" w:rsidR="0041481F" w:rsidRPr="00E162FF" w:rsidRDefault="0041481F" w:rsidP="0041481F">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B710BB2" w14:textId="77777777" w:rsidR="0041481F" w:rsidRPr="006F6212" w:rsidRDefault="0041481F" w:rsidP="002B27A1">
      <w:pPr>
        <w:pStyle w:val="Heading3Appendix"/>
      </w:pPr>
      <w:bookmarkStart w:id="256" w:name="_Toc496536721"/>
      <w:bookmarkStart w:id="257" w:name="_Toc531277549"/>
      <w:bookmarkStart w:id="258" w:name="_Toc955359"/>
      <w:bookmarkStart w:id="259" w:name="_Toc26443775"/>
      <w:bookmarkStart w:id="260" w:name="_Toc78876749"/>
      <w:r w:rsidRPr="006F6212">
        <w:t>Travel expenditure</w:t>
      </w:r>
      <w:bookmarkEnd w:id="256"/>
      <w:bookmarkEnd w:id="257"/>
      <w:bookmarkEnd w:id="258"/>
      <w:bookmarkEnd w:id="259"/>
      <w:bookmarkEnd w:id="260"/>
    </w:p>
    <w:p w14:paraId="0ADA691C" w14:textId="77777777" w:rsidR="0041481F" w:rsidRDefault="0041481F" w:rsidP="0041481F">
      <w:pPr>
        <w:spacing w:after="80"/>
      </w:pPr>
      <w:r>
        <w:t>Eligible travel expenditure may include</w:t>
      </w:r>
    </w:p>
    <w:p w14:paraId="77FF088C" w14:textId="77777777" w:rsidR="0041481F" w:rsidRPr="00982D64" w:rsidRDefault="0041481F" w:rsidP="0041481F">
      <w:pPr>
        <w:pStyle w:val="ListBullet"/>
        <w:numPr>
          <w:ilvl w:val="0"/>
          <w:numId w:val="7"/>
        </w:numPr>
      </w:pPr>
      <w:r w:rsidRPr="00831451">
        <w:t>domestic travel limited to the reasonable cost of accommodation and transportation required to conduct agreed project and collaboration activities in Australia</w:t>
      </w:r>
    </w:p>
    <w:p w14:paraId="0DF7D79A" w14:textId="77777777" w:rsidR="0041481F" w:rsidRDefault="0041481F" w:rsidP="0041481F">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 fare costs at the time of travel.</w:t>
      </w:r>
    </w:p>
    <w:p w14:paraId="7816E26B" w14:textId="77777777" w:rsidR="00A557B4" w:rsidRPr="00982D64" w:rsidRDefault="00A557B4" w:rsidP="0041481F">
      <w:pPr>
        <w:rPr>
          <w:szCs w:val="20"/>
        </w:rPr>
      </w:pPr>
      <w:r>
        <w:t xml:space="preserve">Domestic travel (limited to the reasonable cost of accommodation and air transport required to conduct agreed project and collaboration activities at the event. The reimbursement will be in line with the </w:t>
      </w:r>
      <w:hyperlink r:id="rId52" w:history="1">
        <w:r w:rsidRPr="008F130E">
          <w:rPr>
            <w:rStyle w:val="Hyperlink"/>
          </w:rPr>
          <w:t>Australian Government accommodation and domestic air travel rates</w:t>
        </w:r>
      </w:hyperlink>
      <w:r>
        <w:t xml:space="preserve"> for economy travel. Travel is allowed from the day before the event and concluding at the earliest practicable time of departure after the event (this will be either the day of the event, if practicable to do so, or at the latest the day after the conclusion of the event).</w:t>
      </w:r>
    </w:p>
    <w:p w14:paraId="20F91AE9" w14:textId="77777777" w:rsidR="0041481F" w:rsidRDefault="00646696" w:rsidP="002B27A1">
      <w:pPr>
        <w:pStyle w:val="Heading3Appendix"/>
      </w:pPr>
      <w:bookmarkStart w:id="261" w:name="_Toc78876750"/>
      <w:r>
        <w:t>Business Events Cost Schedule</w:t>
      </w:r>
      <w:bookmarkEnd w:id="261"/>
    </w:p>
    <w:p w14:paraId="0F8A0FD3" w14:textId="77777777" w:rsidR="00646696" w:rsidRDefault="00646696" w:rsidP="00646696">
      <w:r>
        <w:t xml:space="preserve">Limitations on grant sizes (per event) will be based on the costs associated with exhibitions at a business event as provided by </w:t>
      </w:r>
      <w:r w:rsidR="00846B71">
        <w:t>the Business Events Council of Australia (</w:t>
      </w:r>
      <w:r>
        <w:t>BECA</w:t>
      </w:r>
      <w:r w:rsidR="00846B71">
        <w:t>)</w:t>
      </w:r>
      <w:r>
        <w:t xml:space="preserve"> through a Business Events Costs Schedule. The Business Events Cost Schedule will include items that are non-refundable such as exhibit space hire, design and manufacture. </w:t>
      </w:r>
    </w:p>
    <w:p w14:paraId="3E8DC774" w14:textId="77777777" w:rsidR="00A02359" w:rsidRPr="00646696" w:rsidRDefault="00A02359" w:rsidP="00646696">
      <w:r>
        <w:t xml:space="preserve">Should an event by cancelled </w:t>
      </w:r>
      <w:r w:rsidR="00846B71">
        <w:t xml:space="preserve">due to COV-19, then the non-refundable amount allocated to the </w:t>
      </w:r>
      <w:r w:rsidR="008F130E">
        <w:t xml:space="preserve">buyer and seller </w:t>
      </w:r>
      <w:r w:rsidR="00846B71">
        <w:t>(as per the Business Events Cost Schedule) will be entirely met by the Australian Government</w:t>
      </w:r>
      <w:r w:rsidR="00102546">
        <w:t xml:space="preserve"> up to the grant amount</w:t>
      </w:r>
      <w:r w:rsidR="00846B71">
        <w:t xml:space="preserve">. This will extend to non-refundable elements of </w:t>
      </w:r>
      <w:r w:rsidR="004070F1">
        <w:t>travel-associated</w:t>
      </w:r>
      <w:r>
        <w:t xml:space="preserve"> costs. </w:t>
      </w:r>
    </w:p>
    <w:sectPr w:rsidR="00A02359" w:rsidRPr="00646696"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AE2F" w14:textId="77777777" w:rsidR="00631737" w:rsidRDefault="00631737" w:rsidP="00077C3D">
      <w:r>
        <w:separator/>
      </w:r>
    </w:p>
  </w:endnote>
  <w:endnote w:type="continuationSeparator" w:id="0">
    <w:p w14:paraId="59DF207B" w14:textId="77777777" w:rsidR="00631737" w:rsidRDefault="00631737" w:rsidP="00077C3D">
      <w:r>
        <w:continuationSeparator/>
      </w:r>
    </w:p>
  </w:endnote>
  <w:endnote w:type="continuationNotice" w:id="1">
    <w:p w14:paraId="491D1EE4" w14:textId="77777777" w:rsidR="00631737" w:rsidRDefault="0063173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C1AC" w14:textId="77777777" w:rsidR="00C17289" w:rsidRDefault="00C17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2B24" w14:textId="77777777" w:rsidR="00C17289" w:rsidRDefault="00C17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6A6B2" w14:textId="77777777" w:rsidR="00AA39E9" w:rsidRPr="0059733A" w:rsidRDefault="00AA39E9"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9C84" w14:textId="77777777" w:rsidR="00AA39E9" w:rsidRDefault="00AA39E9" w:rsidP="00007E4B">
    <w:pPr>
      <w:pStyle w:val="Footer"/>
      <w:tabs>
        <w:tab w:val="clear" w:pos="4153"/>
        <w:tab w:val="clear" w:pos="8306"/>
        <w:tab w:val="center" w:pos="4962"/>
        <w:tab w:val="right" w:pos="8789"/>
      </w:tabs>
    </w:pPr>
    <w:r>
      <w:t>Business Events</w:t>
    </w:r>
  </w:p>
  <w:p w14:paraId="4DFF245B" w14:textId="081D4DFD" w:rsidR="00AA39E9" w:rsidRDefault="00AA39E9" w:rsidP="00E963B8">
    <w:pPr>
      <w:pStyle w:val="Footer"/>
      <w:tabs>
        <w:tab w:val="clear" w:pos="4153"/>
        <w:tab w:val="clear" w:pos="8306"/>
        <w:tab w:val="center" w:pos="4962"/>
        <w:tab w:val="right" w:pos="8789"/>
      </w:tabs>
      <w:rPr>
        <w:noProof/>
      </w:rPr>
    </w:pPr>
    <w:r>
      <w:t>Grant opportunity guidelines</w:t>
    </w:r>
    <w:r>
      <w:tab/>
    </w:r>
    <w:r w:rsidR="00331179">
      <w:t xml:space="preserve">September </w:t>
    </w:r>
    <w:r>
      <w:t xml:space="preserve">2021 </w:t>
    </w:r>
    <w:r w:rsidRPr="005B72F4">
      <w:tab/>
      <w:t xml:space="preserve">Page </w:t>
    </w:r>
    <w:r w:rsidRPr="005B72F4">
      <w:fldChar w:fldCharType="begin"/>
    </w:r>
    <w:r w:rsidRPr="005B72F4">
      <w:instrText xml:space="preserve"> PAGE </w:instrText>
    </w:r>
    <w:r w:rsidRPr="005B72F4">
      <w:fldChar w:fldCharType="separate"/>
    </w:r>
    <w:r w:rsidR="00192E71">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92E71">
      <w:rPr>
        <w:noProof/>
      </w:rPr>
      <w:t>23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C2B9" w14:textId="77777777" w:rsidR="00AA39E9" w:rsidRDefault="00AA39E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B1243" w14:textId="77777777" w:rsidR="00631737" w:rsidRDefault="00631737" w:rsidP="00077C3D">
      <w:r>
        <w:separator/>
      </w:r>
    </w:p>
  </w:footnote>
  <w:footnote w:type="continuationSeparator" w:id="0">
    <w:p w14:paraId="44CDE25A" w14:textId="77777777" w:rsidR="00631737" w:rsidRDefault="00631737" w:rsidP="00077C3D">
      <w:r>
        <w:continuationSeparator/>
      </w:r>
    </w:p>
  </w:footnote>
  <w:footnote w:type="continuationNotice" w:id="1">
    <w:p w14:paraId="00672467" w14:textId="77777777" w:rsidR="00631737" w:rsidRDefault="00631737" w:rsidP="00077C3D"/>
  </w:footnote>
  <w:footnote w:id="2">
    <w:p w14:paraId="4C86A995" w14:textId="77777777" w:rsidR="00AA39E9" w:rsidRDefault="00AA39E9" w:rsidP="00C607E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52492E4" w14:textId="77777777" w:rsidR="00AA39E9" w:rsidRPr="007C453D" w:rsidRDefault="00AA39E9" w:rsidP="00C607E7">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472425E5" w14:textId="77777777" w:rsidR="00AA39E9" w:rsidRPr="005A61FE" w:rsidRDefault="00AA39E9" w:rsidP="00C607E7">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21D18A3E" w14:textId="5E3DE5F1" w:rsidR="00AA39E9" w:rsidRPr="00183274" w:rsidRDefault="00AA39E9" w:rsidP="00C607E7">
      <w:pPr>
        <w:pStyle w:val="FootnoteText"/>
        <w:rPr>
          <w:sz w:val="12"/>
          <w:szCs w:val="12"/>
        </w:rPr>
      </w:pPr>
      <w:r w:rsidRPr="00183274">
        <w:rPr>
          <w:rStyle w:val="FootnoteReference"/>
          <w:sz w:val="12"/>
          <w:szCs w:val="12"/>
        </w:rPr>
        <w:footnoteRef/>
      </w:r>
      <w:r w:rsidRPr="00183274">
        <w:rPr>
          <w:sz w:val="12"/>
          <w:szCs w:val="12"/>
        </w:rPr>
        <w:t xml:space="preserve"> </w:t>
      </w:r>
      <w:r w:rsidRPr="00183274">
        <w:rPr>
          <w:sz w:val="12"/>
          <w:szCs w:val="12"/>
          <w:shd w:val="clear" w:color="auto" w:fill="FFFFFF"/>
        </w:rPr>
        <w:t>https://www.austrade.gov.au/about-austrade/site-information/privacy-disclaimer/austrades-australian-privacy-principles-policy</w:t>
      </w:r>
    </w:p>
  </w:footnote>
  <w:footnote w:id="6">
    <w:p w14:paraId="7EB13BCB" w14:textId="77777777" w:rsidR="00AA39E9" w:rsidRDefault="00AA39E9">
      <w:pPr>
        <w:pStyle w:val="FootnoteText"/>
      </w:pPr>
      <w:r>
        <w:rPr>
          <w:rStyle w:val="FootnoteReference"/>
        </w:rPr>
        <w:footnoteRef/>
      </w:r>
      <w:r>
        <w:t xml:space="preserve"> </w:t>
      </w:r>
      <w:hyperlink r:id="rId2"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93D9" w14:textId="77777777" w:rsidR="00C17289" w:rsidRDefault="00C17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0D2B" w14:textId="77777777" w:rsidR="00C17289" w:rsidRDefault="00C17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6D8E" w14:textId="77777777" w:rsidR="00AA39E9" w:rsidRPr="005326A9" w:rsidRDefault="00AA39E9" w:rsidP="0041698F">
    <w:pPr>
      <w:pStyle w:val="NoSpacing"/>
    </w:pPr>
    <w:r w:rsidRPr="0034680C">
      <w:rPr>
        <w:noProof/>
        <w:lang w:eastAsia="en-AU"/>
      </w:rPr>
      <w:drawing>
        <wp:inline distT="0" distB="0" distL="0" distR="0" wp14:anchorId="15EB86AE" wp14:editId="079A7BA9">
          <wp:extent cx="5580380" cy="835025"/>
          <wp:effectExtent l="0" t="0" r="1270" b="3175"/>
          <wp:docPr id="1" name="Picture 1" descr="Australian Government | Department of Industry, Science, Energy and Resources | Australian Trade and Investment Commission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80380" cy="835025"/>
                  </a:xfrm>
                  <a:prstGeom prst="rect">
                    <a:avLst/>
                  </a:prstGeom>
                </pic:spPr>
              </pic:pic>
            </a:graphicData>
          </a:graphic>
        </wp:inline>
      </w:drawing>
    </w:r>
  </w:p>
  <w:p w14:paraId="2E08A3A6" w14:textId="77777777" w:rsidR="00AA39E9" w:rsidRPr="002B3327" w:rsidRDefault="00AA39E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BFA0DD1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1E560C5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A96697"/>
    <w:multiLevelType w:val="hybridMultilevel"/>
    <w:tmpl w:val="E3B6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FB7093C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EE258B"/>
    <w:multiLevelType w:val="hybridMultilevel"/>
    <w:tmpl w:val="05A6335E"/>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53423C3"/>
    <w:multiLevelType w:val="hybridMultilevel"/>
    <w:tmpl w:val="A0987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31D58"/>
    <w:multiLevelType w:val="hybridMultilevel"/>
    <w:tmpl w:val="8A0A11A2"/>
    <w:lvl w:ilvl="0" w:tplc="17A0DC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8"/>
  </w:num>
  <w:num w:numId="6">
    <w:abstractNumId w:val="17"/>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9"/>
  </w:num>
  <w:num w:numId="13">
    <w:abstractNumId w:val="3"/>
  </w:num>
  <w:num w:numId="14">
    <w:abstractNumId w:val="11"/>
  </w:num>
  <w:num w:numId="15">
    <w:abstractNumId w:val="4"/>
    <w:lvlOverride w:ilvl="0">
      <w:startOverride w:val="1"/>
    </w:lvlOverride>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9"/>
  </w:num>
  <w:num w:numId="31">
    <w:abstractNumId w:val="10"/>
  </w:num>
  <w:num w:numId="32">
    <w:abstractNumId w:val="1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9"/>
  </w:num>
  <w:num w:numId="36">
    <w:abstractNumId w:val="9"/>
  </w:num>
  <w:num w:numId="37">
    <w:abstractNumId w:val="15"/>
  </w:num>
  <w:num w:numId="38">
    <w:abstractNumId w:val="16"/>
  </w:num>
  <w:num w:numId="39">
    <w:abstractNumId w:val="1"/>
  </w:num>
  <w:num w:numId="40">
    <w:abstractNumId w:val="5"/>
  </w:num>
  <w:num w:numId="41">
    <w:abstractNumId w:val="5"/>
  </w:num>
  <w:num w:numId="42">
    <w:abstractNumId w:val="5"/>
  </w:num>
  <w:num w:numId="43">
    <w:abstractNumId w:val="5"/>
  </w:num>
  <w:num w:numId="44">
    <w:abstractNumId w:val="14"/>
  </w:num>
  <w:num w:numId="45">
    <w:abstractNumId w:val="19"/>
  </w:num>
  <w:num w:numId="46">
    <w:abstractNumId w:val="5"/>
  </w:num>
  <w:num w:numId="47">
    <w:abstractNumId w:val="5"/>
  </w:num>
  <w:num w:numId="48">
    <w:abstractNumId w:val="5"/>
  </w:num>
  <w:num w:numId="49">
    <w:abstractNumId w:val="11"/>
  </w:num>
  <w:num w:numId="50">
    <w:abstractNumId w:val="6"/>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F47"/>
    <w:rsid w:val="00003577"/>
    <w:rsid w:val="000035D8"/>
    <w:rsid w:val="00005E68"/>
    <w:rsid w:val="000062D1"/>
    <w:rsid w:val="000071CC"/>
    <w:rsid w:val="000072EF"/>
    <w:rsid w:val="00007B59"/>
    <w:rsid w:val="00007E4B"/>
    <w:rsid w:val="00010CF8"/>
    <w:rsid w:val="00011AA7"/>
    <w:rsid w:val="0001685F"/>
    <w:rsid w:val="00016E51"/>
    <w:rsid w:val="00017238"/>
    <w:rsid w:val="00017503"/>
    <w:rsid w:val="000175F3"/>
    <w:rsid w:val="000176B7"/>
    <w:rsid w:val="000207D9"/>
    <w:rsid w:val="000216F2"/>
    <w:rsid w:val="00021A9B"/>
    <w:rsid w:val="00021EB2"/>
    <w:rsid w:val="00022D54"/>
    <w:rsid w:val="00023115"/>
    <w:rsid w:val="0002331D"/>
    <w:rsid w:val="00024A23"/>
    <w:rsid w:val="00024C55"/>
    <w:rsid w:val="00025467"/>
    <w:rsid w:val="00026672"/>
    <w:rsid w:val="00026A96"/>
    <w:rsid w:val="00027157"/>
    <w:rsid w:val="000304CF"/>
    <w:rsid w:val="000307E9"/>
    <w:rsid w:val="00030CCB"/>
    <w:rsid w:val="00030E0C"/>
    <w:rsid w:val="00031075"/>
    <w:rsid w:val="0003165D"/>
    <w:rsid w:val="00034EF7"/>
    <w:rsid w:val="00036078"/>
    <w:rsid w:val="00036549"/>
    <w:rsid w:val="00037556"/>
    <w:rsid w:val="000377DB"/>
    <w:rsid w:val="00040A03"/>
    <w:rsid w:val="00041716"/>
    <w:rsid w:val="00041DA0"/>
    <w:rsid w:val="00042438"/>
    <w:rsid w:val="00043E26"/>
    <w:rsid w:val="00044DC0"/>
    <w:rsid w:val="00044EF8"/>
    <w:rsid w:val="000450C4"/>
    <w:rsid w:val="00046407"/>
    <w:rsid w:val="00046DBC"/>
    <w:rsid w:val="000526E8"/>
    <w:rsid w:val="00052B86"/>
    <w:rsid w:val="00052E3E"/>
    <w:rsid w:val="00054024"/>
    <w:rsid w:val="00055101"/>
    <w:rsid w:val="000553F2"/>
    <w:rsid w:val="00057E29"/>
    <w:rsid w:val="00060AD3"/>
    <w:rsid w:val="00060F83"/>
    <w:rsid w:val="00061045"/>
    <w:rsid w:val="00062B2E"/>
    <w:rsid w:val="000635B2"/>
    <w:rsid w:val="0006399E"/>
    <w:rsid w:val="00065626"/>
    <w:rsid w:val="0006589E"/>
    <w:rsid w:val="00065F24"/>
    <w:rsid w:val="00066874"/>
    <w:rsid w:val="000668C5"/>
    <w:rsid w:val="00066A84"/>
    <w:rsid w:val="000710C0"/>
    <w:rsid w:val="0007169B"/>
    <w:rsid w:val="00071CC0"/>
    <w:rsid w:val="00072896"/>
    <w:rsid w:val="00072BA2"/>
    <w:rsid w:val="000741DE"/>
    <w:rsid w:val="00075C93"/>
    <w:rsid w:val="00075CFE"/>
    <w:rsid w:val="00077C3D"/>
    <w:rsid w:val="000805C4"/>
    <w:rsid w:val="000811D8"/>
    <w:rsid w:val="00081379"/>
    <w:rsid w:val="00081B43"/>
    <w:rsid w:val="00082460"/>
    <w:rsid w:val="0008289E"/>
    <w:rsid w:val="00082C2C"/>
    <w:rsid w:val="000833DF"/>
    <w:rsid w:val="000837CF"/>
    <w:rsid w:val="00083CC7"/>
    <w:rsid w:val="0008697C"/>
    <w:rsid w:val="000906E4"/>
    <w:rsid w:val="00090BC6"/>
    <w:rsid w:val="0009133F"/>
    <w:rsid w:val="00092EBE"/>
    <w:rsid w:val="00093BA1"/>
    <w:rsid w:val="000959EB"/>
    <w:rsid w:val="00096575"/>
    <w:rsid w:val="0009683F"/>
    <w:rsid w:val="000A19FD"/>
    <w:rsid w:val="000A2011"/>
    <w:rsid w:val="000A4261"/>
    <w:rsid w:val="000A4490"/>
    <w:rsid w:val="000B1184"/>
    <w:rsid w:val="000B13A6"/>
    <w:rsid w:val="000B1991"/>
    <w:rsid w:val="000B2D39"/>
    <w:rsid w:val="000B2DAA"/>
    <w:rsid w:val="000B3A19"/>
    <w:rsid w:val="000B4088"/>
    <w:rsid w:val="000B44F5"/>
    <w:rsid w:val="000B5218"/>
    <w:rsid w:val="000B522C"/>
    <w:rsid w:val="000B597B"/>
    <w:rsid w:val="000B6212"/>
    <w:rsid w:val="000B7C0B"/>
    <w:rsid w:val="000C07C6"/>
    <w:rsid w:val="000C1E9C"/>
    <w:rsid w:val="000C31F3"/>
    <w:rsid w:val="000C34D6"/>
    <w:rsid w:val="000C3B35"/>
    <w:rsid w:val="000C4E64"/>
    <w:rsid w:val="000C5F08"/>
    <w:rsid w:val="000C63AD"/>
    <w:rsid w:val="000C6786"/>
    <w:rsid w:val="000C6A52"/>
    <w:rsid w:val="000C6B5E"/>
    <w:rsid w:val="000C6C21"/>
    <w:rsid w:val="000D0903"/>
    <w:rsid w:val="000D1B5E"/>
    <w:rsid w:val="000D1F5F"/>
    <w:rsid w:val="000D2D51"/>
    <w:rsid w:val="000D3AA3"/>
    <w:rsid w:val="000D3F05"/>
    <w:rsid w:val="000D4257"/>
    <w:rsid w:val="000D452F"/>
    <w:rsid w:val="000D5AF2"/>
    <w:rsid w:val="000D6D35"/>
    <w:rsid w:val="000E0C56"/>
    <w:rsid w:val="000E11A2"/>
    <w:rsid w:val="000E23A5"/>
    <w:rsid w:val="000E30A1"/>
    <w:rsid w:val="000E3917"/>
    <w:rsid w:val="000E4061"/>
    <w:rsid w:val="000E4CD5"/>
    <w:rsid w:val="000E620A"/>
    <w:rsid w:val="000E67FA"/>
    <w:rsid w:val="000E70D4"/>
    <w:rsid w:val="000F027E"/>
    <w:rsid w:val="000F1064"/>
    <w:rsid w:val="000F171F"/>
    <w:rsid w:val="000F18DD"/>
    <w:rsid w:val="000F60D1"/>
    <w:rsid w:val="000F7174"/>
    <w:rsid w:val="00100216"/>
    <w:rsid w:val="0010134C"/>
    <w:rsid w:val="0010200A"/>
    <w:rsid w:val="00102271"/>
    <w:rsid w:val="00102546"/>
    <w:rsid w:val="00103E5C"/>
    <w:rsid w:val="001045B6"/>
    <w:rsid w:val="00104854"/>
    <w:rsid w:val="0010490E"/>
    <w:rsid w:val="00106980"/>
    <w:rsid w:val="00106B83"/>
    <w:rsid w:val="00106CC2"/>
    <w:rsid w:val="00107697"/>
    <w:rsid w:val="00107A22"/>
    <w:rsid w:val="00110DF4"/>
    <w:rsid w:val="00110F7F"/>
    <w:rsid w:val="00111506"/>
    <w:rsid w:val="00111ABB"/>
    <w:rsid w:val="00111C50"/>
    <w:rsid w:val="00112457"/>
    <w:rsid w:val="00113AD7"/>
    <w:rsid w:val="00115C6B"/>
    <w:rsid w:val="0011744A"/>
    <w:rsid w:val="0012305A"/>
    <w:rsid w:val="00123A91"/>
    <w:rsid w:val="00123A99"/>
    <w:rsid w:val="00125733"/>
    <w:rsid w:val="00127536"/>
    <w:rsid w:val="001279B3"/>
    <w:rsid w:val="001302B7"/>
    <w:rsid w:val="00130493"/>
    <w:rsid w:val="00130554"/>
    <w:rsid w:val="00130663"/>
    <w:rsid w:val="00130F17"/>
    <w:rsid w:val="00130FCE"/>
    <w:rsid w:val="001315FB"/>
    <w:rsid w:val="00132444"/>
    <w:rsid w:val="00133367"/>
    <w:rsid w:val="001339E8"/>
    <w:rsid w:val="001339F4"/>
    <w:rsid w:val="00134167"/>
    <w:rsid w:val="001347F8"/>
    <w:rsid w:val="0013514F"/>
    <w:rsid w:val="0013564A"/>
    <w:rsid w:val="00137190"/>
    <w:rsid w:val="0013734A"/>
    <w:rsid w:val="0014016C"/>
    <w:rsid w:val="00141149"/>
    <w:rsid w:val="00142142"/>
    <w:rsid w:val="001432F9"/>
    <w:rsid w:val="00144380"/>
    <w:rsid w:val="001450BD"/>
    <w:rsid w:val="001452A7"/>
    <w:rsid w:val="00145DF4"/>
    <w:rsid w:val="00146445"/>
    <w:rsid w:val="00146D15"/>
    <w:rsid w:val="001475D6"/>
    <w:rsid w:val="00147E5A"/>
    <w:rsid w:val="00151417"/>
    <w:rsid w:val="001519B9"/>
    <w:rsid w:val="0015395C"/>
    <w:rsid w:val="0015405F"/>
    <w:rsid w:val="00155480"/>
    <w:rsid w:val="00155A1F"/>
    <w:rsid w:val="00156DF7"/>
    <w:rsid w:val="00160DFD"/>
    <w:rsid w:val="00162CF7"/>
    <w:rsid w:val="001642EF"/>
    <w:rsid w:val="001646A8"/>
    <w:rsid w:val="00164F7D"/>
    <w:rsid w:val="001659C7"/>
    <w:rsid w:val="00165CA8"/>
    <w:rsid w:val="00166584"/>
    <w:rsid w:val="00166C07"/>
    <w:rsid w:val="00170249"/>
    <w:rsid w:val="00170EC3"/>
    <w:rsid w:val="0017187E"/>
    <w:rsid w:val="00172328"/>
    <w:rsid w:val="00172BA3"/>
    <w:rsid w:val="00172F7F"/>
    <w:rsid w:val="001737AC"/>
    <w:rsid w:val="0017423B"/>
    <w:rsid w:val="00176593"/>
    <w:rsid w:val="00176EF8"/>
    <w:rsid w:val="00177131"/>
    <w:rsid w:val="001807B1"/>
    <w:rsid w:val="00180B0E"/>
    <w:rsid w:val="001817F4"/>
    <w:rsid w:val="001819C7"/>
    <w:rsid w:val="0018250A"/>
    <w:rsid w:val="00183274"/>
    <w:rsid w:val="001844D5"/>
    <w:rsid w:val="0018511E"/>
    <w:rsid w:val="001867EC"/>
    <w:rsid w:val="001875DA"/>
    <w:rsid w:val="001907F9"/>
    <w:rsid w:val="00192E71"/>
    <w:rsid w:val="00193926"/>
    <w:rsid w:val="0019423A"/>
    <w:rsid w:val="0019465F"/>
    <w:rsid w:val="001948A9"/>
    <w:rsid w:val="00194ACD"/>
    <w:rsid w:val="001956C5"/>
    <w:rsid w:val="00195BF5"/>
    <w:rsid w:val="00195D42"/>
    <w:rsid w:val="00196194"/>
    <w:rsid w:val="0019665D"/>
    <w:rsid w:val="0019706B"/>
    <w:rsid w:val="00197611"/>
    <w:rsid w:val="00197A10"/>
    <w:rsid w:val="001A0019"/>
    <w:rsid w:val="001A06E1"/>
    <w:rsid w:val="001A20AF"/>
    <w:rsid w:val="001A43A8"/>
    <w:rsid w:val="001A46FB"/>
    <w:rsid w:val="001A51FA"/>
    <w:rsid w:val="001A5D9B"/>
    <w:rsid w:val="001A612B"/>
    <w:rsid w:val="001A6862"/>
    <w:rsid w:val="001B1C0B"/>
    <w:rsid w:val="001B2A5D"/>
    <w:rsid w:val="001B3B5D"/>
    <w:rsid w:val="001B3F03"/>
    <w:rsid w:val="001B43D0"/>
    <w:rsid w:val="001B6C85"/>
    <w:rsid w:val="001B79A9"/>
    <w:rsid w:val="001B7CE1"/>
    <w:rsid w:val="001C02DF"/>
    <w:rsid w:val="001C0967"/>
    <w:rsid w:val="001C14EB"/>
    <w:rsid w:val="001C1B5B"/>
    <w:rsid w:val="001C2830"/>
    <w:rsid w:val="001C2A7A"/>
    <w:rsid w:val="001C3976"/>
    <w:rsid w:val="001C3995"/>
    <w:rsid w:val="001C4D54"/>
    <w:rsid w:val="001C53D3"/>
    <w:rsid w:val="001C6603"/>
    <w:rsid w:val="001C6897"/>
    <w:rsid w:val="001C6ACC"/>
    <w:rsid w:val="001C7328"/>
    <w:rsid w:val="001C7F1A"/>
    <w:rsid w:val="001D0EC9"/>
    <w:rsid w:val="001D1072"/>
    <w:rsid w:val="001D1340"/>
    <w:rsid w:val="001D1782"/>
    <w:rsid w:val="001D201F"/>
    <w:rsid w:val="001D27BB"/>
    <w:rsid w:val="001D409E"/>
    <w:rsid w:val="001D4DA5"/>
    <w:rsid w:val="001D502C"/>
    <w:rsid w:val="001D513B"/>
    <w:rsid w:val="001E00D9"/>
    <w:rsid w:val="001E0337"/>
    <w:rsid w:val="001E0349"/>
    <w:rsid w:val="001E234B"/>
    <w:rsid w:val="001E282D"/>
    <w:rsid w:val="001E2A46"/>
    <w:rsid w:val="001E42D1"/>
    <w:rsid w:val="001E465D"/>
    <w:rsid w:val="001E4F72"/>
    <w:rsid w:val="001E659F"/>
    <w:rsid w:val="001E6901"/>
    <w:rsid w:val="001F06B1"/>
    <w:rsid w:val="001F1B51"/>
    <w:rsid w:val="001F215C"/>
    <w:rsid w:val="001F2424"/>
    <w:rsid w:val="001F24BD"/>
    <w:rsid w:val="001F2A4C"/>
    <w:rsid w:val="001F2ED0"/>
    <w:rsid w:val="001F3068"/>
    <w:rsid w:val="001F32A5"/>
    <w:rsid w:val="001F5E22"/>
    <w:rsid w:val="001F6A22"/>
    <w:rsid w:val="00200152"/>
    <w:rsid w:val="002007FC"/>
    <w:rsid w:val="00201018"/>
    <w:rsid w:val="0020114E"/>
    <w:rsid w:val="00201ACE"/>
    <w:rsid w:val="00202552"/>
    <w:rsid w:val="00202DFC"/>
    <w:rsid w:val="00203F73"/>
    <w:rsid w:val="00204611"/>
    <w:rsid w:val="002056AC"/>
    <w:rsid w:val="002067C9"/>
    <w:rsid w:val="00207132"/>
    <w:rsid w:val="00207A20"/>
    <w:rsid w:val="00207AD6"/>
    <w:rsid w:val="0021021D"/>
    <w:rsid w:val="00211AB8"/>
    <w:rsid w:val="00211D98"/>
    <w:rsid w:val="002132DE"/>
    <w:rsid w:val="00213C69"/>
    <w:rsid w:val="002162FB"/>
    <w:rsid w:val="00217440"/>
    <w:rsid w:val="00217CF3"/>
    <w:rsid w:val="00220627"/>
    <w:rsid w:val="0022081B"/>
    <w:rsid w:val="00221230"/>
    <w:rsid w:val="002227D6"/>
    <w:rsid w:val="00222C72"/>
    <w:rsid w:val="00223A1A"/>
    <w:rsid w:val="00224061"/>
    <w:rsid w:val="00224E34"/>
    <w:rsid w:val="0022578C"/>
    <w:rsid w:val="00226A9A"/>
    <w:rsid w:val="00226C2F"/>
    <w:rsid w:val="00227080"/>
    <w:rsid w:val="00227BFB"/>
    <w:rsid w:val="00227CE6"/>
    <w:rsid w:val="00227D98"/>
    <w:rsid w:val="0023055D"/>
    <w:rsid w:val="00230A2B"/>
    <w:rsid w:val="00231B61"/>
    <w:rsid w:val="00234A47"/>
    <w:rsid w:val="00234B75"/>
    <w:rsid w:val="00235894"/>
    <w:rsid w:val="00235CA2"/>
    <w:rsid w:val="00236D85"/>
    <w:rsid w:val="00236EC5"/>
    <w:rsid w:val="00237807"/>
    <w:rsid w:val="00237F2F"/>
    <w:rsid w:val="00240385"/>
    <w:rsid w:val="00240AD7"/>
    <w:rsid w:val="00242EEE"/>
    <w:rsid w:val="002442FE"/>
    <w:rsid w:val="00244DC5"/>
    <w:rsid w:val="00245131"/>
    <w:rsid w:val="00245C4E"/>
    <w:rsid w:val="00246B7A"/>
    <w:rsid w:val="00247D27"/>
    <w:rsid w:val="00250951"/>
    <w:rsid w:val="00250C11"/>
    <w:rsid w:val="00250CF5"/>
    <w:rsid w:val="00251434"/>
    <w:rsid w:val="00251541"/>
    <w:rsid w:val="002516D1"/>
    <w:rsid w:val="00251F63"/>
    <w:rsid w:val="00251F90"/>
    <w:rsid w:val="002535EA"/>
    <w:rsid w:val="00254170"/>
    <w:rsid w:val="00254F96"/>
    <w:rsid w:val="002566AB"/>
    <w:rsid w:val="00260111"/>
    <w:rsid w:val="002611CF"/>
    <w:rsid w:val="002612BF"/>
    <w:rsid w:val="002618D4"/>
    <w:rsid w:val="002619F0"/>
    <w:rsid w:val="00261D7F"/>
    <w:rsid w:val="00261EB4"/>
    <w:rsid w:val="002621B5"/>
    <w:rsid w:val="00262382"/>
    <w:rsid w:val="00262481"/>
    <w:rsid w:val="00262D6C"/>
    <w:rsid w:val="00265BC2"/>
    <w:rsid w:val="00265D5C"/>
    <w:rsid w:val="002662F6"/>
    <w:rsid w:val="00270215"/>
    <w:rsid w:val="00271A72"/>
    <w:rsid w:val="00271FAE"/>
    <w:rsid w:val="00272F10"/>
    <w:rsid w:val="00273245"/>
    <w:rsid w:val="00276741"/>
    <w:rsid w:val="00276D9D"/>
    <w:rsid w:val="00277135"/>
    <w:rsid w:val="002779EE"/>
    <w:rsid w:val="00277A56"/>
    <w:rsid w:val="002810E7"/>
    <w:rsid w:val="00281521"/>
    <w:rsid w:val="00282312"/>
    <w:rsid w:val="0028417F"/>
    <w:rsid w:val="00284DC7"/>
    <w:rsid w:val="00285D07"/>
    <w:rsid w:val="00285F58"/>
    <w:rsid w:val="002866EB"/>
    <w:rsid w:val="002873F2"/>
    <w:rsid w:val="00287AC7"/>
    <w:rsid w:val="002904D3"/>
    <w:rsid w:val="00290F12"/>
    <w:rsid w:val="00290FA5"/>
    <w:rsid w:val="00290FAC"/>
    <w:rsid w:val="0029287F"/>
    <w:rsid w:val="00294019"/>
    <w:rsid w:val="00294519"/>
    <w:rsid w:val="00294F98"/>
    <w:rsid w:val="0029514A"/>
    <w:rsid w:val="002957EE"/>
    <w:rsid w:val="00295FD6"/>
    <w:rsid w:val="00296AC5"/>
    <w:rsid w:val="00296C7A"/>
    <w:rsid w:val="00297193"/>
    <w:rsid w:val="00297657"/>
    <w:rsid w:val="00297C9D"/>
    <w:rsid w:val="002A0A4B"/>
    <w:rsid w:val="002A0E03"/>
    <w:rsid w:val="002A1C6B"/>
    <w:rsid w:val="002A2DA9"/>
    <w:rsid w:val="002A30B5"/>
    <w:rsid w:val="002A3E4D"/>
    <w:rsid w:val="002A3E56"/>
    <w:rsid w:val="002A45C1"/>
    <w:rsid w:val="002A4C60"/>
    <w:rsid w:val="002A51EB"/>
    <w:rsid w:val="002A5CA1"/>
    <w:rsid w:val="002A6142"/>
    <w:rsid w:val="002A6C6D"/>
    <w:rsid w:val="002A7660"/>
    <w:rsid w:val="002B0099"/>
    <w:rsid w:val="002B05E0"/>
    <w:rsid w:val="002B09ED"/>
    <w:rsid w:val="002B1325"/>
    <w:rsid w:val="002B17D6"/>
    <w:rsid w:val="002B2742"/>
    <w:rsid w:val="002B27A1"/>
    <w:rsid w:val="002B2CFA"/>
    <w:rsid w:val="002B3327"/>
    <w:rsid w:val="002B5660"/>
    <w:rsid w:val="002B5850"/>
    <w:rsid w:val="002B5B15"/>
    <w:rsid w:val="002C00A0"/>
    <w:rsid w:val="002C0A35"/>
    <w:rsid w:val="002C14B0"/>
    <w:rsid w:val="002C1BCD"/>
    <w:rsid w:val="002C1F96"/>
    <w:rsid w:val="002C471C"/>
    <w:rsid w:val="002C4D07"/>
    <w:rsid w:val="002C5AE5"/>
    <w:rsid w:val="002C5FE4"/>
    <w:rsid w:val="002C621C"/>
    <w:rsid w:val="002C62AA"/>
    <w:rsid w:val="002C7A6F"/>
    <w:rsid w:val="002D0581"/>
    <w:rsid w:val="002D0F24"/>
    <w:rsid w:val="002D1DDC"/>
    <w:rsid w:val="002D2DC7"/>
    <w:rsid w:val="002D4184"/>
    <w:rsid w:val="002D4911"/>
    <w:rsid w:val="002D4B89"/>
    <w:rsid w:val="002D6748"/>
    <w:rsid w:val="002D696F"/>
    <w:rsid w:val="002D6A5C"/>
    <w:rsid w:val="002D720E"/>
    <w:rsid w:val="002E18F3"/>
    <w:rsid w:val="002E2BEC"/>
    <w:rsid w:val="002E367A"/>
    <w:rsid w:val="002E3A5A"/>
    <w:rsid w:val="002E3CA8"/>
    <w:rsid w:val="002E5556"/>
    <w:rsid w:val="002E6400"/>
    <w:rsid w:val="002F28CA"/>
    <w:rsid w:val="002F2933"/>
    <w:rsid w:val="002F3A4F"/>
    <w:rsid w:val="002F65BC"/>
    <w:rsid w:val="002F71EC"/>
    <w:rsid w:val="002F7F38"/>
    <w:rsid w:val="003001C7"/>
    <w:rsid w:val="0030278D"/>
    <w:rsid w:val="00302871"/>
    <w:rsid w:val="00302AF5"/>
    <w:rsid w:val="003038C5"/>
    <w:rsid w:val="00303AD5"/>
    <w:rsid w:val="003052EE"/>
    <w:rsid w:val="00305B58"/>
    <w:rsid w:val="003133FB"/>
    <w:rsid w:val="00313FA2"/>
    <w:rsid w:val="00314DCA"/>
    <w:rsid w:val="00315FF2"/>
    <w:rsid w:val="003206C6"/>
    <w:rsid w:val="00320FCF"/>
    <w:rsid w:val="003211B4"/>
    <w:rsid w:val="0032143E"/>
    <w:rsid w:val="00321B06"/>
    <w:rsid w:val="00322126"/>
    <w:rsid w:val="0032256A"/>
    <w:rsid w:val="00324967"/>
    <w:rsid w:val="00325582"/>
    <w:rsid w:val="003259F6"/>
    <w:rsid w:val="00325AFA"/>
    <w:rsid w:val="003261FF"/>
    <w:rsid w:val="0032729D"/>
    <w:rsid w:val="00331179"/>
    <w:rsid w:val="003322E9"/>
    <w:rsid w:val="00332F58"/>
    <w:rsid w:val="00333F63"/>
    <w:rsid w:val="00335B3C"/>
    <w:rsid w:val="003364E6"/>
    <w:rsid w:val="003370B0"/>
    <w:rsid w:val="0033741C"/>
    <w:rsid w:val="0034027B"/>
    <w:rsid w:val="00343643"/>
    <w:rsid w:val="00343CFB"/>
    <w:rsid w:val="0034447B"/>
    <w:rsid w:val="0034680C"/>
    <w:rsid w:val="0035099A"/>
    <w:rsid w:val="00351F04"/>
    <w:rsid w:val="00352EA5"/>
    <w:rsid w:val="00353428"/>
    <w:rsid w:val="00353CBF"/>
    <w:rsid w:val="00354357"/>
    <w:rsid w:val="00354604"/>
    <w:rsid w:val="003549A0"/>
    <w:rsid w:val="00354ED8"/>
    <w:rsid w:val="003552BD"/>
    <w:rsid w:val="003560E1"/>
    <w:rsid w:val="003565D1"/>
    <w:rsid w:val="00356ED2"/>
    <w:rsid w:val="003576AB"/>
    <w:rsid w:val="003578E1"/>
    <w:rsid w:val="00357964"/>
    <w:rsid w:val="0036055C"/>
    <w:rsid w:val="00360A9E"/>
    <w:rsid w:val="00363657"/>
    <w:rsid w:val="00363FFC"/>
    <w:rsid w:val="003653DF"/>
    <w:rsid w:val="00365724"/>
    <w:rsid w:val="00365C6F"/>
    <w:rsid w:val="00365CF4"/>
    <w:rsid w:val="003663C7"/>
    <w:rsid w:val="00366BC8"/>
    <w:rsid w:val="00367FB6"/>
    <w:rsid w:val="003703B2"/>
    <w:rsid w:val="00370730"/>
    <w:rsid w:val="00374A77"/>
    <w:rsid w:val="00380283"/>
    <w:rsid w:val="00383297"/>
    <w:rsid w:val="003836AF"/>
    <w:rsid w:val="00383A3A"/>
    <w:rsid w:val="00386902"/>
    <w:rsid w:val="003871B6"/>
    <w:rsid w:val="00387369"/>
    <w:rsid w:val="003900DB"/>
    <w:rsid w:val="003903AE"/>
    <w:rsid w:val="003911CF"/>
    <w:rsid w:val="00392BD4"/>
    <w:rsid w:val="00394EB3"/>
    <w:rsid w:val="00395B03"/>
    <w:rsid w:val="0039610D"/>
    <w:rsid w:val="003A055C"/>
    <w:rsid w:val="003A0BCC"/>
    <w:rsid w:val="003A270D"/>
    <w:rsid w:val="003A2E8D"/>
    <w:rsid w:val="003A48C0"/>
    <w:rsid w:val="003A4A83"/>
    <w:rsid w:val="003A5001"/>
    <w:rsid w:val="003A5D94"/>
    <w:rsid w:val="003A79AD"/>
    <w:rsid w:val="003B02D8"/>
    <w:rsid w:val="003B0568"/>
    <w:rsid w:val="003B18C7"/>
    <w:rsid w:val="003B29BA"/>
    <w:rsid w:val="003B387B"/>
    <w:rsid w:val="003B49F2"/>
    <w:rsid w:val="003B4A52"/>
    <w:rsid w:val="003B6AC4"/>
    <w:rsid w:val="003B6D53"/>
    <w:rsid w:val="003B7EC2"/>
    <w:rsid w:val="003C001C"/>
    <w:rsid w:val="003C280B"/>
    <w:rsid w:val="003C2AB0"/>
    <w:rsid w:val="003C2F23"/>
    <w:rsid w:val="003C30E5"/>
    <w:rsid w:val="003C3144"/>
    <w:rsid w:val="003C451C"/>
    <w:rsid w:val="003C4850"/>
    <w:rsid w:val="003C55C5"/>
    <w:rsid w:val="003C68FC"/>
    <w:rsid w:val="003C6C0A"/>
    <w:rsid w:val="003C6EA3"/>
    <w:rsid w:val="003D0482"/>
    <w:rsid w:val="003D061B"/>
    <w:rsid w:val="003D09C5"/>
    <w:rsid w:val="003D0C80"/>
    <w:rsid w:val="003D330E"/>
    <w:rsid w:val="003D3AE8"/>
    <w:rsid w:val="003D521B"/>
    <w:rsid w:val="003D5C41"/>
    <w:rsid w:val="003D635D"/>
    <w:rsid w:val="003D7548"/>
    <w:rsid w:val="003D7F5C"/>
    <w:rsid w:val="003E0690"/>
    <w:rsid w:val="003E0C6C"/>
    <w:rsid w:val="003E2589"/>
    <w:rsid w:val="003E2735"/>
    <w:rsid w:val="003E2809"/>
    <w:rsid w:val="003E2A09"/>
    <w:rsid w:val="003E2C3B"/>
    <w:rsid w:val="003E339B"/>
    <w:rsid w:val="003E38D5"/>
    <w:rsid w:val="003E3BDF"/>
    <w:rsid w:val="003E4693"/>
    <w:rsid w:val="003E4BF0"/>
    <w:rsid w:val="003E5B2A"/>
    <w:rsid w:val="003E639F"/>
    <w:rsid w:val="003E6E52"/>
    <w:rsid w:val="003F02E1"/>
    <w:rsid w:val="003F0BEC"/>
    <w:rsid w:val="003F1A84"/>
    <w:rsid w:val="003F3392"/>
    <w:rsid w:val="003F385C"/>
    <w:rsid w:val="003F40CC"/>
    <w:rsid w:val="003F48A1"/>
    <w:rsid w:val="003F5453"/>
    <w:rsid w:val="003F5D53"/>
    <w:rsid w:val="003F7220"/>
    <w:rsid w:val="003F72C9"/>
    <w:rsid w:val="003F745B"/>
    <w:rsid w:val="0040070D"/>
    <w:rsid w:val="00400EE7"/>
    <w:rsid w:val="00402CA9"/>
    <w:rsid w:val="0040438B"/>
    <w:rsid w:val="00405C0C"/>
    <w:rsid w:val="00405D85"/>
    <w:rsid w:val="0040627F"/>
    <w:rsid w:val="004070F1"/>
    <w:rsid w:val="00407403"/>
    <w:rsid w:val="004102B0"/>
    <w:rsid w:val="004102E3"/>
    <w:rsid w:val="004108DC"/>
    <w:rsid w:val="004131EC"/>
    <w:rsid w:val="004142C1"/>
    <w:rsid w:val="004143F3"/>
    <w:rsid w:val="0041481F"/>
    <w:rsid w:val="00414A64"/>
    <w:rsid w:val="0041698F"/>
    <w:rsid w:val="00420B8C"/>
    <w:rsid w:val="00421CBC"/>
    <w:rsid w:val="00422499"/>
    <w:rsid w:val="00423435"/>
    <w:rsid w:val="004234A1"/>
    <w:rsid w:val="00423CC4"/>
    <w:rsid w:val="00425052"/>
    <w:rsid w:val="00425E6B"/>
    <w:rsid w:val="00426922"/>
    <w:rsid w:val="00427819"/>
    <w:rsid w:val="00427AC0"/>
    <w:rsid w:val="004307A1"/>
    <w:rsid w:val="00430ADC"/>
    <w:rsid w:val="00430D2E"/>
    <w:rsid w:val="00431870"/>
    <w:rsid w:val="0043581E"/>
    <w:rsid w:val="00436C3B"/>
    <w:rsid w:val="00437174"/>
    <w:rsid w:val="00437CDA"/>
    <w:rsid w:val="00441028"/>
    <w:rsid w:val="00441195"/>
    <w:rsid w:val="00442B03"/>
    <w:rsid w:val="00442B55"/>
    <w:rsid w:val="004433AD"/>
    <w:rsid w:val="004436AA"/>
    <w:rsid w:val="0044516B"/>
    <w:rsid w:val="004452CD"/>
    <w:rsid w:val="00445D92"/>
    <w:rsid w:val="004475CF"/>
    <w:rsid w:val="00450ED4"/>
    <w:rsid w:val="00451246"/>
    <w:rsid w:val="00452841"/>
    <w:rsid w:val="00453537"/>
    <w:rsid w:val="00453E77"/>
    <w:rsid w:val="00453EFC"/>
    <w:rsid w:val="00453F62"/>
    <w:rsid w:val="004552D7"/>
    <w:rsid w:val="00455AC0"/>
    <w:rsid w:val="004608EB"/>
    <w:rsid w:val="00460C3B"/>
    <w:rsid w:val="00461AAE"/>
    <w:rsid w:val="004639AD"/>
    <w:rsid w:val="00463D6B"/>
    <w:rsid w:val="00464353"/>
    <w:rsid w:val="00464E2C"/>
    <w:rsid w:val="0046577F"/>
    <w:rsid w:val="00466F9B"/>
    <w:rsid w:val="004678C6"/>
    <w:rsid w:val="00471096"/>
    <w:rsid w:val="004710B7"/>
    <w:rsid w:val="004714FC"/>
    <w:rsid w:val="004748CD"/>
    <w:rsid w:val="00476546"/>
    <w:rsid w:val="00476A36"/>
    <w:rsid w:val="0048017C"/>
    <w:rsid w:val="00480CC8"/>
    <w:rsid w:val="004824D8"/>
    <w:rsid w:val="00482980"/>
    <w:rsid w:val="0048485A"/>
    <w:rsid w:val="004855A0"/>
    <w:rsid w:val="00486156"/>
    <w:rsid w:val="004875E4"/>
    <w:rsid w:val="004906BE"/>
    <w:rsid w:val="00490C48"/>
    <w:rsid w:val="00491015"/>
    <w:rsid w:val="00491466"/>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01BA"/>
    <w:rsid w:val="004A168F"/>
    <w:rsid w:val="004A169C"/>
    <w:rsid w:val="004A16B4"/>
    <w:rsid w:val="004A1806"/>
    <w:rsid w:val="004A1DC4"/>
    <w:rsid w:val="004A238A"/>
    <w:rsid w:val="004A295A"/>
    <w:rsid w:val="004A2CCD"/>
    <w:rsid w:val="004A450E"/>
    <w:rsid w:val="004A500A"/>
    <w:rsid w:val="004A619D"/>
    <w:rsid w:val="004A7DE7"/>
    <w:rsid w:val="004B0ACE"/>
    <w:rsid w:val="004B248B"/>
    <w:rsid w:val="004B293A"/>
    <w:rsid w:val="004B43E7"/>
    <w:rsid w:val="004B44EC"/>
    <w:rsid w:val="004B4B78"/>
    <w:rsid w:val="004C0140"/>
    <w:rsid w:val="004C0313"/>
    <w:rsid w:val="004C0867"/>
    <w:rsid w:val="004C0932"/>
    <w:rsid w:val="004C1646"/>
    <w:rsid w:val="004C1795"/>
    <w:rsid w:val="004C191D"/>
    <w:rsid w:val="004C1C42"/>
    <w:rsid w:val="004C1FCF"/>
    <w:rsid w:val="004C368D"/>
    <w:rsid w:val="004C37F5"/>
    <w:rsid w:val="004C48EA"/>
    <w:rsid w:val="004C4D0B"/>
    <w:rsid w:val="004C5699"/>
    <w:rsid w:val="004C5785"/>
    <w:rsid w:val="004C6F6D"/>
    <w:rsid w:val="004D033A"/>
    <w:rsid w:val="004D07C6"/>
    <w:rsid w:val="004D0CF5"/>
    <w:rsid w:val="004D19FC"/>
    <w:rsid w:val="004D2CBD"/>
    <w:rsid w:val="004D3043"/>
    <w:rsid w:val="004D5A91"/>
    <w:rsid w:val="004D5BB6"/>
    <w:rsid w:val="004D61B0"/>
    <w:rsid w:val="004D6A7F"/>
    <w:rsid w:val="004E0184"/>
    <w:rsid w:val="004E0663"/>
    <w:rsid w:val="004E0B0A"/>
    <w:rsid w:val="004E17E8"/>
    <w:rsid w:val="004E1DDF"/>
    <w:rsid w:val="004E31D8"/>
    <w:rsid w:val="004E4327"/>
    <w:rsid w:val="004E43BF"/>
    <w:rsid w:val="004E53EB"/>
    <w:rsid w:val="004E5976"/>
    <w:rsid w:val="004E69B6"/>
    <w:rsid w:val="004E75D4"/>
    <w:rsid w:val="004E7EC2"/>
    <w:rsid w:val="004F07CF"/>
    <w:rsid w:val="004F15AC"/>
    <w:rsid w:val="004F1B41"/>
    <w:rsid w:val="004F2180"/>
    <w:rsid w:val="004F264D"/>
    <w:rsid w:val="004F2FAF"/>
    <w:rsid w:val="004F30A4"/>
    <w:rsid w:val="004F3523"/>
    <w:rsid w:val="004F38FB"/>
    <w:rsid w:val="004F3D4A"/>
    <w:rsid w:val="004F4C5B"/>
    <w:rsid w:val="004F706D"/>
    <w:rsid w:val="004F75B8"/>
    <w:rsid w:val="004F76F0"/>
    <w:rsid w:val="00500467"/>
    <w:rsid w:val="00501068"/>
    <w:rsid w:val="0050156B"/>
    <w:rsid w:val="00501C36"/>
    <w:rsid w:val="00501C4D"/>
    <w:rsid w:val="00502558"/>
    <w:rsid w:val="00502B43"/>
    <w:rsid w:val="00503D13"/>
    <w:rsid w:val="0050488F"/>
    <w:rsid w:val="0050723E"/>
    <w:rsid w:val="00510062"/>
    <w:rsid w:val="00511003"/>
    <w:rsid w:val="00511BDD"/>
    <w:rsid w:val="00511EA7"/>
    <w:rsid w:val="00512453"/>
    <w:rsid w:val="00512583"/>
    <w:rsid w:val="005132DC"/>
    <w:rsid w:val="0051430B"/>
    <w:rsid w:val="00514E37"/>
    <w:rsid w:val="005158AD"/>
    <w:rsid w:val="005166C9"/>
    <w:rsid w:val="00517162"/>
    <w:rsid w:val="00517A79"/>
    <w:rsid w:val="00517B97"/>
    <w:rsid w:val="00520403"/>
    <w:rsid w:val="0052054C"/>
    <w:rsid w:val="00520830"/>
    <w:rsid w:val="00521250"/>
    <w:rsid w:val="0052212D"/>
    <w:rsid w:val="005224BF"/>
    <w:rsid w:val="00522509"/>
    <w:rsid w:val="0052269A"/>
    <w:rsid w:val="005242BA"/>
    <w:rsid w:val="00525943"/>
    <w:rsid w:val="005259E8"/>
    <w:rsid w:val="00526327"/>
    <w:rsid w:val="00526928"/>
    <w:rsid w:val="00527787"/>
    <w:rsid w:val="005277BC"/>
    <w:rsid w:val="005304C8"/>
    <w:rsid w:val="0053262C"/>
    <w:rsid w:val="00532C69"/>
    <w:rsid w:val="00532CF2"/>
    <w:rsid w:val="0053412C"/>
    <w:rsid w:val="00534248"/>
    <w:rsid w:val="0053481B"/>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2F6B"/>
    <w:rsid w:val="00553DBD"/>
    <w:rsid w:val="00555308"/>
    <w:rsid w:val="00557045"/>
    <w:rsid w:val="00557246"/>
    <w:rsid w:val="005579F8"/>
    <w:rsid w:val="00557E0C"/>
    <w:rsid w:val="0056165C"/>
    <w:rsid w:val="00561BEB"/>
    <w:rsid w:val="005624ED"/>
    <w:rsid w:val="005632D8"/>
    <w:rsid w:val="005644A6"/>
    <w:rsid w:val="00564DF1"/>
    <w:rsid w:val="00565979"/>
    <w:rsid w:val="00567094"/>
    <w:rsid w:val="00567AC9"/>
    <w:rsid w:val="005716C1"/>
    <w:rsid w:val="00571845"/>
    <w:rsid w:val="00572707"/>
    <w:rsid w:val="00572E54"/>
    <w:rsid w:val="0057327E"/>
    <w:rsid w:val="00573821"/>
    <w:rsid w:val="00577D3F"/>
    <w:rsid w:val="0058001F"/>
    <w:rsid w:val="005814F9"/>
    <w:rsid w:val="0058223D"/>
    <w:rsid w:val="00583750"/>
    <w:rsid w:val="00583D45"/>
    <w:rsid w:val="00583F1B"/>
    <w:rsid w:val="005842A6"/>
    <w:rsid w:val="00584325"/>
    <w:rsid w:val="005848A0"/>
    <w:rsid w:val="005855F4"/>
    <w:rsid w:val="0058635E"/>
    <w:rsid w:val="00586F19"/>
    <w:rsid w:val="00587034"/>
    <w:rsid w:val="005870AA"/>
    <w:rsid w:val="00587FEF"/>
    <w:rsid w:val="0059126E"/>
    <w:rsid w:val="00591C33"/>
    <w:rsid w:val="00591E81"/>
    <w:rsid w:val="00592DF7"/>
    <w:rsid w:val="00592E1B"/>
    <w:rsid w:val="00593911"/>
    <w:rsid w:val="00594E1F"/>
    <w:rsid w:val="0059562A"/>
    <w:rsid w:val="00596333"/>
    <w:rsid w:val="00596607"/>
    <w:rsid w:val="00596EEE"/>
    <w:rsid w:val="0059733A"/>
    <w:rsid w:val="005973C8"/>
    <w:rsid w:val="00597881"/>
    <w:rsid w:val="00597BB4"/>
    <w:rsid w:val="005A38E6"/>
    <w:rsid w:val="005A4513"/>
    <w:rsid w:val="005A4606"/>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383"/>
    <w:rsid w:val="005B5B57"/>
    <w:rsid w:val="005B5CC5"/>
    <w:rsid w:val="005B610E"/>
    <w:rsid w:val="005B6794"/>
    <w:rsid w:val="005B6C61"/>
    <w:rsid w:val="005B72F4"/>
    <w:rsid w:val="005B7D70"/>
    <w:rsid w:val="005B7F37"/>
    <w:rsid w:val="005C0699"/>
    <w:rsid w:val="005C06AF"/>
    <w:rsid w:val="005C0971"/>
    <w:rsid w:val="005C09CB"/>
    <w:rsid w:val="005C1BFA"/>
    <w:rsid w:val="005C20A0"/>
    <w:rsid w:val="005C257D"/>
    <w:rsid w:val="005C28C6"/>
    <w:rsid w:val="005C2EDB"/>
    <w:rsid w:val="005C315B"/>
    <w:rsid w:val="005C31B8"/>
    <w:rsid w:val="005C3CC7"/>
    <w:rsid w:val="005C585A"/>
    <w:rsid w:val="005C7680"/>
    <w:rsid w:val="005D0F93"/>
    <w:rsid w:val="005D11BE"/>
    <w:rsid w:val="005D127C"/>
    <w:rsid w:val="005D1431"/>
    <w:rsid w:val="005D2418"/>
    <w:rsid w:val="005D2AC3"/>
    <w:rsid w:val="005D3AD3"/>
    <w:rsid w:val="005D4023"/>
    <w:rsid w:val="005D4C93"/>
    <w:rsid w:val="005D4D31"/>
    <w:rsid w:val="005D5E95"/>
    <w:rsid w:val="005D6C54"/>
    <w:rsid w:val="005D7D78"/>
    <w:rsid w:val="005E190A"/>
    <w:rsid w:val="005E3700"/>
    <w:rsid w:val="005E37A8"/>
    <w:rsid w:val="005E4944"/>
    <w:rsid w:val="005E49EA"/>
    <w:rsid w:val="005E4A3D"/>
    <w:rsid w:val="005E5C46"/>
    <w:rsid w:val="005E5E12"/>
    <w:rsid w:val="005E6248"/>
    <w:rsid w:val="005F1F5A"/>
    <w:rsid w:val="005F2A4B"/>
    <w:rsid w:val="005F2D59"/>
    <w:rsid w:val="005F2E39"/>
    <w:rsid w:val="005F48E9"/>
    <w:rsid w:val="005F4EE9"/>
    <w:rsid w:val="005F69D2"/>
    <w:rsid w:val="005F7B45"/>
    <w:rsid w:val="00601244"/>
    <w:rsid w:val="00602264"/>
    <w:rsid w:val="00602898"/>
    <w:rsid w:val="006031D7"/>
    <w:rsid w:val="00603548"/>
    <w:rsid w:val="0060558A"/>
    <w:rsid w:val="00605BCD"/>
    <w:rsid w:val="0060644E"/>
    <w:rsid w:val="0060722F"/>
    <w:rsid w:val="0060785D"/>
    <w:rsid w:val="00607BF5"/>
    <w:rsid w:val="00610827"/>
    <w:rsid w:val="00610900"/>
    <w:rsid w:val="00610DAB"/>
    <w:rsid w:val="006110D2"/>
    <w:rsid w:val="0061167C"/>
    <w:rsid w:val="00611D8C"/>
    <w:rsid w:val="006126D0"/>
    <w:rsid w:val="00612D70"/>
    <w:rsid w:val="00612D8F"/>
    <w:rsid w:val="006132DF"/>
    <w:rsid w:val="0061338A"/>
    <w:rsid w:val="00613C48"/>
    <w:rsid w:val="00613CBB"/>
    <w:rsid w:val="0061673A"/>
    <w:rsid w:val="00616891"/>
    <w:rsid w:val="006171E3"/>
    <w:rsid w:val="00617411"/>
    <w:rsid w:val="00620033"/>
    <w:rsid w:val="00621025"/>
    <w:rsid w:val="0062275D"/>
    <w:rsid w:val="00622B06"/>
    <w:rsid w:val="006253FF"/>
    <w:rsid w:val="00626268"/>
    <w:rsid w:val="00626B4F"/>
    <w:rsid w:val="00627D8B"/>
    <w:rsid w:val="00631737"/>
    <w:rsid w:val="006323DB"/>
    <w:rsid w:val="006335AA"/>
    <w:rsid w:val="00634D4D"/>
    <w:rsid w:val="00635E8B"/>
    <w:rsid w:val="00640E4A"/>
    <w:rsid w:val="006416B1"/>
    <w:rsid w:val="006444CB"/>
    <w:rsid w:val="00644928"/>
    <w:rsid w:val="00645360"/>
    <w:rsid w:val="00646696"/>
    <w:rsid w:val="00646D7B"/>
    <w:rsid w:val="00646E26"/>
    <w:rsid w:val="00646EDD"/>
    <w:rsid w:val="006470E1"/>
    <w:rsid w:val="006476DB"/>
    <w:rsid w:val="00651083"/>
    <w:rsid w:val="00651302"/>
    <w:rsid w:val="00653895"/>
    <w:rsid w:val="00654036"/>
    <w:rsid w:val="006544BC"/>
    <w:rsid w:val="006560D2"/>
    <w:rsid w:val="00656393"/>
    <w:rsid w:val="00660353"/>
    <w:rsid w:val="00660F26"/>
    <w:rsid w:val="006622BE"/>
    <w:rsid w:val="0066445B"/>
    <w:rsid w:val="00664C5F"/>
    <w:rsid w:val="00665793"/>
    <w:rsid w:val="00665A7A"/>
    <w:rsid w:val="00665FC5"/>
    <w:rsid w:val="00666153"/>
    <w:rsid w:val="00666A5E"/>
    <w:rsid w:val="00670C9E"/>
    <w:rsid w:val="00671E17"/>
    <w:rsid w:val="00671F7E"/>
    <w:rsid w:val="0067213F"/>
    <w:rsid w:val="0067309B"/>
    <w:rsid w:val="00674597"/>
    <w:rsid w:val="006748DE"/>
    <w:rsid w:val="00676423"/>
    <w:rsid w:val="00676EF2"/>
    <w:rsid w:val="0067776B"/>
    <w:rsid w:val="00677A3B"/>
    <w:rsid w:val="00680B92"/>
    <w:rsid w:val="00680D04"/>
    <w:rsid w:val="006816EA"/>
    <w:rsid w:val="00681C4D"/>
    <w:rsid w:val="00684B4D"/>
    <w:rsid w:val="00684E39"/>
    <w:rsid w:val="00686047"/>
    <w:rsid w:val="006863F1"/>
    <w:rsid w:val="0068640B"/>
    <w:rsid w:val="006908DF"/>
    <w:rsid w:val="00690D15"/>
    <w:rsid w:val="006914AE"/>
    <w:rsid w:val="0069303F"/>
    <w:rsid w:val="006930C9"/>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2C37"/>
    <w:rsid w:val="006B364D"/>
    <w:rsid w:val="006B3737"/>
    <w:rsid w:val="006B3A15"/>
    <w:rsid w:val="006B3CDC"/>
    <w:rsid w:val="006B419B"/>
    <w:rsid w:val="006B468C"/>
    <w:rsid w:val="006B5C10"/>
    <w:rsid w:val="006B6AFA"/>
    <w:rsid w:val="006B7934"/>
    <w:rsid w:val="006C13FD"/>
    <w:rsid w:val="006C14E9"/>
    <w:rsid w:val="006C211B"/>
    <w:rsid w:val="006C27C3"/>
    <w:rsid w:val="006C3A33"/>
    <w:rsid w:val="006C3FE1"/>
    <w:rsid w:val="006C4678"/>
    <w:rsid w:val="006C4CF9"/>
    <w:rsid w:val="006C6EDB"/>
    <w:rsid w:val="006C79BB"/>
    <w:rsid w:val="006D29A7"/>
    <w:rsid w:val="006D3729"/>
    <w:rsid w:val="006D49B3"/>
    <w:rsid w:val="006D4BFE"/>
    <w:rsid w:val="006D604A"/>
    <w:rsid w:val="006D6272"/>
    <w:rsid w:val="006D660C"/>
    <w:rsid w:val="006D6F93"/>
    <w:rsid w:val="006D77A4"/>
    <w:rsid w:val="006E05A8"/>
    <w:rsid w:val="006E0602"/>
    <w:rsid w:val="006E0800"/>
    <w:rsid w:val="006E2818"/>
    <w:rsid w:val="006E42EC"/>
    <w:rsid w:val="006E544C"/>
    <w:rsid w:val="006E56D8"/>
    <w:rsid w:val="006E5D2D"/>
    <w:rsid w:val="006E6377"/>
    <w:rsid w:val="006E641F"/>
    <w:rsid w:val="006E754A"/>
    <w:rsid w:val="006E7694"/>
    <w:rsid w:val="006E7FF6"/>
    <w:rsid w:val="006F001C"/>
    <w:rsid w:val="006F1108"/>
    <w:rsid w:val="006F1D2A"/>
    <w:rsid w:val="006F1F74"/>
    <w:rsid w:val="006F31E9"/>
    <w:rsid w:val="006F4968"/>
    <w:rsid w:val="006F4AFC"/>
    <w:rsid w:val="006F4EE0"/>
    <w:rsid w:val="006F4EFA"/>
    <w:rsid w:val="006F50D9"/>
    <w:rsid w:val="006F53B8"/>
    <w:rsid w:val="006F6212"/>
    <w:rsid w:val="006F6426"/>
    <w:rsid w:val="006F6D4F"/>
    <w:rsid w:val="0070068E"/>
    <w:rsid w:val="00701557"/>
    <w:rsid w:val="00701E38"/>
    <w:rsid w:val="007028A9"/>
    <w:rsid w:val="0070628A"/>
    <w:rsid w:val="00706C60"/>
    <w:rsid w:val="00706D01"/>
    <w:rsid w:val="00707565"/>
    <w:rsid w:val="00707A83"/>
    <w:rsid w:val="00710F12"/>
    <w:rsid w:val="00712F06"/>
    <w:rsid w:val="00714386"/>
    <w:rsid w:val="007152A4"/>
    <w:rsid w:val="0071709C"/>
    <w:rsid w:val="00717725"/>
    <w:rsid w:val="007178EC"/>
    <w:rsid w:val="00717E7A"/>
    <w:rsid w:val="00720006"/>
    <w:rsid w:val="00720327"/>
    <w:rsid w:val="007203A0"/>
    <w:rsid w:val="0072220A"/>
    <w:rsid w:val="00722B13"/>
    <w:rsid w:val="00722C48"/>
    <w:rsid w:val="007240EA"/>
    <w:rsid w:val="007256F7"/>
    <w:rsid w:val="007279B3"/>
    <w:rsid w:val="00730311"/>
    <w:rsid w:val="0073066C"/>
    <w:rsid w:val="007306DB"/>
    <w:rsid w:val="00731AB2"/>
    <w:rsid w:val="00736427"/>
    <w:rsid w:val="00736E53"/>
    <w:rsid w:val="00737DEE"/>
    <w:rsid w:val="00737E3A"/>
    <w:rsid w:val="00741240"/>
    <w:rsid w:val="0074179D"/>
    <w:rsid w:val="00743AC0"/>
    <w:rsid w:val="00743ECD"/>
    <w:rsid w:val="007441B8"/>
    <w:rsid w:val="00744DC9"/>
    <w:rsid w:val="00746B86"/>
    <w:rsid w:val="00747060"/>
    <w:rsid w:val="00747674"/>
    <w:rsid w:val="00747B26"/>
    <w:rsid w:val="00750459"/>
    <w:rsid w:val="0075058D"/>
    <w:rsid w:val="00750FE8"/>
    <w:rsid w:val="00751049"/>
    <w:rsid w:val="007512E6"/>
    <w:rsid w:val="007514E0"/>
    <w:rsid w:val="00751645"/>
    <w:rsid w:val="00751815"/>
    <w:rsid w:val="00751F59"/>
    <w:rsid w:val="00752E32"/>
    <w:rsid w:val="00753B54"/>
    <w:rsid w:val="007541F8"/>
    <w:rsid w:val="00754A60"/>
    <w:rsid w:val="00755EFE"/>
    <w:rsid w:val="007578AD"/>
    <w:rsid w:val="00757E26"/>
    <w:rsid w:val="00760012"/>
    <w:rsid w:val="0076055F"/>
    <w:rsid w:val="007607C6"/>
    <w:rsid w:val="00760D2E"/>
    <w:rsid w:val="007610F4"/>
    <w:rsid w:val="007615E3"/>
    <w:rsid w:val="00761876"/>
    <w:rsid w:val="00762BB3"/>
    <w:rsid w:val="00763925"/>
    <w:rsid w:val="00764966"/>
    <w:rsid w:val="00766A1A"/>
    <w:rsid w:val="00767028"/>
    <w:rsid w:val="00767262"/>
    <w:rsid w:val="00770559"/>
    <w:rsid w:val="00770AC9"/>
    <w:rsid w:val="0077277A"/>
    <w:rsid w:val="00772DF6"/>
    <w:rsid w:val="0077382A"/>
    <w:rsid w:val="00774604"/>
    <w:rsid w:val="0077505B"/>
    <w:rsid w:val="007750C7"/>
    <w:rsid w:val="007766DC"/>
    <w:rsid w:val="00776A2B"/>
    <w:rsid w:val="00776E9C"/>
    <w:rsid w:val="007772E4"/>
    <w:rsid w:val="007779C9"/>
    <w:rsid w:val="00777D23"/>
    <w:rsid w:val="0078039D"/>
    <w:rsid w:val="007808E4"/>
    <w:rsid w:val="007819C1"/>
    <w:rsid w:val="00782E13"/>
    <w:rsid w:val="00783364"/>
    <w:rsid w:val="007833DE"/>
    <w:rsid w:val="00783422"/>
    <w:rsid w:val="00783481"/>
    <w:rsid w:val="007838D2"/>
    <w:rsid w:val="00783EC3"/>
    <w:rsid w:val="007848C1"/>
    <w:rsid w:val="00784EA4"/>
    <w:rsid w:val="00785E17"/>
    <w:rsid w:val="00786734"/>
    <w:rsid w:val="007867AB"/>
    <w:rsid w:val="007867C0"/>
    <w:rsid w:val="007903E7"/>
    <w:rsid w:val="00790516"/>
    <w:rsid w:val="0079092D"/>
    <w:rsid w:val="00791684"/>
    <w:rsid w:val="00794E6D"/>
    <w:rsid w:val="00795995"/>
    <w:rsid w:val="0079748A"/>
    <w:rsid w:val="00797720"/>
    <w:rsid w:val="0079793D"/>
    <w:rsid w:val="00797EB2"/>
    <w:rsid w:val="007A102A"/>
    <w:rsid w:val="007A1652"/>
    <w:rsid w:val="007A1BD6"/>
    <w:rsid w:val="007A2076"/>
    <w:rsid w:val="007A239B"/>
    <w:rsid w:val="007A2985"/>
    <w:rsid w:val="007A2BC8"/>
    <w:rsid w:val="007A323F"/>
    <w:rsid w:val="007A4B6D"/>
    <w:rsid w:val="007A4EAE"/>
    <w:rsid w:val="007A5393"/>
    <w:rsid w:val="007A7E04"/>
    <w:rsid w:val="007B1A28"/>
    <w:rsid w:val="007B1AE7"/>
    <w:rsid w:val="007B1BFC"/>
    <w:rsid w:val="007B3122"/>
    <w:rsid w:val="007B404F"/>
    <w:rsid w:val="007B4083"/>
    <w:rsid w:val="007B6464"/>
    <w:rsid w:val="007B6EED"/>
    <w:rsid w:val="007C0000"/>
    <w:rsid w:val="007C0062"/>
    <w:rsid w:val="007C0282"/>
    <w:rsid w:val="007C05FC"/>
    <w:rsid w:val="007C0720"/>
    <w:rsid w:val="007C0E7B"/>
    <w:rsid w:val="007C183A"/>
    <w:rsid w:val="007C2326"/>
    <w:rsid w:val="007C453D"/>
    <w:rsid w:val="007D363A"/>
    <w:rsid w:val="007D3D36"/>
    <w:rsid w:val="007D4984"/>
    <w:rsid w:val="007D551C"/>
    <w:rsid w:val="007D59A6"/>
    <w:rsid w:val="007D715A"/>
    <w:rsid w:val="007D71FE"/>
    <w:rsid w:val="007E27EC"/>
    <w:rsid w:val="007E568E"/>
    <w:rsid w:val="007E636F"/>
    <w:rsid w:val="007E6992"/>
    <w:rsid w:val="007E6F62"/>
    <w:rsid w:val="007E735B"/>
    <w:rsid w:val="007E7CEF"/>
    <w:rsid w:val="007E7F16"/>
    <w:rsid w:val="007F013E"/>
    <w:rsid w:val="007F079B"/>
    <w:rsid w:val="007F119F"/>
    <w:rsid w:val="007F1DF4"/>
    <w:rsid w:val="007F2B5B"/>
    <w:rsid w:val="007F2FB3"/>
    <w:rsid w:val="007F4549"/>
    <w:rsid w:val="007F4CA5"/>
    <w:rsid w:val="007F57C6"/>
    <w:rsid w:val="007F5BD1"/>
    <w:rsid w:val="007F6708"/>
    <w:rsid w:val="007F6FF6"/>
    <w:rsid w:val="007F7294"/>
    <w:rsid w:val="007F749D"/>
    <w:rsid w:val="0080138B"/>
    <w:rsid w:val="00801787"/>
    <w:rsid w:val="0080207B"/>
    <w:rsid w:val="00802265"/>
    <w:rsid w:val="0080232A"/>
    <w:rsid w:val="00803E02"/>
    <w:rsid w:val="008043C1"/>
    <w:rsid w:val="008045BB"/>
    <w:rsid w:val="008058E1"/>
    <w:rsid w:val="0080599F"/>
    <w:rsid w:val="00805F6E"/>
    <w:rsid w:val="00806435"/>
    <w:rsid w:val="00807290"/>
    <w:rsid w:val="008112C1"/>
    <w:rsid w:val="00811E36"/>
    <w:rsid w:val="0081277D"/>
    <w:rsid w:val="00812A2F"/>
    <w:rsid w:val="00812A90"/>
    <w:rsid w:val="00814CD4"/>
    <w:rsid w:val="00820B48"/>
    <w:rsid w:val="00821D5F"/>
    <w:rsid w:val="00823C28"/>
    <w:rsid w:val="00824B45"/>
    <w:rsid w:val="00825941"/>
    <w:rsid w:val="00825D74"/>
    <w:rsid w:val="00826BA9"/>
    <w:rsid w:val="0082724F"/>
    <w:rsid w:val="008274BA"/>
    <w:rsid w:val="008275B9"/>
    <w:rsid w:val="00831451"/>
    <w:rsid w:val="008314DD"/>
    <w:rsid w:val="00831AF7"/>
    <w:rsid w:val="008334C2"/>
    <w:rsid w:val="00835746"/>
    <w:rsid w:val="0084009C"/>
    <w:rsid w:val="008405C4"/>
    <w:rsid w:val="0084226A"/>
    <w:rsid w:val="008432E2"/>
    <w:rsid w:val="00843FB0"/>
    <w:rsid w:val="0084513A"/>
    <w:rsid w:val="008454F0"/>
    <w:rsid w:val="008466D0"/>
    <w:rsid w:val="00846B71"/>
    <w:rsid w:val="00847491"/>
    <w:rsid w:val="00847B44"/>
    <w:rsid w:val="00847CA7"/>
    <w:rsid w:val="00850A22"/>
    <w:rsid w:val="00851674"/>
    <w:rsid w:val="0085313E"/>
    <w:rsid w:val="008539BF"/>
    <w:rsid w:val="00853EB9"/>
    <w:rsid w:val="0085511E"/>
    <w:rsid w:val="0085525B"/>
    <w:rsid w:val="00855366"/>
    <w:rsid w:val="008556E6"/>
    <w:rsid w:val="008561B5"/>
    <w:rsid w:val="0086014A"/>
    <w:rsid w:val="00861ABF"/>
    <w:rsid w:val="00861D40"/>
    <w:rsid w:val="00862339"/>
    <w:rsid w:val="00863265"/>
    <w:rsid w:val="0086412D"/>
    <w:rsid w:val="00864C31"/>
    <w:rsid w:val="00866F0B"/>
    <w:rsid w:val="00870579"/>
    <w:rsid w:val="008705F3"/>
    <w:rsid w:val="00870894"/>
    <w:rsid w:val="008718E5"/>
    <w:rsid w:val="00871D5B"/>
    <w:rsid w:val="008744C5"/>
    <w:rsid w:val="00875229"/>
    <w:rsid w:val="008755A2"/>
    <w:rsid w:val="00875A72"/>
    <w:rsid w:val="0087696F"/>
    <w:rsid w:val="00877345"/>
    <w:rsid w:val="00877D77"/>
    <w:rsid w:val="008815E1"/>
    <w:rsid w:val="00882210"/>
    <w:rsid w:val="0088307E"/>
    <w:rsid w:val="008845A7"/>
    <w:rsid w:val="00885827"/>
    <w:rsid w:val="00886092"/>
    <w:rsid w:val="008863EB"/>
    <w:rsid w:val="00886AFD"/>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1F0D"/>
    <w:rsid w:val="008A34DB"/>
    <w:rsid w:val="008A4010"/>
    <w:rsid w:val="008A405F"/>
    <w:rsid w:val="008A5CD2"/>
    <w:rsid w:val="008A6130"/>
    <w:rsid w:val="008A650B"/>
    <w:rsid w:val="008A6CA5"/>
    <w:rsid w:val="008B07C1"/>
    <w:rsid w:val="008B0921"/>
    <w:rsid w:val="008B0BAD"/>
    <w:rsid w:val="008B2098"/>
    <w:rsid w:val="008B21BE"/>
    <w:rsid w:val="008B6383"/>
    <w:rsid w:val="008B6764"/>
    <w:rsid w:val="008B6A01"/>
    <w:rsid w:val="008B7895"/>
    <w:rsid w:val="008C119E"/>
    <w:rsid w:val="008C11EE"/>
    <w:rsid w:val="008C180E"/>
    <w:rsid w:val="008C2492"/>
    <w:rsid w:val="008C2578"/>
    <w:rsid w:val="008C2AD3"/>
    <w:rsid w:val="008C3B2B"/>
    <w:rsid w:val="008C3F33"/>
    <w:rsid w:val="008C5560"/>
    <w:rsid w:val="008C6462"/>
    <w:rsid w:val="008C649C"/>
    <w:rsid w:val="008C7276"/>
    <w:rsid w:val="008D0294"/>
    <w:rsid w:val="008D0C06"/>
    <w:rsid w:val="008D3E94"/>
    <w:rsid w:val="008D433F"/>
    <w:rsid w:val="008D4AED"/>
    <w:rsid w:val="008D5C33"/>
    <w:rsid w:val="008D7225"/>
    <w:rsid w:val="008E04C9"/>
    <w:rsid w:val="008E0A14"/>
    <w:rsid w:val="008E10A8"/>
    <w:rsid w:val="008E1654"/>
    <w:rsid w:val="008E215B"/>
    <w:rsid w:val="008E2958"/>
    <w:rsid w:val="008E3209"/>
    <w:rsid w:val="008E3C5C"/>
    <w:rsid w:val="008E3CBB"/>
    <w:rsid w:val="008E4722"/>
    <w:rsid w:val="008E4899"/>
    <w:rsid w:val="008E4D86"/>
    <w:rsid w:val="008E567E"/>
    <w:rsid w:val="008E5C07"/>
    <w:rsid w:val="008E63DD"/>
    <w:rsid w:val="008E7B7A"/>
    <w:rsid w:val="008E7E72"/>
    <w:rsid w:val="008F09BF"/>
    <w:rsid w:val="008F0A20"/>
    <w:rsid w:val="008F130E"/>
    <w:rsid w:val="008F3B2B"/>
    <w:rsid w:val="008F4F41"/>
    <w:rsid w:val="008F5173"/>
    <w:rsid w:val="008F591C"/>
    <w:rsid w:val="008F61B1"/>
    <w:rsid w:val="008F74E2"/>
    <w:rsid w:val="009017AF"/>
    <w:rsid w:val="00901F31"/>
    <w:rsid w:val="00903AB8"/>
    <w:rsid w:val="00904953"/>
    <w:rsid w:val="009049DE"/>
    <w:rsid w:val="0090557B"/>
    <w:rsid w:val="00906BA9"/>
    <w:rsid w:val="00907E0D"/>
    <w:rsid w:val="00910BB8"/>
    <w:rsid w:val="0091403C"/>
    <w:rsid w:val="0091458A"/>
    <w:rsid w:val="00914E04"/>
    <w:rsid w:val="00914F3D"/>
    <w:rsid w:val="00915E73"/>
    <w:rsid w:val="0091651F"/>
    <w:rsid w:val="009165EC"/>
    <w:rsid w:val="0091685B"/>
    <w:rsid w:val="00916C21"/>
    <w:rsid w:val="00917A23"/>
    <w:rsid w:val="00917BED"/>
    <w:rsid w:val="009201EA"/>
    <w:rsid w:val="00920250"/>
    <w:rsid w:val="009203ED"/>
    <w:rsid w:val="00920448"/>
    <w:rsid w:val="009206D4"/>
    <w:rsid w:val="00920C72"/>
    <w:rsid w:val="00921EAE"/>
    <w:rsid w:val="00922AA2"/>
    <w:rsid w:val="0092390C"/>
    <w:rsid w:val="00924419"/>
    <w:rsid w:val="00924F90"/>
    <w:rsid w:val="00925A1B"/>
    <w:rsid w:val="00925B33"/>
    <w:rsid w:val="00925EDA"/>
    <w:rsid w:val="00926ACC"/>
    <w:rsid w:val="00927481"/>
    <w:rsid w:val="00927BA1"/>
    <w:rsid w:val="00927CC5"/>
    <w:rsid w:val="00930112"/>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548"/>
    <w:rsid w:val="009426C6"/>
    <w:rsid w:val="009429C7"/>
    <w:rsid w:val="00944130"/>
    <w:rsid w:val="009443AA"/>
    <w:rsid w:val="009463E6"/>
    <w:rsid w:val="00946D8E"/>
    <w:rsid w:val="00950E19"/>
    <w:rsid w:val="00951A00"/>
    <w:rsid w:val="009534A2"/>
    <w:rsid w:val="00954932"/>
    <w:rsid w:val="009557AD"/>
    <w:rsid w:val="009564E7"/>
    <w:rsid w:val="00956979"/>
    <w:rsid w:val="009571AF"/>
    <w:rsid w:val="009605C1"/>
    <w:rsid w:val="00960614"/>
    <w:rsid w:val="0096086D"/>
    <w:rsid w:val="0096132B"/>
    <w:rsid w:val="009627CE"/>
    <w:rsid w:val="009630DC"/>
    <w:rsid w:val="00965F52"/>
    <w:rsid w:val="00966535"/>
    <w:rsid w:val="00966811"/>
    <w:rsid w:val="00966F25"/>
    <w:rsid w:val="00967157"/>
    <w:rsid w:val="009677F8"/>
    <w:rsid w:val="00971AA6"/>
    <w:rsid w:val="00972487"/>
    <w:rsid w:val="00972ABE"/>
    <w:rsid w:val="009746E2"/>
    <w:rsid w:val="00975249"/>
    <w:rsid w:val="00975F29"/>
    <w:rsid w:val="009760E2"/>
    <w:rsid w:val="00977334"/>
    <w:rsid w:val="0097736B"/>
    <w:rsid w:val="00977FEA"/>
    <w:rsid w:val="00981130"/>
    <w:rsid w:val="009820BB"/>
    <w:rsid w:val="009823AA"/>
    <w:rsid w:val="009824E3"/>
    <w:rsid w:val="00982D45"/>
    <w:rsid w:val="00982D64"/>
    <w:rsid w:val="00983E4A"/>
    <w:rsid w:val="00984385"/>
    <w:rsid w:val="00985817"/>
    <w:rsid w:val="00985BEF"/>
    <w:rsid w:val="0098645C"/>
    <w:rsid w:val="00987802"/>
    <w:rsid w:val="00987A7F"/>
    <w:rsid w:val="0099035D"/>
    <w:rsid w:val="009904D7"/>
    <w:rsid w:val="00991D4F"/>
    <w:rsid w:val="00992C4C"/>
    <w:rsid w:val="00992F8E"/>
    <w:rsid w:val="0099301B"/>
    <w:rsid w:val="00993B6E"/>
    <w:rsid w:val="00996223"/>
    <w:rsid w:val="00996D67"/>
    <w:rsid w:val="009974F3"/>
    <w:rsid w:val="00997DEE"/>
    <w:rsid w:val="009A014B"/>
    <w:rsid w:val="009A0976"/>
    <w:rsid w:val="009A0990"/>
    <w:rsid w:val="009A0D24"/>
    <w:rsid w:val="009A1C88"/>
    <w:rsid w:val="009A3F80"/>
    <w:rsid w:val="009A4319"/>
    <w:rsid w:val="009A4524"/>
    <w:rsid w:val="009A51AE"/>
    <w:rsid w:val="009A52BE"/>
    <w:rsid w:val="009A6162"/>
    <w:rsid w:val="009B0082"/>
    <w:rsid w:val="009B041C"/>
    <w:rsid w:val="009B0CC8"/>
    <w:rsid w:val="009B103B"/>
    <w:rsid w:val="009B1EB3"/>
    <w:rsid w:val="009B3C90"/>
    <w:rsid w:val="009B4329"/>
    <w:rsid w:val="009B449D"/>
    <w:rsid w:val="009B51D4"/>
    <w:rsid w:val="009B58E1"/>
    <w:rsid w:val="009B5B56"/>
    <w:rsid w:val="009B6938"/>
    <w:rsid w:val="009C047C"/>
    <w:rsid w:val="009C115B"/>
    <w:rsid w:val="009C266E"/>
    <w:rsid w:val="009C3F2F"/>
    <w:rsid w:val="009C4E8C"/>
    <w:rsid w:val="009C5B6D"/>
    <w:rsid w:val="009C7D9F"/>
    <w:rsid w:val="009D11E3"/>
    <w:rsid w:val="009D20BA"/>
    <w:rsid w:val="009D2A43"/>
    <w:rsid w:val="009D2B88"/>
    <w:rsid w:val="009D33F3"/>
    <w:rsid w:val="009D368F"/>
    <w:rsid w:val="009D3692"/>
    <w:rsid w:val="009E06DB"/>
    <w:rsid w:val="009E0C1C"/>
    <w:rsid w:val="009E1C43"/>
    <w:rsid w:val="009E1D7E"/>
    <w:rsid w:val="009E1FE9"/>
    <w:rsid w:val="009E3860"/>
    <w:rsid w:val="009E3CD9"/>
    <w:rsid w:val="009E45B8"/>
    <w:rsid w:val="009E563D"/>
    <w:rsid w:val="009E7919"/>
    <w:rsid w:val="009F0038"/>
    <w:rsid w:val="009F029E"/>
    <w:rsid w:val="009F0323"/>
    <w:rsid w:val="009F1030"/>
    <w:rsid w:val="009F15D2"/>
    <w:rsid w:val="009F1C65"/>
    <w:rsid w:val="009F1ED1"/>
    <w:rsid w:val="009F5482"/>
    <w:rsid w:val="009F55DE"/>
    <w:rsid w:val="009F5642"/>
    <w:rsid w:val="009F5A19"/>
    <w:rsid w:val="009F5D4A"/>
    <w:rsid w:val="009F5F7D"/>
    <w:rsid w:val="009F604C"/>
    <w:rsid w:val="009F628E"/>
    <w:rsid w:val="009F79C4"/>
    <w:rsid w:val="009F7B46"/>
    <w:rsid w:val="009F7F9A"/>
    <w:rsid w:val="009F7FCB"/>
    <w:rsid w:val="00A00097"/>
    <w:rsid w:val="00A01588"/>
    <w:rsid w:val="00A02359"/>
    <w:rsid w:val="00A027D3"/>
    <w:rsid w:val="00A035A5"/>
    <w:rsid w:val="00A03AC0"/>
    <w:rsid w:val="00A04B6E"/>
    <w:rsid w:val="00A04E7B"/>
    <w:rsid w:val="00A05313"/>
    <w:rsid w:val="00A05932"/>
    <w:rsid w:val="00A05C71"/>
    <w:rsid w:val="00A0641C"/>
    <w:rsid w:val="00A12251"/>
    <w:rsid w:val="00A12913"/>
    <w:rsid w:val="00A135BE"/>
    <w:rsid w:val="00A14BA0"/>
    <w:rsid w:val="00A14BD6"/>
    <w:rsid w:val="00A14D4B"/>
    <w:rsid w:val="00A15AC7"/>
    <w:rsid w:val="00A16576"/>
    <w:rsid w:val="00A17624"/>
    <w:rsid w:val="00A2004F"/>
    <w:rsid w:val="00A211C4"/>
    <w:rsid w:val="00A2162F"/>
    <w:rsid w:val="00A21A49"/>
    <w:rsid w:val="00A229B7"/>
    <w:rsid w:val="00A246C4"/>
    <w:rsid w:val="00A2711B"/>
    <w:rsid w:val="00A27E3A"/>
    <w:rsid w:val="00A30B20"/>
    <w:rsid w:val="00A30CD6"/>
    <w:rsid w:val="00A318C7"/>
    <w:rsid w:val="00A31FCA"/>
    <w:rsid w:val="00A32896"/>
    <w:rsid w:val="00A33B32"/>
    <w:rsid w:val="00A3411F"/>
    <w:rsid w:val="00A3437C"/>
    <w:rsid w:val="00A35DB3"/>
    <w:rsid w:val="00A35F51"/>
    <w:rsid w:val="00A374B2"/>
    <w:rsid w:val="00A40A19"/>
    <w:rsid w:val="00A41212"/>
    <w:rsid w:val="00A423C7"/>
    <w:rsid w:val="00A4324A"/>
    <w:rsid w:val="00A439FB"/>
    <w:rsid w:val="00A448BA"/>
    <w:rsid w:val="00A44C20"/>
    <w:rsid w:val="00A461A7"/>
    <w:rsid w:val="00A463C2"/>
    <w:rsid w:val="00A46AEA"/>
    <w:rsid w:val="00A473DA"/>
    <w:rsid w:val="00A47491"/>
    <w:rsid w:val="00A478E9"/>
    <w:rsid w:val="00A47BCC"/>
    <w:rsid w:val="00A502F7"/>
    <w:rsid w:val="00A5049E"/>
    <w:rsid w:val="00A50607"/>
    <w:rsid w:val="00A506FB"/>
    <w:rsid w:val="00A50E7D"/>
    <w:rsid w:val="00A50ED4"/>
    <w:rsid w:val="00A5354C"/>
    <w:rsid w:val="00A546B0"/>
    <w:rsid w:val="00A5557D"/>
    <w:rsid w:val="00A557B4"/>
    <w:rsid w:val="00A5594F"/>
    <w:rsid w:val="00A57274"/>
    <w:rsid w:val="00A572EB"/>
    <w:rsid w:val="00A6013D"/>
    <w:rsid w:val="00A635C3"/>
    <w:rsid w:val="00A6379E"/>
    <w:rsid w:val="00A63B2C"/>
    <w:rsid w:val="00A659A7"/>
    <w:rsid w:val="00A664B4"/>
    <w:rsid w:val="00A66F26"/>
    <w:rsid w:val="00A7038C"/>
    <w:rsid w:val="00A706A8"/>
    <w:rsid w:val="00A71134"/>
    <w:rsid w:val="00A71206"/>
    <w:rsid w:val="00A71806"/>
    <w:rsid w:val="00A71A06"/>
    <w:rsid w:val="00A71A81"/>
    <w:rsid w:val="00A71B4A"/>
    <w:rsid w:val="00A7228F"/>
    <w:rsid w:val="00A72F4B"/>
    <w:rsid w:val="00A7453E"/>
    <w:rsid w:val="00A74B88"/>
    <w:rsid w:val="00A75841"/>
    <w:rsid w:val="00A76107"/>
    <w:rsid w:val="00A764BA"/>
    <w:rsid w:val="00A776EB"/>
    <w:rsid w:val="00A80296"/>
    <w:rsid w:val="00A80E36"/>
    <w:rsid w:val="00A81519"/>
    <w:rsid w:val="00A82234"/>
    <w:rsid w:val="00A828A4"/>
    <w:rsid w:val="00A8299A"/>
    <w:rsid w:val="00A83393"/>
    <w:rsid w:val="00A83F48"/>
    <w:rsid w:val="00A84734"/>
    <w:rsid w:val="00A86209"/>
    <w:rsid w:val="00A8668D"/>
    <w:rsid w:val="00A86937"/>
    <w:rsid w:val="00A8754E"/>
    <w:rsid w:val="00A87569"/>
    <w:rsid w:val="00A87758"/>
    <w:rsid w:val="00A9087E"/>
    <w:rsid w:val="00A90C8A"/>
    <w:rsid w:val="00A90DDC"/>
    <w:rsid w:val="00A921CE"/>
    <w:rsid w:val="00A930CE"/>
    <w:rsid w:val="00A93901"/>
    <w:rsid w:val="00A952FF"/>
    <w:rsid w:val="00A95481"/>
    <w:rsid w:val="00A95AC8"/>
    <w:rsid w:val="00A962C6"/>
    <w:rsid w:val="00A970A9"/>
    <w:rsid w:val="00A9710F"/>
    <w:rsid w:val="00AA009A"/>
    <w:rsid w:val="00AA0145"/>
    <w:rsid w:val="00AA0EFA"/>
    <w:rsid w:val="00AA1213"/>
    <w:rsid w:val="00AA140C"/>
    <w:rsid w:val="00AA2DD3"/>
    <w:rsid w:val="00AA2F4C"/>
    <w:rsid w:val="00AA39E9"/>
    <w:rsid w:val="00AA3A8E"/>
    <w:rsid w:val="00AA59BE"/>
    <w:rsid w:val="00AA6599"/>
    <w:rsid w:val="00AA65A9"/>
    <w:rsid w:val="00AA6B64"/>
    <w:rsid w:val="00AA73C5"/>
    <w:rsid w:val="00AA7A87"/>
    <w:rsid w:val="00AB0259"/>
    <w:rsid w:val="00AB092E"/>
    <w:rsid w:val="00AB11EB"/>
    <w:rsid w:val="00AB1646"/>
    <w:rsid w:val="00AB1C31"/>
    <w:rsid w:val="00AB1D77"/>
    <w:rsid w:val="00AB1E25"/>
    <w:rsid w:val="00AB2014"/>
    <w:rsid w:val="00AB2245"/>
    <w:rsid w:val="00AB2460"/>
    <w:rsid w:val="00AB3499"/>
    <w:rsid w:val="00AB415C"/>
    <w:rsid w:val="00AB46C4"/>
    <w:rsid w:val="00AB4977"/>
    <w:rsid w:val="00AB49FE"/>
    <w:rsid w:val="00AB7D85"/>
    <w:rsid w:val="00AC1D76"/>
    <w:rsid w:val="00AC351C"/>
    <w:rsid w:val="00AC3A64"/>
    <w:rsid w:val="00AC498F"/>
    <w:rsid w:val="00AD0896"/>
    <w:rsid w:val="00AD2074"/>
    <w:rsid w:val="00AD24B5"/>
    <w:rsid w:val="00AD31F2"/>
    <w:rsid w:val="00AD580A"/>
    <w:rsid w:val="00AD742E"/>
    <w:rsid w:val="00AE0706"/>
    <w:rsid w:val="00AE13F2"/>
    <w:rsid w:val="00AE2DD9"/>
    <w:rsid w:val="00AE4370"/>
    <w:rsid w:val="00AE59C9"/>
    <w:rsid w:val="00AE602D"/>
    <w:rsid w:val="00AE607D"/>
    <w:rsid w:val="00AE6176"/>
    <w:rsid w:val="00AE62D8"/>
    <w:rsid w:val="00AE67FB"/>
    <w:rsid w:val="00AE78D4"/>
    <w:rsid w:val="00AE7FA5"/>
    <w:rsid w:val="00AF0142"/>
    <w:rsid w:val="00AF05EF"/>
    <w:rsid w:val="00AF0858"/>
    <w:rsid w:val="00AF1D9D"/>
    <w:rsid w:val="00AF2AB3"/>
    <w:rsid w:val="00AF367E"/>
    <w:rsid w:val="00AF405F"/>
    <w:rsid w:val="00AF54B7"/>
    <w:rsid w:val="00AF5606"/>
    <w:rsid w:val="00AF587F"/>
    <w:rsid w:val="00AF7087"/>
    <w:rsid w:val="00AF74BF"/>
    <w:rsid w:val="00AF758E"/>
    <w:rsid w:val="00B00A1E"/>
    <w:rsid w:val="00B019CB"/>
    <w:rsid w:val="00B01F98"/>
    <w:rsid w:val="00B0388D"/>
    <w:rsid w:val="00B051A1"/>
    <w:rsid w:val="00B059B7"/>
    <w:rsid w:val="00B060EE"/>
    <w:rsid w:val="00B070DB"/>
    <w:rsid w:val="00B10A26"/>
    <w:rsid w:val="00B10A34"/>
    <w:rsid w:val="00B10D58"/>
    <w:rsid w:val="00B117A9"/>
    <w:rsid w:val="00B149A3"/>
    <w:rsid w:val="00B14B16"/>
    <w:rsid w:val="00B16BC4"/>
    <w:rsid w:val="00B176A1"/>
    <w:rsid w:val="00B17C0C"/>
    <w:rsid w:val="00B20123"/>
    <w:rsid w:val="00B20351"/>
    <w:rsid w:val="00B2101F"/>
    <w:rsid w:val="00B2190D"/>
    <w:rsid w:val="00B224B3"/>
    <w:rsid w:val="00B23AF1"/>
    <w:rsid w:val="00B23DC1"/>
    <w:rsid w:val="00B23FBA"/>
    <w:rsid w:val="00B247C1"/>
    <w:rsid w:val="00B24CFF"/>
    <w:rsid w:val="00B25E7A"/>
    <w:rsid w:val="00B264DE"/>
    <w:rsid w:val="00B27335"/>
    <w:rsid w:val="00B27E98"/>
    <w:rsid w:val="00B27F0C"/>
    <w:rsid w:val="00B27F1C"/>
    <w:rsid w:val="00B3156F"/>
    <w:rsid w:val="00B31ABF"/>
    <w:rsid w:val="00B321C1"/>
    <w:rsid w:val="00B351C1"/>
    <w:rsid w:val="00B37885"/>
    <w:rsid w:val="00B37D10"/>
    <w:rsid w:val="00B400E6"/>
    <w:rsid w:val="00B41FD0"/>
    <w:rsid w:val="00B42860"/>
    <w:rsid w:val="00B42B6E"/>
    <w:rsid w:val="00B4323A"/>
    <w:rsid w:val="00B43C78"/>
    <w:rsid w:val="00B4509C"/>
    <w:rsid w:val="00B45117"/>
    <w:rsid w:val="00B45B39"/>
    <w:rsid w:val="00B46B9A"/>
    <w:rsid w:val="00B50288"/>
    <w:rsid w:val="00B5090F"/>
    <w:rsid w:val="00B50A70"/>
    <w:rsid w:val="00B5130F"/>
    <w:rsid w:val="00B518BB"/>
    <w:rsid w:val="00B53751"/>
    <w:rsid w:val="00B54BD6"/>
    <w:rsid w:val="00B54D23"/>
    <w:rsid w:val="00B54F94"/>
    <w:rsid w:val="00B565AE"/>
    <w:rsid w:val="00B57017"/>
    <w:rsid w:val="00B57155"/>
    <w:rsid w:val="00B57775"/>
    <w:rsid w:val="00B602AA"/>
    <w:rsid w:val="00B613F2"/>
    <w:rsid w:val="00B617C2"/>
    <w:rsid w:val="00B61DC3"/>
    <w:rsid w:val="00B62748"/>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3014"/>
    <w:rsid w:val="00BA4B75"/>
    <w:rsid w:val="00BA53C3"/>
    <w:rsid w:val="00BA60DC"/>
    <w:rsid w:val="00BA6872"/>
    <w:rsid w:val="00BA6D16"/>
    <w:rsid w:val="00BA70D0"/>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54A1"/>
    <w:rsid w:val="00BC7279"/>
    <w:rsid w:val="00BC76AF"/>
    <w:rsid w:val="00BD046B"/>
    <w:rsid w:val="00BD0E31"/>
    <w:rsid w:val="00BD0ECE"/>
    <w:rsid w:val="00BD0FD5"/>
    <w:rsid w:val="00BD14B0"/>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2701"/>
    <w:rsid w:val="00BF37AE"/>
    <w:rsid w:val="00BF382B"/>
    <w:rsid w:val="00BF40FE"/>
    <w:rsid w:val="00BF5118"/>
    <w:rsid w:val="00BF5228"/>
    <w:rsid w:val="00BF59DF"/>
    <w:rsid w:val="00C004CC"/>
    <w:rsid w:val="00C0257D"/>
    <w:rsid w:val="00C03D6D"/>
    <w:rsid w:val="00C046CD"/>
    <w:rsid w:val="00C06276"/>
    <w:rsid w:val="00C06B9E"/>
    <w:rsid w:val="00C07D29"/>
    <w:rsid w:val="00C108BC"/>
    <w:rsid w:val="00C11475"/>
    <w:rsid w:val="00C116D9"/>
    <w:rsid w:val="00C124EC"/>
    <w:rsid w:val="00C128FE"/>
    <w:rsid w:val="00C12EDE"/>
    <w:rsid w:val="00C15AD1"/>
    <w:rsid w:val="00C166EB"/>
    <w:rsid w:val="00C169A2"/>
    <w:rsid w:val="00C16FEA"/>
    <w:rsid w:val="00C171BE"/>
    <w:rsid w:val="00C17209"/>
    <w:rsid w:val="00C17289"/>
    <w:rsid w:val="00C17BE6"/>
    <w:rsid w:val="00C17E72"/>
    <w:rsid w:val="00C20B94"/>
    <w:rsid w:val="00C20F83"/>
    <w:rsid w:val="00C2211B"/>
    <w:rsid w:val="00C24973"/>
    <w:rsid w:val="00C25891"/>
    <w:rsid w:val="00C2590B"/>
    <w:rsid w:val="00C25AE9"/>
    <w:rsid w:val="00C265CF"/>
    <w:rsid w:val="00C31952"/>
    <w:rsid w:val="00C31FE6"/>
    <w:rsid w:val="00C32131"/>
    <w:rsid w:val="00C32673"/>
    <w:rsid w:val="00C32682"/>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0C0"/>
    <w:rsid w:val="00C43123"/>
    <w:rsid w:val="00C43785"/>
    <w:rsid w:val="00C43A43"/>
    <w:rsid w:val="00C43A89"/>
    <w:rsid w:val="00C44DAD"/>
    <w:rsid w:val="00C44E18"/>
    <w:rsid w:val="00C44E78"/>
    <w:rsid w:val="00C46F57"/>
    <w:rsid w:val="00C474FD"/>
    <w:rsid w:val="00C50364"/>
    <w:rsid w:val="00C504F3"/>
    <w:rsid w:val="00C50BAB"/>
    <w:rsid w:val="00C511F7"/>
    <w:rsid w:val="00C51968"/>
    <w:rsid w:val="00C52233"/>
    <w:rsid w:val="00C52BA3"/>
    <w:rsid w:val="00C5336F"/>
    <w:rsid w:val="00C53547"/>
    <w:rsid w:val="00C53D03"/>
    <w:rsid w:val="00C53FC4"/>
    <w:rsid w:val="00C5423A"/>
    <w:rsid w:val="00C546FD"/>
    <w:rsid w:val="00C56F6A"/>
    <w:rsid w:val="00C572BF"/>
    <w:rsid w:val="00C57831"/>
    <w:rsid w:val="00C57C71"/>
    <w:rsid w:val="00C603E8"/>
    <w:rsid w:val="00C607E7"/>
    <w:rsid w:val="00C60E0F"/>
    <w:rsid w:val="00C6103E"/>
    <w:rsid w:val="00C618BC"/>
    <w:rsid w:val="00C628C6"/>
    <w:rsid w:val="00C62C59"/>
    <w:rsid w:val="00C63EB5"/>
    <w:rsid w:val="00C64890"/>
    <w:rsid w:val="00C649B9"/>
    <w:rsid w:val="00C657BC"/>
    <w:rsid w:val="00C659C4"/>
    <w:rsid w:val="00C65D40"/>
    <w:rsid w:val="00C65E74"/>
    <w:rsid w:val="00C666DD"/>
    <w:rsid w:val="00C6715A"/>
    <w:rsid w:val="00C67C57"/>
    <w:rsid w:val="00C67E20"/>
    <w:rsid w:val="00C702A9"/>
    <w:rsid w:val="00C72054"/>
    <w:rsid w:val="00C72083"/>
    <w:rsid w:val="00C72990"/>
    <w:rsid w:val="00C729AB"/>
    <w:rsid w:val="00C72FE9"/>
    <w:rsid w:val="00C7397D"/>
    <w:rsid w:val="00C74F21"/>
    <w:rsid w:val="00C755F5"/>
    <w:rsid w:val="00C7593F"/>
    <w:rsid w:val="00C75F7B"/>
    <w:rsid w:val="00C76B04"/>
    <w:rsid w:val="00C77F6F"/>
    <w:rsid w:val="00C80C05"/>
    <w:rsid w:val="00C815CB"/>
    <w:rsid w:val="00C826F3"/>
    <w:rsid w:val="00C836BF"/>
    <w:rsid w:val="00C84490"/>
    <w:rsid w:val="00C8466C"/>
    <w:rsid w:val="00C84E84"/>
    <w:rsid w:val="00C86224"/>
    <w:rsid w:val="00C86E8A"/>
    <w:rsid w:val="00C878B0"/>
    <w:rsid w:val="00C913BD"/>
    <w:rsid w:val="00C92BE0"/>
    <w:rsid w:val="00C93561"/>
    <w:rsid w:val="00C944FB"/>
    <w:rsid w:val="00C94785"/>
    <w:rsid w:val="00C95872"/>
    <w:rsid w:val="00C96D1E"/>
    <w:rsid w:val="00C97D2B"/>
    <w:rsid w:val="00CA1CFF"/>
    <w:rsid w:val="00CA3CAC"/>
    <w:rsid w:val="00CA49E6"/>
    <w:rsid w:val="00CA4ADF"/>
    <w:rsid w:val="00CA57E9"/>
    <w:rsid w:val="00CA5C20"/>
    <w:rsid w:val="00CA70A1"/>
    <w:rsid w:val="00CB1500"/>
    <w:rsid w:val="00CB2374"/>
    <w:rsid w:val="00CB2888"/>
    <w:rsid w:val="00CB3A14"/>
    <w:rsid w:val="00CB4EC9"/>
    <w:rsid w:val="00CB58C7"/>
    <w:rsid w:val="00CB5D6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2D00"/>
    <w:rsid w:val="00CD42AF"/>
    <w:rsid w:val="00CD470A"/>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0581"/>
    <w:rsid w:val="00CF1B21"/>
    <w:rsid w:val="00CF21A7"/>
    <w:rsid w:val="00CF2906"/>
    <w:rsid w:val="00CF2C96"/>
    <w:rsid w:val="00CF3FA3"/>
    <w:rsid w:val="00CF57F4"/>
    <w:rsid w:val="00CF5ECA"/>
    <w:rsid w:val="00CF7284"/>
    <w:rsid w:val="00CF7E22"/>
    <w:rsid w:val="00D006BC"/>
    <w:rsid w:val="00D01699"/>
    <w:rsid w:val="00D032AF"/>
    <w:rsid w:val="00D03CEC"/>
    <w:rsid w:val="00D04839"/>
    <w:rsid w:val="00D0564A"/>
    <w:rsid w:val="00D057B9"/>
    <w:rsid w:val="00D0596C"/>
    <w:rsid w:val="00D05DB4"/>
    <w:rsid w:val="00D06390"/>
    <w:rsid w:val="00D0671C"/>
    <w:rsid w:val="00D06D34"/>
    <w:rsid w:val="00D070AB"/>
    <w:rsid w:val="00D072AE"/>
    <w:rsid w:val="00D0744A"/>
    <w:rsid w:val="00D074CB"/>
    <w:rsid w:val="00D076E8"/>
    <w:rsid w:val="00D100A1"/>
    <w:rsid w:val="00D12BAF"/>
    <w:rsid w:val="00D12CC7"/>
    <w:rsid w:val="00D12DFC"/>
    <w:rsid w:val="00D13CBB"/>
    <w:rsid w:val="00D15F68"/>
    <w:rsid w:val="00D1736A"/>
    <w:rsid w:val="00D175CD"/>
    <w:rsid w:val="00D17E69"/>
    <w:rsid w:val="00D20E87"/>
    <w:rsid w:val="00D22267"/>
    <w:rsid w:val="00D22700"/>
    <w:rsid w:val="00D22898"/>
    <w:rsid w:val="00D230B6"/>
    <w:rsid w:val="00D23B09"/>
    <w:rsid w:val="00D23CB8"/>
    <w:rsid w:val="00D2428E"/>
    <w:rsid w:val="00D255E2"/>
    <w:rsid w:val="00D26B94"/>
    <w:rsid w:val="00D27332"/>
    <w:rsid w:val="00D30C1B"/>
    <w:rsid w:val="00D30E9D"/>
    <w:rsid w:val="00D3117F"/>
    <w:rsid w:val="00D32D37"/>
    <w:rsid w:val="00D33D33"/>
    <w:rsid w:val="00D34CAE"/>
    <w:rsid w:val="00D3576D"/>
    <w:rsid w:val="00D35DDD"/>
    <w:rsid w:val="00D36DA9"/>
    <w:rsid w:val="00D37595"/>
    <w:rsid w:val="00D4078F"/>
    <w:rsid w:val="00D42E57"/>
    <w:rsid w:val="00D4387F"/>
    <w:rsid w:val="00D43D17"/>
    <w:rsid w:val="00D44386"/>
    <w:rsid w:val="00D4478D"/>
    <w:rsid w:val="00D44B7D"/>
    <w:rsid w:val="00D44C83"/>
    <w:rsid w:val="00D4528C"/>
    <w:rsid w:val="00D50291"/>
    <w:rsid w:val="00D50AC9"/>
    <w:rsid w:val="00D50BDE"/>
    <w:rsid w:val="00D51281"/>
    <w:rsid w:val="00D537D5"/>
    <w:rsid w:val="00D53C64"/>
    <w:rsid w:val="00D54FEB"/>
    <w:rsid w:val="00D55D7C"/>
    <w:rsid w:val="00D607CA"/>
    <w:rsid w:val="00D6092D"/>
    <w:rsid w:val="00D60AB8"/>
    <w:rsid w:val="00D61C1D"/>
    <w:rsid w:val="00D61CB2"/>
    <w:rsid w:val="00D62A67"/>
    <w:rsid w:val="00D6389C"/>
    <w:rsid w:val="00D67F7B"/>
    <w:rsid w:val="00D71FE9"/>
    <w:rsid w:val="00D725C0"/>
    <w:rsid w:val="00D72A5F"/>
    <w:rsid w:val="00D7345F"/>
    <w:rsid w:val="00D75C27"/>
    <w:rsid w:val="00D77D54"/>
    <w:rsid w:val="00D817B0"/>
    <w:rsid w:val="00D81A38"/>
    <w:rsid w:val="00D83EC2"/>
    <w:rsid w:val="00D83F8C"/>
    <w:rsid w:val="00D84D5B"/>
    <w:rsid w:val="00D84E34"/>
    <w:rsid w:val="00D84EC1"/>
    <w:rsid w:val="00D84FEF"/>
    <w:rsid w:val="00D869C5"/>
    <w:rsid w:val="00D87075"/>
    <w:rsid w:val="00D8714D"/>
    <w:rsid w:val="00D87689"/>
    <w:rsid w:val="00D908A7"/>
    <w:rsid w:val="00D915E5"/>
    <w:rsid w:val="00D9222A"/>
    <w:rsid w:val="00D92746"/>
    <w:rsid w:val="00D929EA"/>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C66"/>
    <w:rsid w:val="00DB1F2B"/>
    <w:rsid w:val="00DB2FEB"/>
    <w:rsid w:val="00DB4913"/>
    <w:rsid w:val="00DB5CDD"/>
    <w:rsid w:val="00DB64F3"/>
    <w:rsid w:val="00DB7058"/>
    <w:rsid w:val="00DB7F40"/>
    <w:rsid w:val="00DC19AF"/>
    <w:rsid w:val="00DC1BCD"/>
    <w:rsid w:val="00DC33B8"/>
    <w:rsid w:val="00DC39EE"/>
    <w:rsid w:val="00DC55D6"/>
    <w:rsid w:val="00DD0810"/>
    <w:rsid w:val="00DD092D"/>
    <w:rsid w:val="00DD0AC3"/>
    <w:rsid w:val="00DD2218"/>
    <w:rsid w:val="00DD28CC"/>
    <w:rsid w:val="00DD38DB"/>
    <w:rsid w:val="00DD3C0D"/>
    <w:rsid w:val="00DD3FD5"/>
    <w:rsid w:val="00DD5A96"/>
    <w:rsid w:val="00DD60E3"/>
    <w:rsid w:val="00DD793E"/>
    <w:rsid w:val="00DE12D7"/>
    <w:rsid w:val="00DE14D6"/>
    <w:rsid w:val="00DE16A5"/>
    <w:rsid w:val="00DE2868"/>
    <w:rsid w:val="00DE445A"/>
    <w:rsid w:val="00DE4C18"/>
    <w:rsid w:val="00DE6092"/>
    <w:rsid w:val="00DE60BA"/>
    <w:rsid w:val="00DE637D"/>
    <w:rsid w:val="00DE7D99"/>
    <w:rsid w:val="00DF0CA9"/>
    <w:rsid w:val="00DF1A74"/>
    <w:rsid w:val="00DF1B18"/>
    <w:rsid w:val="00DF1F02"/>
    <w:rsid w:val="00DF2012"/>
    <w:rsid w:val="00DF385D"/>
    <w:rsid w:val="00DF38B2"/>
    <w:rsid w:val="00DF4DD9"/>
    <w:rsid w:val="00DF5CED"/>
    <w:rsid w:val="00DF607A"/>
    <w:rsid w:val="00DF637B"/>
    <w:rsid w:val="00DF72B5"/>
    <w:rsid w:val="00DF7959"/>
    <w:rsid w:val="00DF7CF7"/>
    <w:rsid w:val="00E0057A"/>
    <w:rsid w:val="00E008C0"/>
    <w:rsid w:val="00E00D3D"/>
    <w:rsid w:val="00E01163"/>
    <w:rsid w:val="00E02B27"/>
    <w:rsid w:val="00E03219"/>
    <w:rsid w:val="00E04C95"/>
    <w:rsid w:val="00E04E9B"/>
    <w:rsid w:val="00E0741E"/>
    <w:rsid w:val="00E10310"/>
    <w:rsid w:val="00E10769"/>
    <w:rsid w:val="00E11EEE"/>
    <w:rsid w:val="00E124D7"/>
    <w:rsid w:val="00E1270A"/>
    <w:rsid w:val="00E12BEC"/>
    <w:rsid w:val="00E12C10"/>
    <w:rsid w:val="00E15BED"/>
    <w:rsid w:val="00E162FF"/>
    <w:rsid w:val="00E16859"/>
    <w:rsid w:val="00E169A8"/>
    <w:rsid w:val="00E16A41"/>
    <w:rsid w:val="00E214C9"/>
    <w:rsid w:val="00E22834"/>
    <w:rsid w:val="00E22AF5"/>
    <w:rsid w:val="00E2375A"/>
    <w:rsid w:val="00E240EB"/>
    <w:rsid w:val="00E24AAB"/>
    <w:rsid w:val="00E253EF"/>
    <w:rsid w:val="00E25E4F"/>
    <w:rsid w:val="00E26516"/>
    <w:rsid w:val="00E26CBF"/>
    <w:rsid w:val="00E26CE9"/>
    <w:rsid w:val="00E270CB"/>
    <w:rsid w:val="00E27755"/>
    <w:rsid w:val="00E27987"/>
    <w:rsid w:val="00E3085F"/>
    <w:rsid w:val="00E31B69"/>
    <w:rsid w:val="00E31F9B"/>
    <w:rsid w:val="00E325B8"/>
    <w:rsid w:val="00E32BD7"/>
    <w:rsid w:val="00E3383B"/>
    <w:rsid w:val="00E34548"/>
    <w:rsid w:val="00E3522D"/>
    <w:rsid w:val="00E368A8"/>
    <w:rsid w:val="00E37729"/>
    <w:rsid w:val="00E4173B"/>
    <w:rsid w:val="00E42771"/>
    <w:rsid w:val="00E456FA"/>
    <w:rsid w:val="00E462A3"/>
    <w:rsid w:val="00E47605"/>
    <w:rsid w:val="00E47A5F"/>
    <w:rsid w:val="00E47B04"/>
    <w:rsid w:val="00E5059B"/>
    <w:rsid w:val="00E50E40"/>
    <w:rsid w:val="00E50F98"/>
    <w:rsid w:val="00E52139"/>
    <w:rsid w:val="00E5445E"/>
    <w:rsid w:val="00E545FE"/>
    <w:rsid w:val="00E551A8"/>
    <w:rsid w:val="00E55FCC"/>
    <w:rsid w:val="00E56300"/>
    <w:rsid w:val="00E56798"/>
    <w:rsid w:val="00E56BE5"/>
    <w:rsid w:val="00E57BED"/>
    <w:rsid w:val="00E62A97"/>
    <w:rsid w:val="00E62F87"/>
    <w:rsid w:val="00E640A5"/>
    <w:rsid w:val="00E6414F"/>
    <w:rsid w:val="00E67ACA"/>
    <w:rsid w:val="00E67FC6"/>
    <w:rsid w:val="00E70243"/>
    <w:rsid w:val="00E71C88"/>
    <w:rsid w:val="00E71DAA"/>
    <w:rsid w:val="00E735A4"/>
    <w:rsid w:val="00E737D8"/>
    <w:rsid w:val="00E73A04"/>
    <w:rsid w:val="00E742DF"/>
    <w:rsid w:val="00E74477"/>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4F97"/>
    <w:rsid w:val="00E952E8"/>
    <w:rsid w:val="00E95540"/>
    <w:rsid w:val="00E95D50"/>
    <w:rsid w:val="00E963B8"/>
    <w:rsid w:val="00E96431"/>
    <w:rsid w:val="00EA086C"/>
    <w:rsid w:val="00EA1186"/>
    <w:rsid w:val="00EA1417"/>
    <w:rsid w:val="00EA2180"/>
    <w:rsid w:val="00EA45FB"/>
    <w:rsid w:val="00EA4E3E"/>
    <w:rsid w:val="00EA56F6"/>
    <w:rsid w:val="00EA58A9"/>
    <w:rsid w:val="00EA599F"/>
    <w:rsid w:val="00EA6ED7"/>
    <w:rsid w:val="00EA719A"/>
    <w:rsid w:val="00EB05E7"/>
    <w:rsid w:val="00EB08F2"/>
    <w:rsid w:val="00EB0B8E"/>
    <w:rsid w:val="00EB1EF5"/>
    <w:rsid w:val="00EB2820"/>
    <w:rsid w:val="00EB38EC"/>
    <w:rsid w:val="00EB3EF4"/>
    <w:rsid w:val="00EB4183"/>
    <w:rsid w:val="00EB4357"/>
    <w:rsid w:val="00EB4BDD"/>
    <w:rsid w:val="00EB7255"/>
    <w:rsid w:val="00EB7A48"/>
    <w:rsid w:val="00EC106D"/>
    <w:rsid w:val="00EC16AF"/>
    <w:rsid w:val="00EC1DAB"/>
    <w:rsid w:val="00EC3477"/>
    <w:rsid w:val="00EC4044"/>
    <w:rsid w:val="00EC4857"/>
    <w:rsid w:val="00EC4F10"/>
    <w:rsid w:val="00EC58D5"/>
    <w:rsid w:val="00EC61D9"/>
    <w:rsid w:val="00EC657A"/>
    <w:rsid w:val="00EC660C"/>
    <w:rsid w:val="00EC7ED9"/>
    <w:rsid w:val="00ED280E"/>
    <w:rsid w:val="00ED2E1A"/>
    <w:rsid w:val="00ED339D"/>
    <w:rsid w:val="00ED3FF9"/>
    <w:rsid w:val="00ED454D"/>
    <w:rsid w:val="00ED4DE9"/>
    <w:rsid w:val="00ED53C7"/>
    <w:rsid w:val="00ED5EB4"/>
    <w:rsid w:val="00EE013F"/>
    <w:rsid w:val="00EE10AF"/>
    <w:rsid w:val="00EE12CC"/>
    <w:rsid w:val="00EE1A20"/>
    <w:rsid w:val="00EE1EA4"/>
    <w:rsid w:val="00EE21BD"/>
    <w:rsid w:val="00EE2CCE"/>
    <w:rsid w:val="00EE3158"/>
    <w:rsid w:val="00EE34B8"/>
    <w:rsid w:val="00EE4E88"/>
    <w:rsid w:val="00EE50C7"/>
    <w:rsid w:val="00EE5CB1"/>
    <w:rsid w:val="00EE77AC"/>
    <w:rsid w:val="00EF066F"/>
    <w:rsid w:val="00EF079A"/>
    <w:rsid w:val="00EF0872"/>
    <w:rsid w:val="00EF0E33"/>
    <w:rsid w:val="00EF126B"/>
    <w:rsid w:val="00EF248C"/>
    <w:rsid w:val="00EF25CA"/>
    <w:rsid w:val="00EF2C4E"/>
    <w:rsid w:val="00EF2E8A"/>
    <w:rsid w:val="00EF4869"/>
    <w:rsid w:val="00EF53D9"/>
    <w:rsid w:val="00EF5513"/>
    <w:rsid w:val="00EF599B"/>
    <w:rsid w:val="00EF6FD3"/>
    <w:rsid w:val="00EF7072"/>
    <w:rsid w:val="00EF7358"/>
    <w:rsid w:val="00EF7712"/>
    <w:rsid w:val="00F0194C"/>
    <w:rsid w:val="00F01A87"/>
    <w:rsid w:val="00F01B33"/>
    <w:rsid w:val="00F01C31"/>
    <w:rsid w:val="00F02A17"/>
    <w:rsid w:val="00F04B89"/>
    <w:rsid w:val="00F05983"/>
    <w:rsid w:val="00F06545"/>
    <w:rsid w:val="00F069A0"/>
    <w:rsid w:val="00F06FDE"/>
    <w:rsid w:val="00F07612"/>
    <w:rsid w:val="00F07E58"/>
    <w:rsid w:val="00F11248"/>
    <w:rsid w:val="00F124A0"/>
    <w:rsid w:val="00F13000"/>
    <w:rsid w:val="00F13C01"/>
    <w:rsid w:val="00F13E2A"/>
    <w:rsid w:val="00F20494"/>
    <w:rsid w:val="00F20B5A"/>
    <w:rsid w:val="00F22E66"/>
    <w:rsid w:val="00F2323C"/>
    <w:rsid w:val="00F26738"/>
    <w:rsid w:val="00F26D6A"/>
    <w:rsid w:val="00F27C1B"/>
    <w:rsid w:val="00F30B82"/>
    <w:rsid w:val="00F312B6"/>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070"/>
    <w:rsid w:val="00F4729F"/>
    <w:rsid w:val="00F479A9"/>
    <w:rsid w:val="00F52948"/>
    <w:rsid w:val="00F52BC9"/>
    <w:rsid w:val="00F52E3B"/>
    <w:rsid w:val="00F52FEE"/>
    <w:rsid w:val="00F54561"/>
    <w:rsid w:val="00F54BD4"/>
    <w:rsid w:val="00F5522D"/>
    <w:rsid w:val="00F55AF4"/>
    <w:rsid w:val="00F55CBB"/>
    <w:rsid w:val="00F573D3"/>
    <w:rsid w:val="00F608BE"/>
    <w:rsid w:val="00F61D4E"/>
    <w:rsid w:val="00F6297A"/>
    <w:rsid w:val="00F62C77"/>
    <w:rsid w:val="00F633D7"/>
    <w:rsid w:val="00F646C5"/>
    <w:rsid w:val="00F667BB"/>
    <w:rsid w:val="00F669B7"/>
    <w:rsid w:val="00F67DBB"/>
    <w:rsid w:val="00F70201"/>
    <w:rsid w:val="00F7040C"/>
    <w:rsid w:val="00F716A4"/>
    <w:rsid w:val="00F72AF3"/>
    <w:rsid w:val="00F73AC7"/>
    <w:rsid w:val="00F74AB5"/>
    <w:rsid w:val="00F76B92"/>
    <w:rsid w:val="00F81485"/>
    <w:rsid w:val="00F81B41"/>
    <w:rsid w:val="00F842FB"/>
    <w:rsid w:val="00F8463C"/>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758"/>
    <w:rsid w:val="00FA51C3"/>
    <w:rsid w:val="00FA5CF1"/>
    <w:rsid w:val="00FA6BA9"/>
    <w:rsid w:val="00FA6CA5"/>
    <w:rsid w:val="00FB0358"/>
    <w:rsid w:val="00FB12AC"/>
    <w:rsid w:val="00FB1C0B"/>
    <w:rsid w:val="00FB1F46"/>
    <w:rsid w:val="00FB2684"/>
    <w:rsid w:val="00FB2CBF"/>
    <w:rsid w:val="00FB39DA"/>
    <w:rsid w:val="00FB7B1B"/>
    <w:rsid w:val="00FC1739"/>
    <w:rsid w:val="00FC247C"/>
    <w:rsid w:val="00FC279F"/>
    <w:rsid w:val="00FC3B8C"/>
    <w:rsid w:val="00FC3E2C"/>
    <w:rsid w:val="00FC40EC"/>
    <w:rsid w:val="00FC48E1"/>
    <w:rsid w:val="00FC4CDD"/>
    <w:rsid w:val="00FC6EAB"/>
    <w:rsid w:val="00FD0785"/>
    <w:rsid w:val="00FD08EE"/>
    <w:rsid w:val="00FD1675"/>
    <w:rsid w:val="00FD2244"/>
    <w:rsid w:val="00FD34AD"/>
    <w:rsid w:val="00FD35B3"/>
    <w:rsid w:val="00FD3E4E"/>
    <w:rsid w:val="00FD5352"/>
    <w:rsid w:val="00FD6665"/>
    <w:rsid w:val="00FD6DCB"/>
    <w:rsid w:val="00FD707F"/>
    <w:rsid w:val="00FD7468"/>
    <w:rsid w:val="00FD7856"/>
    <w:rsid w:val="00FD7B9F"/>
    <w:rsid w:val="00FD7C21"/>
    <w:rsid w:val="00FE0716"/>
    <w:rsid w:val="00FE1A01"/>
    <w:rsid w:val="00FE2398"/>
    <w:rsid w:val="00FE351D"/>
    <w:rsid w:val="00FE3897"/>
    <w:rsid w:val="00FE4115"/>
    <w:rsid w:val="00FE4BCF"/>
    <w:rsid w:val="00FE5602"/>
    <w:rsid w:val="00FE5C98"/>
    <w:rsid w:val="00FE62AF"/>
    <w:rsid w:val="00FE7257"/>
    <w:rsid w:val="00FE741F"/>
    <w:rsid w:val="00FF0376"/>
    <w:rsid w:val="00FF16C1"/>
    <w:rsid w:val="00FF231B"/>
    <w:rsid w:val="00FF2515"/>
    <w:rsid w:val="00FF2B82"/>
    <w:rsid w:val="00FF3731"/>
    <w:rsid w:val="00FF49F0"/>
    <w:rsid w:val="00FF59EF"/>
    <w:rsid w:val="0D2715CB"/>
    <w:rsid w:val="0F5F9864"/>
    <w:rsid w:val="153D268C"/>
    <w:rsid w:val="7DA462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8B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2B27A1"/>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111C50"/>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C607E7"/>
    <w:pPr>
      <w:tabs>
        <w:tab w:val="left" w:pos="4590"/>
        <w:tab w:val="right" w:pos="9450"/>
      </w:tabs>
      <w:spacing w:line="240" w:lineRule="atLeast"/>
    </w:pPr>
    <w:rPr>
      <w:sz w:val="16"/>
      <w:szCs w:val="16"/>
    </w:rPr>
  </w:style>
  <w:style w:type="character" w:customStyle="1" w:styleId="FootnoteTextChar1">
    <w:name w:val="Footnote Text Char1"/>
    <w:basedOn w:val="DefaultParagraphFont"/>
    <w:link w:val="FootnoteText"/>
    <w:uiPriority w:val="99"/>
    <w:rsid w:val="00C607E7"/>
    <w:rPr>
      <w:rFonts w:ascii="Arial" w:hAnsi="Arial"/>
      <w:iCs/>
      <w:sz w:val="16"/>
      <w:szCs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2B27A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111C5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Bullet1">
    <w:name w:val="Bullet 1"/>
    <w:basedOn w:val="Normal"/>
    <w:qFormat/>
    <w:rsid w:val="005D1431"/>
    <w:pPr>
      <w:numPr>
        <w:numId w:val="37"/>
      </w:numPr>
      <w:suppressAutoHyphens/>
      <w:spacing w:before="120" w:after="60"/>
    </w:pPr>
    <w:rPr>
      <w:rFonts w:asciiTheme="minorHAnsi" w:eastAsiaTheme="minorHAnsi" w:hAnsiTheme="minorHAnsi" w:cstheme="minorBidi"/>
      <w:iCs w:val="0"/>
      <w:sz w:val="22"/>
      <w:szCs w:val="22"/>
    </w:rPr>
  </w:style>
  <w:style w:type="paragraph" w:customStyle="1" w:styleId="Bullet2">
    <w:name w:val="Bullet 2"/>
    <w:basedOn w:val="Bullet1"/>
    <w:qFormat/>
    <w:rsid w:val="005D1431"/>
    <w:pPr>
      <w:numPr>
        <w:ilvl w:val="1"/>
      </w:numPr>
    </w:pPr>
  </w:style>
  <w:style w:type="paragraph" w:customStyle="1" w:styleId="Bullet3">
    <w:name w:val="Bullet 3"/>
    <w:basedOn w:val="Bullet2"/>
    <w:qFormat/>
    <w:rsid w:val="005D1431"/>
    <w:pPr>
      <w:numPr>
        <w:ilvl w:val="2"/>
      </w:numPr>
    </w:pPr>
  </w:style>
  <w:style w:type="numbering" w:customStyle="1" w:styleId="BulletsList">
    <w:name w:val="Bullets List"/>
    <w:uiPriority w:val="99"/>
    <w:rsid w:val="005D143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0287114">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10265675">
      <w:bodyDiv w:val="1"/>
      <w:marLeft w:val="0"/>
      <w:marRight w:val="0"/>
      <w:marTop w:val="0"/>
      <w:marBottom w:val="0"/>
      <w:divBdr>
        <w:top w:val="none" w:sz="0" w:space="0" w:color="auto"/>
        <w:left w:val="none" w:sz="0" w:space="0" w:color="auto"/>
        <w:bottom w:val="none" w:sz="0" w:space="0" w:color="auto"/>
        <w:right w:val="none" w:sz="0" w:space="0" w:color="auto"/>
      </w:divBdr>
    </w:div>
    <w:div w:id="602415860">
      <w:bodyDiv w:val="1"/>
      <w:marLeft w:val="0"/>
      <w:marRight w:val="0"/>
      <w:marTop w:val="0"/>
      <w:marBottom w:val="0"/>
      <w:divBdr>
        <w:top w:val="none" w:sz="0" w:space="0" w:color="auto"/>
        <w:left w:val="none" w:sz="0" w:space="0" w:color="auto"/>
        <w:bottom w:val="none" w:sz="0" w:space="0" w:color="auto"/>
        <w:right w:val="none" w:sz="0" w:space="0" w:color="auto"/>
      </w:divBdr>
    </w:div>
    <w:div w:id="88598843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63010">
      <w:bodyDiv w:val="1"/>
      <w:marLeft w:val="0"/>
      <w:marRight w:val="0"/>
      <w:marTop w:val="0"/>
      <w:marBottom w:val="0"/>
      <w:divBdr>
        <w:top w:val="none" w:sz="0" w:space="0" w:color="auto"/>
        <w:left w:val="none" w:sz="0" w:space="0" w:color="auto"/>
        <w:bottom w:val="none" w:sz="0" w:space="0" w:color="auto"/>
        <w:right w:val="none" w:sz="0" w:space="0" w:color="auto"/>
      </w:divBdr>
    </w:div>
    <w:div w:id="108109885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siness.events@industry.gov.au" TargetMode="External"/><Relationship Id="rId18" Type="http://schemas.openxmlformats.org/officeDocument/2006/relationships/header" Target="header3.xml"/><Relationship Id="rId26" Type="http://schemas.openxmlformats.org/officeDocument/2006/relationships/hyperlink" Target="https://www.austrade.gov.au/Australian/Tourism/Tourism-and-business/Grants/business-events-exhibitor-grants-program" TargetMode="External"/><Relationship Id="rId39" Type="http://schemas.openxmlformats.org/officeDocument/2006/relationships/hyperlink" Target="https://www.ato.gov.au/"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file:///C:/Users/LShanahan/AppData/Local/Microsoft/Windows/INetCache/Content.Outlook/S7IYM2SI/xx"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austrade.gov.au/Australian/Tourism/Tourism-and-business/Grants/business-events-exhibitor-grants-program" TargetMode="External"/><Relationship Id="rId33" Type="http://schemas.openxmlformats.org/officeDocument/2006/relationships/hyperlink" Target="https://www.business.gov.au/grants-and-programs/business-events-grants" TargetMode="External"/><Relationship Id="rId38" Type="http://schemas.openxmlformats.org/officeDocument/2006/relationships/hyperlink" Target="https://www.business.gov.au/grants-and-programs/business-events-grants"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austrade.gov.au/Australian/Tourism/Tourism-and-business/Grants/business-events-exhibitor-grants-program" TargetMode="External"/><Relationship Id="rId41" Type="http://schemas.openxmlformats.org/officeDocument/2006/relationships/hyperlink" Target="file://prod.protected.ind/User/user03/LLau2/insert%20link%20her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de.gov.au/Australian/Tourism/Tourism-and-business/Grants/business-events-exhibitor-grants-program" TargetMode="External"/><Relationship Id="rId32" Type="http://schemas.openxmlformats.org/officeDocument/2006/relationships/hyperlink" Target="https://www.business.gov.au/grants-and-programs/business-events-grants" TargetMode="External"/><Relationship Id="rId37" Type="http://schemas.openxmlformats.org/officeDocument/2006/relationships/hyperlink" Target="http://www.grants.gov.au" TargetMode="External"/><Relationship Id="rId40" Type="http://schemas.openxmlformats.org/officeDocument/2006/relationships/hyperlink" Target="https://www.finance.gov.au/government/commonwealth-grants/commonwealth-grants-rules-guidelines" TargetMode="External"/><Relationship Id="rId45" Type="http://schemas.openxmlformats.org/officeDocument/2006/relationships/hyperlink" Target="https://www.business.gov.au/contact-us"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www.grants.gov.au/" TargetMode="External"/><Relationship Id="rId36" Type="http://schemas.openxmlformats.org/officeDocument/2006/relationships/hyperlink" Target="https://www.business.gov.au/grants-and-programs/business-events-grants" TargetMode="External"/><Relationship Id="rId49"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business.gov.au/grants-and-programs/business-events-grants" TargetMode="External"/><Relationship Id="rId44" Type="http://schemas.openxmlformats.org/officeDocument/2006/relationships/hyperlink" Target="https://www.austrade.gov.au/about-austrade/site-information/privacy-disclaimer/austrades-australian-privacy-principles-policy" TargetMode="External"/><Relationship Id="rId52" Type="http://schemas.openxmlformats.org/officeDocument/2006/relationships/hyperlink" Target="https://www.finance.gov.au/publications/resource-management-guides/domestic-travel-policy-rmg-40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business.gov.au/grants-and-programs/business-events-grants" TargetMode="External"/><Relationship Id="rId30" Type="http://schemas.openxmlformats.org/officeDocument/2006/relationships/hyperlink" Target="https://www.finance.gov.au/publications/resource-management-guides/domestic-travel-policy-rmg-404" TargetMode="External"/><Relationship Id="rId35" Type="http://schemas.openxmlformats.org/officeDocument/2006/relationships/hyperlink" Target="https://www.business.gov.au/contact-us" TargetMode="External"/><Relationship Id="rId43" Type="http://schemas.openxmlformats.org/officeDocument/2006/relationships/hyperlink" Target="https://www.legislation.gov.au/Details/C2019C00057" TargetMode="External"/><Relationship Id="rId48" Type="http://schemas.openxmlformats.org/officeDocument/2006/relationships/hyperlink" Target="http://www.business.gov.au/" TargetMode="External"/><Relationship Id="rId8" Type="http://schemas.openxmlformats.org/officeDocument/2006/relationships/styles" Target="styles.xml"/><Relationship Id="rId51" Type="http://schemas.openxmlformats.org/officeDocument/2006/relationships/hyperlink" Target="https://www.humanrights.gov.au/national-principles-child-safe-organis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mbudsman.gov.au/" TargetMode="External"/><Relationship Id="rId1"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435bfaf9168cb81e513b51855660d87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7861b53b0acfb03063ce01d3073f5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96</Value>
      <Value>3</Value>
      <Value>218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Grants Management</TermName>
          <TermId xmlns="http://schemas.microsoft.com/office/infopath/2007/PartnerControls">ae56a7d0-9b4a-44c9-bf29-30efe76361d1</TermId>
        </TermInfo>
      </Terms>
    </g7bcb40ba23249a78edca7d43a67c1c9>
    <Comments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BDF7-C28B-41FF-934D-A77EA3652A18}">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C298D2C0-9A22-4B65-B6B8-CB3683855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1E55F-01C4-4F6E-9133-71BD75348042}">
  <ds:schemaRefs>
    <ds:schemaRef ds:uri="http://schemas.microsoft.com/sharepoint/events"/>
  </ds:schemaRefs>
</ds:datastoreItem>
</file>

<file path=customXml/itemProps5.xml><?xml version="1.0" encoding="utf-8"?>
<ds:datastoreItem xmlns:ds="http://schemas.openxmlformats.org/officeDocument/2006/customXml" ds:itemID="{75FCBB33-BDD3-4CFC-A56E-12C9319DF189}">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89823E7B-23B2-4C9B-8656-1DCD4DB2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7504</Words>
  <Characters>44025</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Business Events Grant Opportunity Guidelines</vt:lpstr>
    </vt:vector>
  </TitlesOfParts>
  <Company/>
  <LinksUpToDate>false</LinksUpToDate>
  <CharactersWithSpaces>51427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Events Grant Opportunity Guidelines</dc:title>
  <dc:subject/>
  <dc:creator/>
  <cp:keywords/>
  <dc:description/>
  <cp:lastModifiedBy/>
  <cp:revision>1</cp:revision>
  <dcterms:created xsi:type="dcterms:W3CDTF">2021-09-28T06:50:00Z</dcterms:created>
  <dcterms:modified xsi:type="dcterms:W3CDTF">2021-09-28T06:58:00Z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0x0101004D13603DCBBC0F45A3901C1DD9554701</vt:lpwstr>
  </property>
  <property fmtid="{D5CDD505-2E9C-101B-9397-08002B2CF9AE}" pid="4" name="DocHub_Year">
    <vt:lpwstr/>
  </property>
  <property fmtid="{D5CDD505-2E9C-101B-9397-08002B2CF9AE}" pid="5" name="DocHub_DocumentType">
    <vt:lpwstr>96;#Guideline|1cb7cffe-f5b4-42ac-8a71-3f61d9d0fa0a</vt:lpwstr>
  </property>
  <property fmtid="{D5CDD505-2E9C-101B-9397-08002B2CF9AE}" pid="6" name="DocHub_SecurityClassification">
    <vt:lpwstr>3;#OFFICIAL|6106d03b-a1a0-4e30-9d91-d5e9fb4314f9</vt:lpwstr>
  </property>
  <property fmtid="{D5CDD505-2E9C-101B-9397-08002B2CF9AE}" pid="7" name="DocHub_Keywords">
    <vt:lpwstr/>
  </property>
  <property fmtid="{D5CDD505-2E9C-101B-9397-08002B2CF9AE}" pid="8" name="DocHub_WorkActivity">
    <vt:lpwstr>218;#Grants Management|ae56a7d0-9b4a-44c9-bf29-30efe76361d1</vt:lpwstr>
  </property>
</Properties>
</file>