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032B3C4D" w:rsidR="00AA7A87" w:rsidRPr="00624853" w:rsidRDefault="00047201" w:rsidP="00B53F36">
      <w:pPr>
        <w:pStyle w:val="Heading1"/>
      </w:pPr>
      <w:r>
        <w:t xml:space="preserve">Regional Australia Intergovernmental Shared Inquiry Program </w:t>
      </w:r>
      <w:r w:rsidR="00AA7A87" w:rsidRPr="00624853">
        <w:br/>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14D4CE7A" w14:textId="77777777" w:rsidTr="00047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4B040706" w14:textId="77777777" w:rsidR="00AA7A87" w:rsidRPr="0004098F" w:rsidRDefault="00AA7A87" w:rsidP="00FB2CBF">
            <w:pPr>
              <w:rPr>
                <w:color w:val="264F90"/>
              </w:rPr>
            </w:pPr>
            <w:r w:rsidRPr="0004098F">
              <w:rPr>
                <w:color w:val="264F90"/>
              </w:rPr>
              <w:t>Opening date:</w:t>
            </w:r>
          </w:p>
        </w:tc>
        <w:tc>
          <w:tcPr>
            <w:tcW w:w="5938" w:type="dxa"/>
          </w:tcPr>
          <w:p w14:paraId="748E5EB9" w14:textId="2BE8BA64" w:rsidR="00AA7A87" w:rsidRPr="00F65C53" w:rsidRDefault="007E2E0E" w:rsidP="00FB2CBF">
            <w:pPr>
              <w:cnfStyle w:val="100000000000" w:firstRow="1" w:lastRow="0" w:firstColumn="0" w:lastColumn="0" w:oddVBand="0" w:evenVBand="0" w:oddHBand="0" w:evenHBand="0" w:firstRowFirstColumn="0" w:firstRowLastColumn="0" w:lastRowFirstColumn="0" w:lastRowLastColumn="0"/>
              <w:rPr>
                <w:b w:val="0"/>
              </w:rPr>
            </w:pPr>
            <w:r>
              <w:rPr>
                <w:b w:val="0"/>
              </w:rPr>
              <w:t>30 March</w:t>
            </w:r>
            <w:r w:rsidR="00047201">
              <w:rPr>
                <w:b w:val="0"/>
              </w:rPr>
              <w:t xml:space="preserve"> 2021</w:t>
            </w:r>
          </w:p>
        </w:tc>
      </w:tr>
      <w:tr w:rsidR="00AA7A87" w:rsidRPr="007040EB" w14:paraId="21523CB8" w14:textId="77777777" w:rsidTr="00047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289E30AF" w14:textId="3EFA985A" w:rsidR="00AA7A87" w:rsidRDefault="0036477E" w:rsidP="00F87B20">
            <w:pPr>
              <w:cnfStyle w:val="000000100000" w:firstRow="0" w:lastRow="0" w:firstColumn="0" w:lastColumn="0" w:oddVBand="0" w:evenVBand="0" w:oddHBand="1" w:evenHBand="0" w:firstRowFirstColumn="0" w:firstRowLastColumn="0" w:lastRowFirstColumn="0" w:lastRowLastColumn="0"/>
            </w:pPr>
            <w:r>
              <w:t>5.00 pm</w:t>
            </w:r>
            <w:r w:rsidR="00AA7A87">
              <w:t xml:space="preserve"> </w:t>
            </w:r>
            <w:r w:rsidR="00AA7A87" w:rsidRPr="00F65C53">
              <w:t>A</w:t>
            </w:r>
            <w:r w:rsidR="00F87B20">
              <w:t>ustralian Eastern Daylight Time or Australian Eastern Standard Time</w:t>
            </w:r>
            <w:r w:rsidR="00AA7A87" w:rsidRPr="00F65C53">
              <w:t xml:space="preserve"> on </w:t>
            </w:r>
            <w:r w:rsidR="007E2E0E">
              <w:t>13 April 2021</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047201">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1937ABBA" w14:textId="21DE8213" w:rsidR="00AA7A87" w:rsidRPr="00F65C53" w:rsidRDefault="00047201" w:rsidP="00FB2CBF">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AA7A87" w:rsidRPr="007040EB" w14:paraId="79952C1E" w14:textId="77777777" w:rsidTr="00047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8"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047201">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047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FE8708B" w14:textId="77777777" w:rsidR="00AA7A87" w:rsidRPr="00187AEB" w:rsidRDefault="00AA7A87" w:rsidP="00FB2CBF">
            <w:pPr>
              <w:rPr>
                <w:color w:val="264F90"/>
              </w:rPr>
            </w:pPr>
            <w:r w:rsidRPr="00187AEB">
              <w:rPr>
                <w:color w:val="264F90"/>
              </w:rPr>
              <w:t>Date guidelines released:</w:t>
            </w:r>
          </w:p>
        </w:tc>
        <w:tc>
          <w:tcPr>
            <w:tcW w:w="5938" w:type="dxa"/>
            <w:shd w:val="clear" w:color="auto" w:fill="auto"/>
          </w:tcPr>
          <w:p w14:paraId="1ADA9080" w14:textId="77777777" w:rsidR="007E2E0E" w:rsidRPr="00187AEB" w:rsidRDefault="007E2E0E" w:rsidP="00047201">
            <w:pPr>
              <w:cnfStyle w:val="000000100000" w:firstRow="0" w:lastRow="0" w:firstColumn="0" w:lastColumn="0" w:oddVBand="0" w:evenVBand="0" w:oddHBand="1" w:evenHBand="0" w:firstRowFirstColumn="0" w:firstRowLastColumn="0" w:lastRowFirstColumn="0" w:lastRowLastColumn="0"/>
            </w:pPr>
            <w:r w:rsidRPr="00187AEB">
              <w:t>30 March 2021</w:t>
            </w:r>
          </w:p>
          <w:p w14:paraId="2EB381A6" w14:textId="4B3EF106" w:rsidR="007E2E0E" w:rsidRPr="00187AEB" w:rsidRDefault="007E2E0E" w:rsidP="00047201">
            <w:pPr>
              <w:cnfStyle w:val="000000100000" w:firstRow="0" w:lastRow="0" w:firstColumn="0" w:lastColumn="0" w:oddVBand="0" w:evenVBand="0" w:oddHBand="1" w:evenHBand="0" w:firstRowFirstColumn="0" w:firstRowLastColumn="0" w:lastRowFirstColumn="0" w:lastRowLastColumn="0"/>
            </w:pPr>
            <w:r w:rsidRPr="00187AEB">
              <w:t>8 April 2021 (update closing date)</w:t>
            </w:r>
          </w:p>
          <w:p w14:paraId="43326A40" w14:textId="0E230D67" w:rsidR="00AA7A87" w:rsidRPr="00187AEB" w:rsidRDefault="00B53F36" w:rsidP="00B53F36">
            <w:pPr>
              <w:cnfStyle w:val="000000100000" w:firstRow="0" w:lastRow="0" w:firstColumn="0" w:lastColumn="0" w:oddVBand="0" w:evenVBand="0" w:oddHBand="1" w:evenHBand="0" w:firstRowFirstColumn="0" w:firstRowLastColumn="0" w:lastRowFirstColumn="0" w:lastRowLastColumn="0"/>
            </w:pPr>
            <w:r w:rsidRPr="00187AEB">
              <w:t>23 February 2022</w:t>
            </w:r>
            <w:r w:rsidR="007E2E0E" w:rsidRPr="00187AEB">
              <w:t xml:space="preserve"> (extension of project</w:t>
            </w:r>
            <w:r w:rsidR="001D1152" w:rsidRPr="00187AEB">
              <w:t>)</w:t>
            </w:r>
          </w:p>
        </w:tc>
      </w:tr>
      <w:tr w:rsidR="00AA7A87" w14:paraId="6AA65F5E" w14:textId="77777777" w:rsidTr="00047201">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31B0E74E" w14:textId="16CDD39D" w:rsidR="00AA7A87" w:rsidRPr="00F65C53" w:rsidRDefault="00047201" w:rsidP="00047201">
            <w:pPr>
              <w:cnfStyle w:val="000000000000" w:firstRow="0" w:lastRow="0" w:firstColumn="0" w:lastColumn="0" w:oddVBand="0" w:evenVBand="0" w:oddHBand="0" w:evenHBand="0" w:firstRowFirstColumn="0" w:firstRowLastColumn="0" w:lastRowFirstColumn="0" w:lastRowLastColumn="0"/>
            </w:pPr>
            <w:r>
              <w:t>C</w:t>
            </w:r>
            <w:r w:rsidR="00030E0C" w:rsidRPr="005A61FE">
              <w:t>losed</w:t>
            </w:r>
            <w:r w:rsidR="00AA7A87" w:rsidRPr="00F65C53">
              <w:t xml:space="preserve"> non-competitive</w:t>
            </w:r>
          </w:p>
        </w:tc>
      </w:tr>
    </w:tbl>
    <w:p w14:paraId="25F651C6" w14:textId="77777777" w:rsidR="00C108BC" w:rsidRDefault="00C108BC" w:rsidP="00077C3D"/>
    <w:p w14:paraId="25F651C7" w14:textId="77777777" w:rsidR="003871B6" w:rsidRDefault="003871B6" w:rsidP="00077C3D">
      <w:pPr>
        <w:sectPr w:rsidR="003871B6" w:rsidSect="00B53F36">
          <w:headerReference w:type="first" r:id="rId14"/>
          <w:footerReference w:type="first" r:id="rId15"/>
          <w:type w:val="continuous"/>
          <w:pgSz w:w="11907" w:h="16840" w:code="9"/>
          <w:pgMar w:top="1418" w:right="1418" w:bottom="993" w:left="1701" w:header="709" w:footer="709" w:gutter="0"/>
          <w:cols w:space="708"/>
          <w:titlePg/>
          <w:docGrid w:linePitch="360"/>
        </w:sectPr>
      </w:pPr>
    </w:p>
    <w:p w14:paraId="25F651C8" w14:textId="77777777" w:rsidR="00227D98" w:rsidRPr="00007E4B" w:rsidRDefault="00E31F9B" w:rsidP="00B53F36">
      <w:pPr>
        <w:pStyle w:val="TOCHeading"/>
      </w:pPr>
      <w:bookmarkStart w:id="0" w:name="_Toc164844258"/>
      <w:bookmarkStart w:id="1" w:name="_Toc383003250"/>
      <w:bookmarkStart w:id="2" w:name="_Toc164844257"/>
      <w:r w:rsidRPr="00007E4B">
        <w:lastRenderedPageBreak/>
        <w:t>Contents</w:t>
      </w:r>
      <w:bookmarkEnd w:id="0"/>
      <w:bookmarkEnd w:id="1"/>
    </w:p>
    <w:p w14:paraId="44C09DDB" w14:textId="77777777" w:rsidR="00413DF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413DFB">
        <w:rPr>
          <w:noProof/>
        </w:rPr>
        <w:t>1.</w:t>
      </w:r>
      <w:r w:rsidR="00413DFB">
        <w:rPr>
          <w:rFonts w:asciiTheme="minorHAnsi" w:eastAsiaTheme="minorEastAsia" w:hAnsiTheme="minorHAnsi" w:cstheme="minorBidi"/>
          <w:b w:val="0"/>
          <w:iCs w:val="0"/>
          <w:noProof/>
          <w:sz w:val="22"/>
          <w:lang w:val="en-AU" w:eastAsia="en-AU"/>
        </w:rPr>
        <w:tab/>
      </w:r>
      <w:r w:rsidR="00413DFB">
        <w:rPr>
          <w:noProof/>
        </w:rPr>
        <w:t>Regional Australia Intergovernmental Shared Inquiry Program processes</w:t>
      </w:r>
      <w:r w:rsidR="00413DFB">
        <w:rPr>
          <w:noProof/>
        </w:rPr>
        <w:tab/>
      </w:r>
      <w:r w:rsidR="00413DFB">
        <w:rPr>
          <w:noProof/>
        </w:rPr>
        <w:fldChar w:fldCharType="begin"/>
      </w:r>
      <w:r w:rsidR="00413DFB">
        <w:rPr>
          <w:noProof/>
        </w:rPr>
        <w:instrText xml:space="preserve"> PAGEREF _Toc96609682 \h </w:instrText>
      </w:r>
      <w:r w:rsidR="00413DFB">
        <w:rPr>
          <w:noProof/>
        </w:rPr>
      </w:r>
      <w:r w:rsidR="00413DFB">
        <w:rPr>
          <w:noProof/>
        </w:rPr>
        <w:fldChar w:fldCharType="separate"/>
      </w:r>
      <w:r w:rsidR="00961618">
        <w:rPr>
          <w:noProof/>
        </w:rPr>
        <w:t>4</w:t>
      </w:r>
      <w:r w:rsidR="00413DFB">
        <w:rPr>
          <w:noProof/>
        </w:rPr>
        <w:fldChar w:fldCharType="end"/>
      </w:r>
    </w:p>
    <w:p w14:paraId="2C74C02A"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_Toc96609683 \h </w:instrText>
      </w:r>
      <w:r>
        <w:rPr>
          <w:noProof/>
        </w:rPr>
      </w:r>
      <w:r>
        <w:rPr>
          <w:noProof/>
        </w:rPr>
        <w:fldChar w:fldCharType="separate"/>
      </w:r>
      <w:r w:rsidR="00961618">
        <w:rPr>
          <w:noProof/>
        </w:rPr>
        <w:t>5</w:t>
      </w:r>
      <w:r>
        <w:rPr>
          <w:noProof/>
        </w:rPr>
        <w:fldChar w:fldCharType="end"/>
      </w:r>
    </w:p>
    <w:p w14:paraId="15FCCA6D" w14:textId="77777777" w:rsidR="00413DFB" w:rsidRDefault="00413DFB">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Regional Australia Intergovernmental Shared Inquiry Program grant opportunity</w:t>
      </w:r>
      <w:r>
        <w:rPr>
          <w:noProof/>
        </w:rPr>
        <w:tab/>
      </w:r>
      <w:r>
        <w:rPr>
          <w:noProof/>
        </w:rPr>
        <w:fldChar w:fldCharType="begin"/>
      </w:r>
      <w:r>
        <w:rPr>
          <w:noProof/>
        </w:rPr>
        <w:instrText xml:space="preserve"> PAGEREF _Toc96609684 \h </w:instrText>
      </w:r>
      <w:r>
        <w:rPr>
          <w:noProof/>
        </w:rPr>
      </w:r>
      <w:r>
        <w:rPr>
          <w:noProof/>
        </w:rPr>
        <w:fldChar w:fldCharType="separate"/>
      </w:r>
      <w:r w:rsidR="00961618">
        <w:rPr>
          <w:noProof/>
        </w:rPr>
        <w:t>5</w:t>
      </w:r>
      <w:r>
        <w:rPr>
          <w:noProof/>
        </w:rPr>
        <w:fldChar w:fldCharType="end"/>
      </w:r>
    </w:p>
    <w:p w14:paraId="1DEE6FCC"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_Toc96609685 \h </w:instrText>
      </w:r>
      <w:r>
        <w:rPr>
          <w:noProof/>
        </w:rPr>
      </w:r>
      <w:r>
        <w:rPr>
          <w:noProof/>
        </w:rPr>
        <w:fldChar w:fldCharType="separate"/>
      </w:r>
      <w:r w:rsidR="00961618">
        <w:rPr>
          <w:noProof/>
        </w:rPr>
        <w:t>6</w:t>
      </w:r>
      <w:r>
        <w:rPr>
          <w:noProof/>
        </w:rPr>
        <w:fldChar w:fldCharType="end"/>
      </w:r>
    </w:p>
    <w:p w14:paraId="5F43A16D" w14:textId="77777777" w:rsidR="00413DFB" w:rsidRDefault="00413DFB">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_Toc96609686 \h </w:instrText>
      </w:r>
      <w:r>
        <w:rPr>
          <w:noProof/>
        </w:rPr>
      </w:r>
      <w:r>
        <w:rPr>
          <w:noProof/>
        </w:rPr>
        <w:fldChar w:fldCharType="separate"/>
      </w:r>
      <w:r w:rsidR="00961618">
        <w:rPr>
          <w:noProof/>
        </w:rPr>
        <w:t>6</w:t>
      </w:r>
      <w:r>
        <w:rPr>
          <w:noProof/>
        </w:rPr>
        <w:fldChar w:fldCharType="end"/>
      </w:r>
    </w:p>
    <w:p w14:paraId="4094B4E7" w14:textId="77777777" w:rsidR="00413DFB" w:rsidRDefault="00413DFB">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_Toc96609687 \h </w:instrText>
      </w:r>
      <w:r>
        <w:rPr>
          <w:noProof/>
        </w:rPr>
      </w:r>
      <w:r>
        <w:rPr>
          <w:noProof/>
        </w:rPr>
        <w:fldChar w:fldCharType="separate"/>
      </w:r>
      <w:r w:rsidR="00961618">
        <w:rPr>
          <w:noProof/>
        </w:rPr>
        <w:t>6</w:t>
      </w:r>
      <w:r>
        <w:rPr>
          <w:noProof/>
        </w:rPr>
        <w:fldChar w:fldCharType="end"/>
      </w:r>
    </w:p>
    <w:p w14:paraId="23ECE7BF"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_Toc96609688 \h </w:instrText>
      </w:r>
      <w:r>
        <w:rPr>
          <w:noProof/>
        </w:rPr>
      </w:r>
      <w:r>
        <w:rPr>
          <w:noProof/>
        </w:rPr>
        <w:fldChar w:fldCharType="separate"/>
      </w:r>
      <w:r w:rsidR="00961618">
        <w:rPr>
          <w:noProof/>
        </w:rPr>
        <w:t>6</w:t>
      </w:r>
      <w:r>
        <w:rPr>
          <w:noProof/>
        </w:rPr>
        <w:fldChar w:fldCharType="end"/>
      </w:r>
    </w:p>
    <w:p w14:paraId="52835E75" w14:textId="77777777" w:rsidR="00413DFB" w:rsidRDefault="00413DFB">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_Toc96609689 \h </w:instrText>
      </w:r>
      <w:r>
        <w:rPr>
          <w:noProof/>
        </w:rPr>
      </w:r>
      <w:r>
        <w:rPr>
          <w:noProof/>
        </w:rPr>
        <w:fldChar w:fldCharType="separate"/>
      </w:r>
      <w:r w:rsidR="00961618">
        <w:rPr>
          <w:noProof/>
        </w:rPr>
        <w:t>6</w:t>
      </w:r>
      <w:r>
        <w:rPr>
          <w:noProof/>
        </w:rPr>
        <w:fldChar w:fldCharType="end"/>
      </w:r>
    </w:p>
    <w:p w14:paraId="14CB80B4" w14:textId="77777777" w:rsidR="00413DFB" w:rsidRDefault="00413DFB">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_Toc96609690 \h </w:instrText>
      </w:r>
      <w:r>
        <w:rPr>
          <w:noProof/>
        </w:rPr>
      </w:r>
      <w:r>
        <w:rPr>
          <w:noProof/>
        </w:rPr>
        <w:fldChar w:fldCharType="separate"/>
      </w:r>
      <w:r w:rsidR="00961618">
        <w:rPr>
          <w:noProof/>
        </w:rPr>
        <w:t>6</w:t>
      </w:r>
      <w:r>
        <w:rPr>
          <w:noProof/>
        </w:rPr>
        <w:fldChar w:fldCharType="end"/>
      </w:r>
    </w:p>
    <w:p w14:paraId="5E1536D5"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_Toc96609691 \h </w:instrText>
      </w:r>
      <w:r>
        <w:rPr>
          <w:noProof/>
        </w:rPr>
      </w:r>
      <w:r>
        <w:rPr>
          <w:noProof/>
        </w:rPr>
        <w:fldChar w:fldCharType="separate"/>
      </w:r>
      <w:r w:rsidR="00961618">
        <w:rPr>
          <w:noProof/>
        </w:rPr>
        <w:t>6</w:t>
      </w:r>
      <w:r>
        <w:rPr>
          <w:noProof/>
        </w:rPr>
        <w:fldChar w:fldCharType="end"/>
      </w:r>
    </w:p>
    <w:p w14:paraId="6EE5611E" w14:textId="77777777" w:rsidR="00413DFB" w:rsidRDefault="00413DFB">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_Toc96609692 \h </w:instrText>
      </w:r>
      <w:r>
        <w:rPr>
          <w:noProof/>
        </w:rPr>
      </w:r>
      <w:r>
        <w:rPr>
          <w:noProof/>
        </w:rPr>
        <w:fldChar w:fldCharType="separate"/>
      </w:r>
      <w:r w:rsidR="00961618">
        <w:rPr>
          <w:noProof/>
        </w:rPr>
        <w:t>6</w:t>
      </w:r>
      <w:r>
        <w:rPr>
          <w:noProof/>
        </w:rPr>
        <w:fldChar w:fldCharType="end"/>
      </w:r>
    </w:p>
    <w:p w14:paraId="70CBB0A2" w14:textId="77777777" w:rsidR="00413DFB" w:rsidRDefault="00413DFB">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_Toc96609693 \h </w:instrText>
      </w:r>
      <w:r>
        <w:rPr>
          <w:noProof/>
        </w:rPr>
      </w:r>
      <w:r>
        <w:rPr>
          <w:noProof/>
        </w:rPr>
        <w:fldChar w:fldCharType="separate"/>
      </w:r>
      <w:r w:rsidR="00961618">
        <w:rPr>
          <w:noProof/>
        </w:rPr>
        <w:t>7</w:t>
      </w:r>
      <w:r>
        <w:rPr>
          <w:noProof/>
        </w:rPr>
        <w:fldChar w:fldCharType="end"/>
      </w:r>
    </w:p>
    <w:p w14:paraId="5144370E" w14:textId="77777777" w:rsidR="00413DFB" w:rsidRDefault="00413DFB">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_Toc96609694 \h </w:instrText>
      </w:r>
      <w:r>
        <w:rPr>
          <w:noProof/>
        </w:rPr>
      </w:r>
      <w:r>
        <w:rPr>
          <w:noProof/>
        </w:rPr>
        <w:fldChar w:fldCharType="separate"/>
      </w:r>
      <w:r w:rsidR="00961618">
        <w:rPr>
          <w:noProof/>
        </w:rPr>
        <w:t>7</w:t>
      </w:r>
      <w:r>
        <w:rPr>
          <w:noProof/>
        </w:rPr>
        <w:fldChar w:fldCharType="end"/>
      </w:r>
    </w:p>
    <w:p w14:paraId="4100E5D5"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 (Assessment of proposal)</w:t>
      </w:r>
      <w:r>
        <w:rPr>
          <w:noProof/>
        </w:rPr>
        <w:tab/>
      </w:r>
      <w:r>
        <w:rPr>
          <w:noProof/>
        </w:rPr>
        <w:fldChar w:fldCharType="begin"/>
      </w:r>
      <w:r>
        <w:rPr>
          <w:noProof/>
        </w:rPr>
        <w:instrText xml:space="preserve"> PAGEREF _Toc96609695 \h </w:instrText>
      </w:r>
      <w:r>
        <w:rPr>
          <w:noProof/>
        </w:rPr>
      </w:r>
      <w:r>
        <w:rPr>
          <w:noProof/>
        </w:rPr>
        <w:fldChar w:fldCharType="separate"/>
      </w:r>
      <w:r w:rsidR="00961618">
        <w:rPr>
          <w:noProof/>
        </w:rPr>
        <w:t>8</w:t>
      </w:r>
      <w:r>
        <w:rPr>
          <w:noProof/>
        </w:rPr>
        <w:fldChar w:fldCharType="end"/>
      </w:r>
    </w:p>
    <w:p w14:paraId="5A7DFCBC"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_Toc96609696 \h </w:instrText>
      </w:r>
      <w:r>
        <w:rPr>
          <w:noProof/>
        </w:rPr>
      </w:r>
      <w:r>
        <w:rPr>
          <w:noProof/>
        </w:rPr>
        <w:fldChar w:fldCharType="separate"/>
      </w:r>
      <w:r w:rsidR="00961618">
        <w:rPr>
          <w:noProof/>
        </w:rPr>
        <w:t>8</w:t>
      </w:r>
      <w:r>
        <w:rPr>
          <w:noProof/>
        </w:rPr>
        <w:fldChar w:fldCharType="end"/>
      </w:r>
    </w:p>
    <w:p w14:paraId="2E55A8C4" w14:textId="77777777" w:rsidR="00413DFB" w:rsidRDefault="00413DFB">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_Toc96609697 \h </w:instrText>
      </w:r>
      <w:r>
        <w:rPr>
          <w:noProof/>
        </w:rPr>
      </w:r>
      <w:r>
        <w:rPr>
          <w:noProof/>
        </w:rPr>
        <w:fldChar w:fldCharType="separate"/>
      </w:r>
      <w:r w:rsidR="00961618">
        <w:rPr>
          <w:noProof/>
        </w:rPr>
        <w:t>9</w:t>
      </w:r>
      <w:r>
        <w:rPr>
          <w:noProof/>
        </w:rPr>
        <w:fldChar w:fldCharType="end"/>
      </w:r>
    </w:p>
    <w:p w14:paraId="27383355" w14:textId="77777777" w:rsidR="00413DFB" w:rsidRDefault="00413DFB">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_Toc96609698 \h </w:instrText>
      </w:r>
      <w:r>
        <w:rPr>
          <w:noProof/>
        </w:rPr>
      </w:r>
      <w:r>
        <w:rPr>
          <w:noProof/>
        </w:rPr>
        <w:fldChar w:fldCharType="separate"/>
      </w:r>
      <w:r w:rsidR="00961618">
        <w:rPr>
          <w:noProof/>
        </w:rPr>
        <w:t>9</w:t>
      </w:r>
      <w:r>
        <w:rPr>
          <w:noProof/>
        </w:rPr>
        <w:fldChar w:fldCharType="end"/>
      </w:r>
    </w:p>
    <w:p w14:paraId="32160C56"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_Toc96609699 \h </w:instrText>
      </w:r>
      <w:r>
        <w:rPr>
          <w:noProof/>
        </w:rPr>
      </w:r>
      <w:r>
        <w:rPr>
          <w:noProof/>
        </w:rPr>
        <w:fldChar w:fldCharType="separate"/>
      </w:r>
      <w:r w:rsidR="00961618">
        <w:rPr>
          <w:noProof/>
        </w:rPr>
        <w:t>9</w:t>
      </w:r>
      <w:r>
        <w:rPr>
          <w:noProof/>
        </w:rPr>
        <w:fldChar w:fldCharType="end"/>
      </w:r>
    </w:p>
    <w:p w14:paraId="12E40B86" w14:textId="77777777" w:rsidR="00413DFB" w:rsidRDefault="00413DFB">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_Toc96609700 \h </w:instrText>
      </w:r>
      <w:r>
        <w:rPr>
          <w:noProof/>
        </w:rPr>
      </w:r>
      <w:r>
        <w:rPr>
          <w:noProof/>
        </w:rPr>
        <w:fldChar w:fldCharType="separate"/>
      </w:r>
      <w:r w:rsidR="00961618">
        <w:rPr>
          <w:noProof/>
        </w:rPr>
        <w:t>10</w:t>
      </w:r>
      <w:r>
        <w:rPr>
          <w:noProof/>
        </w:rPr>
        <w:fldChar w:fldCharType="end"/>
      </w:r>
    </w:p>
    <w:p w14:paraId="519AC3B5"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_Toc96609701 \h </w:instrText>
      </w:r>
      <w:r>
        <w:rPr>
          <w:noProof/>
        </w:rPr>
      </w:r>
      <w:r>
        <w:rPr>
          <w:noProof/>
        </w:rPr>
        <w:fldChar w:fldCharType="separate"/>
      </w:r>
      <w:r w:rsidR="00961618">
        <w:rPr>
          <w:noProof/>
        </w:rPr>
        <w:t>10</w:t>
      </w:r>
      <w:r>
        <w:rPr>
          <w:noProof/>
        </w:rPr>
        <w:fldChar w:fldCharType="end"/>
      </w:r>
    </w:p>
    <w:p w14:paraId="3952E127"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_Toc96609702 \h </w:instrText>
      </w:r>
      <w:r>
        <w:rPr>
          <w:noProof/>
        </w:rPr>
      </w:r>
      <w:r>
        <w:rPr>
          <w:noProof/>
        </w:rPr>
        <w:fldChar w:fldCharType="separate"/>
      </w:r>
      <w:r w:rsidR="00961618">
        <w:rPr>
          <w:noProof/>
        </w:rPr>
        <w:t>10</w:t>
      </w:r>
      <w:r>
        <w:rPr>
          <w:noProof/>
        </w:rPr>
        <w:fldChar w:fldCharType="end"/>
      </w:r>
    </w:p>
    <w:p w14:paraId="3B946C4F"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_Toc96609703 \h </w:instrText>
      </w:r>
      <w:r>
        <w:rPr>
          <w:noProof/>
        </w:rPr>
      </w:r>
      <w:r>
        <w:rPr>
          <w:noProof/>
        </w:rPr>
        <w:fldChar w:fldCharType="separate"/>
      </w:r>
      <w:r w:rsidR="00961618">
        <w:rPr>
          <w:noProof/>
        </w:rPr>
        <w:t>10</w:t>
      </w:r>
      <w:r>
        <w:rPr>
          <w:noProof/>
        </w:rPr>
        <w:fldChar w:fldCharType="end"/>
      </w:r>
    </w:p>
    <w:p w14:paraId="480BF60E"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_Toc96609704 \h </w:instrText>
      </w:r>
      <w:r>
        <w:rPr>
          <w:noProof/>
        </w:rPr>
      </w:r>
      <w:r>
        <w:rPr>
          <w:noProof/>
        </w:rPr>
        <w:fldChar w:fldCharType="separate"/>
      </w:r>
      <w:r w:rsidR="00961618">
        <w:rPr>
          <w:noProof/>
        </w:rPr>
        <w:t>10</w:t>
      </w:r>
      <w:r>
        <w:rPr>
          <w:noProof/>
        </w:rPr>
        <w:fldChar w:fldCharType="end"/>
      </w:r>
    </w:p>
    <w:p w14:paraId="0DEB4B62"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_Toc96609705 \h </w:instrText>
      </w:r>
      <w:r>
        <w:rPr>
          <w:noProof/>
        </w:rPr>
      </w:r>
      <w:r>
        <w:rPr>
          <w:noProof/>
        </w:rPr>
        <w:fldChar w:fldCharType="separate"/>
      </w:r>
      <w:r w:rsidR="00961618">
        <w:rPr>
          <w:noProof/>
        </w:rPr>
        <w:t>11</w:t>
      </w:r>
      <w:r>
        <w:rPr>
          <w:noProof/>
        </w:rPr>
        <w:fldChar w:fldCharType="end"/>
      </w:r>
    </w:p>
    <w:p w14:paraId="16B7AF58"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_Toc96609706 \h </w:instrText>
      </w:r>
      <w:r>
        <w:rPr>
          <w:noProof/>
        </w:rPr>
      </w:r>
      <w:r>
        <w:rPr>
          <w:noProof/>
        </w:rPr>
        <w:fldChar w:fldCharType="separate"/>
      </w:r>
      <w:r w:rsidR="00961618">
        <w:rPr>
          <w:noProof/>
        </w:rPr>
        <w:t>11</w:t>
      </w:r>
      <w:r>
        <w:rPr>
          <w:noProof/>
        </w:rPr>
        <w:fldChar w:fldCharType="end"/>
      </w:r>
    </w:p>
    <w:p w14:paraId="1FCE740D"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_Toc96609707 \h </w:instrText>
      </w:r>
      <w:r>
        <w:rPr>
          <w:noProof/>
        </w:rPr>
      </w:r>
      <w:r>
        <w:rPr>
          <w:noProof/>
        </w:rPr>
        <w:fldChar w:fldCharType="separate"/>
      </w:r>
      <w:r w:rsidR="00961618">
        <w:rPr>
          <w:noProof/>
        </w:rPr>
        <w:t>11</w:t>
      </w:r>
      <w:r>
        <w:rPr>
          <w:noProof/>
        </w:rPr>
        <w:fldChar w:fldCharType="end"/>
      </w:r>
    </w:p>
    <w:p w14:paraId="4E46C939"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_Toc96609708 \h </w:instrText>
      </w:r>
      <w:r>
        <w:rPr>
          <w:noProof/>
        </w:rPr>
      </w:r>
      <w:r>
        <w:rPr>
          <w:noProof/>
        </w:rPr>
        <w:fldChar w:fldCharType="separate"/>
      </w:r>
      <w:r w:rsidR="00961618">
        <w:rPr>
          <w:noProof/>
        </w:rPr>
        <w:t>11</w:t>
      </w:r>
      <w:r>
        <w:rPr>
          <w:noProof/>
        </w:rPr>
        <w:fldChar w:fldCharType="end"/>
      </w:r>
    </w:p>
    <w:p w14:paraId="0CA279E2"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_Toc96609709 \h </w:instrText>
      </w:r>
      <w:r>
        <w:rPr>
          <w:noProof/>
        </w:rPr>
      </w:r>
      <w:r>
        <w:rPr>
          <w:noProof/>
        </w:rPr>
        <w:fldChar w:fldCharType="separate"/>
      </w:r>
      <w:r w:rsidR="00961618">
        <w:rPr>
          <w:noProof/>
        </w:rPr>
        <w:t>11</w:t>
      </w:r>
      <w:r>
        <w:rPr>
          <w:noProof/>
        </w:rPr>
        <w:fldChar w:fldCharType="end"/>
      </w:r>
    </w:p>
    <w:p w14:paraId="502A9556"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_Toc96609710 \h </w:instrText>
      </w:r>
      <w:r>
        <w:rPr>
          <w:noProof/>
        </w:rPr>
      </w:r>
      <w:r>
        <w:rPr>
          <w:noProof/>
        </w:rPr>
        <w:fldChar w:fldCharType="separate"/>
      </w:r>
      <w:r w:rsidR="00961618">
        <w:rPr>
          <w:noProof/>
        </w:rPr>
        <w:t>12</w:t>
      </w:r>
      <w:r>
        <w:rPr>
          <w:noProof/>
        </w:rPr>
        <w:fldChar w:fldCharType="end"/>
      </w:r>
    </w:p>
    <w:p w14:paraId="0CAFF3F7" w14:textId="77777777" w:rsidR="00413DFB" w:rsidRDefault="00413DFB">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_Toc96609711 \h </w:instrText>
      </w:r>
      <w:r>
        <w:fldChar w:fldCharType="separate"/>
      </w:r>
      <w:r w:rsidR="00961618">
        <w:t>12</w:t>
      </w:r>
      <w:r>
        <w:fldChar w:fldCharType="end"/>
      </w:r>
    </w:p>
    <w:p w14:paraId="552EF789" w14:textId="77777777" w:rsidR="00413DFB" w:rsidRDefault="00413DF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_Toc96609712 \h </w:instrText>
      </w:r>
      <w:r>
        <w:fldChar w:fldCharType="separate"/>
      </w:r>
      <w:r w:rsidR="00961618">
        <w:t>12</w:t>
      </w:r>
      <w:r>
        <w:fldChar w:fldCharType="end"/>
      </w:r>
    </w:p>
    <w:p w14:paraId="05DB3471" w14:textId="77777777" w:rsidR="00413DFB" w:rsidRDefault="00413DFB">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_Toc96609713 \h </w:instrText>
      </w:r>
      <w:r>
        <w:fldChar w:fldCharType="separate"/>
      </w:r>
      <w:r w:rsidR="00961618">
        <w:t>13</w:t>
      </w:r>
      <w:r>
        <w:fldChar w:fldCharType="end"/>
      </w:r>
    </w:p>
    <w:p w14:paraId="45777538"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_Toc96609714 \h </w:instrText>
      </w:r>
      <w:r>
        <w:rPr>
          <w:noProof/>
        </w:rPr>
      </w:r>
      <w:r>
        <w:rPr>
          <w:noProof/>
        </w:rPr>
        <w:fldChar w:fldCharType="separate"/>
      </w:r>
      <w:r w:rsidR="00961618">
        <w:rPr>
          <w:noProof/>
        </w:rPr>
        <w:t>13</w:t>
      </w:r>
      <w:r>
        <w:rPr>
          <w:noProof/>
        </w:rPr>
        <w:fldChar w:fldCharType="end"/>
      </w:r>
    </w:p>
    <w:p w14:paraId="12D8B898"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_Toc96609715 \h </w:instrText>
      </w:r>
      <w:r>
        <w:rPr>
          <w:noProof/>
        </w:rPr>
      </w:r>
      <w:r>
        <w:rPr>
          <w:noProof/>
        </w:rPr>
        <w:fldChar w:fldCharType="separate"/>
      </w:r>
      <w:r w:rsidR="00961618">
        <w:rPr>
          <w:noProof/>
        </w:rPr>
        <w:t>13</w:t>
      </w:r>
      <w:r>
        <w:rPr>
          <w:noProof/>
        </w:rPr>
        <w:fldChar w:fldCharType="end"/>
      </w:r>
    </w:p>
    <w:p w14:paraId="1F2E4B21"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_Toc96609716 \h </w:instrText>
      </w:r>
      <w:r>
        <w:rPr>
          <w:noProof/>
        </w:rPr>
      </w:r>
      <w:r>
        <w:rPr>
          <w:noProof/>
        </w:rPr>
        <w:fldChar w:fldCharType="separate"/>
      </w:r>
      <w:r w:rsidR="00961618">
        <w:rPr>
          <w:noProof/>
        </w:rPr>
        <w:t>13</w:t>
      </w:r>
      <w:r>
        <w:rPr>
          <w:noProof/>
        </w:rPr>
        <w:fldChar w:fldCharType="end"/>
      </w:r>
    </w:p>
    <w:p w14:paraId="4E04F566"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_Toc96609717 \h </w:instrText>
      </w:r>
      <w:r>
        <w:rPr>
          <w:noProof/>
        </w:rPr>
      </w:r>
      <w:r>
        <w:rPr>
          <w:noProof/>
        </w:rPr>
        <w:fldChar w:fldCharType="separate"/>
      </w:r>
      <w:r w:rsidR="00961618">
        <w:rPr>
          <w:noProof/>
        </w:rPr>
        <w:t>14</w:t>
      </w:r>
      <w:r>
        <w:rPr>
          <w:noProof/>
        </w:rPr>
        <w:fldChar w:fldCharType="end"/>
      </w:r>
    </w:p>
    <w:p w14:paraId="2F471DAD"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_Toc96609718 \h </w:instrText>
      </w:r>
      <w:r>
        <w:rPr>
          <w:noProof/>
        </w:rPr>
      </w:r>
      <w:r>
        <w:rPr>
          <w:noProof/>
        </w:rPr>
        <w:fldChar w:fldCharType="separate"/>
      </w:r>
      <w:r w:rsidR="00961618">
        <w:rPr>
          <w:noProof/>
        </w:rPr>
        <w:t>14</w:t>
      </w:r>
      <w:r>
        <w:rPr>
          <w:noProof/>
        </w:rPr>
        <w:fldChar w:fldCharType="end"/>
      </w:r>
    </w:p>
    <w:p w14:paraId="564A4499"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lastRenderedPageBreak/>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_Toc96609719 \h </w:instrText>
      </w:r>
      <w:r>
        <w:rPr>
          <w:noProof/>
        </w:rPr>
      </w:r>
      <w:r>
        <w:rPr>
          <w:noProof/>
        </w:rPr>
        <w:fldChar w:fldCharType="separate"/>
      </w:r>
      <w:r w:rsidR="00961618">
        <w:rPr>
          <w:noProof/>
        </w:rPr>
        <w:t>14</w:t>
      </w:r>
      <w:r>
        <w:rPr>
          <w:noProof/>
        </w:rPr>
        <w:fldChar w:fldCharType="end"/>
      </w:r>
    </w:p>
    <w:p w14:paraId="7A3677BF"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_Toc96609720 \h </w:instrText>
      </w:r>
      <w:r>
        <w:rPr>
          <w:noProof/>
        </w:rPr>
      </w:r>
      <w:r>
        <w:rPr>
          <w:noProof/>
        </w:rPr>
        <w:fldChar w:fldCharType="separate"/>
      </w:r>
      <w:r w:rsidR="00961618">
        <w:rPr>
          <w:noProof/>
        </w:rPr>
        <w:t>14</w:t>
      </w:r>
      <w:r>
        <w:rPr>
          <w:noProof/>
        </w:rPr>
        <w:fldChar w:fldCharType="end"/>
      </w:r>
    </w:p>
    <w:p w14:paraId="169CD63F"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_Toc96609721 \h </w:instrText>
      </w:r>
      <w:r>
        <w:rPr>
          <w:noProof/>
        </w:rPr>
      </w:r>
      <w:r>
        <w:rPr>
          <w:noProof/>
        </w:rPr>
        <w:fldChar w:fldCharType="separate"/>
      </w:r>
      <w:r w:rsidR="00961618">
        <w:rPr>
          <w:noProof/>
        </w:rPr>
        <w:t>15</w:t>
      </w:r>
      <w:r>
        <w:rPr>
          <w:noProof/>
        </w:rPr>
        <w:fldChar w:fldCharType="end"/>
      </w:r>
    </w:p>
    <w:p w14:paraId="19D3EC1B" w14:textId="77777777" w:rsidR="00413DFB" w:rsidRDefault="00413DFB">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_Toc96609722 \h </w:instrText>
      </w:r>
      <w:r>
        <w:fldChar w:fldCharType="separate"/>
      </w:r>
      <w:r w:rsidR="00961618">
        <w:t>15</w:t>
      </w:r>
      <w:r>
        <w:fldChar w:fldCharType="end"/>
      </w:r>
    </w:p>
    <w:p w14:paraId="72158AA4" w14:textId="77777777" w:rsidR="00413DFB" w:rsidRDefault="00413DFB">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_Toc96609723 \h </w:instrText>
      </w:r>
      <w:r>
        <w:fldChar w:fldCharType="separate"/>
      </w:r>
      <w:r w:rsidR="00961618">
        <w:t>15</w:t>
      </w:r>
      <w:r>
        <w:fldChar w:fldCharType="end"/>
      </w:r>
    </w:p>
    <w:p w14:paraId="3F74B6AE" w14:textId="77777777" w:rsidR="00413DFB" w:rsidRDefault="00413DFB">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_Toc96609724 \h </w:instrText>
      </w:r>
      <w:r>
        <w:fldChar w:fldCharType="separate"/>
      </w:r>
      <w:r w:rsidR="00961618">
        <w:t>15</w:t>
      </w:r>
      <w:r>
        <w:fldChar w:fldCharType="end"/>
      </w:r>
    </w:p>
    <w:p w14:paraId="7B9109D9" w14:textId="77777777" w:rsidR="00413DFB" w:rsidRDefault="00413DFB">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_Toc96609725 \h </w:instrText>
      </w:r>
      <w:r>
        <w:fldChar w:fldCharType="separate"/>
      </w:r>
      <w:r w:rsidR="00961618">
        <w:t>16</w:t>
      </w:r>
      <w:r>
        <w:fldChar w:fldCharType="end"/>
      </w:r>
    </w:p>
    <w:p w14:paraId="0633C578" w14:textId="77777777" w:rsidR="00413DFB" w:rsidRDefault="00413DFB">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_Toc96609726 \h </w:instrText>
      </w:r>
      <w:r>
        <w:rPr>
          <w:noProof/>
        </w:rPr>
      </w:r>
      <w:r>
        <w:rPr>
          <w:noProof/>
        </w:rPr>
        <w:fldChar w:fldCharType="separate"/>
      </w:r>
      <w:r w:rsidR="00961618">
        <w:rPr>
          <w:noProof/>
        </w:rPr>
        <w:t>16</w:t>
      </w:r>
      <w:r>
        <w:rPr>
          <w:noProof/>
        </w:rPr>
        <w:fldChar w:fldCharType="end"/>
      </w:r>
    </w:p>
    <w:p w14:paraId="0B2B34FC" w14:textId="77777777" w:rsidR="00413DFB" w:rsidRDefault="00413DFB">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_Toc96609727 \h </w:instrText>
      </w:r>
      <w:r>
        <w:rPr>
          <w:noProof/>
        </w:rPr>
      </w:r>
      <w:r>
        <w:rPr>
          <w:noProof/>
        </w:rPr>
        <w:fldChar w:fldCharType="separate"/>
      </w:r>
      <w:r w:rsidR="00961618">
        <w:rPr>
          <w:noProof/>
        </w:rPr>
        <w:t>17</w:t>
      </w:r>
      <w:r>
        <w:rPr>
          <w:noProof/>
        </w:rPr>
        <w:fldChar w:fldCharType="end"/>
      </w:r>
    </w:p>
    <w:p w14:paraId="25F651FE"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6842DFC" w14:textId="1BE89E00" w:rsidR="00CE6D9D" w:rsidRPr="00F40BDA" w:rsidRDefault="00047201" w:rsidP="00B400E6">
      <w:pPr>
        <w:pStyle w:val="Heading2"/>
      </w:pPr>
      <w:bookmarkStart w:id="3" w:name="_Toc458420391"/>
      <w:bookmarkStart w:id="4" w:name="_Toc462824846"/>
      <w:bookmarkStart w:id="5" w:name="_Toc496536648"/>
      <w:bookmarkStart w:id="6" w:name="_Toc531277475"/>
      <w:bookmarkStart w:id="7" w:name="_Toc955285"/>
      <w:bookmarkStart w:id="8" w:name="_Toc96609682"/>
      <w:r>
        <w:lastRenderedPageBreak/>
        <w:t>Regional Australia Intergovernmental Shared Inquiry Program</w:t>
      </w:r>
      <w:r w:rsidR="00CE6D9D">
        <w:t xml:space="preserve"> </w:t>
      </w:r>
      <w:bookmarkEnd w:id="3"/>
      <w:bookmarkEnd w:id="4"/>
      <w:r w:rsidR="00F7040C">
        <w:t>p</w:t>
      </w:r>
      <w:r w:rsidR="00CE6D9D">
        <w:t>rocess</w:t>
      </w:r>
      <w:r w:rsidR="009F5A19">
        <w:t>es</w:t>
      </w:r>
      <w:bookmarkEnd w:id="5"/>
      <w:bookmarkEnd w:id="6"/>
      <w:bookmarkEnd w:id="7"/>
      <w:bookmarkEnd w:id="8"/>
    </w:p>
    <w:p w14:paraId="405CDFBB" w14:textId="6050E6B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047201" w:rsidRPr="00047201">
        <w:rPr>
          <w:b/>
        </w:rPr>
        <w:t xml:space="preserve">Regional Australia Intergovernmental Shared Inquiry Program processes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7BB005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0B6945" w:rsidRPr="000B6945">
        <w:t>Department of Infrastructure, Transport, Regional Development and Communications (DITRDC) Outcome 3</w:t>
      </w:r>
      <w:r>
        <w:t xml:space="preserve">. </w:t>
      </w:r>
      <w:r w:rsidRPr="00F40BDA">
        <w:t xml:space="preserve">The </w:t>
      </w:r>
      <w:r w:rsidR="000B6945">
        <w:t>DITRDC</w:t>
      </w:r>
      <w:r w:rsidR="00C659C4">
        <w:t xml:space="preserve">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634629C0"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B6945">
        <w:t xml:space="preserve"> all the eligibility </w:t>
      </w:r>
      <w:r w:rsidR="00007E4B">
        <w:t xml:space="preserve">and </w:t>
      </w:r>
      <w:r w:rsidR="0059733A">
        <w:t>assessment</w:t>
      </w:r>
      <w:r w:rsidR="000B6945">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7933711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w:t>
      </w:r>
      <w:r w:rsidR="00501BED">
        <w:rPr>
          <w:b/>
        </w:rPr>
        <w:t xml:space="preserve">your </w:t>
      </w:r>
      <w:r w:rsidRPr="00F40BDA">
        <w:rPr>
          <w:b/>
        </w:rPr>
        <w:t>grant application</w:t>
      </w:r>
    </w:p>
    <w:p w14:paraId="6DA9FA67" w14:textId="5C4A0171"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w:t>
      </w:r>
      <w:r w:rsidR="00501BED">
        <w:t>your</w:t>
      </w:r>
      <w:r w:rsidR="00501BED" w:rsidRPr="00C659C4">
        <w:t xml:space="preserve"> </w:t>
      </w:r>
      <w:r w:rsidRPr="00C659C4">
        <w:t>application against eligibility criteria and notify you if you are not eligible.</w:t>
      </w:r>
    </w:p>
    <w:p w14:paraId="1D0BA313" w14:textId="1E2634C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501BED">
        <w:t xml:space="preserve">your </w:t>
      </w:r>
      <w:r w:rsidR="00B37D10">
        <w:t>eligible</w:t>
      </w:r>
      <w:r w:rsidR="00B37D10" w:rsidRPr="00C659C4">
        <w:t xml:space="preserve"> </w:t>
      </w:r>
      <w:r w:rsidRPr="00C659C4">
        <w:t xml:space="preserve">application against the </w:t>
      </w:r>
      <w:r w:rsidR="0059733A">
        <w:t xml:space="preserve">assessment </w:t>
      </w:r>
      <w:r w:rsidRPr="00C659C4">
        <w:t xml:space="preserve">criteria including an overall consideration of value </w:t>
      </w:r>
      <w:r w:rsidR="00041716">
        <w:t xml:space="preserve">with </w:t>
      </w:r>
      <w:r w:rsidR="00B37D10">
        <w:t>relevant</w:t>
      </w:r>
      <w:r w:rsidR="000B6945">
        <w:t xml:space="preserve"> money.</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35C4716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w:t>
      </w:r>
      <w:r w:rsidR="007B3612">
        <w:t>your</w:t>
      </w:r>
      <w:r w:rsidRPr="00C659C4">
        <w:t xml:space="preserve">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67F210C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decision maker decides </w:t>
      </w:r>
      <w:r w:rsidR="00501BED">
        <w:t xml:space="preserve">whether your </w:t>
      </w:r>
      <w:r w:rsidRPr="00C659C4">
        <w:t>application</w:t>
      </w:r>
      <w:r w:rsidR="00501BED">
        <w:t xml:space="preserve"> is</w:t>
      </w:r>
      <w:r w:rsidRPr="00C659C4">
        <w:t xml:space="preserv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648A719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4930560E" w:rsidR="00CE6D9D" w:rsidRPr="00C659C4" w:rsidRDefault="00501BE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If successful, w</w:t>
      </w:r>
      <w:r w:rsidR="00CE6D9D" w:rsidRPr="00C659C4">
        <w:t xml:space="preserve">e will enter into a grant agreement with </w:t>
      </w:r>
      <w:r>
        <w:t>you</w:t>
      </w:r>
      <w:r w:rsidR="00CE6D9D" w:rsidRPr="00C659C4">
        <w:t xml:space="preserve">. The type of grant agreement </w:t>
      </w:r>
      <w:proofErr w:type="gramStart"/>
      <w:r w:rsidR="00CE6D9D" w:rsidRPr="00C659C4">
        <w:t>is based</w:t>
      </w:r>
      <w:proofErr w:type="gramEnd"/>
      <w:r w:rsidR="00CE6D9D" w:rsidRPr="00C659C4">
        <w:t xml:space="preserve">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4BC9781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w:t>
      </w:r>
      <w:r w:rsidR="000B6945">
        <w:rPr>
          <w:bCs/>
        </w:rPr>
        <w:t xml:space="preserve"> </w:t>
      </w:r>
      <w:r w:rsidRPr="00C659C4">
        <w:rPr>
          <w:bCs/>
        </w:rPr>
        <w:t>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1540E4EF"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0B6945" w:rsidRPr="00047201">
        <w:rPr>
          <w:b/>
        </w:rPr>
        <w:t>Regional Australia Intergovernmental Shared Inquiry Program</w:t>
      </w:r>
    </w:p>
    <w:p w14:paraId="6818B261" w14:textId="70735EA0" w:rsidR="00F87B20" w:rsidRDefault="00CE6D9D" w:rsidP="000B694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0B6945" w:rsidRPr="000B6945">
        <w:t xml:space="preserve">Regional Australia Intergovernmental Shared Inquiry Program </w:t>
      </w:r>
      <w:r w:rsidRPr="00C659C4">
        <w:t>as a whole. We base this on information you provide to us and that we collect from various sources.</w:t>
      </w:r>
      <w:r w:rsidRPr="00F40BDA">
        <w:t xml:space="preserve"> </w:t>
      </w:r>
      <w:bookmarkStart w:id="9" w:name="_Toc496536649"/>
      <w:bookmarkStart w:id="10" w:name="_Toc531277476"/>
      <w:bookmarkStart w:id="11" w:name="_Toc955286"/>
    </w:p>
    <w:p w14:paraId="646402A1" w14:textId="577849E1" w:rsidR="00686047" w:rsidRPr="00070FB4" w:rsidRDefault="00686047" w:rsidP="00B400E6">
      <w:pPr>
        <w:pStyle w:val="Heading2"/>
      </w:pPr>
      <w:bookmarkStart w:id="12" w:name="_Toc96609683"/>
      <w:r w:rsidRPr="00142CC3">
        <w:lastRenderedPageBreak/>
        <w:t>About the grant program</w:t>
      </w:r>
      <w:bookmarkEnd w:id="9"/>
      <w:bookmarkEnd w:id="10"/>
      <w:bookmarkEnd w:id="11"/>
      <w:bookmarkEnd w:id="12"/>
    </w:p>
    <w:p w14:paraId="12140A04" w14:textId="00AB9DFC" w:rsidR="000B6945" w:rsidRDefault="00686047" w:rsidP="000B6945">
      <w:pPr>
        <w:spacing w:after="40"/>
        <w:rPr>
          <w:rFonts w:cs="Arial"/>
          <w:szCs w:val="20"/>
        </w:rPr>
      </w:pPr>
      <w:r>
        <w:t xml:space="preserve">The </w:t>
      </w:r>
      <w:r w:rsidR="000B6945" w:rsidRPr="000B6945">
        <w:t xml:space="preserve">Regional Australia Intergovernmental Shared Inquiry Program </w:t>
      </w:r>
      <w:r>
        <w:t xml:space="preserve">(the program) will run over </w:t>
      </w:r>
      <w:r w:rsidR="000B6945" w:rsidRPr="00732771">
        <w:t>two</w:t>
      </w:r>
      <w:r w:rsidR="000B6945">
        <w:t xml:space="preserve"> years from 2020-21 to 2021-22</w:t>
      </w:r>
      <w:r>
        <w:t xml:space="preserve">. </w:t>
      </w:r>
      <w:r w:rsidR="000B6945" w:rsidRPr="001221CA">
        <w:rPr>
          <w:rFonts w:cs="Arial"/>
          <w:szCs w:val="20"/>
        </w:rPr>
        <w:t xml:space="preserve">The purpose of the grant is to </w:t>
      </w:r>
      <w:r w:rsidR="000B6945">
        <w:rPr>
          <w:rFonts w:cs="Arial"/>
          <w:szCs w:val="20"/>
        </w:rPr>
        <w:t>enable delivery of the Intergovernmental Shared Inquiry Program (ISIP)</w:t>
      </w:r>
      <w:r w:rsidR="00501BED">
        <w:rPr>
          <w:rFonts w:cs="Arial"/>
          <w:szCs w:val="20"/>
        </w:rPr>
        <w:t>.</w:t>
      </w:r>
      <w:r w:rsidR="000B6945">
        <w:rPr>
          <w:rFonts w:cs="Arial"/>
          <w:szCs w:val="20"/>
        </w:rPr>
        <w:t xml:space="preserve"> </w:t>
      </w:r>
    </w:p>
    <w:p w14:paraId="45134274" w14:textId="6C40E8B2" w:rsidR="000B6945" w:rsidRDefault="000B6945" w:rsidP="000B6945">
      <w:pPr>
        <w:spacing w:after="40"/>
        <w:rPr>
          <w:rFonts w:cs="Arial"/>
          <w:szCs w:val="20"/>
        </w:rPr>
      </w:pPr>
      <w:r>
        <w:rPr>
          <w:rFonts w:cs="Arial"/>
          <w:szCs w:val="20"/>
        </w:rPr>
        <w:t>The ISIP is a collaborative partnership between the Regional Australia Institute, Commonwealth, state and territory departments with responsibility for regional development, and select universities, to deliver targeted research on the opportunities and challenges facing regional communities. The research is used to better inform and co</w:t>
      </w:r>
      <w:r w:rsidR="00A54489">
        <w:rPr>
          <w:rFonts w:cs="Arial"/>
          <w:szCs w:val="20"/>
        </w:rPr>
        <w:t>-</w:t>
      </w:r>
      <w:r>
        <w:rPr>
          <w:rFonts w:cs="Arial"/>
          <w:szCs w:val="20"/>
        </w:rPr>
        <w:t xml:space="preserve">ordinate government policy responses. Research topics </w:t>
      </w:r>
      <w:proofErr w:type="gramStart"/>
      <w:r>
        <w:rPr>
          <w:rFonts w:cs="Arial"/>
          <w:szCs w:val="20"/>
        </w:rPr>
        <w:t>are agreed</w:t>
      </w:r>
      <w:proofErr w:type="gramEnd"/>
      <w:r>
        <w:rPr>
          <w:rFonts w:cs="Arial"/>
          <w:szCs w:val="20"/>
        </w:rPr>
        <w:t xml:space="preserve"> by co-funding jurisdictions on an annual basis.</w:t>
      </w:r>
    </w:p>
    <w:p w14:paraId="78C0A3AA" w14:textId="27A9DAC6" w:rsidR="000B6945" w:rsidRPr="00C602FB" w:rsidRDefault="000B6945" w:rsidP="000B6945">
      <w:pPr>
        <w:spacing w:before="120" w:after="40"/>
      </w:pPr>
      <w:r>
        <w:rPr>
          <w:rFonts w:cs="Arial"/>
          <w:szCs w:val="20"/>
        </w:rPr>
        <w:t>The ISIP</w:t>
      </w:r>
      <w:r w:rsidRPr="005F1DF5">
        <w:rPr>
          <w:rFonts w:cs="Arial"/>
          <w:szCs w:val="20"/>
        </w:rPr>
        <w:t xml:space="preserve"> contributes to achieving</w:t>
      </w:r>
      <w:r w:rsidRPr="005F1DF5">
        <w:rPr>
          <w:rFonts w:cs="Arial"/>
        </w:rPr>
        <w:t xml:space="preserve"> the</w:t>
      </w:r>
      <w:r>
        <w:rPr>
          <w:rFonts w:cs="Arial"/>
        </w:rPr>
        <w:t xml:space="preserve"> Department of Infrastructure, Transport, Regional Development and Communications Outcome 3: </w:t>
      </w:r>
      <w:r w:rsidRPr="00C602FB">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r>
        <w:t>.</w:t>
      </w:r>
    </w:p>
    <w:p w14:paraId="39CDDD86" w14:textId="2616B893" w:rsidR="00686047" w:rsidRDefault="00686047" w:rsidP="005F2A4B">
      <w:pPr>
        <w:spacing w:after="80"/>
      </w:pPr>
      <w:r w:rsidRPr="00077C3D">
        <w:t xml:space="preserve">The </w:t>
      </w:r>
      <w:r w:rsidR="008C6462">
        <w:t>objectives of the program are</w:t>
      </w:r>
      <w:r w:rsidR="00983E4A">
        <w:t>:</w:t>
      </w:r>
    </w:p>
    <w:p w14:paraId="431FF921" w14:textId="77777777" w:rsidR="00047201" w:rsidRPr="005F1DF5" w:rsidRDefault="00047201" w:rsidP="00047201">
      <w:pPr>
        <w:pStyle w:val="ListBullet"/>
        <w:numPr>
          <w:ilvl w:val="0"/>
          <w:numId w:val="7"/>
        </w:numPr>
        <w:rPr>
          <w:rFonts w:cs="Arial"/>
        </w:rPr>
      </w:pPr>
      <w:r>
        <w:rPr>
          <w:rFonts w:cs="Arial"/>
        </w:rPr>
        <w:t>research topical opportunities and challenges facing communities in regional Australia</w:t>
      </w:r>
    </w:p>
    <w:p w14:paraId="3CA52C86" w14:textId="77777777" w:rsidR="00047201" w:rsidRPr="001221CA" w:rsidRDefault="00047201" w:rsidP="00047201">
      <w:pPr>
        <w:pStyle w:val="ListBullet"/>
        <w:numPr>
          <w:ilvl w:val="0"/>
          <w:numId w:val="7"/>
        </w:numPr>
        <w:rPr>
          <w:rFonts w:cs="Arial"/>
        </w:rPr>
      </w:pPr>
      <w:proofErr w:type="gramStart"/>
      <w:r>
        <w:rPr>
          <w:rFonts w:cs="Arial"/>
        </w:rPr>
        <w:t>undertake</w:t>
      </w:r>
      <w:proofErr w:type="gramEnd"/>
      <w:r>
        <w:rPr>
          <w:rFonts w:cs="Arial"/>
        </w:rPr>
        <w:t xml:space="preserve"> analysis and data collection to develop an evidence base to inform government decision making.</w:t>
      </w:r>
    </w:p>
    <w:p w14:paraId="66DAE91F" w14:textId="740A8379" w:rsidR="00686047" w:rsidRDefault="00686047" w:rsidP="005F2A4B">
      <w:pPr>
        <w:spacing w:after="80"/>
      </w:pPr>
      <w:r>
        <w:t>The inten</w:t>
      </w:r>
      <w:r w:rsidR="008C6462">
        <w:t>ded outcomes of the program are</w:t>
      </w:r>
      <w:r w:rsidR="00983E4A">
        <w:t>:</w:t>
      </w:r>
    </w:p>
    <w:p w14:paraId="4DC87FE1" w14:textId="77777777" w:rsidR="00047201" w:rsidRDefault="00047201" w:rsidP="00047201">
      <w:pPr>
        <w:pStyle w:val="ListBullet"/>
        <w:numPr>
          <w:ilvl w:val="0"/>
          <w:numId w:val="7"/>
        </w:numPr>
        <w:rPr>
          <w:rFonts w:cs="Arial"/>
        </w:rPr>
      </w:pPr>
      <w:r>
        <w:rPr>
          <w:rFonts w:cs="Arial"/>
        </w:rPr>
        <w:t>identify emerging regional issues and policy solutions</w:t>
      </w:r>
    </w:p>
    <w:p w14:paraId="1FDEBB53" w14:textId="77777777" w:rsidR="00047201" w:rsidRPr="005F1DF5" w:rsidRDefault="00047201" w:rsidP="00047201">
      <w:pPr>
        <w:pStyle w:val="ListBullet"/>
        <w:numPr>
          <w:ilvl w:val="0"/>
          <w:numId w:val="7"/>
        </w:numPr>
        <w:rPr>
          <w:rFonts w:cs="Arial"/>
        </w:rPr>
      </w:pPr>
      <w:r w:rsidRPr="005F1DF5">
        <w:rPr>
          <w:rFonts w:cs="Arial"/>
        </w:rPr>
        <w:t xml:space="preserve">improve understanding </w:t>
      </w:r>
      <w:r>
        <w:rPr>
          <w:rFonts w:cs="Arial"/>
        </w:rPr>
        <w:t>of the opportunities and challenges facing communities in regional Australia</w:t>
      </w:r>
    </w:p>
    <w:p w14:paraId="3EC517CC" w14:textId="77777777" w:rsidR="00047201" w:rsidRPr="00A23771" w:rsidRDefault="00047201" w:rsidP="00047201">
      <w:pPr>
        <w:pStyle w:val="ListBullet"/>
        <w:numPr>
          <w:ilvl w:val="0"/>
          <w:numId w:val="7"/>
        </w:numPr>
        <w:rPr>
          <w:rFonts w:cs="Arial"/>
        </w:rPr>
      </w:pPr>
      <w:proofErr w:type="gramStart"/>
      <w:r w:rsidRPr="005F1DF5">
        <w:rPr>
          <w:rFonts w:cs="Arial"/>
        </w:rPr>
        <w:t>improve</w:t>
      </w:r>
      <w:proofErr w:type="gramEnd"/>
      <w:r w:rsidRPr="005F1DF5">
        <w:rPr>
          <w:rFonts w:cs="Arial"/>
        </w:rPr>
        <w:t xml:space="preserve"> </w:t>
      </w:r>
      <w:r>
        <w:rPr>
          <w:rFonts w:cs="Arial"/>
        </w:rPr>
        <w:t>collaboration and decision making – based on research, analysis and evidence – amongst government, RAI and regional universities</w:t>
      </w:r>
      <w:r w:rsidRPr="005F1DF5">
        <w:rPr>
          <w:rFonts w:cs="Arial"/>
        </w:rPr>
        <w:t>.</w:t>
      </w:r>
    </w:p>
    <w:p w14:paraId="0A3AEA84" w14:textId="2BD3F7F7" w:rsidR="00686047" w:rsidRPr="000F576B" w:rsidRDefault="00686047" w:rsidP="00686047">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1D30AD1F" w:rsidR="003001C7" w:rsidRDefault="00686047" w:rsidP="001844D5">
      <w:pPr>
        <w:pStyle w:val="Heading3"/>
      </w:pPr>
      <w:bookmarkStart w:id="13" w:name="_Toc496536650"/>
      <w:bookmarkStart w:id="14" w:name="_Toc531277477"/>
      <w:bookmarkStart w:id="15" w:name="_Toc955287"/>
      <w:bookmarkStart w:id="16" w:name="_Toc96609684"/>
      <w:r w:rsidRPr="001844D5">
        <w:t>About</w:t>
      </w:r>
      <w:r>
        <w:t xml:space="preserve"> the </w:t>
      </w:r>
      <w:r w:rsidR="000B6945" w:rsidRPr="000B6945">
        <w:t xml:space="preserve">Regional Australia Intergovernmental Shared Inquiry Program </w:t>
      </w:r>
      <w:r>
        <w:t>grant opportunity</w:t>
      </w:r>
      <w:bookmarkEnd w:id="13"/>
      <w:bookmarkEnd w:id="14"/>
      <w:bookmarkEnd w:id="15"/>
      <w:bookmarkEnd w:id="16"/>
    </w:p>
    <w:p w14:paraId="25F6E3E5" w14:textId="2917260E" w:rsidR="00AA7A87" w:rsidRPr="009A52BE" w:rsidRDefault="00AA7A87" w:rsidP="00AA7A87">
      <w:pPr>
        <w:rPr>
          <w:rFonts w:cs="Arial"/>
          <w:szCs w:val="20"/>
        </w:rPr>
      </w:pPr>
      <w:r w:rsidRPr="00AA7A87" w:rsidDel="00D01699">
        <w:rPr>
          <w:rFonts w:cs="Arial"/>
          <w:szCs w:val="20"/>
        </w:rPr>
        <w:t xml:space="preserve">These guidelines contain information for the </w:t>
      </w:r>
      <w:r w:rsidR="00F33C44">
        <w:rPr>
          <w:rFonts w:cs="Arial"/>
          <w:szCs w:val="20"/>
        </w:rPr>
        <w:t>Regional Australia Intergovernmental Shared Inquiry Program</w:t>
      </w:r>
      <w:r w:rsidRPr="00AA7A87" w:rsidDel="00D01699">
        <w:rPr>
          <w:rFonts w:cs="Arial"/>
          <w:szCs w:val="20"/>
        </w:rPr>
        <w:t xml:space="preserve"> grant</w:t>
      </w:r>
      <w:r w:rsidR="00425EFF">
        <w:rPr>
          <w:rFonts w:cs="Arial"/>
          <w:szCs w:val="20"/>
        </w:rPr>
        <w:t xml:space="preserve"> opportunity</w:t>
      </w:r>
      <w:r w:rsidRPr="00AA7A87" w:rsidDel="00D01699">
        <w:rPr>
          <w:rFonts w:cs="Arial"/>
          <w:szCs w:val="20"/>
        </w:rPr>
        <w:t xml:space="preserve">. </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2EDC3DCC" w14:textId="4F711ED4"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F33C44">
        <w:t xml:space="preserve">on behalf of the </w:t>
      </w:r>
      <w:r w:rsidR="00F33C44">
        <w:rPr>
          <w:rFonts w:cs="Arial"/>
        </w:rPr>
        <w:t>Department of Infrastructure, Transport, Regional Development and Communications.</w:t>
      </w:r>
    </w:p>
    <w:p w14:paraId="449415C1" w14:textId="0536B020" w:rsidR="00107697" w:rsidRDefault="00107697" w:rsidP="00107697">
      <w:r>
        <w:lastRenderedPageBreak/>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961618">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17" w:name="_Toc496536651"/>
      <w:bookmarkStart w:id="18" w:name="_Toc531277478"/>
      <w:bookmarkStart w:id="19" w:name="_Toc955288"/>
      <w:bookmarkStart w:id="20" w:name="_Toc96609685"/>
      <w:bookmarkStart w:id="21" w:name="_Toc164844263"/>
      <w:bookmarkStart w:id="22" w:name="_Toc383003256"/>
      <w:bookmarkEnd w:id="2"/>
      <w:r>
        <w:t xml:space="preserve">Grant </w:t>
      </w:r>
      <w:r w:rsidR="00D26B94">
        <w:t>amount</w:t>
      </w:r>
      <w:r w:rsidR="00A439FB">
        <w:t xml:space="preserve"> and </w:t>
      </w:r>
      <w:r>
        <w:t xml:space="preserve">grant </w:t>
      </w:r>
      <w:r w:rsidR="00A439FB">
        <w:t>period</w:t>
      </w:r>
      <w:bookmarkEnd w:id="17"/>
      <w:bookmarkEnd w:id="18"/>
      <w:bookmarkEnd w:id="19"/>
      <w:bookmarkEnd w:id="20"/>
    </w:p>
    <w:p w14:paraId="5D12B6BA" w14:textId="1F44222F" w:rsidR="004A168F" w:rsidRDefault="004A168F" w:rsidP="004A168F">
      <w:r>
        <w:t>The Australian Government has announced a total of $</w:t>
      </w:r>
      <w:r w:rsidR="00F33C44">
        <w:t xml:space="preserve">400,000 </w:t>
      </w:r>
      <w:r w:rsidR="00BE3201">
        <w:t xml:space="preserve">plus GST </w:t>
      </w:r>
      <w:r>
        <w:t xml:space="preserve">over </w:t>
      </w:r>
      <w:r w:rsidR="00F33C44">
        <w:t>two</w:t>
      </w:r>
      <w:r>
        <w:t xml:space="preserve"> years for</w:t>
      </w:r>
      <w:r w:rsidR="001844D5">
        <w:t xml:space="preserve"> the pr</w:t>
      </w:r>
      <w:r>
        <w:t xml:space="preserve">ogram. </w:t>
      </w:r>
    </w:p>
    <w:p w14:paraId="25F6521D" w14:textId="057B6AA6" w:rsidR="00A04E7B" w:rsidRDefault="00A04E7B" w:rsidP="00007E4B">
      <w:pPr>
        <w:pStyle w:val="Heading3"/>
      </w:pPr>
      <w:bookmarkStart w:id="23" w:name="_Toc496536652"/>
      <w:bookmarkStart w:id="24" w:name="_Toc531277479"/>
      <w:bookmarkStart w:id="25" w:name="_Toc955289"/>
      <w:bookmarkStart w:id="26" w:name="_Toc96609686"/>
      <w:r>
        <w:t>Grants available</w:t>
      </w:r>
      <w:bookmarkEnd w:id="23"/>
      <w:bookmarkEnd w:id="24"/>
      <w:bookmarkEnd w:id="25"/>
      <w:bookmarkEnd w:id="26"/>
    </w:p>
    <w:p w14:paraId="25F65220" w14:textId="6277E3A6" w:rsidR="00A04E7B" w:rsidRDefault="00712F06" w:rsidP="005242BA">
      <w:r w:rsidRPr="006F4968">
        <w:t xml:space="preserve">The grant </w:t>
      </w:r>
      <w:r w:rsidR="00D26B94" w:rsidRPr="006F4968">
        <w:t xml:space="preserve">amount </w:t>
      </w:r>
      <w:r w:rsidRPr="006F4968">
        <w:t xml:space="preserve">will be up to </w:t>
      </w:r>
      <w:r w:rsidR="00F33C44">
        <w:t>$400,000</w:t>
      </w:r>
      <w:r w:rsidR="00BE3201">
        <w:t xml:space="preserve"> plus GST</w:t>
      </w:r>
      <w:r w:rsidR="00F33C44">
        <w:t>.</w:t>
      </w:r>
    </w:p>
    <w:p w14:paraId="25F65226" w14:textId="252BF7D9" w:rsidR="00A04E7B" w:rsidRDefault="00A04E7B" w:rsidP="001844D5">
      <w:pPr>
        <w:pStyle w:val="Heading3"/>
      </w:pPr>
      <w:bookmarkStart w:id="27" w:name="_Toc496536653"/>
      <w:bookmarkStart w:id="28" w:name="_Toc531277480"/>
      <w:bookmarkStart w:id="29" w:name="_Toc955290"/>
      <w:bookmarkStart w:id="30" w:name="_Toc96609687"/>
      <w:r>
        <w:t xml:space="preserve">Project </w:t>
      </w:r>
      <w:r w:rsidR="00476A36" w:rsidRPr="005A61FE">
        <w:t>period</w:t>
      </w:r>
      <w:bookmarkEnd w:id="27"/>
      <w:bookmarkEnd w:id="28"/>
      <w:bookmarkEnd w:id="29"/>
      <w:bookmarkEnd w:id="30"/>
    </w:p>
    <w:p w14:paraId="15DA2566" w14:textId="0BC473A1" w:rsidR="00501BED" w:rsidRDefault="00BE3201" w:rsidP="005242BA">
      <w:r w:rsidRPr="00181DB9">
        <w:t xml:space="preserve">You may start your project from </w:t>
      </w:r>
      <w:r w:rsidR="007E2E0E" w:rsidRPr="00181DB9">
        <w:t>15 March 2021</w:t>
      </w:r>
      <w:r w:rsidRPr="00181DB9">
        <w:t xml:space="preserve">. </w:t>
      </w:r>
      <w:r w:rsidR="00577D3F" w:rsidRPr="00181DB9">
        <w:t xml:space="preserve">You </w:t>
      </w:r>
      <w:r w:rsidR="00501BED" w:rsidRPr="00181DB9">
        <w:t xml:space="preserve">should </w:t>
      </w:r>
      <w:r w:rsidR="00577D3F" w:rsidRPr="00181DB9">
        <w:t>complete your p</w:t>
      </w:r>
      <w:r w:rsidR="009A0990" w:rsidRPr="00181DB9">
        <w:t xml:space="preserve">roject </w:t>
      </w:r>
      <w:r w:rsidR="00461AAE" w:rsidRPr="00181DB9">
        <w:t>by</w:t>
      </w:r>
      <w:r w:rsidR="009A0990" w:rsidRPr="00181DB9">
        <w:t xml:space="preserve"> </w:t>
      </w:r>
      <w:r w:rsidR="00F33C44" w:rsidRPr="00181DB9">
        <w:t xml:space="preserve">30 </w:t>
      </w:r>
      <w:r w:rsidR="001D1152" w:rsidRPr="00181DB9">
        <w:t xml:space="preserve">June </w:t>
      </w:r>
      <w:r w:rsidR="00F33C44" w:rsidRPr="00181DB9">
        <w:t>2022</w:t>
      </w:r>
      <w:r w:rsidR="009A0990" w:rsidRPr="00181DB9">
        <w:t>.</w:t>
      </w:r>
    </w:p>
    <w:p w14:paraId="25F6522A" w14:textId="07CAD692" w:rsidR="00285F58" w:rsidRPr="00DF637B" w:rsidRDefault="00285F58" w:rsidP="00B400E6">
      <w:pPr>
        <w:pStyle w:val="Heading2"/>
      </w:pPr>
      <w:bookmarkStart w:id="31" w:name="_Toc530072971"/>
      <w:bookmarkStart w:id="32" w:name="_Toc496536654"/>
      <w:bookmarkStart w:id="33" w:name="_Toc531277481"/>
      <w:bookmarkStart w:id="34" w:name="_Toc955291"/>
      <w:bookmarkStart w:id="35" w:name="_Toc96609688"/>
      <w:bookmarkEnd w:id="21"/>
      <w:bookmarkEnd w:id="22"/>
      <w:bookmarkEnd w:id="31"/>
      <w:r>
        <w:t>Eligibility criteria</w:t>
      </w:r>
      <w:bookmarkEnd w:id="32"/>
      <w:bookmarkEnd w:id="33"/>
      <w:bookmarkEnd w:id="34"/>
      <w:bookmarkEnd w:id="35"/>
    </w:p>
    <w:p w14:paraId="25F6522C" w14:textId="4A047791" w:rsidR="00A35F51" w:rsidRDefault="001A6862" w:rsidP="001844D5">
      <w:pPr>
        <w:pStyle w:val="Heading3"/>
      </w:pPr>
      <w:bookmarkStart w:id="36" w:name="_Ref437348317"/>
      <w:bookmarkStart w:id="37" w:name="_Ref437348323"/>
      <w:bookmarkStart w:id="38" w:name="_Ref437349175"/>
      <w:bookmarkStart w:id="39" w:name="_Toc496536655"/>
      <w:bookmarkStart w:id="40" w:name="_Ref530054835"/>
      <w:bookmarkStart w:id="41" w:name="_Toc531277482"/>
      <w:bookmarkStart w:id="42" w:name="_Toc955292"/>
      <w:bookmarkStart w:id="43" w:name="_Toc96609689"/>
      <w:r>
        <w:t xml:space="preserve">Who </w:t>
      </w:r>
      <w:r w:rsidR="009F7B46">
        <w:t>is eligible?</w:t>
      </w:r>
      <w:bookmarkEnd w:id="36"/>
      <w:bookmarkEnd w:id="37"/>
      <w:bookmarkEnd w:id="38"/>
      <w:bookmarkEnd w:id="39"/>
      <w:bookmarkEnd w:id="40"/>
      <w:bookmarkEnd w:id="41"/>
      <w:bookmarkEnd w:id="42"/>
      <w:bookmarkEnd w:id="43"/>
    </w:p>
    <w:p w14:paraId="25F6522E" w14:textId="3530D25C" w:rsidR="00093BA1" w:rsidRDefault="00A35F51" w:rsidP="008D5C33">
      <w:pPr>
        <w:spacing w:after="80"/>
      </w:pPr>
      <w:r w:rsidRPr="00E162FF">
        <w:t xml:space="preserve">To </w:t>
      </w:r>
      <w:r w:rsidR="009F7B46">
        <w:t>be eligible you must</w:t>
      </w:r>
      <w:r w:rsidR="00F33C44">
        <w:t xml:space="preserve"> be the Regional Australia Institute Ltd (ABN 65 152 955 667)</w:t>
      </w:r>
      <w:r w:rsidR="00501BED">
        <w:t>.</w:t>
      </w:r>
    </w:p>
    <w:p w14:paraId="3DD22D1D" w14:textId="3B88CFD1" w:rsidR="004031BF" w:rsidRPr="006612FF" w:rsidRDefault="004031BF" w:rsidP="004031BF">
      <w:r w:rsidRPr="005F1DF5">
        <w:rPr>
          <w:rFonts w:cs="Arial"/>
        </w:rPr>
        <w:t>The Regional Australia Institute</w:t>
      </w:r>
      <w:r w:rsidRPr="006612FF">
        <w:t xml:space="preserve"> </w:t>
      </w:r>
      <w:r>
        <w:t xml:space="preserve">Ltd </w:t>
      </w:r>
      <w:proofErr w:type="gramStart"/>
      <w:r w:rsidRPr="006612FF">
        <w:t>has been identified</w:t>
      </w:r>
      <w:proofErr w:type="gramEnd"/>
      <w:r w:rsidRPr="006612FF">
        <w:t xml:space="preserve"> as the appropriate recipient because:</w:t>
      </w:r>
    </w:p>
    <w:p w14:paraId="4319902B" w14:textId="77777777" w:rsidR="004031BF" w:rsidRPr="00BB3808" w:rsidRDefault="004031BF" w:rsidP="004031BF">
      <w:pPr>
        <w:pStyle w:val="ListBullet"/>
        <w:numPr>
          <w:ilvl w:val="0"/>
          <w:numId w:val="7"/>
        </w:numPr>
        <w:spacing w:before="60" w:after="60"/>
      </w:pPr>
      <w:r w:rsidRPr="00BB3808">
        <w:t>it has</w:t>
      </w:r>
      <w:r>
        <w:t xml:space="preserve"> an established process to deliver the intended program outcomes, including through its Regional Advisory Council, and a proven advocacy function that addresses the pressing issues facing regional Australia</w:t>
      </w:r>
    </w:p>
    <w:p w14:paraId="28CCCEFF" w14:textId="53CA3690" w:rsidR="004031BF" w:rsidRPr="004031BF" w:rsidRDefault="004031BF" w:rsidP="004031BF">
      <w:pPr>
        <w:pStyle w:val="ListBullet"/>
        <w:numPr>
          <w:ilvl w:val="0"/>
          <w:numId w:val="7"/>
        </w:numPr>
        <w:spacing w:before="60" w:after="60"/>
        <w:rPr>
          <w:rFonts w:cs="Arial"/>
        </w:rPr>
      </w:pPr>
      <w:proofErr w:type="gramStart"/>
      <w:r w:rsidRPr="006612FF">
        <w:t>the</w:t>
      </w:r>
      <w:proofErr w:type="gramEnd"/>
      <w:r w:rsidRPr="006612FF">
        <w:t xml:space="preserve"> nature of the grant activity is specifically dependent on the </w:t>
      </w:r>
      <w:r>
        <w:t xml:space="preserve">network, skills and reputation of the </w:t>
      </w:r>
      <w:r w:rsidRPr="005F1DF5">
        <w:rPr>
          <w:rFonts w:cs="Arial"/>
        </w:rPr>
        <w:t>Regional Australia Institute</w:t>
      </w:r>
      <w:r w:rsidRPr="006612FF">
        <w:t xml:space="preserve"> </w:t>
      </w:r>
      <w:r>
        <w:t>Ltd.</w:t>
      </w:r>
    </w:p>
    <w:p w14:paraId="7B4EEAB2" w14:textId="77777777" w:rsidR="00C32C6B" w:rsidRDefault="00C32C6B" w:rsidP="001844D5">
      <w:pPr>
        <w:pStyle w:val="Heading3"/>
      </w:pPr>
      <w:bookmarkStart w:id="44" w:name="_Toc496536657"/>
      <w:bookmarkStart w:id="45" w:name="_Toc531277484"/>
      <w:bookmarkStart w:id="46" w:name="_Toc955294"/>
      <w:bookmarkStart w:id="47" w:name="_Toc96609690"/>
      <w:bookmarkStart w:id="48" w:name="_Toc164844264"/>
      <w:bookmarkStart w:id="49" w:name="_Toc383003257"/>
      <w:r>
        <w:t>Who is not eligible?</w:t>
      </w:r>
      <w:bookmarkEnd w:id="44"/>
      <w:bookmarkEnd w:id="45"/>
      <w:bookmarkEnd w:id="46"/>
      <w:bookmarkEnd w:id="47"/>
    </w:p>
    <w:p w14:paraId="1D8EA1E9" w14:textId="260AB9B7"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1319587F" w:rsidR="00ED45BE" w:rsidRPr="00F33C44" w:rsidRDefault="00ED45BE" w:rsidP="00ED45BE">
      <w:pPr>
        <w:pStyle w:val="ListBullet"/>
      </w:pPr>
      <w:proofErr w:type="gramStart"/>
      <w:r w:rsidRPr="00F33C44">
        <w:t>an</w:t>
      </w:r>
      <w:proofErr w:type="gramEnd"/>
      <w:r w:rsidRPr="00F33C44">
        <w:t xml:space="preserve"> organisation, or your project partner is an organisation, included on the National Redress Scheme’s website on the list of ‘Institutions that have not joined or signified their intent to join the Scheme’ (</w:t>
      </w:r>
      <w:hyperlink r:id="rId20" w:history="1">
        <w:r w:rsidRPr="00F33C44">
          <w:rPr>
            <w:rStyle w:val="Hyperlink"/>
          </w:rPr>
          <w:t>www.nationalredress.gov.au</w:t>
        </w:r>
      </w:hyperlink>
      <w:r w:rsidRPr="00F33C44">
        <w:t>)</w:t>
      </w:r>
      <w:r w:rsidR="00F33C44">
        <w:t>.</w:t>
      </w:r>
    </w:p>
    <w:p w14:paraId="4E2E3F28" w14:textId="50823FE6" w:rsidR="00E27755" w:rsidRDefault="00F52948" w:rsidP="00B400E6">
      <w:pPr>
        <w:pStyle w:val="Heading2"/>
      </w:pPr>
      <w:bookmarkStart w:id="50" w:name="_Toc531277486"/>
      <w:bookmarkStart w:id="51" w:name="_Toc489952676"/>
      <w:bookmarkStart w:id="52" w:name="_Toc496536659"/>
      <w:bookmarkStart w:id="53" w:name="_Toc955296"/>
      <w:bookmarkStart w:id="54" w:name="_Toc96609691"/>
      <w:r w:rsidRPr="005A61FE">
        <w:t xml:space="preserve">What </w:t>
      </w:r>
      <w:r w:rsidR="00082460">
        <w:t xml:space="preserve">the </w:t>
      </w:r>
      <w:r w:rsidR="00E27755">
        <w:t xml:space="preserve">grant </w:t>
      </w:r>
      <w:r w:rsidR="00082460">
        <w:t xml:space="preserve">money can be used </w:t>
      </w:r>
      <w:r w:rsidRPr="005A61FE">
        <w:t>for</w:t>
      </w:r>
      <w:bookmarkEnd w:id="50"/>
      <w:bookmarkEnd w:id="51"/>
      <w:bookmarkEnd w:id="52"/>
      <w:bookmarkEnd w:id="53"/>
      <w:bookmarkEnd w:id="54"/>
    </w:p>
    <w:p w14:paraId="25F65256" w14:textId="36FF3F97" w:rsidR="00E95540" w:rsidRPr="00C330AE" w:rsidRDefault="00E95540" w:rsidP="001844D5">
      <w:pPr>
        <w:pStyle w:val="Heading3"/>
      </w:pPr>
      <w:bookmarkStart w:id="55" w:name="_Toc530072978"/>
      <w:bookmarkStart w:id="56" w:name="_Toc530072979"/>
      <w:bookmarkStart w:id="57" w:name="_Toc530072980"/>
      <w:bookmarkStart w:id="58" w:name="_Toc530072981"/>
      <w:bookmarkStart w:id="59" w:name="_Toc530072982"/>
      <w:bookmarkStart w:id="60" w:name="_Toc530072983"/>
      <w:bookmarkStart w:id="61" w:name="_Toc530072984"/>
      <w:bookmarkStart w:id="62" w:name="_Toc530072985"/>
      <w:bookmarkStart w:id="63" w:name="_Toc530072986"/>
      <w:bookmarkStart w:id="64" w:name="_Toc530072987"/>
      <w:bookmarkStart w:id="65" w:name="_Toc530072988"/>
      <w:bookmarkStart w:id="66" w:name="_Ref468355814"/>
      <w:bookmarkStart w:id="67" w:name="_Toc496536661"/>
      <w:bookmarkStart w:id="68" w:name="_Toc531277487"/>
      <w:bookmarkStart w:id="69" w:name="_Toc955297"/>
      <w:bookmarkStart w:id="70" w:name="_Toc96609692"/>
      <w:bookmarkStart w:id="71" w:name="_Toc383003258"/>
      <w:bookmarkStart w:id="72" w:name="_Toc164844265"/>
      <w:bookmarkEnd w:id="48"/>
      <w:bookmarkEnd w:id="49"/>
      <w:bookmarkEnd w:id="55"/>
      <w:bookmarkEnd w:id="56"/>
      <w:bookmarkEnd w:id="57"/>
      <w:bookmarkEnd w:id="58"/>
      <w:bookmarkEnd w:id="59"/>
      <w:bookmarkEnd w:id="60"/>
      <w:bookmarkEnd w:id="61"/>
      <w:bookmarkEnd w:id="62"/>
      <w:bookmarkEnd w:id="63"/>
      <w:bookmarkEnd w:id="64"/>
      <w:bookmarkEnd w:id="65"/>
      <w:r w:rsidRPr="00C330AE">
        <w:t xml:space="preserve">Eligible </w:t>
      </w:r>
      <w:r w:rsidR="008A5CD2" w:rsidRPr="00C330AE">
        <w:t>a</w:t>
      </w:r>
      <w:r w:rsidRPr="00C330AE">
        <w:t>ctivities</w:t>
      </w:r>
      <w:bookmarkEnd w:id="66"/>
      <w:bookmarkEnd w:id="67"/>
      <w:bookmarkEnd w:id="68"/>
      <w:bookmarkEnd w:id="69"/>
      <w:bookmarkEnd w:id="70"/>
    </w:p>
    <w:p w14:paraId="78056DA8" w14:textId="77777777" w:rsidR="00F52948" w:rsidRPr="005A61FE" w:rsidRDefault="00F52948" w:rsidP="00F52948">
      <w:pPr>
        <w:spacing w:after="80"/>
      </w:pPr>
      <w:r w:rsidRPr="005A61FE">
        <w:t>To be eligible your project must:</w:t>
      </w:r>
    </w:p>
    <w:p w14:paraId="0EE86E76" w14:textId="04836C30" w:rsidR="00F52948" w:rsidRPr="005A61FE" w:rsidRDefault="00F52948" w:rsidP="00653895">
      <w:pPr>
        <w:pStyle w:val="ListBullet"/>
        <w:spacing w:after="120"/>
      </w:pPr>
      <w:proofErr w:type="gramStart"/>
      <w:r w:rsidRPr="005A61FE">
        <w:t>be</w:t>
      </w:r>
      <w:proofErr w:type="gramEnd"/>
      <w:r w:rsidRPr="005A61FE">
        <w:t xml:space="preserve"> aimed at </w:t>
      </w:r>
      <w:r w:rsidR="00F172FA">
        <w:rPr>
          <w:rFonts w:cs="Arial"/>
          <w:szCs w:val="20"/>
        </w:rPr>
        <w:t>be aimed at</w:t>
      </w:r>
      <w:r w:rsidR="00F172FA" w:rsidRPr="007147AF">
        <w:rPr>
          <w:rFonts w:cs="Arial"/>
          <w:szCs w:val="20"/>
        </w:rPr>
        <w:t xml:space="preserve"> </w:t>
      </w:r>
      <w:r w:rsidR="00F172FA">
        <w:rPr>
          <w:rFonts w:cs="Arial"/>
          <w:szCs w:val="20"/>
        </w:rPr>
        <w:t>conducting research, analysis and data collection to develop an evidence base on research themes agreed by co-funding jurisdictions</w:t>
      </w:r>
      <w:r w:rsidR="00501BED">
        <w:rPr>
          <w:rFonts w:cs="Arial"/>
          <w:szCs w:val="20"/>
        </w:rPr>
        <w:t>.</w:t>
      </w:r>
    </w:p>
    <w:p w14:paraId="7F51CCED" w14:textId="5B0CE252" w:rsidR="00284DC7" w:rsidRPr="007F3C6A" w:rsidRDefault="00284DC7" w:rsidP="00284DC7">
      <w:r w:rsidRPr="007F3C6A">
        <w:t>Eligible activities may include</w:t>
      </w:r>
      <w:r w:rsidR="00F172FA">
        <w:t>:</w:t>
      </w:r>
    </w:p>
    <w:p w14:paraId="70884E0E" w14:textId="77777777" w:rsidR="00F172FA" w:rsidRDefault="00F172FA" w:rsidP="00F172FA">
      <w:pPr>
        <w:pStyle w:val="ListBullet"/>
        <w:numPr>
          <w:ilvl w:val="0"/>
          <w:numId w:val="7"/>
        </w:numPr>
        <w:rPr>
          <w:rFonts w:cs="Arial"/>
        </w:rPr>
      </w:pPr>
      <w:r>
        <w:rPr>
          <w:rFonts w:cs="Arial"/>
        </w:rPr>
        <w:t xml:space="preserve">researching and analysing </w:t>
      </w:r>
      <w:r w:rsidRPr="001221CA">
        <w:rPr>
          <w:rFonts w:cs="Arial"/>
          <w:szCs w:val="20"/>
        </w:rPr>
        <w:t xml:space="preserve">disaster recovery and resilience </w:t>
      </w:r>
      <w:r>
        <w:rPr>
          <w:rFonts w:cs="Arial"/>
          <w:szCs w:val="20"/>
        </w:rPr>
        <w:t xml:space="preserve">activities and assistance </w:t>
      </w:r>
      <w:r w:rsidRPr="001221CA">
        <w:rPr>
          <w:rFonts w:cs="Arial"/>
          <w:szCs w:val="20"/>
        </w:rPr>
        <w:t>in</w:t>
      </w:r>
      <w:r>
        <w:rPr>
          <w:rFonts w:cs="Arial"/>
          <w:szCs w:val="20"/>
        </w:rPr>
        <w:t xml:space="preserve"> </w:t>
      </w:r>
      <w:r>
        <w:rPr>
          <w:rFonts w:cs="Arial"/>
        </w:rPr>
        <w:t xml:space="preserve">regional Australia </w:t>
      </w:r>
    </w:p>
    <w:p w14:paraId="38275A02" w14:textId="77777777" w:rsidR="00F172FA" w:rsidRDefault="00F172FA" w:rsidP="00F172FA">
      <w:pPr>
        <w:pStyle w:val="ListBullet"/>
        <w:numPr>
          <w:ilvl w:val="0"/>
          <w:numId w:val="7"/>
        </w:numPr>
        <w:rPr>
          <w:rFonts w:cs="Arial"/>
        </w:rPr>
      </w:pPr>
      <w:r>
        <w:rPr>
          <w:rFonts w:cs="Arial"/>
        </w:rPr>
        <w:t>delivering collaborative workshops</w:t>
      </w:r>
    </w:p>
    <w:p w14:paraId="58B4E05B" w14:textId="77777777" w:rsidR="00F172FA" w:rsidRDefault="00F172FA" w:rsidP="00F172FA">
      <w:pPr>
        <w:pStyle w:val="ListBullet"/>
        <w:numPr>
          <w:ilvl w:val="0"/>
          <w:numId w:val="7"/>
        </w:numPr>
        <w:rPr>
          <w:rFonts w:cs="Arial"/>
        </w:rPr>
      </w:pPr>
      <w:r>
        <w:rPr>
          <w:rFonts w:cs="Arial"/>
        </w:rPr>
        <w:t>engaging with key stakeholders</w:t>
      </w:r>
    </w:p>
    <w:p w14:paraId="2E0FF6E6" w14:textId="77777777" w:rsidR="00F172FA" w:rsidRDefault="00F172FA" w:rsidP="00F172FA">
      <w:pPr>
        <w:pStyle w:val="ListBullet"/>
        <w:numPr>
          <w:ilvl w:val="0"/>
          <w:numId w:val="7"/>
        </w:numPr>
        <w:rPr>
          <w:rFonts w:cs="Arial"/>
        </w:rPr>
      </w:pPr>
      <w:r>
        <w:rPr>
          <w:rFonts w:cs="Arial"/>
        </w:rPr>
        <w:t>reporting and providing evidence to inform government decision making</w:t>
      </w:r>
    </w:p>
    <w:p w14:paraId="357FA85A" w14:textId="77777777" w:rsidR="00F172FA" w:rsidRPr="005F1DF5" w:rsidRDefault="00F172FA" w:rsidP="00F172FA">
      <w:pPr>
        <w:pStyle w:val="ListBullet"/>
        <w:numPr>
          <w:ilvl w:val="0"/>
          <w:numId w:val="7"/>
        </w:numPr>
        <w:rPr>
          <w:rFonts w:cs="Arial"/>
        </w:rPr>
      </w:pPr>
      <w:proofErr w:type="gramStart"/>
      <w:r>
        <w:rPr>
          <w:rFonts w:cs="Arial"/>
        </w:rPr>
        <w:t>presenting</w:t>
      </w:r>
      <w:proofErr w:type="gramEnd"/>
      <w:r>
        <w:rPr>
          <w:rFonts w:cs="Arial"/>
        </w:rPr>
        <w:t xml:space="preserve"> and/or briefing program participants on research and report findings.</w:t>
      </w:r>
    </w:p>
    <w:p w14:paraId="25F6525A" w14:textId="77777777" w:rsidR="00E95540" w:rsidRPr="00E162FF" w:rsidRDefault="00486156" w:rsidP="00492E66">
      <w:r>
        <w:lastRenderedPageBreak/>
        <w:t>We may also approve other activities</w:t>
      </w:r>
      <w:r w:rsidR="00E67FC6">
        <w:t>.</w:t>
      </w:r>
    </w:p>
    <w:p w14:paraId="25F6525B" w14:textId="63CC82B4" w:rsidR="00C17E72" w:rsidRDefault="00C17E72" w:rsidP="001844D5">
      <w:pPr>
        <w:pStyle w:val="Heading3"/>
      </w:pPr>
      <w:bookmarkStart w:id="73" w:name="_Toc530072991"/>
      <w:bookmarkStart w:id="74" w:name="_Toc530072992"/>
      <w:bookmarkStart w:id="75" w:name="_Toc530072993"/>
      <w:bookmarkStart w:id="76" w:name="_Toc530072995"/>
      <w:bookmarkStart w:id="77" w:name="_Ref468355804"/>
      <w:bookmarkStart w:id="78" w:name="_Toc496536662"/>
      <w:bookmarkStart w:id="79" w:name="_Toc531277489"/>
      <w:bookmarkStart w:id="80" w:name="_Toc955299"/>
      <w:bookmarkStart w:id="81" w:name="_Toc96609693"/>
      <w:bookmarkEnd w:id="73"/>
      <w:bookmarkEnd w:id="74"/>
      <w:bookmarkEnd w:id="75"/>
      <w:bookmarkEnd w:id="76"/>
      <w:r>
        <w:t xml:space="preserve">Eligible </w:t>
      </w:r>
      <w:r w:rsidR="001F215C">
        <w:t>e</w:t>
      </w:r>
      <w:r w:rsidR="00490C48">
        <w:t>xpenditure</w:t>
      </w:r>
      <w:bookmarkEnd w:id="77"/>
      <w:bookmarkEnd w:id="78"/>
      <w:bookmarkEnd w:id="79"/>
      <w:bookmarkEnd w:id="80"/>
      <w:bookmarkEnd w:id="81"/>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5AC81CDC" w14:textId="77777777" w:rsidR="00F172FA" w:rsidRPr="005F1DF5" w:rsidRDefault="00F172FA" w:rsidP="00F172FA">
      <w:pPr>
        <w:pStyle w:val="ListBullet"/>
        <w:numPr>
          <w:ilvl w:val="0"/>
          <w:numId w:val="7"/>
        </w:numPr>
        <w:spacing w:after="120"/>
        <w:rPr>
          <w:rFonts w:cs="Arial"/>
        </w:rPr>
      </w:pPr>
      <w:proofErr w:type="gramStart"/>
      <w:r w:rsidRPr="005F1DF5">
        <w:rPr>
          <w:rFonts w:cs="Arial"/>
        </w:rPr>
        <w:t>direct</w:t>
      </w:r>
      <w:proofErr w:type="gramEnd"/>
      <w:r w:rsidRPr="005F1DF5">
        <w:rPr>
          <w:rFonts w:cs="Arial"/>
        </w:rPr>
        <w:t xml:space="preserve"> labour costs of employees you directly employ on the core elements of the project. We consider a person an employee when you pay a regular salary or wage, out of which you make regular tax instalment deductions</w:t>
      </w:r>
    </w:p>
    <w:p w14:paraId="4A08081A" w14:textId="77777777" w:rsidR="00F172FA" w:rsidRPr="005F1DF5" w:rsidRDefault="00F172FA" w:rsidP="00F172FA">
      <w:pPr>
        <w:pStyle w:val="ListBullet"/>
        <w:numPr>
          <w:ilvl w:val="0"/>
          <w:numId w:val="7"/>
        </w:numPr>
        <w:spacing w:after="120"/>
        <w:rPr>
          <w:rFonts w:cs="Arial"/>
        </w:rPr>
      </w:pPr>
      <w:r w:rsidRPr="005F1DF5">
        <w:rPr>
          <w:rFonts w:cs="Arial"/>
        </w:rPr>
        <w:t>up to 30 per cent labour on costs to cover employer paid superannuation, payroll tax, workers compensation insurance, and overheads such as office rent and the provision of computers for staff directly working on the project</w:t>
      </w:r>
    </w:p>
    <w:p w14:paraId="312BA1AA" w14:textId="77777777" w:rsidR="00F172FA" w:rsidRPr="005F1DF5" w:rsidRDefault="00F172FA" w:rsidP="00F172FA">
      <w:pPr>
        <w:pStyle w:val="ListBullet"/>
        <w:numPr>
          <w:ilvl w:val="0"/>
          <w:numId w:val="7"/>
        </w:numPr>
        <w:spacing w:after="120"/>
        <w:rPr>
          <w:rFonts w:cs="Arial"/>
        </w:rPr>
      </w:pPr>
      <w:proofErr w:type="gramStart"/>
      <w:r w:rsidRPr="005F1DF5">
        <w:rPr>
          <w:rFonts w:cs="Arial"/>
        </w:rPr>
        <w:t>contract</w:t>
      </w:r>
      <w:proofErr w:type="gramEnd"/>
      <w:r w:rsidRPr="005F1DF5">
        <w:rPr>
          <w:rFonts w:cs="Arial"/>
        </w:rPr>
        <w:t xml:space="preserve"> expenditure covering the cost of eligible project activities that are contracted to others. All contractors must have a written contract prior to starting any project work. Invoices from contractors must contain a detailed description and breakdown of the work including hours and hourly rates</w:t>
      </w:r>
    </w:p>
    <w:p w14:paraId="71E5D6E3" w14:textId="77777777" w:rsidR="00F172FA" w:rsidRDefault="00F172FA" w:rsidP="00F172FA">
      <w:pPr>
        <w:pStyle w:val="ListBullet"/>
        <w:numPr>
          <w:ilvl w:val="0"/>
          <w:numId w:val="7"/>
        </w:numPr>
        <w:spacing w:after="120"/>
        <w:rPr>
          <w:rFonts w:cs="Arial"/>
        </w:rPr>
      </w:pPr>
      <w:r>
        <w:rPr>
          <w:rFonts w:cs="Arial"/>
        </w:rPr>
        <w:t>d</w:t>
      </w:r>
      <w:r w:rsidRPr="005F1DF5">
        <w:rPr>
          <w:rFonts w:cs="Arial"/>
        </w:rPr>
        <w:t>omestic travel limited to the reasonable cost of accommodation and transportation required to conduct agreed project activities in Australia</w:t>
      </w:r>
    </w:p>
    <w:p w14:paraId="1971C465" w14:textId="77777777" w:rsidR="00F172FA" w:rsidRPr="00F57A22" w:rsidRDefault="00F172FA" w:rsidP="00F172FA">
      <w:pPr>
        <w:pStyle w:val="ListBullet"/>
        <w:numPr>
          <w:ilvl w:val="0"/>
          <w:numId w:val="7"/>
        </w:numPr>
      </w:pPr>
      <w:r w:rsidRPr="00CA5B86">
        <w:t>staff training that directly supports the achievement of project outcomes</w:t>
      </w:r>
    </w:p>
    <w:p w14:paraId="3C8808F8" w14:textId="77777777" w:rsidR="00F172FA" w:rsidRPr="005F1DF5" w:rsidRDefault="00F172FA" w:rsidP="00F172FA">
      <w:pPr>
        <w:pStyle w:val="ListBullet"/>
        <w:numPr>
          <w:ilvl w:val="0"/>
          <w:numId w:val="7"/>
        </w:numPr>
        <w:spacing w:after="120"/>
        <w:rPr>
          <w:rFonts w:cs="Arial"/>
        </w:rPr>
      </w:pPr>
      <w:proofErr w:type="gramStart"/>
      <w:r w:rsidRPr="005F1DF5">
        <w:rPr>
          <w:rFonts w:cs="Arial"/>
        </w:rPr>
        <w:t>the</w:t>
      </w:r>
      <w:proofErr w:type="gramEnd"/>
      <w:r w:rsidRPr="005F1DF5">
        <w:rPr>
          <w:rFonts w:cs="Arial"/>
        </w:rPr>
        <w:t xml:space="preserve"> cost of an independent audit of project expenditure up to a maximum of 1 per cent of total eligible project expenditure.</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389C78D2"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F172FA">
        <w:t>s.</w:t>
      </w:r>
    </w:p>
    <w:p w14:paraId="5D23CBDF" w14:textId="6A60AA2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F172FA">
        <w:t xml:space="preserve">(who is a manager </w:t>
      </w:r>
      <w:r w:rsidR="00284DC7">
        <w:t xml:space="preserve">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4133F697" w14:textId="2FC4DA76" w:rsidR="00F172FA" w:rsidRPr="005F1DF5" w:rsidRDefault="00F172FA" w:rsidP="00F172FA">
      <w:pPr>
        <w:pStyle w:val="ListBullet"/>
        <w:numPr>
          <w:ilvl w:val="0"/>
          <w:numId w:val="0"/>
        </w:numPr>
      </w:pPr>
      <w:bookmarkStart w:id="82" w:name="_Toc496536663"/>
      <w:bookmarkStart w:id="83" w:name="_Toc531277490"/>
      <w:bookmarkStart w:id="84" w:name="_Toc955300"/>
      <w:r w:rsidRPr="005F1DF5">
        <w:t>You must incur the project expenditure between the project start and end date for it to be eligible unless stated otherwise.</w:t>
      </w:r>
      <w:r>
        <w:t xml:space="preserve"> You may commence your project </w:t>
      </w:r>
      <w:r w:rsidRPr="007E2E0E">
        <w:t xml:space="preserve">from </w:t>
      </w:r>
      <w:r w:rsidR="007E2E0E" w:rsidRPr="007E2E0E">
        <w:t>15 March 2021</w:t>
      </w:r>
      <w:r w:rsidRPr="007E2E0E">
        <w:t>.</w:t>
      </w:r>
    </w:p>
    <w:p w14:paraId="3CD7D84F" w14:textId="019582D0" w:rsidR="00E3085F" w:rsidRDefault="00F172FA" w:rsidP="00EF53D9">
      <w:pPr>
        <w:pStyle w:val="Heading3"/>
      </w:pPr>
      <w:r w:rsidRPr="005A61FE">
        <w:t xml:space="preserve"> </w:t>
      </w:r>
      <w:bookmarkStart w:id="85" w:name="_Toc96609694"/>
      <w:r w:rsidR="005C7680" w:rsidRPr="005A61FE">
        <w:t xml:space="preserve">What </w:t>
      </w:r>
      <w:r w:rsidR="008E0A14" w:rsidRPr="005A61FE">
        <w:t>you</w:t>
      </w:r>
      <w:r w:rsidR="005C7680" w:rsidRPr="005A61FE">
        <w:t xml:space="preserve"> cannot </w:t>
      </w:r>
      <w:r w:rsidR="008E0A14" w:rsidRPr="005A61FE">
        <w:t xml:space="preserve">use the </w:t>
      </w:r>
      <w:r w:rsidR="005C7680" w:rsidRPr="005A61FE">
        <w:t>grant for</w:t>
      </w:r>
      <w:bookmarkEnd w:id="82"/>
      <w:bookmarkEnd w:id="83"/>
      <w:bookmarkEnd w:id="84"/>
      <w:bookmarkEnd w:id="85"/>
    </w:p>
    <w:p w14:paraId="45E8DDF7" w14:textId="7504A70B" w:rsidR="00FE5602" w:rsidRDefault="00FE5602" w:rsidP="008D5C33">
      <w:pPr>
        <w:spacing w:after="80"/>
      </w:pPr>
      <w:r>
        <w:t>Expenditure items that are not eligible are</w:t>
      </w:r>
      <w:r w:rsidR="00B6306B">
        <w:t>:</w:t>
      </w:r>
    </w:p>
    <w:p w14:paraId="5CC923D9" w14:textId="08A11F91" w:rsidR="00F172FA" w:rsidRPr="005F1DF5" w:rsidRDefault="00F172FA" w:rsidP="00F172FA">
      <w:pPr>
        <w:pStyle w:val="ListBullet"/>
        <w:numPr>
          <w:ilvl w:val="0"/>
          <w:numId w:val="7"/>
        </w:numPr>
        <w:rPr>
          <w:rFonts w:cs="Arial"/>
        </w:rPr>
      </w:pPr>
      <w:bookmarkStart w:id="86" w:name="_Toc955301"/>
      <w:bookmarkStart w:id="87" w:name="_Toc496536664"/>
      <w:bookmarkStart w:id="88" w:name="_Toc531277491"/>
      <w:r>
        <w:rPr>
          <w:rFonts w:cs="Arial"/>
        </w:rPr>
        <w:t>overseas travel</w:t>
      </w:r>
    </w:p>
    <w:p w14:paraId="2B712F99" w14:textId="77777777" w:rsidR="00F172FA" w:rsidRPr="005F1DF5" w:rsidRDefault="00F172FA" w:rsidP="00F172FA">
      <w:pPr>
        <w:pStyle w:val="ListBullet"/>
        <w:numPr>
          <w:ilvl w:val="0"/>
          <w:numId w:val="7"/>
        </w:numPr>
        <w:rPr>
          <w:rFonts w:cs="Arial"/>
        </w:rPr>
      </w:pPr>
      <w:r w:rsidRPr="005F1DF5">
        <w:rPr>
          <w:rFonts w:cs="Arial"/>
        </w:rPr>
        <w:t>routine operational expenses, including communications, accommodation, office computing facilities, printing and stationery, postage, legal and accounting fees and bank charges</w:t>
      </w:r>
    </w:p>
    <w:p w14:paraId="303BCC69" w14:textId="77777777" w:rsidR="00F172FA" w:rsidRPr="005F1DF5" w:rsidRDefault="00F172FA" w:rsidP="00F172FA">
      <w:pPr>
        <w:pStyle w:val="ListBullet"/>
        <w:numPr>
          <w:ilvl w:val="0"/>
          <w:numId w:val="7"/>
        </w:numPr>
        <w:rPr>
          <w:rFonts w:cs="Arial"/>
        </w:rPr>
      </w:pPr>
      <w:proofErr w:type="gramStart"/>
      <w:r w:rsidRPr="005F1DF5">
        <w:rPr>
          <w:rFonts w:cs="Arial"/>
        </w:rPr>
        <w:lastRenderedPageBreak/>
        <w:t>costs</w:t>
      </w:r>
      <w:proofErr w:type="gramEnd"/>
      <w:r w:rsidRPr="005F1DF5">
        <w:rPr>
          <w:rFonts w:cs="Arial"/>
        </w:rPr>
        <w:t xml:space="preserve"> related to preparing the grant application, preparing any project reports (except costs of independent audit reports we require) and preparing any project variation requests.</w:t>
      </w:r>
    </w:p>
    <w:p w14:paraId="25F6526D" w14:textId="063E3AED" w:rsidR="0039610D" w:rsidRPr="00747B26" w:rsidRDefault="0036055C" w:rsidP="00B400E6">
      <w:pPr>
        <w:pStyle w:val="Heading2"/>
      </w:pPr>
      <w:bookmarkStart w:id="89" w:name="_Toc96609695"/>
      <w:r>
        <w:t xml:space="preserve">The </w:t>
      </w:r>
      <w:r w:rsidR="00E93B21">
        <w:t>assessment</w:t>
      </w:r>
      <w:r w:rsidR="0053412C">
        <w:t xml:space="preserve"> </w:t>
      </w:r>
      <w:r>
        <w:t>criteria</w:t>
      </w:r>
      <w:bookmarkEnd w:id="86"/>
      <w:bookmarkEnd w:id="87"/>
      <w:bookmarkEnd w:id="88"/>
      <w:r w:rsidR="003B7F49">
        <w:t xml:space="preserve"> (Assessment of proposal)</w:t>
      </w:r>
      <w:bookmarkEnd w:id="89"/>
    </w:p>
    <w:p w14:paraId="3EE13DE2" w14:textId="77777777" w:rsidR="003B7F49" w:rsidRPr="00E8689B" w:rsidRDefault="003B7F49" w:rsidP="003B7F49">
      <w:pPr>
        <w:rPr>
          <w:rFonts w:cs="Arial"/>
          <w:szCs w:val="20"/>
        </w:rPr>
      </w:pPr>
      <w:bookmarkStart w:id="90" w:name="_Toc496536669"/>
      <w:bookmarkStart w:id="91" w:name="_Toc531277496"/>
      <w:bookmarkStart w:id="92" w:name="_Toc955306"/>
      <w:bookmarkStart w:id="93" w:name="_Toc164844283"/>
      <w:bookmarkStart w:id="94" w:name="_Toc383003272"/>
      <w:bookmarkEnd w:id="71"/>
      <w:bookmarkEnd w:id="72"/>
      <w:r w:rsidRPr="00E8689B">
        <w:rPr>
          <w:rFonts w:cs="Arial"/>
          <w:szCs w:val="20"/>
        </w:rPr>
        <w:t xml:space="preserve">The grant is subject to an acceptable proposal that includes: </w:t>
      </w:r>
    </w:p>
    <w:p w14:paraId="620FE669" w14:textId="77777777" w:rsidR="003B7F49" w:rsidRPr="00B51E51" w:rsidRDefault="003B7F49" w:rsidP="003B7F49">
      <w:pPr>
        <w:pStyle w:val="ListBullet"/>
        <w:numPr>
          <w:ilvl w:val="0"/>
          <w:numId w:val="7"/>
        </w:numPr>
      </w:pPr>
      <w:r w:rsidRPr="00B51E51">
        <w:t>contact name and position details</w:t>
      </w:r>
    </w:p>
    <w:p w14:paraId="170725C9" w14:textId="77777777" w:rsidR="003B7F49" w:rsidRPr="00B51E51" w:rsidRDefault="003B7F49" w:rsidP="003B7F49">
      <w:pPr>
        <w:pStyle w:val="ListBullet"/>
        <w:numPr>
          <w:ilvl w:val="0"/>
          <w:numId w:val="7"/>
        </w:numPr>
      </w:pPr>
      <w:r w:rsidRPr="00B51E51">
        <w:t>project description</w:t>
      </w:r>
    </w:p>
    <w:p w14:paraId="0841491E" w14:textId="77777777" w:rsidR="003B7F49" w:rsidRPr="00B51E51" w:rsidRDefault="003B7F49" w:rsidP="003B7F49">
      <w:pPr>
        <w:pStyle w:val="ListBullet"/>
        <w:numPr>
          <w:ilvl w:val="0"/>
          <w:numId w:val="7"/>
        </w:numPr>
      </w:pPr>
      <w:r w:rsidRPr="00B51E51">
        <w:t>project start and end date</w:t>
      </w:r>
    </w:p>
    <w:p w14:paraId="4B9EC71C" w14:textId="77777777" w:rsidR="003B7F49" w:rsidRDefault="003B7F49" w:rsidP="003B7F49">
      <w:pPr>
        <w:pStyle w:val="ListBullet"/>
        <w:numPr>
          <w:ilvl w:val="0"/>
          <w:numId w:val="7"/>
        </w:numPr>
      </w:pPr>
      <w:r w:rsidRPr="00B51E51">
        <w:t>details of project milestones including the key activities relevant to each milestone</w:t>
      </w:r>
    </w:p>
    <w:p w14:paraId="25495464" w14:textId="77777777" w:rsidR="003B7F49" w:rsidRPr="00732771" w:rsidRDefault="003B7F49" w:rsidP="003B7F49">
      <w:pPr>
        <w:pStyle w:val="ListBullet"/>
        <w:numPr>
          <w:ilvl w:val="0"/>
          <w:numId w:val="7"/>
        </w:numPr>
      </w:pPr>
      <w:r w:rsidRPr="00732771">
        <w:t>details of project governance</w:t>
      </w:r>
    </w:p>
    <w:p w14:paraId="0937444B" w14:textId="77777777" w:rsidR="003B7F49" w:rsidRPr="00732771" w:rsidRDefault="003B7F49" w:rsidP="003B7F49">
      <w:pPr>
        <w:pStyle w:val="ListBullet"/>
        <w:numPr>
          <w:ilvl w:val="0"/>
          <w:numId w:val="7"/>
        </w:numPr>
      </w:pPr>
      <w:r w:rsidRPr="00732771">
        <w:t>evaluation strategy and timetable (including measures of success/key performance indicators)</w:t>
      </w:r>
    </w:p>
    <w:p w14:paraId="28439B0F" w14:textId="2D324C1B" w:rsidR="003B7F49" w:rsidRPr="00732771" w:rsidRDefault="003B7F49" w:rsidP="003B7F49">
      <w:pPr>
        <w:pStyle w:val="ListBullet"/>
        <w:numPr>
          <w:ilvl w:val="0"/>
          <w:numId w:val="7"/>
        </w:numPr>
      </w:pPr>
      <w:r w:rsidRPr="00732771">
        <w:t>details of project partners and collaborators, including their funding contributions for the 2020</w:t>
      </w:r>
      <w:r w:rsidRPr="00732771">
        <w:noBreakHyphen/>
        <w:t>21 and 2021-22 financial years</w:t>
      </w:r>
    </w:p>
    <w:p w14:paraId="44A04F90" w14:textId="77777777" w:rsidR="003B7F49" w:rsidRPr="00732771" w:rsidRDefault="003B7F49" w:rsidP="003B7F49">
      <w:pPr>
        <w:pStyle w:val="ListBullet"/>
        <w:numPr>
          <w:ilvl w:val="0"/>
          <w:numId w:val="7"/>
        </w:numPr>
      </w:pPr>
      <w:proofErr w:type="gramStart"/>
      <w:r w:rsidRPr="00732771">
        <w:t>project</w:t>
      </w:r>
      <w:proofErr w:type="gramEnd"/>
      <w:r w:rsidRPr="00732771">
        <w:t xml:space="preserve"> budget (split over financial years).</w:t>
      </w:r>
    </w:p>
    <w:p w14:paraId="55191B3B" w14:textId="77777777" w:rsidR="003B7F49" w:rsidRPr="00732771" w:rsidRDefault="003B7F49" w:rsidP="003B7F49">
      <w:pPr>
        <w:spacing w:before="120"/>
        <w:rPr>
          <w:rFonts w:cs="Arial"/>
        </w:rPr>
      </w:pPr>
      <w:r w:rsidRPr="00732771">
        <w:rPr>
          <w:rFonts w:cs="Arial"/>
        </w:rPr>
        <w:t>In assessing your proposal, we will consider whether:</w:t>
      </w:r>
    </w:p>
    <w:p w14:paraId="3F36910F" w14:textId="77777777" w:rsidR="003B7F49" w:rsidRPr="00732771" w:rsidRDefault="003B7F49" w:rsidP="003B7F49">
      <w:pPr>
        <w:pStyle w:val="ListBullet"/>
        <w:numPr>
          <w:ilvl w:val="0"/>
          <w:numId w:val="7"/>
        </w:numPr>
        <w:rPr>
          <w:rFonts w:cs="Arial"/>
        </w:rPr>
      </w:pPr>
      <w:r w:rsidRPr="00732771">
        <w:rPr>
          <w:rFonts w:cs="Arial"/>
        </w:rPr>
        <w:t>your project aligns with the policy intent</w:t>
      </w:r>
    </w:p>
    <w:p w14:paraId="2B67B222" w14:textId="77777777" w:rsidR="003B7F49" w:rsidRPr="00732771" w:rsidRDefault="003B7F49" w:rsidP="003B7F49">
      <w:pPr>
        <w:pStyle w:val="ListBullet"/>
        <w:numPr>
          <w:ilvl w:val="0"/>
          <w:numId w:val="7"/>
        </w:numPr>
        <w:rPr>
          <w:rFonts w:cs="Arial"/>
        </w:rPr>
      </w:pPr>
      <w:r w:rsidRPr="00732771">
        <w:rPr>
          <w:rFonts w:cs="Arial"/>
        </w:rPr>
        <w:t>your project is appropriately costed and represents value with relevant money</w:t>
      </w:r>
    </w:p>
    <w:p w14:paraId="44299958" w14:textId="77777777" w:rsidR="003B7F49" w:rsidRPr="005F1DF5" w:rsidRDefault="003B7F49" w:rsidP="003B7F49">
      <w:pPr>
        <w:pStyle w:val="ListBullet"/>
        <w:numPr>
          <w:ilvl w:val="0"/>
          <w:numId w:val="7"/>
        </w:numPr>
        <w:rPr>
          <w:rFonts w:cs="Arial"/>
        </w:rPr>
      </w:pPr>
      <w:r w:rsidRPr="005F1DF5">
        <w:rPr>
          <w:rFonts w:cs="Arial"/>
        </w:rPr>
        <w:t>your proposed activities and expenditure are eligible</w:t>
      </w:r>
    </w:p>
    <w:p w14:paraId="0AEC9A64" w14:textId="77777777" w:rsidR="003B7F49" w:rsidRPr="005F1DF5" w:rsidRDefault="003B7F49" w:rsidP="003B7F49">
      <w:pPr>
        <w:pStyle w:val="ListBullet"/>
        <w:numPr>
          <w:ilvl w:val="0"/>
          <w:numId w:val="7"/>
        </w:numPr>
        <w:rPr>
          <w:rFonts w:cs="Arial"/>
        </w:rPr>
      </w:pPr>
      <w:r w:rsidRPr="005F1DF5">
        <w:rPr>
          <w:rFonts w:cs="Arial"/>
        </w:rPr>
        <w:t>you can deliver your project on time and to budget as identified in supporting documents</w:t>
      </w:r>
    </w:p>
    <w:p w14:paraId="31EBA481" w14:textId="77777777" w:rsidR="003B7F49" w:rsidRDefault="003B7F49" w:rsidP="003B7F49">
      <w:pPr>
        <w:pStyle w:val="ListBullet"/>
        <w:numPr>
          <w:ilvl w:val="0"/>
          <w:numId w:val="7"/>
        </w:numPr>
        <w:rPr>
          <w:rFonts w:cs="Arial"/>
        </w:rPr>
      </w:pPr>
      <w:proofErr w:type="gramStart"/>
      <w:r w:rsidRPr="005F1DF5">
        <w:rPr>
          <w:rFonts w:cs="Arial"/>
        </w:rPr>
        <w:t>the</w:t>
      </w:r>
      <w:proofErr w:type="gramEnd"/>
      <w:r w:rsidRPr="005F1DF5">
        <w:rPr>
          <w:rFonts w:cs="Arial"/>
        </w:rPr>
        <w:t xml:space="preserve"> level of risk associated with the project and its implementation is manageable and acceptable</w:t>
      </w:r>
      <w:r>
        <w:rPr>
          <w:rFonts w:cs="Arial"/>
        </w:rPr>
        <w:t>.</w:t>
      </w:r>
      <w:r w:rsidRPr="005F1DF5">
        <w:rPr>
          <w:rFonts w:cs="Arial"/>
        </w:rPr>
        <w:t xml:space="preserve"> </w:t>
      </w:r>
    </w:p>
    <w:p w14:paraId="25F6529F" w14:textId="77777777" w:rsidR="00A71134" w:rsidRPr="00F77C1C" w:rsidRDefault="00A71134" w:rsidP="00B400E6">
      <w:pPr>
        <w:pStyle w:val="Heading2"/>
      </w:pPr>
      <w:bookmarkStart w:id="95" w:name="_Toc96609696"/>
      <w:r>
        <w:t>How to apply</w:t>
      </w:r>
      <w:bookmarkEnd w:id="90"/>
      <w:bookmarkEnd w:id="91"/>
      <w:bookmarkEnd w:id="92"/>
      <w:bookmarkEnd w:id="95"/>
    </w:p>
    <w:p w14:paraId="25F652A2" w14:textId="1DD30F8C"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w:t>
      </w:r>
      <w:r w:rsidR="00596607">
        <w:t xml:space="preserve">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3A5240D7" w:rsidR="00A71134" w:rsidRDefault="00A71134" w:rsidP="00A71134">
      <w:pPr>
        <w:pStyle w:val="ListBullet"/>
      </w:pPr>
      <w:r>
        <w:t>complete</w:t>
      </w:r>
      <w:r w:rsidRPr="00E162FF">
        <w:t xml:space="preserve"> the </w:t>
      </w:r>
      <w:r w:rsidR="00FF05FE">
        <w:fldChar w:fldCharType="begin"/>
      </w:r>
      <w:r w:rsidR="00FF05FE">
        <w:instrText xml:space="preserve"> HYPERLINK "https://business.gov.au/grants-and-programs/regional-australia-intergovernmental-shared-inquiry-program" </w:instrText>
      </w:r>
      <w:r w:rsidR="00FF05FE">
        <w:fldChar w:fldCharType="separate"/>
      </w:r>
      <w:r w:rsidRPr="00FF05FE">
        <w:rPr>
          <w:rStyle w:val="Hyperlink"/>
        </w:rPr>
        <w:t xml:space="preserve">online </w:t>
      </w:r>
      <w:r w:rsidR="00284DC7" w:rsidRPr="00FF05FE">
        <w:rPr>
          <w:rStyle w:val="Hyperlink"/>
        </w:rPr>
        <w:t>application form</w:t>
      </w:r>
      <w:r w:rsidR="00FF05FE">
        <w:fldChar w:fldCharType="end"/>
      </w:r>
      <w:bookmarkStart w:id="96" w:name="_GoBack"/>
      <w:bookmarkEnd w:id="96"/>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02588B8A" w:rsidR="00A71134" w:rsidRDefault="00A71134" w:rsidP="00A71134">
      <w:pPr>
        <w:pStyle w:val="ListBullet"/>
      </w:pPr>
      <w:r>
        <w:t xml:space="preserve">address all eligibility criteria </w:t>
      </w:r>
    </w:p>
    <w:p w14:paraId="25F652A8" w14:textId="04A85481"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C342C3">
        <w:t>.</w:t>
      </w:r>
    </w:p>
    <w:p w14:paraId="25F652AA" w14:textId="0227FD26" w:rsidR="00A71134" w:rsidRDefault="001475D6" w:rsidP="00A71134">
      <w:r>
        <w:t>You can view and print a copy of your submitted application on the portal for your own rec</w:t>
      </w:r>
      <w:r w:rsidR="003B7F49">
        <w:t>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97" w:name="_Toc496536670"/>
      <w:bookmarkStart w:id="98" w:name="_Toc531277497"/>
      <w:bookmarkStart w:id="99" w:name="_Toc955307"/>
      <w:bookmarkStart w:id="100" w:name="_Toc96609697"/>
      <w:r>
        <w:lastRenderedPageBreak/>
        <w:t>Attachments to the application</w:t>
      </w:r>
      <w:bookmarkEnd w:id="97"/>
      <w:bookmarkEnd w:id="98"/>
      <w:bookmarkEnd w:id="99"/>
      <w:bookmarkEnd w:id="100"/>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2A665DC" w14:textId="1898DC43" w:rsidR="003B7F49" w:rsidRDefault="003B7F49" w:rsidP="003B7F49">
      <w:pPr>
        <w:pStyle w:val="ListBullet"/>
        <w:numPr>
          <w:ilvl w:val="0"/>
          <w:numId w:val="7"/>
        </w:numPr>
      </w:pPr>
      <w:r>
        <w:t>detailed project plan, by financial year (2020-21 to 2021-22)</w:t>
      </w:r>
    </w:p>
    <w:p w14:paraId="149E5E0D" w14:textId="77777777" w:rsidR="003B7F49" w:rsidRDefault="003B7F49" w:rsidP="003B7F49">
      <w:pPr>
        <w:pStyle w:val="ListBullet"/>
        <w:numPr>
          <w:ilvl w:val="0"/>
          <w:numId w:val="7"/>
        </w:numPr>
      </w:pPr>
      <w:r>
        <w:t>evaluation strategy and timetable, including measures of success/key performance indicators</w:t>
      </w:r>
    </w:p>
    <w:p w14:paraId="1A8AC3E2" w14:textId="23A8092C" w:rsidR="003B7F49" w:rsidRDefault="003B7F49" w:rsidP="003B7F49">
      <w:pPr>
        <w:pStyle w:val="ListBullet"/>
        <w:numPr>
          <w:ilvl w:val="0"/>
          <w:numId w:val="7"/>
        </w:numPr>
      </w:pPr>
      <w:r>
        <w:t>detailed and itemised project budget, including but not limited to disaggregation by project component and financial year (2020-21 to 2021-22)</w:t>
      </w:r>
    </w:p>
    <w:p w14:paraId="5889808E" w14:textId="77777777" w:rsidR="003B7F49" w:rsidRDefault="003B7F49" w:rsidP="003B7F49">
      <w:pPr>
        <w:pStyle w:val="ListBullet"/>
        <w:numPr>
          <w:ilvl w:val="0"/>
          <w:numId w:val="7"/>
        </w:numPr>
      </w:pPr>
      <w:r>
        <w:t>evidence of funding commitments by each project participant for each financial year (2020-21 to 2021-22), including university partners</w:t>
      </w:r>
    </w:p>
    <w:p w14:paraId="2E159E0E" w14:textId="77777777" w:rsidR="003B7F49" w:rsidRPr="00312883" w:rsidRDefault="003B7F49" w:rsidP="003B7F49">
      <w:pPr>
        <w:pStyle w:val="ListBullet"/>
        <w:numPr>
          <w:ilvl w:val="0"/>
          <w:numId w:val="7"/>
        </w:numPr>
      </w:pPr>
      <w:proofErr w:type="gramStart"/>
      <w:r>
        <w:t>risk</w:t>
      </w:r>
      <w:proofErr w:type="gramEnd"/>
      <w:r>
        <w:t xml:space="preserve"> management plan, </w:t>
      </w:r>
      <w:r w:rsidRPr="00312883">
        <w:t>describing how you propose to monitor, manage and report identified risks including risks that may arise during your project</w:t>
      </w:r>
      <w:r>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00CAD41" w14:textId="28259BCC" w:rsidR="00247D27" w:rsidRDefault="00247D27" w:rsidP="001844D5">
      <w:pPr>
        <w:pStyle w:val="Heading3"/>
      </w:pPr>
      <w:bookmarkStart w:id="101" w:name="_Toc489952689"/>
      <w:bookmarkStart w:id="102" w:name="_Toc496536671"/>
      <w:bookmarkStart w:id="103" w:name="_Toc531277499"/>
      <w:bookmarkStart w:id="104" w:name="_Toc955309"/>
      <w:bookmarkStart w:id="105" w:name="_Toc96609698"/>
      <w:bookmarkStart w:id="106" w:name="_Ref482605332"/>
      <w:r>
        <w:t>Timing of grant opportunity</w:t>
      </w:r>
      <w:bookmarkEnd w:id="101"/>
      <w:bookmarkEnd w:id="102"/>
      <w:bookmarkEnd w:id="103"/>
      <w:bookmarkEnd w:id="104"/>
      <w:bookmarkEnd w:id="105"/>
    </w:p>
    <w:p w14:paraId="6FC0C72E" w14:textId="3E4D5CA9" w:rsidR="00247D27" w:rsidRPr="00B72EE8" w:rsidRDefault="00247D27" w:rsidP="00247D27">
      <w:r>
        <w:t>You can only submit an application between the published opening and closing dates. We c</w:t>
      </w:r>
      <w:r w:rsidR="003B7F49">
        <w:t>annot accept late applications.</w:t>
      </w:r>
    </w:p>
    <w:p w14:paraId="51A61071" w14:textId="5DB278C8" w:rsidR="00247D27" w:rsidRDefault="00247D27" w:rsidP="00247D27">
      <w:pPr>
        <w:spacing w:before="200"/>
      </w:pPr>
      <w:r>
        <w:t xml:space="preserve">If you are </w:t>
      </w:r>
      <w:proofErr w:type="gramStart"/>
      <w:r>
        <w:t>successful</w:t>
      </w:r>
      <w:proofErr w:type="gramEnd"/>
      <w:r>
        <w:t xml:space="preserve"> we expect you will be able to commence your project around </w:t>
      </w:r>
      <w:r w:rsidR="003F7DDF">
        <w:t>March 2021</w:t>
      </w:r>
      <w:r>
        <w:t>.</w:t>
      </w:r>
    </w:p>
    <w:p w14:paraId="6AD1AC12" w14:textId="77777777" w:rsidR="00247D27" w:rsidRDefault="00247D27" w:rsidP="00680B92">
      <w:pPr>
        <w:pStyle w:val="Caption"/>
        <w:keepNext/>
      </w:pPr>
      <w:bookmarkStart w:id="107" w:name="_Toc467773968"/>
      <w:r w:rsidRPr="0054078D">
        <w:rPr>
          <w:bCs/>
        </w:rPr>
        <w:t>Table 1: Expected timing for this grant opportunity</w:t>
      </w:r>
      <w:bookmarkEnd w:id="10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32C522C5" w:rsidR="00247D27" w:rsidRPr="00B16B54" w:rsidRDefault="00247D27" w:rsidP="00680B92">
            <w:pPr>
              <w:pStyle w:val="TableText"/>
              <w:keepNext/>
            </w:pPr>
            <w:r w:rsidRPr="00B16B54">
              <w:t>Assessment of application</w:t>
            </w:r>
          </w:p>
        </w:tc>
        <w:tc>
          <w:tcPr>
            <w:tcW w:w="3974" w:type="dxa"/>
          </w:tcPr>
          <w:p w14:paraId="69817889" w14:textId="7A47FA6D" w:rsidR="00247D27" w:rsidRPr="00B16B54" w:rsidRDefault="003B7F49" w:rsidP="003B7F49">
            <w:pPr>
              <w:pStyle w:val="TableText"/>
              <w:keepNext/>
            </w:pPr>
            <w:r>
              <w:t>2 weeks</w:t>
            </w:r>
            <w:r w:rsidR="00247D27" w:rsidRPr="00B16B54">
              <w:t xml:space="preserve"> </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3EAEBBDF" w:rsidR="00247D27" w:rsidRPr="00B16B54" w:rsidRDefault="003B7F49" w:rsidP="00680B92">
            <w:pPr>
              <w:pStyle w:val="TableText"/>
              <w:keepNext/>
            </w:pPr>
            <w:r>
              <w:t>1 week</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24AF3AF7" w:rsidR="00247D27" w:rsidRPr="00B16B54" w:rsidRDefault="003B7F49" w:rsidP="00680B92">
            <w:pPr>
              <w:pStyle w:val="TableText"/>
              <w:keepNext/>
            </w:pPr>
            <w:r>
              <w:t>1 week</w:t>
            </w:r>
          </w:p>
        </w:tc>
      </w:tr>
      <w:tr w:rsidR="00247D27" w14:paraId="34E7BF3A" w14:textId="77777777" w:rsidTr="001432F9">
        <w:trPr>
          <w:cantSplit/>
        </w:trPr>
        <w:tc>
          <w:tcPr>
            <w:tcW w:w="4815" w:type="dxa"/>
          </w:tcPr>
          <w:p w14:paraId="0D12C166" w14:textId="5F3E29C0" w:rsidR="00247D27" w:rsidRPr="00B16B54" w:rsidRDefault="003B7F49" w:rsidP="003B7F49">
            <w:pPr>
              <w:pStyle w:val="TableText"/>
              <w:keepNext/>
            </w:pPr>
            <w:r>
              <w:t>Earliest start date of project</w:t>
            </w:r>
            <w:r w:rsidR="00247D27" w:rsidRPr="00B16B54">
              <w:t xml:space="preserve"> </w:t>
            </w:r>
          </w:p>
        </w:tc>
        <w:tc>
          <w:tcPr>
            <w:tcW w:w="3974" w:type="dxa"/>
          </w:tcPr>
          <w:p w14:paraId="23920C1F" w14:textId="49950E04" w:rsidR="00247D27" w:rsidRPr="00B16B54" w:rsidRDefault="00C342C3" w:rsidP="00C342C3">
            <w:pPr>
              <w:pStyle w:val="TableText"/>
              <w:keepNext/>
            </w:pPr>
            <w:r>
              <w:t>February/</w:t>
            </w:r>
            <w:r w:rsidR="003F7DDF">
              <w:t>March 2021</w:t>
            </w:r>
          </w:p>
        </w:tc>
      </w:tr>
      <w:tr w:rsidR="00247D27" w:rsidRPr="007B3784" w14:paraId="056A47AF" w14:textId="77777777" w:rsidTr="001432F9">
        <w:trPr>
          <w:cantSplit/>
        </w:trPr>
        <w:tc>
          <w:tcPr>
            <w:tcW w:w="4815" w:type="dxa"/>
          </w:tcPr>
          <w:p w14:paraId="399FF63A" w14:textId="77777777" w:rsidR="00247D27" w:rsidRPr="00187AEB" w:rsidRDefault="00247D27" w:rsidP="00680B92">
            <w:pPr>
              <w:pStyle w:val="TableText"/>
              <w:keepNext/>
            </w:pPr>
            <w:r w:rsidRPr="00187AEB">
              <w:t xml:space="preserve">End date of grant commitment </w:t>
            </w:r>
          </w:p>
        </w:tc>
        <w:tc>
          <w:tcPr>
            <w:tcW w:w="3974" w:type="dxa"/>
          </w:tcPr>
          <w:p w14:paraId="48B5E6F6" w14:textId="6BF9B727" w:rsidR="00247D27" w:rsidRPr="00187AEB" w:rsidRDefault="003B7F49" w:rsidP="007E2E0E">
            <w:pPr>
              <w:pStyle w:val="TableText"/>
              <w:keepNext/>
            </w:pPr>
            <w:r w:rsidRPr="00187AEB">
              <w:t xml:space="preserve">30 </w:t>
            </w:r>
            <w:r w:rsidR="007E2E0E" w:rsidRPr="00187AEB">
              <w:t xml:space="preserve">June </w:t>
            </w:r>
            <w:r w:rsidRPr="00187AEB">
              <w:t>2022</w:t>
            </w:r>
          </w:p>
        </w:tc>
      </w:tr>
    </w:tbl>
    <w:p w14:paraId="591417E1" w14:textId="1BCE8798" w:rsidR="00247D27" w:rsidRPr="00AD742E" w:rsidRDefault="00247D27" w:rsidP="00B400E6">
      <w:pPr>
        <w:pStyle w:val="Heading2"/>
      </w:pPr>
      <w:bookmarkStart w:id="108" w:name="_Toc496536673"/>
      <w:bookmarkStart w:id="109" w:name="_Toc531277500"/>
      <w:bookmarkStart w:id="110" w:name="_Toc955310"/>
      <w:bookmarkStart w:id="111" w:name="_Toc96609699"/>
      <w:bookmarkEnd w:id="106"/>
      <w:r>
        <w:t xml:space="preserve">The </w:t>
      </w:r>
      <w:r w:rsidR="00E93B21">
        <w:t xml:space="preserve">grant </w:t>
      </w:r>
      <w:r>
        <w:t>selection process</w:t>
      </w:r>
      <w:bookmarkEnd w:id="108"/>
      <w:bookmarkEnd w:id="109"/>
      <w:bookmarkEnd w:id="110"/>
      <w:bookmarkEnd w:id="111"/>
    </w:p>
    <w:p w14:paraId="08F496D4" w14:textId="591ADE12" w:rsidR="00247D27" w:rsidRDefault="00247D27" w:rsidP="00247D27">
      <w:r>
        <w:t>We</w:t>
      </w:r>
      <w:r w:rsidRPr="00E162FF">
        <w:t xml:space="preserve"> </w:t>
      </w:r>
      <w:r w:rsidR="007F7294" w:rsidRPr="005A61FE">
        <w:t>review</w:t>
      </w:r>
      <w:r w:rsidRPr="00E162FF">
        <w:t xml:space="preserve"> </w:t>
      </w:r>
      <w:r>
        <w:t xml:space="preserve">your </w:t>
      </w:r>
      <w:r w:rsidRPr="00E162FF">
        <w:t xml:space="preserve">application against the eligibility </w:t>
      </w:r>
      <w:r w:rsidRPr="006126D0">
        <w:t>criteria</w:t>
      </w:r>
      <w:r w:rsidR="003F7DDF">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r w:rsidR="003F7DDF">
        <w:t>.</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01AAA11F" w14:textId="61D3FA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12" w:name="_Toc531277501"/>
      <w:bookmarkStart w:id="113" w:name="_Toc164844279"/>
      <w:bookmarkStart w:id="114" w:name="_Toc383003268"/>
      <w:bookmarkStart w:id="115" w:name="_Toc496536674"/>
      <w:bookmarkStart w:id="116" w:name="_Toc955311"/>
      <w:bookmarkStart w:id="117" w:name="_Toc96609700"/>
      <w:r w:rsidRPr="005A61FE">
        <w:lastRenderedPageBreak/>
        <w:t>Who will approve grants?</w:t>
      </w:r>
      <w:bookmarkEnd w:id="112"/>
      <w:bookmarkEnd w:id="113"/>
      <w:bookmarkEnd w:id="114"/>
      <w:bookmarkEnd w:id="115"/>
      <w:bookmarkEnd w:id="116"/>
      <w:bookmarkEnd w:id="117"/>
    </w:p>
    <w:p w14:paraId="5C7FBF1F" w14:textId="28B1AA49" w:rsidR="00247D27" w:rsidRDefault="00247D27" w:rsidP="00247D27">
      <w:r>
        <w:t>The Program Delegate decides which grants to approve taking into account the application assessment and the availability of grant funds.</w:t>
      </w:r>
    </w:p>
    <w:p w14:paraId="259EB2E2" w14:textId="6A257675" w:rsidR="00564DF1" w:rsidRDefault="00564DF1" w:rsidP="00564DF1">
      <w:pPr>
        <w:spacing w:after="80"/>
      </w:pPr>
      <w:bookmarkStart w:id="118" w:name="_Toc489952696"/>
      <w:r w:rsidRPr="00E162FF">
        <w:t xml:space="preserve">The </w:t>
      </w:r>
      <w:r>
        <w:t xml:space="preserve">Program Delegate’s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0A94A16F" w14:textId="77777777" w:rsidR="00501BED"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512EB888" w14:textId="16811F95" w:rsidR="00564DF1" w:rsidRDefault="00501BED" w:rsidP="00564DF1">
      <w:pPr>
        <w:pStyle w:val="ListBullet"/>
        <w:spacing w:after="120"/>
      </w:pPr>
      <w:proofErr w:type="gramStart"/>
      <w:r>
        <w:t>any</w:t>
      </w:r>
      <w:proofErr w:type="gramEnd"/>
      <w:r>
        <w:t xml:space="preserve"> variations to the project such as extensions of time</w:t>
      </w:r>
      <w:r w:rsidR="00EF53D9">
        <w:t>.</w:t>
      </w:r>
    </w:p>
    <w:p w14:paraId="086A2C93" w14:textId="77777777" w:rsidR="00564DF1" w:rsidRPr="00E162FF" w:rsidRDefault="00564DF1" w:rsidP="00564DF1">
      <w:r>
        <w:t>We cannot review decisions about the merits of your application</w:t>
      </w:r>
      <w:r w:rsidRPr="00E162FF">
        <w:t>.</w:t>
      </w:r>
    </w:p>
    <w:p w14:paraId="6C3CBDD8" w14:textId="684B33BC" w:rsidR="00564DF1" w:rsidRDefault="00564DF1" w:rsidP="00564DF1">
      <w:r>
        <w:t>The Program Delegate will not approve funding if there is insufficient program funds available across relevant financial years for the program.</w:t>
      </w:r>
    </w:p>
    <w:p w14:paraId="6B408239" w14:textId="548587B2" w:rsidR="00564DF1" w:rsidRDefault="00564DF1" w:rsidP="00B400E6">
      <w:pPr>
        <w:pStyle w:val="Heading2"/>
      </w:pPr>
      <w:bookmarkStart w:id="119" w:name="_Toc496536675"/>
      <w:bookmarkStart w:id="120" w:name="_Toc531277502"/>
      <w:bookmarkStart w:id="121" w:name="_Toc955312"/>
      <w:bookmarkStart w:id="122" w:name="_Toc96609701"/>
      <w:r>
        <w:t>Notification of application outcomes</w:t>
      </w:r>
      <w:bookmarkEnd w:id="118"/>
      <w:bookmarkEnd w:id="119"/>
      <w:bookmarkEnd w:id="120"/>
      <w:bookmarkEnd w:id="121"/>
      <w:bookmarkEnd w:id="122"/>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25F652C1" w14:textId="3392714E" w:rsidR="000C07C6" w:rsidRDefault="00E93B21" w:rsidP="00B400E6">
      <w:pPr>
        <w:pStyle w:val="Heading2"/>
      </w:pPr>
      <w:bookmarkStart w:id="123" w:name="_Toc955313"/>
      <w:bookmarkStart w:id="124" w:name="_Toc496536676"/>
      <w:bookmarkStart w:id="125" w:name="_Toc531277503"/>
      <w:bookmarkStart w:id="126" w:name="_Toc96609702"/>
      <w:r w:rsidRPr="005A61FE">
        <w:t>Successful</w:t>
      </w:r>
      <w:r>
        <w:t xml:space="preserve"> grant applications</w:t>
      </w:r>
      <w:bookmarkEnd w:id="123"/>
      <w:bookmarkEnd w:id="124"/>
      <w:bookmarkEnd w:id="125"/>
      <w:bookmarkEnd w:id="126"/>
    </w:p>
    <w:p w14:paraId="5B4DC469" w14:textId="10C0D8EE" w:rsidR="00D057B9" w:rsidRDefault="00D057B9" w:rsidP="001844D5">
      <w:pPr>
        <w:pStyle w:val="Heading3"/>
      </w:pPr>
      <w:bookmarkStart w:id="127" w:name="_Toc466898120"/>
      <w:bookmarkStart w:id="128" w:name="_Toc496536677"/>
      <w:bookmarkStart w:id="129" w:name="_Toc531277504"/>
      <w:bookmarkStart w:id="130" w:name="_Toc955314"/>
      <w:bookmarkStart w:id="131" w:name="_Toc96609703"/>
      <w:bookmarkEnd w:id="93"/>
      <w:bookmarkEnd w:id="94"/>
      <w:r>
        <w:t>Grant agreement</w:t>
      </w:r>
      <w:bookmarkEnd w:id="127"/>
      <w:bookmarkEnd w:id="128"/>
      <w:bookmarkEnd w:id="129"/>
      <w:bookmarkEnd w:id="130"/>
      <w:bookmarkEnd w:id="131"/>
    </w:p>
    <w:p w14:paraId="5174DC1E" w14:textId="555C9E0D" w:rsidR="00D057B9" w:rsidRPr="0062411B" w:rsidRDefault="00D057B9" w:rsidP="00D057B9">
      <w:r>
        <w:t xml:space="preserve">You must enter into a </w:t>
      </w:r>
      <w:r w:rsidR="0085525B" w:rsidRPr="005A61FE">
        <w:t xml:space="preserve">legally binding </w:t>
      </w:r>
      <w:r>
        <w:t xml:space="preserve">grant agreement with the </w:t>
      </w:r>
      <w:r w:rsidRPr="0062411B">
        <w:t>Commonwealth.</w:t>
      </w:r>
      <w:r w:rsidR="000C3B35" w:rsidRPr="005A61FE">
        <w:t xml:space="preserve"> </w:t>
      </w:r>
      <w:r w:rsidR="0085525B" w:rsidRPr="005A61FE">
        <w:t xml:space="preserve">The grant agreement has general terms and conditions that cannot be changed. </w:t>
      </w:r>
      <w:r w:rsidR="000C3B35">
        <w:t xml:space="preserve">A sample </w:t>
      </w:r>
      <w:hyperlink r:id="rId22" w:anchor="key-documents" w:history="1">
        <w:r w:rsidR="000C3B35" w:rsidRPr="009A7684">
          <w:rPr>
            <w:rStyle w:val="Hyperlink"/>
          </w:rPr>
          <w:t>grant agreement</w:t>
        </w:r>
      </w:hyperlink>
      <w:r w:rsidR="000C3B35">
        <w:t xml:space="preserve"> is available on business.gov.au</w:t>
      </w:r>
      <w:r w:rsidR="005624ED">
        <w:t xml:space="preserve"> and GrantConnect</w:t>
      </w:r>
      <w:r w:rsidR="000F18DD" w:rsidRPr="005A61FE">
        <w:t>.</w:t>
      </w:r>
    </w:p>
    <w:p w14:paraId="5F855BD2" w14:textId="3BB6DD2E"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t xml:space="preserve">. </w:t>
      </w:r>
    </w:p>
    <w:p w14:paraId="1419DE98" w14:textId="71500A18"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62EDCCC" w14:textId="1DC3E417" w:rsidR="004031BF" w:rsidRDefault="004031BF" w:rsidP="00D057B9">
      <w:r>
        <w:t>We will use the Commonwealth standard grant agreement.</w:t>
      </w:r>
    </w:p>
    <w:p w14:paraId="61AAFA78" w14:textId="77777777" w:rsidR="00D057B9" w:rsidRDefault="00D057B9" w:rsidP="00D057B9">
      <w:r w:rsidRPr="0062411B">
        <w:t>The Commonwealth may reco</w:t>
      </w:r>
      <w:r>
        <w:t>ver grant funds if there is a breach of the grant agreement.</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61B8002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3F7DDF">
        <w:t>Program Delegate</w:t>
      </w:r>
      <w:r w:rsidR="00EF53D9">
        <w:t>.</w:t>
      </w:r>
    </w:p>
    <w:p w14:paraId="1CBD62A4" w14:textId="257FC592" w:rsidR="00BD3A35" w:rsidRDefault="00BD3A35" w:rsidP="001844D5">
      <w:pPr>
        <w:pStyle w:val="Heading3"/>
      </w:pPr>
      <w:bookmarkStart w:id="132" w:name="_Toc489952704"/>
      <w:bookmarkStart w:id="133" w:name="_Toc496536682"/>
      <w:bookmarkStart w:id="134" w:name="_Toc531277509"/>
      <w:bookmarkStart w:id="135" w:name="_Toc955319"/>
      <w:bookmarkStart w:id="136" w:name="_Toc96609704"/>
      <w:bookmarkStart w:id="137" w:name="_Ref465245613"/>
      <w:bookmarkStart w:id="138" w:name="_Toc467165693"/>
      <w:bookmarkStart w:id="139" w:name="_Toc164844284"/>
      <w:r>
        <w:t>Project/</w:t>
      </w:r>
      <w:r w:rsidRPr="00CB5DC6">
        <w:t xml:space="preserve">Activity specific legislation, </w:t>
      </w:r>
      <w:r>
        <w:t>policies and industry standards</w:t>
      </w:r>
      <w:bookmarkEnd w:id="132"/>
      <w:bookmarkEnd w:id="133"/>
      <w:bookmarkEnd w:id="134"/>
      <w:bookmarkEnd w:id="135"/>
      <w:bookmarkEnd w:id="136"/>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430620B3" w14:textId="3E583DCD" w:rsidR="00F81B41" w:rsidRPr="005A61FE" w:rsidRDefault="00147E5A" w:rsidP="00653895">
      <w:pPr>
        <w:pStyle w:val="ListBullet"/>
      </w:pPr>
      <w:r w:rsidRPr="005A61FE">
        <w:lastRenderedPageBreak/>
        <w:t>State/Territory legislation in relation to working with children</w:t>
      </w:r>
      <w:r w:rsidR="003F7DDF">
        <w:t>.</w:t>
      </w:r>
    </w:p>
    <w:p w14:paraId="25F652D3" w14:textId="4FB87312" w:rsidR="00CE1A20" w:rsidRDefault="002E3A5A" w:rsidP="001844D5">
      <w:pPr>
        <w:pStyle w:val="Heading3"/>
      </w:pPr>
      <w:bookmarkStart w:id="140" w:name="_Toc489952707"/>
      <w:bookmarkStart w:id="141" w:name="_Toc496536685"/>
      <w:bookmarkStart w:id="142" w:name="_Toc531277729"/>
      <w:bookmarkStart w:id="143" w:name="_Toc463350780"/>
      <w:bookmarkStart w:id="144" w:name="_Toc467165695"/>
      <w:bookmarkStart w:id="145" w:name="_Toc530073035"/>
      <w:bookmarkStart w:id="146" w:name="_Toc496536686"/>
      <w:bookmarkStart w:id="147" w:name="_Toc531277514"/>
      <w:bookmarkStart w:id="148" w:name="_Toc955324"/>
      <w:bookmarkStart w:id="149" w:name="_Toc96609705"/>
      <w:bookmarkEnd w:id="137"/>
      <w:bookmarkEnd w:id="138"/>
      <w:bookmarkEnd w:id="140"/>
      <w:bookmarkEnd w:id="141"/>
      <w:bookmarkEnd w:id="142"/>
      <w:bookmarkEnd w:id="143"/>
      <w:bookmarkEnd w:id="144"/>
      <w:bookmarkEnd w:id="145"/>
      <w:r>
        <w:t xml:space="preserve">How </w:t>
      </w:r>
      <w:r w:rsidR="00387369">
        <w:t>we pay the grant</w:t>
      </w:r>
      <w:bookmarkEnd w:id="146"/>
      <w:bookmarkEnd w:id="147"/>
      <w:bookmarkEnd w:id="148"/>
      <w:bookmarkEnd w:id="149"/>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35950228"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59F32EF7" w:rsidR="006B2631" w:rsidRDefault="006B2631" w:rsidP="005F2A4B">
      <w:pPr>
        <w:pStyle w:val="ListBullet"/>
        <w:spacing w:after="120"/>
      </w:pPr>
      <w:proofErr w:type="gramStart"/>
      <w:r>
        <w:t>any</w:t>
      </w:r>
      <w:proofErr w:type="gramEnd"/>
      <w:r>
        <w:t xml:space="preserve"> financial contribution provided by you or a third party</w:t>
      </w:r>
      <w:r w:rsidR="005A61FE">
        <w:t>.</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1844D5">
      <w:pPr>
        <w:pStyle w:val="Heading3"/>
      </w:pPr>
      <w:bookmarkStart w:id="150" w:name="_Toc531277515"/>
      <w:bookmarkStart w:id="151" w:name="_Toc955325"/>
      <w:bookmarkStart w:id="152" w:name="_Toc96609706"/>
      <w:r>
        <w:t xml:space="preserve">Tax </w:t>
      </w:r>
      <w:r w:rsidR="00D100A1">
        <w:t>o</w:t>
      </w:r>
      <w:r w:rsidRPr="00572C42">
        <w:t>bligations</w:t>
      </w:r>
      <w:bookmarkEnd w:id="150"/>
      <w:bookmarkEnd w:id="151"/>
      <w:bookmarkEnd w:id="152"/>
    </w:p>
    <w:p w14:paraId="7C9964F4" w14:textId="77777777" w:rsidR="004875E4" w:rsidRPr="00E162FF" w:rsidRDefault="00170249" w:rsidP="004875E4">
      <w:bookmarkStart w:id="153" w:name="_Toc496536687"/>
      <w:bookmarkEnd w:id="13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54" w:name="_Toc531277516"/>
      <w:bookmarkStart w:id="155" w:name="_Toc955326"/>
      <w:bookmarkStart w:id="156" w:name="_Toc96609707"/>
      <w:r w:rsidRPr="005A61FE">
        <w:t>Announcement of grants</w:t>
      </w:r>
      <w:bookmarkEnd w:id="154"/>
      <w:bookmarkEnd w:id="155"/>
      <w:bookmarkEnd w:id="156"/>
    </w:p>
    <w:p w14:paraId="04CF7B4B" w14:textId="7B2343F0" w:rsidR="004D2CBD" w:rsidRPr="00E62F87" w:rsidRDefault="00170249" w:rsidP="00760D2E">
      <w:pPr>
        <w:spacing w:after="80"/>
      </w:pPr>
      <w:r w:rsidRPr="005A61FE">
        <w:t xml:space="preserve">We will publish non-sensitive details of successful projects on GrantConnect. We are required to do this by the </w:t>
      </w:r>
      <w:hyperlink r:id="rId24" w:history="1">
        <w:r w:rsidRPr="002C62AA">
          <w:rPr>
            <w:rStyle w:val="Hyperlink"/>
            <w:i/>
          </w:rPr>
          <w:t>Commonwealth Grants Rules and Guidelines</w:t>
        </w:r>
      </w:hyperlink>
      <w:r w:rsidR="00985817" w:rsidRPr="005A61FE">
        <w:t xml:space="preserve"> </w:t>
      </w:r>
      <w:r w:rsidR="008E5DAC">
        <w:t xml:space="preserve">(CGRGs) </w:t>
      </w:r>
      <w:r w:rsidR="00985817" w:rsidRPr="005A61FE">
        <w:t>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25F652E1" w14:textId="7A28419B" w:rsidR="002C00A0" w:rsidRDefault="00B617C2" w:rsidP="00007E4B">
      <w:pPr>
        <w:pStyle w:val="Heading2"/>
      </w:pPr>
      <w:bookmarkStart w:id="157" w:name="_Toc530073040"/>
      <w:bookmarkStart w:id="158" w:name="_Toc531277517"/>
      <w:bookmarkStart w:id="159" w:name="_Toc955327"/>
      <w:bookmarkStart w:id="160" w:name="_Toc96609708"/>
      <w:bookmarkEnd w:id="157"/>
      <w:r>
        <w:t xml:space="preserve">How we monitor your </w:t>
      </w:r>
      <w:bookmarkEnd w:id="153"/>
      <w:bookmarkEnd w:id="158"/>
      <w:bookmarkEnd w:id="159"/>
      <w:r w:rsidR="00082460">
        <w:t>grant activity</w:t>
      </w:r>
      <w:bookmarkEnd w:id="160"/>
    </w:p>
    <w:p w14:paraId="58C338FE" w14:textId="77777777" w:rsidR="0094135B" w:rsidRDefault="0094135B" w:rsidP="001844D5">
      <w:pPr>
        <w:pStyle w:val="Heading3"/>
      </w:pPr>
      <w:bookmarkStart w:id="161" w:name="_Toc531277518"/>
      <w:bookmarkStart w:id="162" w:name="_Toc955328"/>
      <w:bookmarkStart w:id="163" w:name="_Toc96609709"/>
      <w:r>
        <w:t>Keeping us informed</w:t>
      </w:r>
      <w:bookmarkEnd w:id="161"/>
      <w:bookmarkEnd w:id="162"/>
      <w:bookmarkEnd w:id="163"/>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lastRenderedPageBreak/>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64" w:name="_Toc531277519"/>
      <w:bookmarkStart w:id="165" w:name="_Toc955329"/>
      <w:bookmarkStart w:id="166" w:name="_Toc96609710"/>
      <w:r w:rsidRPr="005A61FE">
        <w:t>Reporting</w:t>
      </w:r>
      <w:bookmarkEnd w:id="164"/>
      <w:bookmarkEnd w:id="165"/>
      <w:bookmarkEnd w:id="166"/>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0E9A50F8" w14:textId="77777777" w:rsidR="0073531E" w:rsidRDefault="00FB2CBF" w:rsidP="0073531E">
      <w:pPr>
        <w:pStyle w:val="ListBullet"/>
        <w:ind w:left="357" w:hanging="357"/>
      </w:pPr>
      <w:r>
        <w:t xml:space="preserve">contributions of participants </w:t>
      </w:r>
      <w:r w:rsidR="00380A0F">
        <w:t>directly related to the project</w:t>
      </w:r>
    </w:p>
    <w:p w14:paraId="11061530" w14:textId="382C82D3" w:rsidR="00FB2CBF" w:rsidRDefault="0073531E" w:rsidP="00FB2CBF">
      <w:pPr>
        <w:pStyle w:val="ListBullet"/>
        <w:spacing w:after="120"/>
      </w:pPr>
      <w:proofErr w:type="gramStart"/>
      <w:r>
        <w:t>any</w:t>
      </w:r>
      <w:proofErr w:type="gramEnd"/>
      <w:r>
        <w:t xml:space="preserve"> other information reasonably required by the Commonwealth.</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6F6212">
      <w:pPr>
        <w:pStyle w:val="Heading4"/>
      </w:pPr>
      <w:bookmarkStart w:id="167" w:name="_Toc496536688"/>
      <w:bookmarkStart w:id="168" w:name="_Toc531277520"/>
      <w:bookmarkStart w:id="169" w:name="_Toc955330"/>
      <w:bookmarkStart w:id="170" w:name="_Toc96609711"/>
      <w:r>
        <w:t>Progress report</w:t>
      </w:r>
      <w:r w:rsidR="00CE056C">
        <w:t>s</w:t>
      </w:r>
      <w:bookmarkEnd w:id="167"/>
      <w:bookmarkEnd w:id="168"/>
      <w:bookmarkEnd w:id="169"/>
      <w:bookmarkEnd w:id="170"/>
    </w:p>
    <w:p w14:paraId="2133F398" w14:textId="54C07661" w:rsidR="006132DF" w:rsidRDefault="006132DF" w:rsidP="00760D2E">
      <w:pPr>
        <w:spacing w:after="80"/>
      </w:pPr>
      <w:r>
        <w:t>Progress</w:t>
      </w:r>
      <w:r w:rsidRPr="00E162FF">
        <w:t xml:space="preserve"> reports must</w:t>
      </w:r>
      <w:r w:rsidR="00825941">
        <w:t>:</w:t>
      </w:r>
    </w:p>
    <w:p w14:paraId="3C178BC6" w14:textId="77777777" w:rsidR="00AF50CD" w:rsidRPr="005F1DF5" w:rsidRDefault="00AF50CD" w:rsidP="00AF50CD">
      <w:pPr>
        <w:pStyle w:val="ListBullet"/>
        <w:numPr>
          <w:ilvl w:val="0"/>
          <w:numId w:val="7"/>
        </w:numPr>
        <w:spacing w:before="60" w:after="60"/>
        <w:ind w:left="357" w:hanging="357"/>
        <w:rPr>
          <w:rFonts w:cs="Arial"/>
        </w:rPr>
      </w:pPr>
      <w:r w:rsidRPr="005F1DF5">
        <w:rPr>
          <w:rFonts w:cs="Arial"/>
        </w:rPr>
        <w:t>include details of your progress towards completion of agreed project activities</w:t>
      </w:r>
    </w:p>
    <w:p w14:paraId="6E5A0B96" w14:textId="77777777" w:rsidR="00AF50CD" w:rsidRDefault="00AF50CD" w:rsidP="00AF50CD">
      <w:pPr>
        <w:pStyle w:val="ListBullet"/>
        <w:numPr>
          <w:ilvl w:val="0"/>
          <w:numId w:val="7"/>
        </w:numPr>
        <w:spacing w:before="60" w:after="60"/>
        <w:ind w:left="357" w:hanging="357"/>
        <w:rPr>
          <w:rFonts w:cs="Arial"/>
        </w:rPr>
      </w:pPr>
      <w:r>
        <w:rPr>
          <w:rFonts w:cs="Arial"/>
        </w:rPr>
        <w:t>include the agreed evidence as specified in the grant agreement</w:t>
      </w:r>
    </w:p>
    <w:p w14:paraId="0F7B5F79" w14:textId="77777777" w:rsidR="00AF50CD" w:rsidRDefault="00AF50CD" w:rsidP="00AF50CD">
      <w:pPr>
        <w:pStyle w:val="ListBullet"/>
        <w:numPr>
          <w:ilvl w:val="0"/>
          <w:numId w:val="7"/>
        </w:numPr>
        <w:spacing w:before="60" w:after="60"/>
        <w:ind w:left="357" w:hanging="357"/>
        <w:rPr>
          <w:rFonts w:cs="Arial"/>
        </w:rPr>
      </w:pPr>
      <w:r w:rsidRPr="005F1DF5">
        <w:rPr>
          <w:rFonts w:cs="Arial"/>
        </w:rPr>
        <w:t>show the total eligible expenditure incurred to date</w:t>
      </w:r>
    </w:p>
    <w:p w14:paraId="0B0A60AE" w14:textId="77777777" w:rsidR="00AF50CD" w:rsidRDefault="00AF50CD" w:rsidP="00AF50CD">
      <w:pPr>
        <w:pStyle w:val="ListBullet"/>
        <w:numPr>
          <w:ilvl w:val="0"/>
          <w:numId w:val="7"/>
        </w:numPr>
        <w:spacing w:before="60" w:after="60"/>
        <w:ind w:left="357" w:hanging="357"/>
        <w:rPr>
          <w:rFonts w:cs="Arial"/>
        </w:rPr>
      </w:pPr>
      <w:r>
        <w:rPr>
          <w:rFonts w:cs="Arial"/>
        </w:rPr>
        <w:t>include evidence of expenditure</w:t>
      </w:r>
    </w:p>
    <w:p w14:paraId="282B9DC6" w14:textId="77777777" w:rsidR="00AF50CD" w:rsidRDefault="00AF50CD" w:rsidP="00AF50CD">
      <w:pPr>
        <w:pStyle w:val="ListBullet"/>
        <w:numPr>
          <w:ilvl w:val="0"/>
          <w:numId w:val="7"/>
        </w:numPr>
      </w:pPr>
      <w:r w:rsidRPr="005F1DF5">
        <w:t xml:space="preserve">contributions of </w:t>
      </w:r>
      <w:r>
        <w:t xml:space="preserve">project </w:t>
      </w:r>
      <w:r w:rsidRPr="005F1DF5">
        <w:t>participants</w:t>
      </w:r>
      <w:r>
        <w:t>, including university partners</w:t>
      </w:r>
    </w:p>
    <w:p w14:paraId="2C506F00" w14:textId="77777777" w:rsidR="00AF50CD" w:rsidRDefault="00AF50CD" w:rsidP="00AF50CD">
      <w:pPr>
        <w:pStyle w:val="ListBullet"/>
        <w:numPr>
          <w:ilvl w:val="0"/>
          <w:numId w:val="7"/>
        </w:numPr>
      </w:pPr>
      <w:r>
        <w:t>include progress update on securing funding commitments from participants in future years</w:t>
      </w:r>
    </w:p>
    <w:p w14:paraId="24BF2413" w14:textId="77777777" w:rsidR="00AF50CD" w:rsidRPr="005F1DF5" w:rsidRDefault="00AF50CD" w:rsidP="00AF50CD">
      <w:pPr>
        <w:pStyle w:val="ListBullet"/>
        <w:numPr>
          <w:ilvl w:val="0"/>
          <w:numId w:val="7"/>
        </w:numPr>
        <w:spacing w:before="60" w:after="120"/>
        <w:ind w:left="357" w:hanging="357"/>
        <w:rPr>
          <w:rFonts w:cs="Arial"/>
        </w:rPr>
      </w:pPr>
      <w:proofErr w:type="gramStart"/>
      <w:r w:rsidRPr="005F1DF5">
        <w:rPr>
          <w:rFonts w:cs="Arial"/>
        </w:rPr>
        <w:t>be</w:t>
      </w:r>
      <w:proofErr w:type="gramEnd"/>
      <w:r w:rsidRPr="005F1DF5">
        <w:rPr>
          <w:rFonts w:cs="Arial"/>
        </w:rPr>
        <w:t xml:space="preserve"> submitted by the report due date (you can submit reports ahead of time if you have completed relevant project activities).</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F6212">
      <w:pPr>
        <w:pStyle w:val="Heading4"/>
      </w:pPr>
      <w:bookmarkStart w:id="171" w:name="_Toc496536689"/>
      <w:bookmarkStart w:id="172" w:name="_Toc531277521"/>
      <w:bookmarkStart w:id="173" w:name="_Toc955331"/>
      <w:bookmarkStart w:id="174" w:name="_Toc96609712"/>
      <w:r w:rsidRPr="005A61FE">
        <w:t>End of project</w:t>
      </w:r>
      <w:r w:rsidR="006132DF">
        <w:t xml:space="preserve"> report</w:t>
      </w:r>
      <w:bookmarkEnd w:id="171"/>
      <w:bookmarkEnd w:id="172"/>
      <w:bookmarkEnd w:id="173"/>
      <w:bookmarkEnd w:id="17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36909174" w14:textId="77777777" w:rsidR="00AF50CD" w:rsidRDefault="00AF50CD" w:rsidP="00AF50CD">
      <w:pPr>
        <w:pStyle w:val="ListBullet"/>
      </w:pPr>
      <w:r>
        <w:t>include the agreed evidence as specified in the grant agreement</w:t>
      </w:r>
    </w:p>
    <w:p w14:paraId="6328E6F4" w14:textId="77777777" w:rsidR="00AF50CD" w:rsidRDefault="00AF50CD" w:rsidP="00AF50CD">
      <w:pPr>
        <w:pStyle w:val="ListBullet"/>
      </w:pPr>
      <w:r>
        <w:t>identify the total eligible expenditure incurred for the project</w:t>
      </w:r>
    </w:p>
    <w:p w14:paraId="33311A59" w14:textId="77777777" w:rsidR="00AF50CD" w:rsidRDefault="00AF50CD" w:rsidP="00AF50CD">
      <w:pPr>
        <w:pStyle w:val="ListBullet"/>
      </w:pPr>
      <w:r>
        <w:t>contributions of participants directly related to the project</w:t>
      </w:r>
    </w:p>
    <w:p w14:paraId="7DCC9DE6" w14:textId="77777777" w:rsidR="00AF50CD" w:rsidRDefault="00AF50CD" w:rsidP="00AF50CD">
      <w:pPr>
        <w:pStyle w:val="ListBullet"/>
      </w:pPr>
      <w:r>
        <w:t>include evidence of expenditure</w:t>
      </w:r>
    </w:p>
    <w:p w14:paraId="2DD26B07" w14:textId="77777777" w:rsidR="00AF50CD" w:rsidRDefault="00AF50CD" w:rsidP="00AF50CD">
      <w:pPr>
        <w:pStyle w:val="ListBullet"/>
      </w:pPr>
      <w:r>
        <w:lastRenderedPageBreak/>
        <w:t>include evidence of secured funding commitments from participants in future years</w:t>
      </w:r>
    </w:p>
    <w:p w14:paraId="7C60C9B9" w14:textId="77777777" w:rsidR="00AF50CD" w:rsidRDefault="00AF50CD" w:rsidP="00AF50CD">
      <w:pPr>
        <w:pStyle w:val="ListBullet"/>
      </w:pPr>
      <w:r>
        <w:t>include a declaration that the grant money was spent in accordance with the grant agreement and to report on any underspends of the grant money</w:t>
      </w:r>
    </w:p>
    <w:p w14:paraId="5C5D1139" w14:textId="03DF0AAB" w:rsidR="006132DF" w:rsidRDefault="00AF50CD" w:rsidP="00AF50CD">
      <w:pPr>
        <w:pStyle w:val="ListBullet"/>
      </w:pPr>
      <w:proofErr w:type="gramStart"/>
      <w:r>
        <w:t>be</w:t>
      </w:r>
      <w:proofErr w:type="gramEnd"/>
      <w:r>
        <w:t xml:space="preserve"> submitted by the report due date.</w:t>
      </w:r>
    </w:p>
    <w:p w14:paraId="796A98A9" w14:textId="0EE5DA06" w:rsidR="006132DF" w:rsidRDefault="006132DF" w:rsidP="006F6212">
      <w:pPr>
        <w:pStyle w:val="Heading4"/>
      </w:pPr>
      <w:bookmarkStart w:id="175" w:name="_Toc496536690"/>
      <w:bookmarkStart w:id="176" w:name="_Toc531277522"/>
      <w:bookmarkStart w:id="177" w:name="_Toc955332"/>
      <w:bookmarkStart w:id="178" w:name="_Toc96609713"/>
      <w:r>
        <w:t>Ad</w:t>
      </w:r>
      <w:r w:rsidR="007F013E">
        <w:t>-</w:t>
      </w:r>
      <w:r>
        <w:t>hoc report</w:t>
      </w:r>
      <w:bookmarkEnd w:id="175"/>
      <w:bookmarkEnd w:id="176"/>
      <w:bookmarkEnd w:id="177"/>
      <w:r w:rsidR="009E1D7E">
        <w:t>s</w:t>
      </w:r>
      <w:bookmarkEnd w:id="178"/>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179" w:name="_Toc531277523"/>
      <w:bookmarkStart w:id="180" w:name="_Toc496536691"/>
      <w:bookmarkStart w:id="181" w:name="_Toc955333"/>
      <w:bookmarkStart w:id="182" w:name="_Toc96609714"/>
      <w:r>
        <w:t xml:space="preserve">Independent </w:t>
      </w:r>
      <w:r w:rsidRPr="005A61FE">
        <w:t>audit</w:t>
      </w:r>
      <w:r w:rsidR="00985817" w:rsidRPr="005A61FE">
        <w:t>s</w:t>
      </w:r>
      <w:bookmarkEnd w:id="179"/>
      <w:bookmarkEnd w:id="180"/>
      <w:bookmarkEnd w:id="181"/>
      <w:bookmarkEnd w:id="182"/>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183" w:name="_Toc496536692"/>
      <w:bookmarkStart w:id="184" w:name="_Toc531277524"/>
      <w:bookmarkStart w:id="185" w:name="_Toc955334"/>
      <w:bookmarkStart w:id="186" w:name="_Toc96609715"/>
      <w:bookmarkStart w:id="187" w:name="_Toc383003276"/>
      <w:r>
        <w:t>Compliance visits</w:t>
      </w:r>
      <w:bookmarkEnd w:id="183"/>
      <w:bookmarkEnd w:id="184"/>
      <w:bookmarkEnd w:id="185"/>
      <w:bookmarkEnd w:id="186"/>
    </w:p>
    <w:p w14:paraId="18FA0867" w14:textId="02ADD650" w:rsidR="00254170" w:rsidRPr="00254170" w:rsidRDefault="00254170" w:rsidP="00254170">
      <w:r>
        <w:t xml:space="preserve">We may </w:t>
      </w:r>
      <w:r w:rsidR="004E43BF">
        <w:t>visit you</w:t>
      </w:r>
      <w:r>
        <w:t xml:space="preserve"> </w:t>
      </w:r>
      <w:r w:rsidR="00146445">
        <w:t>during</w:t>
      </w:r>
      <w:r>
        <w:t xml:space="preserve"> the project period</w:t>
      </w:r>
      <w:r w:rsidR="0036477E">
        <w:t xml:space="preserve"> </w:t>
      </w:r>
      <w:r w:rsidR="00E50F98">
        <w:t xml:space="preserve">or </w:t>
      </w:r>
      <w:r w:rsidR="004A16B4">
        <w:t xml:space="preserve">at the completion of </w:t>
      </w:r>
      <w:r w:rsidR="0036477E">
        <w:t>your project</w:t>
      </w:r>
      <w:r>
        <w:t xml:space="preserve"> to review your compliance with the grant agreement. We may also inspect the records you are required to keep under the grant agreement</w:t>
      </w:r>
      <w:r w:rsidR="0036477E">
        <w:t>.</w:t>
      </w:r>
      <w:r>
        <w:t xml:space="preserve"> We will provide you with reasonable notice of any compliance visit.</w:t>
      </w:r>
    </w:p>
    <w:p w14:paraId="25F652ED" w14:textId="4C7312D2" w:rsidR="00CE1A20" w:rsidRPr="009E7919" w:rsidRDefault="0085511E" w:rsidP="001844D5">
      <w:pPr>
        <w:pStyle w:val="Heading3"/>
      </w:pPr>
      <w:bookmarkStart w:id="188" w:name="_Toc496536693"/>
      <w:bookmarkStart w:id="189" w:name="_Toc531277525"/>
      <w:bookmarkStart w:id="190" w:name="_Toc955335"/>
      <w:bookmarkStart w:id="191" w:name="_Toc96609716"/>
      <w:r>
        <w:t>Grant agreement</w:t>
      </w:r>
      <w:r w:rsidRPr="009E7919">
        <w:t xml:space="preserve"> </w:t>
      </w:r>
      <w:r w:rsidR="00BF0BFC" w:rsidRPr="009E7919">
        <w:t>v</w:t>
      </w:r>
      <w:r w:rsidR="00CE1A20" w:rsidRPr="009E7919">
        <w:t>ariations</w:t>
      </w:r>
      <w:bookmarkEnd w:id="187"/>
      <w:bookmarkEnd w:id="188"/>
      <w:bookmarkEnd w:id="189"/>
      <w:bookmarkEnd w:id="190"/>
      <w:bookmarkEnd w:id="191"/>
    </w:p>
    <w:p w14:paraId="25F652F0" w14:textId="350DFB01" w:rsidR="00EE50C7" w:rsidRDefault="00D100A1" w:rsidP="00380A0F">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3" w14:textId="77777777" w:rsidR="00EE50C7" w:rsidRDefault="00EE50C7" w:rsidP="00F34E3C">
      <w:pPr>
        <w:pStyle w:val="ListBullet"/>
      </w:pPr>
      <w:r>
        <w:t>changing project activities</w:t>
      </w:r>
    </w:p>
    <w:p w14:paraId="32D2BF76" w14:textId="65E6C15B" w:rsidR="00CE25CF" w:rsidRDefault="00CE25CF" w:rsidP="00F34E3C">
      <w:pPr>
        <w:pStyle w:val="ListBullet"/>
      </w:pPr>
      <w:proofErr w:type="gramStart"/>
      <w:r>
        <w:t>extending</w:t>
      </w:r>
      <w:proofErr w:type="gramEnd"/>
      <w:r>
        <w:t xml:space="preserve"> the project.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25F652F9" w14:textId="13313583"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5F65300" w14:textId="77777777" w:rsidR="00E55FCC" w:rsidRDefault="00F54561" w:rsidP="001844D5">
      <w:pPr>
        <w:pStyle w:val="Heading3"/>
      </w:pPr>
      <w:bookmarkStart w:id="192" w:name="_Toc496536695"/>
      <w:bookmarkStart w:id="193" w:name="_Toc531277526"/>
      <w:bookmarkStart w:id="194" w:name="_Toc955336"/>
      <w:bookmarkStart w:id="195" w:name="_Toc96609717"/>
      <w:r>
        <w:lastRenderedPageBreak/>
        <w:t>Evaluation</w:t>
      </w:r>
      <w:bookmarkEnd w:id="192"/>
      <w:bookmarkEnd w:id="193"/>
      <w:bookmarkEnd w:id="194"/>
      <w:bookmarkEnd w:id="195"/>
    </w:p>
    <w:p w14:paraId="70BCABE7" w14:textId="5EE3686C" w:rsidR="000B5218" w:rsidRPr="005A61FE" w:rsidRDefault="00270FC6" w:rsidP="00F54561">
      <w:r>
        <w:t>The DITRDC</w:t>
      </w:r>
      <w:r w:rsidR="00011AA7">
        <w:t xml:space="preserve"> </w:t>
      </w:r>
      <w:r w:rsidR="00670C9E">
        <w:t>will</w:t>
      </w:r>
      <w:r w:rsidR="00011AA7">
        <w:t xml:space="preserve"> evaluat</w:t>
      </w:r>
      <w:r w:rsidR="000E11A2">
        <w:t>e</w:t>
      </w:r>
      <w:r w:rsidR="00011AA7">
        <w:t xml:space="preserve"> the </w:t>
      </w:r>
      <w:r w:rsidR="00380A0F">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proofErr w:type="gramStart"/>
      <w:r w:rsidR="000B5218" w:rsidRPr="005A61FE">
        <w:t>have been achieved</w:t>
      </w:r>
      <w:proofErr w:type="gramEnd"/>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w:t>
      </w:r>
      <w:proofErr w:type="gramStart"/>
      <w:r w:rsidR="00011AA7">
        <w:t>impacted</w:t>
      </w:r>
      <w:proofErr w:type="gramEnd"/>
      <w:r w:rsidR="00011AA7">
        <w:t xml:space="preserve"> </w:t>
      </w:r>
      <w:r w:rsidR="00FF231B">
        <w:t>you</w:t>
      </w:r>
      <w:r w:rsidR="00011AA7">
        <w:t xml:space="preserve"> and to evaluate how effective the </w:t>
      </w:r>
      <w:r w:rsidR="00262481">
        <w:t>program</w:t>
      </w:r>
      <w:r w:rsidR="00011AA7">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196" w:name="_Toc496536697"/>
      <w:bookmarkStart w:id="197" w:name="_Toc531277527"/>
      <w:bookmarkStart w:id="198" w:name="_Toc955337"/>
      <w:bookmarkStart w:id="199" w:name="_Toc96609718"/>
      <w:bookmarkStart w:id="200" w:name="_Toc164844290"/>
      <w:bookmarkStart w:id="201" w:name="_Toc383003280"/>
      <w:r>
        <w:t>Grant acknowledgement</w:t>
      </w:r>
      <w:bookmarkEnd w:id="196"/>
      <w:bookmarkEnd w:id="197"/>
      <w:bookmarkEnd w:id="198"/>
      <w:bookmarkEnd w:id="199"/>
    </w:p>
    <w:p w14:paraId="2A648304" w14:textId="26350344"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8E5DAC">
        <w:t xml:space="preserve">media releases, on social media and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992F8E">
      <w:pPr>
        <w:pStyle w:val="Heading2"/>
      </w:pPr>
      <w:bookmarkStart w:id="202" w:name="_Toc531277528"/>
      <w:bookmarkStart w:id="203" w:name="_Toc955338"/>
      <w:bookmarkStart w:id="204" w:name="_Toc96609719"/>
      <w:bookmarkStart w:id="205" w:name="_Toc496536698"/>
      <w:r w:rsidRPr="005A61FE">
        <w:t>Probity</w:t>
      </w:r>
      <w:bookmarkEnd w:id="202"/>
      <w:bookmarkEnd w:id="203"/>
      <w:bookmarkEnd w:id="204"/>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06" w:name="_Toc531277529"/>
      <w:bookmarkStart w:id="207" w:name="_Toc955339"/>
      <w:bookmarkStart w:id="208" w:name="_Toc96609720"/>
      <w:r>
        <w:t>Conflicts of interest</w:t>
      </w:r>
      <w:bookmarkEnd w:id="205"/>
      <w:bookmarkEnd w:id="206"/>
      <w:bookmarkEnd w:id="207"/>
      <w:bookmarkEnd w:id="208"/>
    </w:p>
    <w:p w14:paraId="04A0B5E4" w14:textId="6B161FD7" w:rsidR="002662F6" w:rsidRDefault="000B5218" w:rsidP="00007E4B">
      <w:bookmarkStart w:id="209" w:name="_Toc496536699"/>
      <w:r w:rsidRPr="005A61FE">
        <w:t>Any conflicts</w:t>
      </w:r>
      <w:r w:rsidR="002662F6">
        <w:t xml:space="preserve"> of interest </w:t>
      </w:r>
      <w:bookmarkEnd w:id="209"/>
      <w:r w:rsidR="002662F6">
        <w:t xml:space="preserve">could affect the performance of </w:t>
      </w:r>
      <w:r w:rsidRPr="005A61FE">
        <w:t xml:space="preserve">the grant opportunity or program. There may be a </w:t>
      </w:r>
      <w:hyperlink r:id="rId2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51B2D9B"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27"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77777777" w:rsidR="001A612B" w:rsidRPr="005A61FE" w:rsidRDefault="001A612B" w:rsidP="001A612B">
      <w:bookmarkStart w:id="210" w:name="_Toc530073069"/>
      <w:bookmarkStart w:id="211" w:name="_Toc530073070"/>
      <w:bookmarkStart w:id="212" w:name="_Toc530073074"/>
      <w:bookmarkStart w:id="213" w:name="_Toc530073075"/>
      <w:bookmarkStart w:id="214" w:name="_Toc530073076"/>
      <w:bookmarkStart w:id="215" w:name="_Toc530073078"/>
      <w:bookmarkStart w:id="216" w:name="_Toc530073079"/>
      <w:bookmarkStart w:id="217" w:name="_Toc530073080"/>
      <w:bookmarkStart w:id="218" w:name="_Toc496536701"/>
      <w:bookmarkStart w:id="219" w:name="_Toc531277530"/>
      <w:bookmarkStart w:id="220" w:name="_Toc955340"/>
      <w:bookmarkEnd w:id="200"/>
      <w:bookmarkEnd w:id="201"/>
      <w:bookmarkEnd w:id="210"/>
      <w:bookmarkEnd w:id="211"/>
      <w:bookmarkEnd w:id="212"/>
      <w:bookmarkEnd w:id="213"/>
      <w:bookmarkEnd w:id="214"/>
      <w:bookmarkEnd w:id="215"/>
      <w:bookmarkEnd w:id="216"/>
      <w:bookmarkEnd w:id="217"/>
      <w:r w:rsidRPr="005A61FE">
        <w:t xml:space="preserve">We publish our </w:t>
      </w:r>
      <w:hyperlink r:id="rId28"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p>
    <w:p w14:paraId="25F6531A" w14:textId="7DB4ECE8" w:rsidR="001956C5" w:rsidRPr="00E62F87" w:rsidRDefault="001A612B" w:rsidP="001A612B">
      <w:pPr>
        <w:pStyle w:val="Heading3"/>
      </w:pPr>
      <w:r w:rsidRPr="00E62F87">
        <w:lastRenderedPageBreak/>
        <w:t xml:space="preserve"> </w:t>
      </w:r>
      <w:bookmarkStart w:id="221" w:name="_Toc96609721"/>
      <w:r w:rsidR="004C37F5" w:rsidRPr="00E62F87">
        <w:t>How we use your information</w:t>
      </w:r>
      <w:bookmarkEnd w:id="218"/>
      <w:bookmarkEnd w:id="219"/>
      <w:bookmarkEnd w:id="220"/>
      <w:bookmarkEnd w:id="221"/>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961618">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961618">
        <w:t>13.2.3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6F6212">
      <w:pPr>
        <w:pStyle w:val="Heading4"/>
      </w:pPr>
      <w:bookmarkStart w:id="222" w:name="_Ref468133654"/>
      <w:bookmarkStart w:id="223" w:name="_Toc496536702"/>
      <w:bookmarkStart w:id="224" w:name="_Toc531277531"/>
      <w:bookmarkStart w:id="225" w:name="_Toc955341"/>
      <w:bookmarkStart w:id="226" w:name="_Toc96609722"/>
      <w:r w:rsidRPr="00E62F87">
        <w:t xml:space="preserve">How we </w:t>
      </w:r>
      <w:r w:rsidR="00BB37A8">
        <w:t>handle</w:t>
      </w:r>
      <w:r w:rsidRPr="00E62F87">
        <w:t xml:space="preserve"> your </w:t>
      </w:r>
      <w:r w:rsidR="00BB37A8">
        <w:t xml:space="preserve">confidential </w:t>
      </w:r>
      <w:r w:rsidRPr="00E62F87">
        <w:t>information</w:t>
      </w:r>
      <w:bookmarkEnd w:id="222"/>
      <w:bookmarkEnd w:id="223"/>
      <w:bookmarkEnd w:id="224"/>
      <w:bookmarkEnd w:id="225"/>
      <w:bookmarkEnd w:id="226"/>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227" w:name="_Toc496536703"/>
      <w:bookmarkStart w:id="228" w:name="_Toc531277532"/>
      <w:bookmarkStart w:id="229" w:name="_Toc955342"/>
      <w:bookmarkStart w:id="230" w:name="_Toc96609723"/>
      <w:r w:rsidRPr="00E62F87">
        <w:t xml:space="preserve">When we may </w:t>
      </w:r>
      <w:r w:rsidR="00C43A43" w:rsidRPr="00E62F87">
        <w:t xml:space="preserve">disclose </w:t>
      </w:r>
      <w:r w:rsidRPr="00E62F87">
        <w:t>confidential information</w:t>
      </w:r>
      <w:bookmarkEnd w:id="227"/>
      <w:bookmarkEnd w:id="228"/>
      <w:bookmarkEnd w:id="229"/>
      <w:bookmarkEnd w:id="230"/>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7FC10679"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6F6212">
      <w:pPr>
        <w:pStyle w:val="Heading4"/>
      </w:pPr>
      <w:bookmarkStart w:id="231" w:name="_Ref468133671"/>
      <w:bookmarkStart w:id="232" w:name="_Toc496536704"/>
      <w:bookmarkStart w:id="233" w:name="_Toc531277533"/>
      <w:bookmarkStart w:id="234" w:name="_Toc955343"/>
      <w:bookmarkStart w:id="235" w:name="_Toc96609724"/>
      <w:r w:rsidRPr="00E62F87">
        <w:t>How we use your personal information</w:t>
      </w:r>
      <w:bookmarkEnd w:id="231"/>
      <w:bookmarkEnd w:id="232"/>
      <w:bookmarkEnd w:id="233"/>
      <w:bookmarkEnd w:id="234"/>
      <w:bookmarkEnd w:id="235"/>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79D74190"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w:t>
      </w:r>
      <w:r w:rsidR="0036477E">
        <w:t xml:space="preserve"> our employees and contractors </w:t>
      </w:r>
      <w:r w:rsidR="004B44EC" w:rsidRPr="00E62F87">
        <w:t>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lastRenderedPageBreak/>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29"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6F6212">
      <w:pPr>
        <w:pStyle w:val="Heading4"/>
      </w:pPr>
      <w:bookmarkStart w:id="236" w:name="_Toc496536705"/>
      <w:bookmarkStart w:id="237" w:name="_Toc489952724"/>
      <w:bookmarkStart w:id="238" w:name="_Toc496536706"/>
      <w:bookmarkStart w:id="239" w:name="_Toc531277534"/>
      <w:bookmarkStart w:id="240" w:name="_Toc955344"/>
      <w:bookmarkStart w:id="241" w:name="_Toc96609725"/>
      <w:bookmarkEnd w:id="236"/>
      <w:r>
        <w:t>Freedom of information</w:t>
      </w:r>
      <w:bookmarkEnd w:id="237"/>
      <w:bookmarkEnd w:id="238"/>
      <w:bookmarkEnd w:id="239"/>
      <w:bookmarkEnd w:id="240"/>
      <w:bookmarkEnd w:id="241"/>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B5EF3">
      <w:pPr>
        <w:pStyle w:val="Heading3"/>
        <w:ind w:hanging="792"/>
      </w:pPr>
      <w:bookmarkStart w:id="242" w:name="_Toc496536707"/>
      <w:bookmarkStart w:id="243" w:name="_Toc531277535"/>
      <w:bookmarkStart w:id="244" w:name="_Toc955345"/>
      <w:bookmarkStart w:id="245" w:name="_Toc96609726"/>
      <w:r>
        <w:t>Enquiries and f</w:t>
      </w:r>
      <w:r w:rsidR="001956C5" w:rsidRPr="00E63F2A">
        <w:t>eedback</w:t>
      </w:r>
      <w:bookmarkEnd w:id="242"/>
      <w:bookmarkEnd w:id="243"/>
      <w:bookmarkEnd w:id="244"/>
      <w:bookmarkEnd w:id="245"/>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0" w:history="1">
        <w:r w:rsidRPr="005A61FE">
          <w:rPr>
            <w:rStyle w:val="Hyperlink"/>
          </w:rPr>
          <w:t>web chat</w:t>
        </w:r>
      </w:hyperlink>
      <w:r>
        <w:t xml:space="preserve"> or</w:t>
      </w:r>
      <w:r w:rsidR="008863EB">
        <w:t xml:space="preserve"> through</w:t>
      </w:r>
      <w:r>
        <w:t xml:space="preserve"> our </w:t>
      </w:r>
      <w:hyperlink r:id="rId31"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2"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3"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6A89039" w14:textId="77777777" w:rsidR="00380A0F" w:rsidRDefault="00380A0F" w:rsidP="00380A0F">
      <w:pPr>
        <w:spacing w:after="0"/>
      </w:pPr>
      <w:r>
        <w:t xml:space="preserve">Chief Financial Officer </w:t>
      </w:r>
    </w:p>
    <w:p w14:paraId="7EA92050" w14:textId="42283AF4" w:rsidR="00380A0F" w:rsidRDefault="00380A0F" w:rsidP="00380A0F">
      <w:pPr>
        <w:spacing w:after="0"/>
      </w:pPr>
      <w:r>
        <w:t>Corporate and Digital Division</w:t>
      </w:r>
    </w:p>
    <w:p w14:paraId="14B41A12" w14:textId="3949A249" w:rsidR="004452CD" w:rsidRDefault="004452CD" w:rsidP="00380A0F">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4"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25F6535B" w14:textId="13DD728A" w:rsidR="00D96D08" w:rsidRDefault="00BB5EF3" w:rsidP="00082460">
      <w:pPr>
        <w:pStyle w:val="Heading2"/>
      </w:pPr>
      <w:bookmarkStart w:id="246" w:name="_Ref17466953"/>
      <w:bookmarkStart w:id="247" w:name="_Toc96609727"/>
      <w:r>
        <w:lastRenderedPageBreak/>
        <w:t>Glossary</w:t>
      </w:r>
      <w:bookmarkEnd w:id="246"/>
      <w:bookmarkEnd w:id="24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961618">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6F8FB84B" w:rsidR="00706C60" w:rsidRPr="006C4678" w:rsidRDefault="00706C60" w:rsidP="0036477E">
            <w:r w:rsidRPr="006C4678">
              <w:t>An application or proposal for grant funding</w:t>
            </w:r>
            <w:r w:rsidR="0036477E">
              <w:t xml:space="preserve"> </w:t>
            </w:r>
            <w:r w:rsidRPr="006C4678">
              <w:t xml:space="preserve">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6ED6E244"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961618">
              <w:t>5.2</w:t>
            </w:r>
            <w:r w:rsidR="00AF1D9D">
              <w:fldChar w:fldCharType="end"/>
            </w:r>
            <w:r w:rsidRPr="006C4678">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961618" w:rsidP="009564E7">
            <w:hyperlink r:id="rId35"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078D6428" w:rsidR="00975F29" w:rsidRPr="006C4678" w:rsidRDefault="00C60E0F" w:rsidP="0036477E">
            <w:r w:rsidRPr="006C4678">
              <w:t>The</w:t>
            </w:r>
            <w:r w:rsidR="004A16B4">
              <w:t xml:space="preserve"> Commonwealth</w:t>
            </w:r>
            <w:r w:rsidRPr="006C4678">
              <w:t xml:space="preserve"> </w:t>
            </w:r>
            <w:r w:rsidR="005A6D76" w:rsidRPr="006C4678">
              <w:t>Minister</w:t>
            </w:r>
            <w:r w:rsidR="005A6D76">
              <w:t xml:space="preserve"> </w:t>
            </w:r>
            <w:r w:rsidRPr="006C4678">
              <w:t>for</w:t>
            </w:r>
            <w:r w:rsidR="0036477E">
              <w:t xml:space="preserve"> Infrastructure, Transport and Regional Development</w:t>
            </w:r>
            <w:r w:rsidRPr="006C4678">
              <w:t>.</w:t>
            </w:r>
          </w:p>
        </w:tc>
      </w:tr>
      <w:tr w:rsidR="00C60E0F" w:rsidRPr="009E3949" w14:paraId="78315B9D" w14:textId="77777777" w:rsidTr="001432F9">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001432F9">
        <w:trPr>
          <w:cantSplit/>
        </w:trPr>
        <w:tc>
          <w:tcPr>
            <w:tcW w:w="1843" w:type="pct"/>
          </w:tcPr>
          <w:p w14:paraId="2B61CA3A" w14:textId="0507B3BC" w:rsidR="00F95C1B" w:rsidRDefault="00F95C1B" w:rsidP="008E215B">
            <w:r>
              <w:t>Program Delegate</w:t>
            </w:r>
          </w:p>
        </w:tc>
        <w:tc>
          <w:tcPr>
            <w:tcW w:w="3157" w:type="pct"/>
          </w:tcPr>
          <w:p w14:paraId="6197D741" w14:textId="4F563B2F" w:rsidR="00F95C1B" w:rsidRPr="006C4678" w:rsidRDefault="0036477E" w:rsidP="0036477E">
            <w:pPr>
              <w:rPr>
                <w:bCs/>
              </w:rPr>
            </w:pPr>
            <w:r>
              <w:t>A manager</w:t>
            </w:r>
            <w:r w:rsidR="00F95C1B">
              <w:t xml:space="preserve"> within the department with responsibility for the program</w:t>
            </w:r>
            <w:r w:rsidR="00847491">
              <w:t>.</w:t>
            </w:r>
          </w:p>
        </w:tc>
      </w:tr>
      <w:tr w:rsidR="00C60E0F" w:rsidRPr="009E3949" w14:paraId="0C182300" w14:textId="77777777" w:rsidTr="001432F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1432F9">
        <w:trPr>
          <w:cantSplit/>
        </w:trPr>
        <w:tc>
          <w:tcPr>
            <w:tcW w:w="1843" w:type="pct"/>
          </w:tcPr>
          <w:p w14:paraId="1C273EAF" w14:textId="13522AD0" w:rsidR="00C60E0F" w:rsidRDefault="00C60E0F" w:rsidP="008E215B">
            <w:r>
              <w:lastRenderedPageBreak/>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bl>
    <w:p w14:paraId="25F65412" w14:textId="4A232132" w:rsidR="00D96D08" w:rsidRPr="00B308C1" w:rsidRDefault="0036477E" w:rsidP="0036477E">
      <w:pPr>
        <w:tabs>
          <w:tab w:val="left" w:pos="927"/>
        </w:tabs>
      </w:pPr>
      <w:r>
        <w:tab/>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9105B" w14:textId="77777777" w:rsidR="00187AEB" w:rsidRDefault="00187AEB" w:rsidP="00077C3D">
      <w:r>
        <w:separator/>
      </w:r>
    </w:p>
  </w:endnote>
  <w:endnote w:type="continuationSeparator" w:id="0">
    <w:p w14:paraId="53BD5C7D" w14:textId="77777777" w:rsidR="00187AEB" w:rsidRDefault="00187AEB" w:rsidP="00077C3D">
      <w:r>
        <w:continuationSeparator/>
      </w:r>
    </w:p>
  </w:endnote>
  <w:endnote w:type="continuationNotice" w:id="1">
    <w:p w14:paraId="57241BF6" w14:textId="77777777" w:rsidR="00187AEB" w:rsidRDefault="00187AE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187AEB" w:rsidRPr="0059733A" w:rsidRDefault="00187AEB"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73BC9" w14:textId="77777777" w:rsidR="00187AEB" w:rsidRDefault="00187AEB" w:rsidP="00E963B8">
    <w:pPr>
      <w:pStyle w:val="Footer"/>
      <w:tabs>
        <w:tab w:val="clear" w:pos="4153"/>
        <w:tab w:val="clear" w:pos="8306"/>
        <w:tab w:val="center" w:pos="4962"/>
        <w:tab w:val="right" w:pos="8789"/>
      </w:tabs>
    </w:pPr>
    <w:r w:rsidRPr="00047201">
      <w:t xml:space="preserve">Regional Australia Intergovernmental Shared Inquiry Program </w:t>
    </w:r>
  </w:p>
  <w:p w14:paraId="0B280E19" w14:textId="7E5ADBA1" w:rsidR="00187AEB" w:rsidRDefault="00961618" w:rsidP="00E963B8">
    <w:pPr>
      <w:pStyle w:val="Footer"/>
      <w:tabs>
        <w:tab w:val="clear" w:pos="4153"/>
        <w:tab w:val="clear" w:pos="8306"/>
        <w:tab w:val="center" w:pos="4962"/>
        <w:tab w:val="right" w:pos="8789"/>
      </w:tabs>
      <w:rPr>
        <w:noProof/>
      </w:rPr>
    </w:pPr>
    <w:sdt>
      <w:sdtPr>
        <w:alias w:val="Title"/>
        <w:tag w:val=""/>
        <w:id w:val="-729847919"/>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187AEB" w:rsidRPr="00181DB9">
          <w:t>Grant opportunity guidelines</w:t>
        </w:r>
      </w:sdtContent>
    </w:sdt>
    <w:r w:rsidR="00187AEB" w:rsidRPr="00181DB9">
      <w:tab/>
      <w:t>February 2022</w:t>
    </w:r>
    <w:r w:rsidR="00187AEB" w:rsidRPr="00181DB9">
      <w:tab/>
      <w:t xml:space="preserve">Page </w:t>
    </w:r>
    <w:r w:rsidR="00187AEB" w:rsidRPr="00181DB9">
      <w:fldChar w:fldCharType="begin"/>
    </w:r>
    <w:r w:rsidR="00187AEB" w:rsidRPr="00181DB9">
      <w:instrText xml:space="preserve"> PAGE </w:instrText>
    </w:r>
    <w:r w:rsidR="00187AEB" w:rsidRPr="00181DB9">
      <w:fldChar w:fldCharType="separate"/>
    </w:r>
    <w:r>
      <w:rPr>
        <w:noProof/>
      </w:rPr>
      <w:t>18</w:t>
    </w:r>
    <w:r w:rsidR="00187AEB" w:rsidRPr="00181DB9">
      <w:fldChar w:fldCharType="end"/>
    </w:r>
    <w:r w:rsidR="00187AEB" w:rsidRPr="00181DB9">
      <w:t xml:space="preserve"> of </w:t>
    </w:r>
    <w:r w:rsidR="00187AEB" w:rsidRPr="00181DB9">
      <w:rPr>
        <w:noProof/>
      </w:rPr>
      <w:fldChar w:fldCharType="begin"/>
    </w:r>
    <w:r w:rsidR="00187AEB" w:rsidRPr="00181DB9">
      <w:rPr>
        <w:noProof/>
      </w:rPr>
      <w:instrText xml:space="preserve"> NUMPAGES </w:instrText>
    </w:r>
    <w:r w:rsidR="00187AEB" w:rsidRPr="00181DB9">
      <w:rPr>
        <w:noProof/>
      </w:rPr>
      <w:fldChar w:fldCharType="separate"/>
    </w:r>
    <w:r>
      <w:rPr>
        <w:noProof/>
      </w:rPr>
      <w:t>18</w:t>
    </w:r>
    <w:r w:rsidR="00187AEB" w:rsidRPr="00181DB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187AEB" w:rsidRDefault="00187AE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B230" w14:textId="77777777" w:rsidR="00187AEB" w:rsidRDefault="00187AEB" w:rsidP="00077C3D">
      <w:r>
        <w:separator/>
      </w:r>
    </w:p>
  </w:footnote>
  <w:footnote w:type="continuationSeparator" w:id="0">
    <w:p w14:paraId="5576558F" w14:textId="77777777" w:rsidR="00187AEB" w:rsidRDefault="00187AEB" w:rsidP="00077C3D">
      <w:r>
        <w:continuationSeparator/>
      </w:r>
    </w:p>
  </w:footnote>
  <w:footnote w:type="continuationNotice" w:id="1">
    <w:p w14:paraId="70314F46" w14:textId="77777777" w:rsidR="00187AEB" w:rsidRDefault="00187AEB" w:rsidP="00077C3D"/>
  </w:footnote>
  <w:footnote w:id="2">
    <w:p w14:paraId="11439183" w14:textId="6E1B0CD5" w:rsidR="00187AEB" w:rsidRDefault="00187AEB"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187AEB" w:rsidRPr="007C453D" w:rsidRDefault="00187AEB">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39AB946F" w:rsidR="00187AEB" w:rsidRPr="005A61FE" w:rsidRDefault="00187AEB">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6687AAEB" w14:textId="4B7CC142" w:rsidR="00187AEB" w:rsidRDefault="00187AEB"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25F65426" w14:textId="58D6FD49" w:rsidR="00187AEB" w:rsidRDefault="00187AEB"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5F65429" w14:textId="642D7651" w:rsidR="00187AEB" w:rsidRDefault="00187AEB"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369003DF" w:rsidR="00187AEB" w:rsidRPr="005326A9" w:rsidRDefault="00187AEB" w:rsidP="0041698F">
    <w:pPr>
      <w:pStyle w:val="NoSpacing"/>
    </w:pPr>
  </w:p>
  <w:p w14:paraId="281F5982" w14:textId="46577FCE" w:rsidR="00187AEB" w:rsidRPr="005326A9" w:rsidRDefault="00187AEB" w:rsidP="0041698F">
    <w:pPr>
      <w:pStyle w:val="NoSpacing"/>
    </w:pPr>
    <w:r>
      <w:rPr>
        <w:noProof/>
        <w:lang w:eastAsia="en-AU"/>
      </w:rPr>
      <w:drawing>
        <wp:inline distT="0" distB="0" distL="0" distR="0" wp14:anchorId="25CECCFE" wp14:editId="06F8B3A4">
          <wp:extent cx="5577840" cy="975360"/>
          <wp:effectExtent l="0" t="0" r="3810" b="0"/>
          <wp:docPr id="7" name="Picture 7" descr="Australian Government | Department of Industry, Science, Energy and Resources |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55B98D24" w14:textId="05BF7BEA" w:rsidR="00187AEB" w:rsidRPr="002B3327" w:rsidRDefault="00187AEB"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5"/>
  </w:num>
  <w:num w:numId="4">
    <w:abstractNumId w:val="6"/>
  </w:num>
  <w:num w:numId="5">
    <w:abstractNumId w:val="13"/>
  </w:num>
  <w:num w:numId="6">
    <w:abstractNumId w:val="12"/>
  </w:num>
  <w:num w:numId="7">
    <w:abstractNumId w:val="4"/>
  </w:num>
  <w:num w:numId="8">
    <w:abstractNumId w:val="3"/>
  </w:num>
  <w:num w:numId="9">
    <w:abstractNumId w:val="3"/>
    <w:lvlOverride w:ilvl="0">
      <w:startOverride w:val="1"/>
    </w:lvlOverride>
  </w:num>
  <w:num w:numId="10">
    <w:abstractNumId w:val="4"/>
  </w:num>
  <w:num w:numId="11">
    <w:abstractNumId w:val="3"/>
    <w:lvlOverride w:ilvl="0">
      <w:startOverride w:val="1"/>
    </w:lvlOverride>
  </w:num>
  <w:num w:numId="12">
    <w:abstractNumId w:val="7"/>
  </w:num>
  <w:num w:numId="13">
    <w:abstractNumId w:val="2"/>
  </w:num>
  <w:num w:numId="14">
    <w:abstractNumId w:val="9"/>
  </w:num>
  <w:num w:numId="15">
    <w:abstractNumId w:val="3"/>
    <w:lvlOverride w:ilvl="0">
      <w:startOverride w:val="1"/>
    </w:lvlOverride>
  </w:num>
  <w:num w:numId="16">
    <w:abstractNumId w:val="10"/>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7"/>
  </w:num>
  <w:num w:numId="31">
    <w:abstractNumId w:val="8"/>
  </w:num>
  <w:num w:numId="32">
    <w:abstractNumId w:val="9"/>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00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E4B"/>
    <w:rsid w:val="00010CF8"/>
    <w:rsid w:val="00011AA7"/>
    <w:rsid w:val="0001685F"/>
    <w:rsid w:val="00016E51"/>
    <w:rsid w:val="00017238"/>
    <w:rsid w:val="0001735D"/>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4F8"/>
    <w:rsid w:val="00037556"/>
    <w:rsid w:val="00040A03"/>
    <w:rsid w:val="00041716"/>
    <w:rsid w:val="00042438"/>
    <w:rsid w:val="00043E26"/>
    <w:rsid w:val="00044DC0"/>
    <w:rsid w:val="00044EF8"/>
    <w:rsid w:val="000450C4"/>
    <w:rsid w:val="00046DBC"/>
    <w:rsid w:val="00047201"/>
    <w:rsid w:val="00052E3E"/>
    <w:rsid w:val="00055101"/>
    <w:rsid w:val="000553F2"/>
    <w:rsid w:val="00057E29"/>
    <w:rsid w:val="00060AD3"/>
    <w:rsid w:val="00060F83"/>
    <w:rsid w:val="00062B2E"/>
    <w:rsid w:val="000635B2"/>
    <w:rsid w:val="0006399E"/>
    <w:rsid w:val="00065626"/>
    <w:rsid w:val="00065F24"/>
    <w:rsid w:val="000668C5"/>
    <w:rsid w:val="00066A84"/>
    <w:rsid w:val="00070FB4"/>
    <w:rsid w:val="000710C0"/>
    <w:rsid w:val="00071CC0"/>
    <w:rsid w:val="00072BA2"/>
    <w:rsid w:val="000741DE"/>
    <w:rsid w:val="00077C3D"/>
    <w:rsid w:val="000805C4"/>
    <w:rsid w:val="00081379"/>
    <w:rsid w:val="00082460"/>
    <w:rsid w:val="0008289E"/>
    <w:rsid w:val="00082C2C"/>
    <w:rsid w:val="000833DF"/>
    <w:rsid w:val="000837CF"/>
    <w:rsid w:val="00083CC7"/>
    <w:rsid w:val="0008697C"/>
    <w:rsid w:val="00087B80"/>
    <w:rsid w:val="000906E4"/>
    <w:rsid w:val="0009133F"/>
    <w:rsid w:val="00093BA1"/>
    <w:rsid w:val="00095205"/>
    <w:rsid w:val="000959EB"/>
    <w:rsid w:val="00096575"/>
    <w:rsid w:val="0009683F"/>
    <w:rsid w:val="000A19FD"/>
    <w:rsid w:val="000A2011"/>
    <w:rsid w:val="000A4261"/>
    <w:rsid w:val="000A4490"/>
    <w:rsid w:val="000B1184"/>
    <w:rsid w:val="000B1991"/>
    <w:rsid w:val="000B1C0A"/>
    <w:rsid w:val="000B2D39"/>
    <w:rsid w:val="000B2DAA"/>
    <w:rsid w:val="000B3A19"/>
    <w:rsid w:val="000B4088"/>
    <w:rsid w:val="000B44F5"/>
    <w:rsid w:val="000B5218"/>
    <w:rsid w:val="000B522C"/>
    <w:rsid w:val="000B597B"/>
    <w:rsid w:val="000B6945"/>
    <w:rsid w:val="000B7C0B"/>
    <w:rsid w:val="000C07C6"/>
    <w:rsid w:val="000C1E9C"/>
    <w:rsid w:val="000C31F3"/>
    <w:rsid w:val="000C34D6"/>
    <w:rsid w:val="000C3B35"/>
    <w:rsid w:val="000C4E64"/>
    <w:rsid w:val="000C5F08"/>
    <w:rsid w:val="000C63AD"/>
    <w:rsid w:val="000C6786"/>
    <w:rsid w:val="000C6A52"/>
    <w:rsid w:val="000C6B5E"/>
    <w:rsid w:val="000D0903"/>
    <w:rsid w:val="000D1B5E"/>
    <w:rsid w:val="000D1F5F"/>
    <w:rsid w:val="000D2D51"/>
    <w:rsid w:val="000D3F05"/>
    <w:rsid w:val="000D4257"/>
    <w:rsid w:val="000D452F"/>
    <w:rsid w:val="000D6D35"/>
    <w:rsid w:val="000E0C56"/>
    <w:rsid w:val="000E11A2"/>
    <w:rsid w:val="000E23A5"/>
    <w:rsid w:val="000E26F9"/>
    <w:rsid w:val="000E3917"/>
    <w:rsid w:val="000E4061"/>
    <w:rsid w:val="000E4CD5"/>
    <w:rsid w:val="000E620A"/>
    <w:rsid w:val="000E70D4"/>
    <w:rsid w:val="000F027E"/>
    <w:rsid w:val="000F18D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7F8"/>
    <w:rsid w:val="0013514F"/>
    <w:rsid w:val="0013564A"/>
    <w:rsid w:val="00137190"/>
    <w:rsid w:val="0013734A"/>
    <w:rsid w:val="0014016C"/>
    <w:rsid w:val="00141149"/>
    <w:rsid w:val="00142CC3"/>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60DFD"/>
    <w:rsid w:val="00162CF7"/>
    <w:rsid w:val="001642EF"/>
    <w:rsid w:val="001659C7"/>
    <w:rsid w:val="00165CA8"/>
    <w:rsid w:val="00166584"/>
    <w:rsid w:val="00170249"/>
    <w:rsid w:val="00170EC3"/>
    <w:rsid w:val="00172328"/>
    <w:rsid w:val="00172BA3"/>
    <w:rsid w:val="00172F7F"/>
    <w:rsid w:val="001737AC"/>
    <w:rsid w:val="0017423B"/>
    <w:rsid w:val="00176EF8"/>
    <w:rsid w:val="00180B0E"/>
    <w:rsid w:val="001817F4"/>
    <w:rsid w:val="001819C7"/>
    <w:rsid w:val="00181DB9"/>
    <w:rsid w:val="0018250A"/>
    <w:rsid w:val="001844D5"/>
    <w:rsid w:val="0018511E"/>
    <w:rsid w:val="001867EC"/>
    <w:rsid w:val="001875DA"/>
    <w:rsid w:val="00187AEB"/>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12B"/>
    <w:rsid w:val="001A6862"/>
    <w:rsid w:val="001B1C0B"/>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72"/>
    <w:rsid w:val="001D1152"/>
    <w:rsid w:val="001D1340"/>
    <w:rsid w:val="001D1782"/>
    <w:rsid w:val="001D201F"/>
    <w:rsid w:val="001D27BB"/>
    <w:rsid w:val="001D4DA5"/>
    <w:rsid w:val="001D513B"/>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66AB"/>
    <w:rsid w:val="00260111"/>
    <w:rsid w:val="002601CC"/>
    <w:rsid w:val="002611CF"/>
    <w:rsid w:val="002612BF"/>
    <w:rsid w:val="002618D4"/>
    <w:rsid w:val="002619F0"/>
    <w:rsid w:val="00261D7F"/>
    <w:rsid w:val="00262382"/>
    <w:rsid w:val="00262481"/>
    <w:rsid w:val="00265BC2"/>
    <w:rsid w:val="002662F6"/>
    <w:rsid w:val="00270215"/>
    <w:rsid w:val="00270FC6"/>
    <w:rsid w:val="00271A72"/>
    <w:rsid w:val="00271FAE"/>
    <w:rsid w:val="00272F10"/>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028"/>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6748"/>
    <w:rsid w:val="002D696F"/>
    <w:rsid w:val="002D720E"/>
    <w:rsid w:val="002E18F3"/>
    <w:rsid w:val="002E2BEC"/>
    <w:rsid w:val="002E367A"/>
    <w:rsid w:val="002E3A5A"/>
    <w:rsid w:val="002E3CA8"/>
    <w:rsid w:val="002E5556"/>
    <w:rsid w:val="002F28CA"/>
    <w:rsid w:val="002F2933"/>
    <w:rsid w:val="002F3A4F"/>
    <w:rsid w:val="002F65BC"/>
    <w:rsid w:val="002F71EC"/>
    <w:rsid w:val="002F7F38"/>
    <w:rsid w:val="003001C7"/>
    <w:rsid w:val="00302AF5"/>
    <w:rsid w:val="003038C5"/>
    <w:rsid w:val="00303AD5"/>
    <w:rsid w:val="003052EE"/>
    <w:rsid w:val="00305B58"/>
    <w:rsid w:val="003133FB"/>
    <w:rsid w:val="00313FA2"/>
    <w:rsid w:val="00314BCF"/>
    <w:rsid w:val="00314DCA"/>
    <w:rsid w:val="00315FF2"/>
    <w:rsid w:val="003206C6"/>
    <w:rsid w:val="003211B4"/>
    <w:rsid w:val="0032143E"/>
    <w:rsid w:val="00321B06"/>
    <w:rsid w:val="00322126"/>
    <w:rsid w:val="0032256A"/>
    <w:rsid w:val="00325582"/>
    <w:rsid w:val="003259F6"/>
    <w:rsid w:val="0032729D"/>
    <w:rsid w:val="003322E9"/>
    <w:rsid w:val="00332F58"/>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ED2"/>
    <w:rsid w:val="003576AB"/>
    <w:rsid w:val="0036055C"/>
    <w:rsid w:val="00360A9E"/>
    <w:rsid w:val="00363657"/>
    <w:rsid w:val="00363FFC"/>
    <w:rsid w:val="0036477E"/>
    <w:rsid w:val="00365CF4"/>
    <w:rsid w:val="003703B2"/>
    <w:rsid w:val="00374A77"/>
    <w:rsid w:val="00380A0F"/>
    <w:rsid w:val="00383297"/>
    <w:rsid w:val="003836AF"/>
    <w:rsid w:val="00383A3A"/>
    <w:rsid w:val="00386902"/>
    <w:rsid w:val="003871B6"/>
    <w:rsid w:val="00387369"/>
    <w:rsid w:val="003900DB"/>
    <w:rsid w:val="003903AE"/>
    <w:rsid w:val="003911CF"/>
    <w:rsid w:val="00394EB3"/>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6AC4"/>
    <w:rsid w:val="003B6D53"/>
    <w:rsid w:val="003B7EC2"/>
    <w:rsid w:val="003B7F49"/>
    <w:rsid w:val="003C001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1A0"/>
    <w:rsid w:val="003E339B"/>
    <w:rsid w:val="003E38D5"/>
    <w:rsid w:val="003E3A43"/>
    <w:rsid w:val="003E4693"/>
    <w:rsid w:val="003E4BF0"/>
    <w:rsid w:val="003E5B2A"/>
    <w:rsid w:val="003E639F"/>
    <w:rsid w:val="003E6E52"/>
    <w:rsid w:val="003F0BEC"/>
    <w:rsid w:val="003F1A84"/>
    <w:rsid w:val="003F3392"/>
    <w:rsid w:val="003F385C"/>
    <w:rsid w:val="003F5453"/>
    <w:rsid w:val="003F7220"/>
    <w:rsid w:val="003F745B"/>
    <w:rsid w:val="003F7DDF"/>
    <w:rsid w:val="00402CA9"/>
    <w:rsid w:val="004031BF"/>
    <w:rsid w:val="00405C0C"/>
    <w:rsid w:val="00405D85"/>
    <w:rsid w:val="0040627F"/>
    <w:rsid w:val="00407403"/>
    <w:rsid w:val="004102B0"/>
    <w:rsid w:val="004108DC"/>
    <w:rsid w:val="004131EC"/>
    <w:rsid w:val="00413DFB"/>
    <w:rsid w:val="004142C1"/>
    <w:rsid w:val="004143F3"/>
    <w:rsid w:val="00414A64"/>
    <w:rsid w:val="0041698F"/>
    <w:rsid w:val="00421CBC"/>
    <w:rsid w:val="00423435"/>
    <w:rsid w:val="004234A1"/>
    <w:rsid w:val="00423CC4"/>
    <w:rsid w:val="00425052"/>
    <w:rsid w:val="00425E6B"/>
    <w:rsid w:val="00425EFF"/>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4DAB"/>
    <w:rsid w:val="0044516B"/>
    <w:rsid w:val="004452CD"/>
    <w:rsid w:val="00445D92"/>
    <w:rsid w:val="004475CF"/>
    <w:rsid w:val="00451246"/>
    <w:rsid w:val="00452841"/>
    <w:rsid w:val="00453537"/>
    <w:rsid w:val="00453E77"/>
    <w:rsid w:val="00453EFC"/>
    <w:rsid w:val="00453F62"/>
    <w:rsid w:val="00454112"/>
    <w:rsid w:val="004552D7"/>
    <w:rsid w:val="00455AC0"/>
    <w:rsid w:val="00460C3B"/>
    <w:rsid w:val="00461AAE"/>
    <w:rsid w:val="004639AD"/>
    <w:rsid w:val="00464353"/>
    <w:rsid w:val="00464E2C"/>
    <w:rsid w:val="0046577F"/>
    <w:rsid w:val="00466F9B"/>
    <w:rsid w:val="004678C6"/>
    <w:rsid w:val="004710B7"/>
    <w:rsid w:val="004714FC"/>
    <w:rsid w:val="004748CD"/>
    <w:rsid w:val="00476546"/>
    <w:rsid w:val="00476A36"/>
    <w:rsid w:val="00480CC8"/>
    <w:rsid w:val="0048485A"/>
    <w:rsid w:val="004855A0"/>
    <w:rsid w:val="00485DAB"/>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500A"/>
    <w:rsid w:val="004A619D"/>
    <w:rsid w:val="004A6C2E"/>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1A7B"/>
    <w:rsid w:val="004D2CBD"/>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BED"/>
    <w:rsid w:val="00501C36"/>
    <w:rsid w:val="00502558"/>
    <w:rsid w:val="00502B43"/>
    <w:rsid w:val="00503D13"/>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3D6A"/>
    <w:rsid w:val="005242BA"/>
    <w:rsid w:val="00525943"/>
    <w:rsid w:val="005259E8"/>
    <w:rsid w:val="00526928"/>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1817"/>
    <w:rsid w:val="0055197D"/>
    <w:rsid w:val="00552570"/>
    <w:rsid w:val="00553DBD"/>
    <w:rsid w:val="00555308"/>
    <w:rsid w:val="00557045"/>
    <w:rsid w:val="00557246"/>
    <w:rsid w:val="005579F8"/>
    <w:rsid w:val="00557E0C"/>
    <w:rsid w:val="0056165C"/>
    <w:rsid w:val="005624ED"/>
    <w:rsid w:val="005632D8"/>
    <w:rsid w:val="00564DF1"/>
    <w:rsid w:val="00567AC9"/>
    <w:rsid w:val="0057017F"/>
    <w:rsid w:val="005701B8"/>
    <w:rsid w:val="005716C1"/>
    <w:rsid w:val="00571845"/>
    <w:rsid w:val="00572707"/>
    <w:rsid w:val="00572E54"/>
    <w:rsid w:val="0057327E"/>
    <w:rsid w:val="00573821"/>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88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C54"/>
    <w:rsid w:val="005E3700"/>
    <w:rsid w:val="005E37A8"/>
    <w:rsid w:val="005E4944"/>
    <w:rsid w:val="005E49EA"/>
    <w:rsid w:val="005E5C46"/>
    <w:rsid w:val="005E5E12"/>
    <w:rsid w:val="005E6248"/>
    <w:rsid w:val="005F1F5A"/>
    <w:rsid w:val="005F2A4B"/>
    <w:rsid w:val="005F2E39"/>
    <w:rsid w:val="005F48E9"/>
    <w:rsid w:val="005F69D2"/>
    <w:rsid w:val="005F7B45"/>
    <w:rsid w:val="00601244"/>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23DB"/>
    <w:rsid w:val="00635E8B"/>
    <w:rsid w:val="00640E4A"/>
    <w:rsid w:val="006416B1"/>
    <w:rsid w:val="00645360"/>
    <w:rsid w:val="00646D7B"/>
    <w:rsid w:val="00646E26"/>
    <w:rsid w:val="006476DB"/>
    <w:rsid w:val="00651083"/>
    <w:rsid w:val="00651302"/>
    <w:rsid w:val="00652D07"/>
    <w:rsid w:val="00653895"/>
    <w:rsid w:val="00654036"/>
    <w:rsid w:val="006544BC"/>
    <w:rsid w:val="006560D2"/>
    <w:rsid w:val="00656393"/>
    <w:rsid w:val="00660F26"/>
    <w:rsid w:val="006622BE"/>
    <w:rsid w:val="0066445B"/>
    <w:rsid w:val="00664C5F"/>
    <w:rsid w:val="00664E7C"/>
    <w:rsid w:val="00665793"/>
    <w:rsid w:val="00665A7A"/>
    <w:rsid w:val="00665FC5"/>
    <w:rsid w:val="00666A5E"/>
    <w:rsid w:val="00670C9E"/>
    <w:rsid w:val="00671E17"/>
    <w:rsid w:val="00671F7E"/>
    <w:rsid w:val="0067213F"/>
    <w:rsid w:val="0067309B"/>
    <w:rsid w:val="00676423"/>
    <w:rsid w:val="00676EF2"/>
    <w:rsid w:val="00680B92"/>
    <w:rsid w:val="006816EA"/>
    <w:rsid w:val="00684E39"/>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968"/>
    <w:rsid w:val="006F4EE0"/>
    <w:rsid w:val="006F50D9"/>
    <w:rsid w:val="006F6212"/>
    <w:rsid w:val="006F6426"/>
    <w:rsid w:val="0070068E"/>
    <w:rsid w:val="00701557"/>
    <w:rsid w:val="00701E38"/>
    <w:rsid w:val="007028A9"/>
    <w:rsid w:val="00706C60"/>
    <w:rsid w:val="00707565"/>
    <w:rsid w:val="00707A83"/>
    <w:rsid w:val="00710F12"/>
    <w:rsid w:val="00712F06"/>
    <w:rsid w:val="00714386"/>
    <w:rsid w:val="007152A4"/>
    <w:rsid w:val="0071709C"/>
    <w:rsid w:val="00717725"/>
    <w:rsid w:val="007178EC"/>
    <w:rsid w:val="00717E7A"/>
    <w:rsid w:val="00720006"/>
    <w:rsid w:val="007203A0"/>
    <w:rsid w:val="00722B13"/>
    <w:rsid w:val="00722C48"/>
    <w:rsid w:val="007256F7"/>
    <w:rsid w:val="007279B3"/>
    <w:rsid w:val="00730311"/>
    <w:rsid w:val="0073066C"/>
    <w:rsid w:val="00732771"/>
    <w:rsid w:val="0073531E"/>
    <w:rsid w:val="00736E53"/>
    <w:rsid w:val="00737DEE"/>
    <w:rsid w:val="00737E3A"/>
    <w:rsid w:val="00741240"/>
    <w:rsid w:val="00743AC0"/>
    <w:rsid w:val="007441B8"/>
    <w:rsid w:val="00744DC9"/>
    <w:rsid w:val="00747060"/>
    <w:rsid w:val="00747674"/>
    <w:rsid w:val="00747B26"/>
    <w:rsid w:val="00750459"/>
    <w:rsid w:val="0075058D"/>
    <w:rsid w:val="00750FE5"/>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3612"/>
    <w:rsid w:val="007B4083"/>
    <w:rsid w:val="007B6464"/>
    <w:rsid w:val="007B6EED"/>
    <w:rsid w:val="007C0282"/>
    <w:rsid w:val="007C05FC"/>
    <w:rsid w:val="007C0720"/>
    <w:rsid w:val="007C0E7B"/>
    <w:rsid w:val="007C183A"/>
    <w:rsid w:val="007C453D"/>
    <w:rsid w:val="007C726C"/>
    <w:rsid w:val="007D363A"/>
    <w:rsid w:val="007D3D36"/>
    <w:rsid w:val="007D4984"/>
    <w:rsid w:val="007D59A6"/>
    <w:rsid w:val="007D715A"/>
    <w:rsid w:val="007D71FE"/>
    <w:rsid w:val="007E27EC"/>
    <w:rsid w:val="007E2E0E"/>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7E5"/>
    <w:rsid w:val="00811E36"/>
    <w:rsid w:val="00812A2F"/>
    <w:rsid w:val="00812A90"/>
    <w:rsid w:val="008131DC"/>
    <w:rsid w:val="00821D5F"/>
    <w:rsid w:val="00824B45"/>
    <w:rsid w:val="00825941"/>
    <w:rsid w:val="00826BA9"/>
    <w:rsid w:val="0082724F"/>
    <w:rsid w:val="008274BA"/>
    <w:rsid w:val="00831451"/>
    <w:rsid w:val="008314DD"/>
    <w:rsid w:val="008334C2"/>
    <w:rsid w:val="00835746"/>
    <w:rsid w:val="0084009C"/>
    <w:rsid w:val="0084226A"/>
    <w:rsid w:val="008432E2"/>
    <w:rsid w:val="00843FB0"/>
    <w:rsid w:val="0084513A"/>
    <w:rsid w:val="008454F0"/>
    <w:rsid w:val="00847491"/>
    <w:rsid w:val="00847B44"/>
    <w:rsid w:val="00847CA7"/>
    <w:rsid w:val="00850A22"/>
    <w:rsid w:val="00851674"/>
    <w:rsid w:val="0085313E"/>
    <w:rsid w:val="008539BF"/>
    <w:rsid w:val="00853EB9"/>
    <w:rsid w:val="0085511E"/>
    <w:rsid w:val="0085525B"/>
    <w:rsid w:val="00855366"/>
    <w:rsid w:val="008561B5"/>
    <w:rsid w:val="0086014A"/>
    <w:rsid w:val="00861ABF"/>
    <w:rsid w:val="00862339"/>
    <w:rsid w:val="00863265"/>
    <w:rsid w:val="00864C31"/>
    <w:rsid w:val="00867EE5"/>
    <w:rsid w:val="00870579"/>
    <w:rsid w:val="008705F3"/>
    <w:rsid w:val="00870894"/>
    <w:rsid w:val="008718E5"/>
    <w:rsid w:val="008725EE"/>
    <w:rsid w:val="008744C5"/>
    <w:rsid w:val="00875229"/>
    <w:rsid w:val="00875A72"/>
    <w:rsid w:val="00877D77"/>
    <w:rsid w:val="008815E1"/>
    <w:rsid w:val="0088307E"/>
    <w:rsid w:val="008863EB"/>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387"/>
    <w:rsid w:val="008C3B2B"/>
    <w:rsid w:val="008C3F33"/>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5DAC"/>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446"/>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61618"/>
    <w:rsid w:val="009627CE"/>
    <w:rsid w:val="009630DC"/>
    <w:rsid w:val="00965F52"/>
    <w:rsid w:val="00966535"/>
    <w:rsid w:val="00966811"/>
    <w:rsid w:val="00966F25"/>
    <w:rsid w:val="009677F8"/>
    <w:rsid w:val="00971AA6"/>
    <w:rsid w:val="009746E2"/>
    <w:rsid w:val="00975F29"/>
    <w:rsid w:val="009760E2"/>
    <w:rsid w:val="00977334"/>
    <w:rsid w:val="0097736B"/>
    <w:rsid w:val="009820BB"/>
    <w:rsid w:val="009823AA"/>
    <w:rsid w:val="009824E3"/>
    <w:rsid w:val="00982D45"/>
    <w:rsid w:val="00982D64"/>
    <w:rsid w:val="00983E4A"/>
    <w:rsid w:val="00985817"/>
    <w:rsid w:val="00985BEF"/>
    <w:rsid w:val="0098645C"/>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31AE"/>
    <w:rsid w:val="009A4319"/>
    <w:rsid w:val="009A4524"/>
    <w:rsid w:val="009A51AE"/>
    <w:rsid w:val="009A52BE"/>
    <w:rsid w:val="009A6162"/>
    <w:rsid w:val="009A7684"/>
    <w:rsid w:val="009B0082"/>
    <w:rsid w:val="009B103B"/>
    <w:rsid w:val="009B1EB3"/>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E06DB"/>
    <w:rsid w:val="009E0C1C"/>
    <w:rsid w:val="009E1D7E"/>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489"/>
    <w:rsid w:val="00A546B0"/>
    <w:rsid w:val="00A5557D"/>
    <w:rsid w:val="00A5594F"/>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D85"/>
    <w:rsid w:val="00AC1D76"/>
    <w:rsid w:val="00AC3A64"/>
    <w:rsid w:val="00AC498F"/>
    <w:rsid w:val="00AC49B6"/>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0CD"/>
    <w:rsid w:val="00AF54B7"/>
    <w:rsid w:val="00AF5606"/>
    <w:rsid w:val="00AF587F"/>
    <w:rsid w:val="00AF74BF"/>
    <w:rsid w:val="00AF758E"/>
    <w:rsid w:val="00B019CB"/>
    <w:rsid w:val="00B01F98"/>
    <w:rsid w:val="00B051A1"/>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7335"/>
    <w:rsid w:val="00B3156F"/>
    <w:rsid w:val="00B31ABF"/>
    <w:rsid w:val="00B321C1"/>
    <w:rsid w:val="00B351C1"/>
    <w:rsid w:val="00B37885"/>
    <w:rsid w:val="00B37D10"/>
    <w:rsid w:val="00B400E6"/>
    <w:rsid w:val="00B41FD0"/>
    <w:rsid w:val="00B42860"/>
    <w:rsid w:val="00B42B6E"/>
    <w:rsid w:val="00B4323A"/>
    <w:rsid w:val="00B448BD"/>
    <w:rsid w:val="00B4509C"/>
    <w:rsid w:val="00B45117"/>
    <w:rsid w:val="00B45B39"/>
    <w:rsid w:val="00B46B9A"/>
    <w:rsid w:val="00B50288"/>
    <w:rsid w:val="00B5090F"/>
    <w:rsid w:val="00B50A70"/>
    <w:rsid w:val="00B5130F"/>
    <w:rsid w:val="00B53F36"/>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3005"/>
    <w:rsid w:val="00BE3201"/>
    <w:rsid w:val="00BE3786"/>
    <w:rsid w:val="00BE4CFA"/>
    <w:rsid w:val="00BE5AD5"/>
    <w:rsid w:val="00BE67A7"/>
    <w:rsid w:val="00BE7DED"/>
    <w:rsid w:val="00BF0BFC"/>
    <w:rsid w:val="00BF0D05"/>
    <w:rsid w:val="00BF37AE"/>
    <w:rsid w:val="00BF382B"/>
    <w:rsid w:val="00BF5118"/>
    <w:rsid w:val="00BF5228"/>
    <w:rsid w:val="00BF59DF"/>
    <w:rsid w:val="00C004CC"/>
    <w:rsid w:val="00C0257D"/>
    <w:rsid w:val="00C03D6D"/>
    <w:rsid w:val="00C04980"/>
    <w:rsid w:val="00C06276"/>
    <w:rsid w:val="00C06B9E"/>
    <w:rsid w:val="00C07D29"/>
    <w:rsid w:val="00C108BC"/>
    <w:rsid w:val="00C11475"/>
    <w:rsid w:val="00C116D9"/>
    <w:rsid w:val="00C124EC"/>
    <w:rsid w:val="00C128FE"/>
    <w:rsid w:val="00C12EDE"/>
    <w:rsid w:val="00C15A66"/>
    <w:rsid w:val="00C15AD1"/>
    <w:rsid w:val="00C166EB"/>
    <w:rsid w:val="00C169A2"/>
    <w:rsid w:val="00C17209"/>
    <w:rsid w:val="00C17E72"/>
    <w:rsid w:val="00C20F83"/>
    <w:rsid w:val="00C2211B"/>
    <w:rsid w:val="00C23209"/>
    <w:rsid w:val="00C24973"/>
    <w:rsid w:val="00C25891"/>
    <w:rsid w:val="00C2590B"/>
    <w:rsid w:val="00C25AE9"/>
    <w:rsid w:val="00C265CF"/>
    <w:rsid w:val="00C31952"/>
    <w:rsid w:val="00C31FE6"/>
    <w:rsid w:val="00C32131"/>
    <w:rsid w:val="00C32673"/>
    <w:rsid w:val="00C32C6B"/>
    <w:rsid w:val="00C32D87"/>
    <w:rsid w:val="00C330AE"/>
    <w:rsid w:val="00C3390D"/>
    <w:rsid w:val="00C342C3"/>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1491"/>
    <w:rsid w:val="00C72054"/>
    <w:rsid w:val="00C72083"/>
    <w:rsid w:val="00C72990"/>
    <w:rsid w:val="00C729AB"/>
    <w:rsid w:val="00C72FE9"/>
    <w:rsid w:val="00C74F21"/>
    <w:rsid w:val="00C7593F"/>
    <w:rsid w:val="00C760E4"/>
    <w:rsid w:val="00C76B04"/>
    <w:rsid w:val="00C80C05"/>
    <w:rsid w:val="00C815CB"/>
    <w:rsid w:val="00C826F3"/>
    <w:rsid w:val="00C836BF"/>
    <w:rsid w:val="00C84490"/>
    <w:rsid w:val="00C8466C"/>
    <w:rsid w:val="00C84E84"/>
    <w:rsid w:val="00C86224"/>
    <w:rsid w:val="00C86E8A"/>
    <w:rsid w:val="00C878B0"/>
    <w:rsid w:val="00C92BE0"/>
    <w:rsid w:val="00C93561"/>
    <w:rsid w:val="00C944FB"/>
    <w:rsid w:val="00C94785"/>
    <w:rsid w:val="00C96D1E"/>
    <w:rsid w:val="00CA1CFF"/>
    <w:rsid w:val="00CA49E6"/>
    <w:rsid w:val="00CA4ADF"/>
    <w:rsid w:val="00CA5C20"/>
    <w:rsid w:val="00CA70A1"/>
    <w:rsid w:val="00CB1500"/>
    <w:rsid w:val="00CB2374"/>
    <w:rsid w:val="00CB2888"/>
    <w:rsid w:val="00CB3A14"/>
    <w:rsid w:val="00CB4EC9"/>
    <w:rsid w:val="00CB58C7"/>
    <w:rsid w:val="00CB6D41"/>
    <w:rsid w:val="00CB7D56"/>
    <w:rsid w:val="00CC0269"/>
    <w:rsid w:val="00CC084C"/>
    <w:rsid w:val="00CC1475"/>
    <w:rsid w:val="00CC3253"/>
    <w:rsid w:val="00CC3AA3"/>
    <w:rsid w:val="00CC4422"/>
    <w:rsid w:val="00CC5634"/>
    <w:rsid w:val="00CC5F62"/>
    <w:rsid w:val="00CC6169"/>
    <w:rsid w:val="00CC767D"/>
    <w:rsid w:val="00CD07C6"/>
    <w:rsid w:val="00CD0A0F"/>
    <w:rsid w:val="00CD0B22"/>
    <w:rsid w:val="00CD1995"/>
    <w:rsid w:val="00CD1F17"/>
    <w:rsid w:val="00CD2AE1"/>
    <w:rsid w:val="00CD2CCD"/>
    <w:rsid w:val="00CD42AF"/>
    <w:rsid w:val="00CD4BB5"/>
    <w:rsid w:val="00CD6DC1"/>
    <w:rsid w:val="00CD75B8"/>
    <w:rsid w:val="00CE056C"/>
    <w:rsid w:val="00CE1A20"/>
    <w:rsid w:val="00CE252A"/>
    <w:rsid w:val="00CE25CF"/>
    <w:rsid w:val="00CE2B88"/>
    <w:rsid w:val="00CE49AD"/>
    <w:rsid w:val="00CE5163"/>
    <w:rsid w:val="00CE538B"/>
    <w:rsid w:val="00CE5824"/>
    <w:rsid w:val="00CE6D9D"/>
    <w:rsid w:val="00CE6DAD"/>
    <w:rsid w:val="00CE700D"/>
    <w:rsid w:val="00CF1B21"/>
    <w:rsid w:val="00CF2906"/>
    <w:rsid w:val="00CF2C96"/>
    <w:rsid w:val="00CF57F4"/>
    <w:rsid w:val="00CF7284"/>
    <w:rsid w:val="00CF7E22"/>
    <w:rsid w:val="00D006BC"/>
    <w:rsid w:val="00D00D19"/>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51281"/>
    <w:rsid w:val="00D537D5"/>
    <w:rsid w:val="00D53C64"/>
    <w:rsid w:val="00D54FEB"/>
    <w:rsid w:val="00D55D7C"/>
    <w:rsid w:val="00D60182"/>
    <w:rsid w:val="00D607CA"/>
    <w:rsid w:val="00D60AB8"/>
    <w:rsid w:val="00D61C1D"/>
    <w:rsid w:val="00D61CB2"/>
    <w:rsid w:val="00D62A67"/>
    <w:rsid w:val="00D6389C"/>
    <w:rsid w:val="00D67F7B"/>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5BA8"/>
    <w:rsid w:val="00D96394"/>
    <w:rsid w:val="00D96462"/>
    <w:rsid w:val="00D96747"/>
    <w:rsid w:val="00D96ACA"/>
    <w:rsid w:val="00D96D08"/>
    <w:rsid w:val="00DA100A"/>
    <w:rsid w:val="00DA182E"/>
    <w:rsid w:val="00DA21F6"/>
    <w:rsid w:val="00DA2A91"/>
    <w:rsid w:val="00DA310C"/>
    <w:rsid w:val="00DA3BA1"/>
    <w:rsid w:val="00DA4575"/>
    <w:rsid w:val="00DA6C40"/>
    <w:rsid w:val="00DB1F2B"/>
    <w:rsid w:val="00DB4913"/>
    <w:rsid w:val="00DB5CDD"/>
    <w:rsid w:val="00DB64F3"/>
    <w:rsid w:val="00DB7F40"/>
    <w:rsid w:val="00DC19AF"/>
    <w:rsid w:val="00DC1BCD"/>
    <w:rsid w:val="00DC39EE"/>
    <w:rsid w:val="00DC55D6"/>
    <w:rsid w:val="00DD0810"/>
    <w:rsid w:val="00DD090B"/>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6250"/>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2820"/>
    <w:rsid w:val="00EB38EC"/>
    <w:rsid w:val="00EB3EF4"/>
    <w:rsid w:val="00EB4183"/>
    <w:rsid w:val="00EB4357"/>
    <w:rsid w:val="00EB4BDD"/>
    <w:rsid w:val="00EB7255"/>
    <w:rsid w:val="00EC106D"/>
    <w:rsid w:val="00EC16AF"/>
    <w:rsid w:val="00EC1DAB"/>
    <w:rsid w:val="00EC4044"/>
    <w:rsid w:val="00EC58D5"/>
    <w:rsid w:val="00EC61D9"/>
    <w:rsid w:val="00EC660C"/>
    <w:rsid w:val="00ED2E1A"/>
    <w:rsid w:val="00ED339D"/>
    <w:rsid w:val="00ED45BE"/>
    <w:rsid w:val="00ED4DE9"/>
    <w:rsid w:val="00ED53C7"/>
    <w:rsid w:val="00ED5EB4"/>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892"/>
    <w:rsid w:val="00F05983"/>
    <w:rsid w:val="00F069A0"/>
    <w:rsid w:val="00F06FDE"/>
    <w:rsid w:val="00F07612"/>
    <w:rsid w:val="00F11248"/>
    <w:rsid w:val="00F13000"/>
    <w:rsid w:val="00F13C01"/>
    <w:rsid w:val="00F172FA"/>
    <w:rsid w:val="00F20494"/>
    <w:rsid w:val="00F20B5A"/>
    <w:rsid w:val="00F22E66"/>
    <w:rsid w:val="00F2323C"/>
    <w:rsid w:val="00F27C1B"/>
    <w:rsid w:val="00F316C0"/>
    <w:rsid w:val="00F32B29"/>
    <w:rsid w:val="00F3368A"/>
    <w:rsid w:val="00F33C44"/>
    <w:rsid w:val="00F34E3C"/>
    <w:rsid w:val="00F354C8"/>
    <w:rsid w:val="00F35977"/>
    <w:rsid w:val="00F359DD"/>
    <w:rsid w:val="00F3602C"/>
    <w:rsid w:val="00F37040"/>
    <w:rsid w:val="00F378E8"/>
    <w:rsid w:val="00F37EA2"/>
    <w:rsid w:val="00F40975"/>
    <w:rsid w:val="00F421FB"/>
    <w:rsid w:val="00F440EA"/>
    <w:rsid w:val="00F454C2"/>
    <w:rsid w:val="00F4729F"/>
    <w:rsid w:val="00F479A9"/>
    <w:rsid w:val="00F52948"/>
    <w:rsid w:val="00F52BC9"/>
    <w:rsid w:val="00F52E3B"/>
    <w:rsid w:val="00F52FEE"/>
    <w:rsid w:val="00F54561"/>
    <w:rsid w:val="00F54BD4"/>
    <w:rsid w:val="00F5522D"/>
    <w:rsid w:val="00F55CBB"/>
    <w:rsid w:val="00F608BE"/>
    <w:rsid w:val="00F61D4E"/>
    <w:rsid w:val="00F6297A"/>
    <w:rsid w:val="00F62C77"/>
    <w:rsid w:val="00F63D6D"/>
    <w:rsid w:val="00F667BB"/>
    <w:rsid w:val="00F67DBB"/>
    <w:rsid w:val="00F70201"/>
    <w:rsid w:val="00F7040C"/>
    <w:rsid w:val="00F716A4"/>
    <w:rsid w:val="00F73AC7"/>
    <w:rsid w:val="00F74AB5"/>
    <w:rsid w:val="00F81485"/>
    <w:rsid w:val="00F81B41"/>
    <w:rsid w:val="00F82573"/>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05FE"/>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0737"/>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B53F36"/>
    <w:pPr>
      <w:spacing w:before="27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53F36"/>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www.business.gov.au/contact-us" TargetMode="External"/><Relationship Id="rId34" Type="http://schemas.openxmlformats.org/officeDocument/2006/relationships/hyperlink" Target="http://www.ombudsman.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file://prod.protected.ind/User/user03/LLau2/insert%20link%20here" TargetMode="External"/><Relationship Id="rId33" Type="http://schemas.openxmlformats.org/officeDocument/2006/relationships/hyperlink" Target="http://www.business.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tionalredress.gov.au" TargetMode="External"/><Relationship Id="rId29" Type="http://schemas.openxmlformats.org/officeDocument/2006/relationships/hyperlink" Target="https://www.industry.gov.au/data-and-publications/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inance.gov.au/government/commonwealth-grants/commonwealth-grants-rules-guidelines" TargetMode="External"/><Relationship Id="rId32" Type="http://schemas.openxmlformats.org/officeDocument/2006/relationships/hyperlink" Target="https://www.business.gov.au/about/customer-service-charter"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to.gov.au/" TargetMode="External"/><Relationship Id="rId28" Type="http://schemas.openxmlformats.org/officeDocument/2006/relationships/hyperlink" Target="https://www.industry.gov.au/sites/g/files/net3906/f/July%202018/document/pdf/conflict-of-interest-and-insider-trading-policy.pdf"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www.business.gov.au/contact-us/Pages/default.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business.gov.au/grants-and-programs/regional-australia-intergovernmental-shared-inquiry-program" TargetMode="External"/><Relationship Id="rId27" Type="http://schemas.openxmlformats.org/officeDocument/2006/relationships/hyperlink" Target="https://www.legislation.gov.au/Details/C2019C00057" TargetMode="External"/><Relationship Id="rId30" Type="http://schemas.openxmlformats.org/officeDocument/2006/relationships/hyperlink" Target="https://www.business.gov.au/contact-us" TargetMode="External"/><Relationship Id="rId35"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170C8"/>
    <w:rsid w:val="00131C76"/>
    <w:rsid w:val="00142CA2"/>
    <w:rsid w:val="0017077B"/>
    <w:rsid w:val="00174CF0"/>
    <w:rsid w:val="001D19C2"/>
    <w:rsid w:val="001D6595"/>
    <w:rsid w:val="00204D02"/>
    <w:rsid w:val="00255B9E"/>
    <w:rsid w:val="00256378"/>
    <w:rsid w:val="00267D81"/>
    <w:rsid w:val="00283FA7"/>
    <w:rsid w:val="002D31BB"/>
    <w:rsid w:val="002E625B"/>
    <w:rsid w:val="003075AB"/>
    <w:rsid w:val="00312E61"/>
    <w:rsid w:val="003270C3"/>
    <w:rsid w:val="00333E70"/>
    <w:rsid w:val="00346697"/>
    <w:rsid w:val="003778F1"/>
    <w:rsid w:val="00395F4A"/>
    <w:rsid w:val="003969DB"/>
    <w:rsid w:val="003D103F"/>
    <w:rsid w:val="003D1F7D"/>
    <w:rsid w:val="003E650C"/>
    <w:rsid w:val="003F24AB"/>
    <w:rsid w:val="004011AF"/>
    <w:rsid w:val="00402658"/>
    <w:rsid w:val="00420B2B"/>
    <w:rsid w:val="0045165D"/>
    <w:rsid w:val="004917E4"/>
    <w:rsid w:val="00491EAB"/>
    <w:rsid w:val="004C009D"/>
    <w:rsid w:val="004D7DD8"/>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42D3B"/>
    <w:rsid w:val="00665CAD"/>
    <w:rsid w:val="00695C4F"/>
    <w:rsid w:val="006C6952"/>
    <w:rsid w:val="006F1D58"/>
    <w:rsid w:val="0070249A"/>
    <w:rsid w:val="00713A8F"/>
    <w:rsid w:val="00745610"/>
    <w:rsid w:val="007E1D73"/>
    <w:rsid w:val="007E1FB5"/>
    <w:rsid w:val="007F7244"/>
    <w:rsid w:val="008125DB"/>
    <w:rsid w:val="008B5A41"/>
    <w:rsid w:val="008D32AC"/>
    <w:rsid w:val="00901F89"/>
    <w:rsid w:val="00926C29"/>
    <w:rsid w:val="00940252"/>
    <w:rsid w:val="00955C19"/>
    <w:rsid w:val="00973CC8"/>
    <w:rsid w:val="0098301B"/>
    <w:rsid w:val="00994045"/>
    <w:rsid w:val="009D37A0"/>
    <w:rsid w:val="00A12344"/>
    <w:rsid w:val="00A1591D"/>
    <w:rsid w:val="00A17C8D"/>
    <w:rsid w:val="00A462C4"/>
    <w:rsid w:val="00A52D16"/>
    <w:rsid w:val="00A814F2"/>
    <w:rsid w:val="00A82A0F"/>
    <w:rsid w:val="00A8492E"/>
    <w:rsid w:val="00AD1382"/>
    <w:rsid w:val="00AF29F7"/>
    <w:rsid w:val="00AF62FF"/>
    <w:rsid w:val="00AF71A2"/>
    <w:rsid w:val="00B038A6"/>
    <w:rsid w:val="00B75A32"/>
    <w:rsid w:val="00B821C1"/>
    <w:rsid w:val="00B93554"/>
    <w:rsid w:val="00BC1F07"/>
    <w:rsid w:val="00BF0741"/>
    <w:rsid w:val="00BF10FB"/>
    <w:rsid w:val="00C214D0"/>
    <w:rsid w:val="00C24B73"/>
    <w:rsid w:val="00C262DE"/>
    <w:rsid w:val="00C2738A"/>
    <w:rsid w:val="00C3684D"/>
    <w:rsid w:val="00C63EE7"/>
    <w:rsid w:val="00C6409C"/>
    <w:rsid w:val="00C8774C"/>
    <w:rsid w:val="00C93610"/>
    <w:rsid w:val="00CE2EBB"/>
    <w:rsid w:val="00CF3EAA"/>
    <w:rsid w:val="00CF7F43"/>
    <w:rsid w:val="00D3126F"/>
    <w:rsid w:val="00D66067"/>
    <w:rsid w:val="00D96834"/>
    <w:rsid w:val="00DA47B3"/>
    <w:rsid w:val="00DF3458"/>
    <w:rsid w:val="00E10DC5"/>
    <w:rsid w:val="00E75E70"/>
    <w:rsid w:val="00E937F8"/>
    <w:rsid w:val="00EC6574"/>
    <w:rsid w:val="00ED004A"/>
    <w:rsid w:val="00ED3CA3"/>
    <w:rsid w:val="00F11230"/>
    <w:rsid w:val="00F27FFC"/>
    <w:rsid w:val="00F504ED"/>
    <w:rsid w:val="00F54F37"/>
    <w:rsid w:val="00F5591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7" ma:contentTypeDescription="Create a new document." ma:contentTypeScope="" ma:versionID="44ea3397f555e1f733348c7191926b5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990b3129c9fe0483232bc426833b97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p99e6d4982144cb7badcc6fd5dd0b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99e6d4982144cb7badcc6fd5dd0b9e4" ma:index="27" nillable="true" ma:taxonomy="true" ma:internalName="p99e6d4982144cb7badcc6fd5dd0b9e4" ma:taxonomyFieldName="DocHub_RegionalAustraliaInstituteGrantsTypes" ma:displayName="RAI Grant Type" ma:indexed="true" ma:default="" ma:fieldId="{999e6d49-8214-4cb7-badc-c6fd5dd0b9e4}" ma:sspId="fb0313f7-9433-48c0-866e-9e0bbee59a50" ma:termSetId="b8a3587e-3bec-4b2e-9243-96699eb926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Closed non-competitive</TermName>
          <TermId xmlns="http://schemas.microsoft.com/office/infopath/2007/PartnerControls">27ca84bc-0f54-40ea-8e45-2975aac8585c</TermId>
        </TermInfo>
      </Terms>
    </adb9bed2e36e4a93af574aeb444da63e>
    <n99e4c9942c6404eb103464a00e6097b xmlns="2a251b7e-61e4-4816-a71f-b295a9ad20fb">
      <Terms xmlns="http://schemas.microsoft.com/office/infopath/2007/PartnerControls"/>
    </n99e4c9942c6404eb103464a00e6097b>
    <TaxCatchAll xmlns="2a251b7e-61e4-4816-a71f-b295a9ad20fb">
      <Value>96</Value>
      <Value>38806</Value>
      <Value>3</Value>
      <Value>45736</Value>
    </TaxCatchAll>
    <g7bcb40ba23249a78edca7d43a67c1c9 xmlns="2a251b7e-61e4-4816-a71f-b295a9ad20fb">
      <Terms xmlns="http://schemas.microsoft.com/office/infopath/2007/PartnerControl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p99e6d4982144cb7badcc6fd5dd0b9e4 xmlns="2a251b7e-61e4-4816-a71f-b295a9ad20fb">
      <Terms xmlns="http://schemas.microsoft.com/office/infopath/2007/PartnerControls">
        <TermInfo xmlns="http://schemas.microsoft.com/office/infopath/2007/PartnerControls">
          <TermName xmlns="http://schemas.microsoft.com/office/infopath/2007/PartnerControls">Intergovernmental Shared Inquiry Program (ISIP)</TermName>
          <TermId xmlns="http://schemas.microsoft.com/office/infopath/2007/PartnerControls">d06f737e-cda3-43e6-83d1-2e29d76e1477</TermId>
        </TermInfo>
      </Terms>
    </p99e6d4982144cb7badcc6fd5dd0b9e4>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D6F0B155-AC42-4A61-AB06-156F4ED36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6.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microsoft.com/sharepoint/v3"/>
    <ds:schemaRef ds:uri="http://purl.org/dc/dcmitype/"/>
    <ds:schemaRef ds:uri="http://schemas.openxmlformats.org/package/2006/metadata/core-properties"/>
    <ds:schemaRef ds:uri="2a251b7e-61e4-4816-a71f-b295a9ad20fb"/>
    <ds:schemaRef ds:uri="http://schemas.microsoft.com/sharepoint/v4"/>
    <ds:schemaRef ds:uri="http://www.w3.org/XML/1998/namespace"/>
    <ds:schemaRef ds:uri="http://purl.org/dc/elements/1.1/"/>
  </ds:schemaRefs>
</ds:datastoreItem>
</file>

<file path=customXml/itemProps7.xml><?xml version="1.0" encoding="utf-8"?>
<ds:datastoreItem xmlns:ds="http://schemas.openxmlformats.org/officeDocument/2006/customXml" ds:itemID="{F8EBA0A5-F315-41EC-B2DB-A869200E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5388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37056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7</cp:revision>
  <cp:lastPrinted>2022-03-01T03:52:00Z</cp:lastPrinted>
  <dcterms:created xsi:type="dcterms:W3CDTF">2022-02-25T04:35:00Z</dcterms:created>
  <dcterms:modified xsi:type="dcterms:W3CDTF">2022-03-01T04:05:00Z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45736;#Closed non-competitive|27ca84bc-0f54-40ea-8e45-2975aac8585c</vt:lpwstr>
  </property>
  <property fmtid="{D5CDD505-2E9C-101B-9397-08002B2CF9AE}" pid="17" name="DocHub_WorkActivity">
    <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RegionalAustraliaInstituteGrantsTypes">
    <vt:lpwstr>38806;#Intergovernmental Shared Inquiry Program (ISIP)|d06f737e-cda3-43e6-83d1-2e29d76e1477</vt:lpwstr>
  </property>
</Properties>
</file>