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BCBA4" w14:textId="77777777" w:rsidR="00FC45D9" w:rsidRDefault="00FC45D9" w:rsidP="004B27B8">
      <w:pPr>
        <w:pStyle w:val="Heading1"/>
      </w:pPr>
      <w:bookmarkStart w:id="0" w:name="_GoBack"/>
      <w:bookmarkEnd w:id="0"/>
      <w:r w:rsidRPr="00FC45D9">
        <w:t xml:space="preserve">Business Research and Innovation Initiative Pilot </w:t>
      </w:r>
    </w:p>
    <w:p w14:paraId="3AE38776" w14:textId="636EF93F" w:rsidR="008E4722" w:rsidRPr="008E4722" w:rsidRDefault="00FC45D9" w:rsidP="004B27B8">
      <w:pPr>
        <w:pStyle w:val="Heading1"/>
      </w:pPr>
      <w:r w:rsidRPr="00FC45D9">
        <w:t>Round 2</w:t>
      </w:r>
      <w:r w:rsidR="006F447E">
        <w:t xml:space="preserve"> </w:t>
      </w:r>
      <w:r w:rsidR="000B1221">
        <w:t>Proof of c</w:t>
      </w:r>
      <w:r w:rsidR="004E3628">
        <w:t>oncept</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AA7A87" w:rsidRPr="007040EB" w14:paraId="14D4CE7A" w14:textId="77777777" w:rsidTr="004B27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tcPr>
          <w:p w14:paraId="4B040706" w14:textId="77777777" w:rsidR="00AA7A87" w:rsidRPr="0004098F" w:rsidRDefault="00AA7A87" w:rsidP="00FB2CBF">
            <w:pPr>
              <w:rPr>
                <w:color w:val="264F90"/>
              </w:rPr>
            </w:pPr>
            <w:r w:rsidRPr="0004098F">
              <w:rPr>
                <w:color w:val="264F90"/>
              </w:rPr>
              <w:t>Opening date:</w:t>
            </w:r>
          </w:p>
        </w:tc>
        <w:tc>
          <w:tcPr>
            <w:tcW w:w="5938" w:type="dxa"/>
          </w:tcPr>
          <w:p w14:paraId="748E5EB9" w14:textId="1D8F0728" w:rsidR="00AA7A87" w:rsidRPr="00F65C53" w:rsidRDefault="00D70631" w:rsidP="00FB2CBF">
            <w:pPr>
              <w:cnfStyle w:val="100000000000" w:firstRow="1" w:lastRow="0" w:firstColumn="0" w:lastColumn="0" w:oddVBand="0" w:evenVBand="0" w:oddHBand="0" w:evenHBand="0" w:firstRowFirstColumn="0" w:firstRowLastColumn="0" w:lastRowFirstColumn="0" w:lastRowLastColumn="0"/>
              <w:rPr>
                <w:b w:val="0"/>
              </w:rPr>
            </w:pPr>
            <w:r>
              <w:rPr>
                <w:b w:val="0"/>
              </w:rPr>
              <w:t>1 October 2019</w:t>
            </w:r>
          </w:p>
        </w:tc>
      </w:tr>
      <w:tr w:rsidR="00AA7A87" w:rsidRPr="007040EB" w14:paraId="21523CB8" w14:textId="77777777" w:rsidTr="004B27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8" w:type="dxa"/>
            <w:shd w:val="clear" w:color="auto" w:fill="auto"/>
          </w:tcPr>
          <w:p w14:paraId="3C18DFE6" w14:textId="1A7275DE" w:rsidR="00AA7A87" w:rsidRPr="004B27B8" w:rsidRDefault="00D70631" w:rsidP="00D70631">
            <w:pPr>
              <w:cnfStyle w:val="100000000000" w:firstRow="1" w:lastRow="0" w:firstColumn="0" w:lastColumn="0" w:oddVBand="0" w:evenVBand="0" w:oddHBand="0" w:evenHBand="0" w:firstRowFirstColumn="0" w:firstRowLastColumn="0" w:lastRowFirstColumn="0" w:lastRowLastColumn="0"/>
              <w:rPr>
                <w:b w:val="0"/>
              </w:rPr>
            </w:pPr>
            <w:r w:rsidRPr="004B27B8">
              <w:rPr>
                <w:b w:val="0"/>
              </w:rPr>
              <w:t>5.00pm AED</w:t>
            </w:r>
            <w:r w:rsidR="00AA7A87" w:rsidRPr="004B27B8">
              <w:rPr>
                <w:b w:val="0"/>
              </w:rPr>
              <w:t xml:space="preserve">T on </w:t>
            </w:r>
            <w:r w:rsidRPr="004B27B8">
              <w:rPr>
                <w:b w:val="0"/>
              </w:rPr>
              <w:t>5</w:t>
            </w:r>
            <w:r w:rsidR="00AA7A87" w:rsidRPr="004B27B8">
              <w:rPr>
                <w:b w:val="0"/>
              </w:rPr>
              <w:t xml:space="preserve"> </w:t>
            </w:r>
            <w:r w:rsidRPr="004B27B8">
              <w:rPr>
                <w:b w:val="0"/>
              </w:rPr>
              <w:t>November 2019</w:t>
            </w:r>
          </w:p>
        </w:tc>
      </w:tr>
      <w:tr w:rsidR="00AA7A87" w:rsidRPr="007040EB" w14:paraId="07C3C994" w14:textId="77777777" w:rsidTr="004B27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8" w:type="dxa"/>
            <w:shd w:val="clear" w:color="auto" w:fill="auto"/>
          </w:tcPr>
          <w:p w14:paraId="1937ABBA" w14:textId="53E34441" w:rsidR="00AA7A87" w:rsidRPr="004B27B8" w:rsidRDefault="00FC45D9" w:rsidP="00FB2CBF">
            <w:pPr>
              <w:cnfStyle w:val="100000000000" w:firstRow="1" w:lastRow="0" w:firstColumn="0" w:lastColumn="0" w:oddVBand="0" w:evenVBand="0" w:oddHBand="0" w:evenHBand="0" w:firstRowFirstColumn="0" w:firstRowLastColumn="0" w:lastRowFirstColumn="0" w:lastRowLastColumn="0"/>
              <w:rPr>
                <w:b w:val="0"/>
              </w:rPr>
            </w:pPr>
            <w:r w:rsidRPr="004B27B8">
              <w:rPr>
                <w:b w:val="0"/>
              </w:rPr>
              <w:t>Department of Industry, Innovation and Science</w:t>
            </w:r>
          </w:p>
        </w:tc>
      </w:tr>
      <w:tr w:rsidR="00AA7A87" w:rsidRPr="007040EB" w14:paraId="79952C1E" w14:textId="77777777" w:rsidTr="004B27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C86883B" w14:textId="4CE1CE2A"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8" w:type="dxa"/>
            <w:shd w:val="clear" w:color="auto" w:fill="auto"/>
          </w:tcPr>
          <w:p w14:paraId="102514A1" w14:textId="0F5D37AE" w:rsidR="00AA7A87" w:rsidRPr="004B27B8" w:rsidRDefault="005F2A4B" w:rsidP="00FB2CBF">
            <w:pPr>
              <w:cnfStyle w:val="100000000000" w:firstRow="1" w:lastRow="0" w:firstColumn="0" w:lastColumn="0" w:oddVBand="0" w:evenVBand="0" w:oddHBand="0" w:evenHBand="0" w:firstRowFirstColumn="0" w:firstRowLastColumn="0" w:lastRowFirstColumn="0" w:lastRowLastColumn="0"/>
              <w:rPr>
                <w:b w:val="0"/>
              </w:rPr>
            </w:pPr>
            <w:r w:rsidRPr="004B27B8">
              <w:rPr>
                <w:b w:val="0"/>
              </w:rPr>
              <w:t>Department of Industry, Innovation and Science</w:t>
            </w:r>
          </w:p>
        </w:tc>
      </w:tr>
      <w:tr w:rsidR="00AA7A87" w:rsidRPr="007040EB" w14:paraId="675CD872" w14:textId="77777777" w:rsidTr="004B27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8" w:type="dxa"/>
            <w:shd w:val="clear" w:color="auto" w:fill="auto"/>
          </w:tcPr>
          <w:p w14:paraId="7C97D1E9" w14:textId="11BBFD81" w:rsidR="00AA7A87" w:rsidRPr="004B27B8"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4B27B8">
              <w:rPr>
                <w:b w:val="0"/>
              </w:rPr>
              <w:t>If you have any questions, contact</w:t>
            </w:r>
            <w:r w:rsidR="00201ACE" w:rsidRPr="004B27B8">
              <w:rPr>
                <w:b w:val="0"/>
              </w:rPr>
              <w:t xml:space="preserve"> us at business.gov.au</w:t>
            </w:r>
            <w:r w:rsidR="003E2C3B" w:rsidRPr="004B27B8">
              <w:rPr>
                <w:b w:val="0"/>
              </w:rPr>
              <w:t>.</w:t>
            </w:r>
          </w:p>
        </w:tc>
      </w:tr>
      <w:tr w:rsidR="00AA7A87" w:rsidRPr="007040EB" w14:paraId="0022E681" w14:textId="77777777" w:rsidTr="004B27B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8" w:type="dxa"/>
            <w:shd w:val="clear" w:color="auto" w:fill="auto"/>
          </w:tcPr>
          <w:p w14:paraId="43326A40" w14:textId="6D1C44DF" w:rsidR="00AA7A87" w:rsidRPr="004B27B8" w:rsidRDefault="00D70631" w:rsidP="00FB2CBF">
            <w:pPr>
              <w:cnfStyle w:val="100000000000" w:firstRow="1" w:lastRow="0" w:firstColumn="0" w:lastColumn="0" w:oddVBand="0" w:evenVBand="0" w:oddHBand="0" w:evenHBand="0" w:firstRowFirstColumn="0" w:firstRowLastColumn="0" w:lastRowFirstColumn="0" w:lastRowLastColumn="0"/>
              <w:rPr>
                <w:b w:val="0"/>
              </w:rPr>
            </w:pPr>
            <w:r w:rsidRPr="004B27B8">
              <w:rPr>
                <w:b w:val="0"/>
              </w:rPr>
              <w:t>29 August 2019</w:t>
            </w:r>
          </w:p>
        </w:tc>
      </w:tr>
      <w:tr w:rsidR="00AA7A87" w14:paraId="6AA65F5E" w14:textId="77777777" w:rsidTr="004B27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8" w:type="dxa"/>
            <w:shd w:val="clear" w:color="auto" w:fill="auto"/>
          </w:tcPr>
          <w:p w14:paraId="31B0E74E" w14:textId="4858630B" w:rsidR="00AA7A87" w:rsidRPr="004B27B8" w:rsidRDefault="004E3628" w:rsidP="00FC45D9">
            <w:pPr>
              <w:cnfStyle w:val="100000000000" w:firstRow="1" w:lastRow="0" w:firstColumn="0" w:lastColumn="0" w:oddVBand="0" w:evenVBand="0" w:oddHBand="0" w:evenHBand="0" w:firstRowFirstColumn="0" w:firstRowLastColumn="0" w:lastRowFirstColumn="0" w:lastRowLastColumn="0"/>
              <w:rPr>
                <w:b w:val="0"/>
              </w:rPr>
            </w:pPr>
            <w:r w:rsidRPr="004B27B8">
              <w:rPr>
                <w:b w:val="0"/>
              </w:rPr>
              <w:t>Closed</w:t>
            </w:r>
            <w:r w:rsidR="00FC45D9" w:rsidRPr="004B27B8">
              <w:rPr>
                <w:b w:val="0"/>
              </w:rPr>
              <w:t xml:space="preserve">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25F651C8" w14:textId="77777777" w:rsidR="00227D98" w:rsidRDefault="00E31F9B" w:rsidP="004B27B8">
      <w:pPr>
        <w:pStyle w:val="TOCHeading"/>
      </w:pPr>
      <w:bookmarkStart w:id="1" w:name="_Toc164844258"/>
      <w:bookmarkStart w:id="2" w:name="_Toc383003250"/>
      <w:bookmarkStart w:id="3" w:name="_Toc164844257"/>
      <w:r>
        <w:lastRenderedPageBreak/>
        <w:t>Contents</w:t>
      </w:r>
      <w:bookmarkEnd w:id="1"/>
      <w:bookmarkEnd w:id="2"/>
    </w:p>
    <w:p w14:paraId="3B8022BC" w14:textId="77777777" w:rsidR="001B0D24"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1B0D24">
        <w:rPr>
          <w:noProof/>
        </w:rPr>
        <w:t>1.</w:t>
      </w:r>
      <w:r w:rsidR="001B0D24">
        <w:rPr>
          <w:rFonts w:asciiTheme="minorHAnsi" w:eastAsiaTheme="minorEastAsia" w:hAnsiTheme="minorHAnsi" w:cstheme="minorBidi"/>
          <w:b w:val="0"/>
          <w:iCs w:val="0"/>
          <w:noProof/>
          <w:sz w:val="22"/>
          <w:lang w:val="en-AU" w:eastAsia="en-AU"/>
        </w:rPr>
        <w:tab/>
      </w:r>
      <w:r w:rsidR="001B0D24">
        <w:rPr>
          <w:noProof/>
        </w:rPr>
        <w:t>Business Research and Innovation Initiative Pilot: Round 2 Proof of concept processes</w:t>
      </w:r>
      <w:r w:rsidR="001B0D24">
        <w:rPr>
          <w:noProof/>
        </w:rPr>
        <w:tab/>
      </w:r>
      <w:r w:rsidR="001B0D24">
        <w:rPr>
          <w:noProof/>
        </w:rPr>
        <w:fldChar w:fldCharType="begin"/>
      </w:r>
      <w:r w:rsidR="001B0D24">
        <w:rPr>
          <w:noProof/>
        </w:rPr>
        <w:instrText xml:space="preserve"> PAGEREF _Toc20736343 \h </w:instrText>
      </w:r>
      <w:r w:rsidR="001B0D24">
        <w:rPr>
          <w:noProof/>
        </w:rPr>
      </w:r>
      <w:r w:rsidR="001B0D24">
        <w:rPr>
          <w:noProof/>
        </w:rPr>
        <w:fldChar w:fldCharType="separate"/>
      </w:r>
      <w:r w:rsidR="001B0D24">
        <w:rPr>
          <w:noProof/>
        </w:rPr>
        <w:t>4</w:t>
      </w:r>
      <w:r w:rsidR="001B0D24">
        <w:rPr>
          <w:noProof/>
        </w:rPr>
        <w:fldChar w:fldCharType="end"/>
      </w:r>
    </w:p>
    <w:p w14:paraId="3DC15A24" w14:textId="77777777" w:rsidR="001B0D24" w:rsidRDefault="001B0D24">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_Toc20736344 \h </w:instrText>
      </w:r>
      <w:r>
        <w:rPr>
          <w:noProof/>
        </w:rPr>
      </w:r>
      <w:r>
        <w:rPr>
          <w:noProof/>
        </w:rPr>
        <w:fldChar w:fldCharType="separate"/>
      </w:r>
      <w:r>
        <w:rPr>
          <w:noProof/>
        </w:rPr>
        <w:t>5</w:t>
      </w:r>
      <w:r>
        <w:rPr>
          <w:noProof/>
        </w:rPr>
        <w:fldChar w:fldCharType="end"/>
      </w:r>
    </w:p>
    <w:p w14:paraId="3DABFABC" w14:textId="77777777" w:rsidR="001B0D24" w:rsidRDefault="001B0D24">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Stage 1 - Challenge Selection</w:t>
      </w:r>
      <w:r>
        <w:rPr>
          <w:noProof/>
        </w:rPr>
        <w:tab/>
      </w:r>
      <w:r>
        <w:rPr>
          <w:noProof/>
        </w:rPr>
        <w:fldChar w:fldCharType="begin"/>
      </w:r>
      <w:r>
        <w:rPr>
          <w:noProof/>
        </w:rPr>
        <w:instrText xml:space="preserve"> PAGEREF _Toc20736345 \h </w:instrText>
      </w:r>
      <w:r>
        <w:rPr>
          <w:noProof/>
        </w:rPr>
      </w:r>
      <w:r>
        <w:rPr>
          <w:noProof/>
        </w:rPr>
        <w:fldChar w:fldCharType="separate"/>
      </w:r>
      <w:r>
        <w:rPr>
          <w:noProof/>
        </w:rPr>
        <w:t>6</w:t>
      </w:r>
      <w:r>
        <w:rPr>
          <w:noProof/>
        </w:rPr>
        <w:fldChar w:fldCharType="end"/>
      </w:r>
    </w:p>
    <w:p w14:paraId="09BEC81B" w14:textId="77777777" w:rsidR="001B0D24" w:rsidRDefault="001B0D24">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Stage 2 - Feasibility study</w:t>
      </w:r>
      <w:r>
        <w:rPr>
          <w:noProof/>
        </w:rPr>
        <w:tab/>
      </w:r>
      <w:r>
        <w:rPr>
          <w:noProof/>
        </w:rPr>
        <w:fldChar w:fldCharType="begin"/>
      </w:r>
      <w:r>
        <w:rPr>
          <w:noProof/>
        </w:rPr>
        <w:instrText xml:space="preserve"> PAGEREF _Toc20736346 \h </w:instrText>
      </w:r>
      <w:r>
        <w:rPr>
          <w:noProof/>
        </w:rPr>
      </w:r>
      <w:r>
        <w:rPr>
          <w:noProof/>
        </w:rPr>
        <w:fldChar w:fldCharType="separate"/>
      </w:r>
      <w:r>
        <w:rPr>
          <w:noProof/>
        </w:rPr>
        <w:t>6</w:t>
      </w:r>
      <w:r>
        <w:rPr>
          <w:noProof/>
        </w:rPr>
        <w:fldChar w:fldCharType="end"/>
      </w:r>
    </w:p>
    <w:p w14:paraId="770F640F" w14:textId="77777777" w:rsidR="001B0D24" w:rsidRDefault="001B0D24">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Stage 3 - Proof of concept</w:t>
      </w:r>
      <w:r>
        <w:rPr>
          <w:noProof/>
        </w:rPr>
        <w:tab/>
      </w:r>
      <w:r>
        <w:rPr>
          <w:noProof/>
        </w:rPr>
        <w:fldChar w:fldCharType="begin"/>
      </w:r>
      <w:r>
        <w:rPr>
          <w:noProof/>
        </w:rPr>
        <w:instrText xml:space="preserve"> PAGEREF _Toc20736347 \h </w:instrText>
      </w:r>
      <w:r>
        <w:rPr>
          <w:noProof/>
        </w:rPr>
      </w:r>
      <w:r>
        <w:rPr>
          <w:noProof/>
        </w:rPr>
        <w:fldChar w:fldCharType="separate"/>
      </w:r>
      <w:r>
        <w:rPr>
          <w:noProof/>
        </w:rPr>
        <w:t>6</w:t>
      </w:r>
      <w:r>
        <w:rPr>
          <w:noProof/>
        </w:rPr>
        <w:fldChar w:fldCharType="end"/>
      </w:r>
    </w:p>
    <w:p w14:paraId="247E92C1" w14:textId="77777777" w:rsidR="001B0D24" w:rsidRDefault="001B0D24">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About the Round 2 Proof of concept grant opportunity</w:t>
      </w:r>
      <w:r>
        <w:rPr>
          <w:noProof/>
        </w:rPr>
        <w:tab/>
      </w:r>
      <w:r>
        <w:rPr>
          <w:noProof/>
        </w:rPr>
        <w:fldChar w:fldCharType="begin"/>
      </w:r>
      <w:r>
        <w:rPr>
          <w:noProof/>
        </w:rPr>
        <w:instrText xml:space="preserve"> PAGEREF _Toc20736348 \h </w:instrText>
      </w:r>
      <w:r>
        <w:rPr>
          <w:noProof/>
        </w:rPr>
      </w:r>
      <w:r>
        <w:rPr>
          <w:noProof/>
        </w:rPr>
        <w:fldChar w:fldCharType="separate"/>
      </w:r>
      <w:r>
        <w:rPr>
          <w:noProof/>
        </w:rPr>
        <w:t>6</w:t>
      </w:r>
      <w:r>
        <w:rPr>
          <w:noProof/>
        </w:rPr>
        <w:fldChar w:fldCharType="end"/>
      </w:r>
    </w:p>
    <w:p w14:paraId="26D0C0F8" w14:textId="77777777" w:rsidR="001B0D24" w:rsidRDefault="001B0D24">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Challenges</w:t>
      </w:r>
      <w:r>
        <w:rPr>
          <w:noProof/>
        </w:rPr>
        <w:tab/>
      </w:r>
      <w:r>
        <w:rPr>
          <w:noProof/>
        </w:rPr>
        <w:fldChar w:fldCharType="begin"/>
      </w:r>
      <w:r>
        <w:rPr>
          <w:noProof/>
        </w:rPr>
        <w:instrText xml:space="preserve"> PAGEREF _Toc20736349 \h </w:instrText>
      </w:r>
      <w:r>
        <w:rPr>
          <w:noProof/>
        </w:rPr>
      </w:r>
      <w:r>
        <w:rPr>
          <w:noProof/>
        </w:rPr>
        <w:fldChar w:fldCharType="separate"/>
      </w:r>
      <w:r>
        <w:rPr>
          <w:noProof/>
        </w:rPr>
        <w:t>7</w:t>
      </w:r>
      <w:r>
        <w:rPr>
          <w:noProof/>
        </w:rPr>
        <w:fldChar w:fldCharType="end"/>
      </w:r>
    </w:p>
    <w:p w14:paraId="3187AF2E" w14:textId="77777777" w:rsidR="001B0D24" w:rsidRDefault="001B0D24">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Grants available</w:t>
      </w:r>
      <w:r>
        <w:rPr>
          <w:noProof/>
        </w:rPr>
        <w:tab/>
      </w:r>
      <w:r>
        <w:rPr>
          <w:noProof/>
        </w:rPr>
        <w:fldChar w:fldCharType="begin"/>
      </w:r>
      <w:r>
        <w:rPr>
          <w:noProof/>
        </w:rPr>
        <w:instrText xml:space="preserve"> PAGEREF _Toc20736350 \h </w:instrText>
      </w:r>
      <w:r>
        <w:rPr>
          <w:noProof/>
        </w:rPr>
      </w:r>
      <w:r>
        <w:rPr>
          <w:noProof/>
        </w:rPr>
        <w:fldChar w:fldCharType="separate"/>
      </w:r>
      <w:r>
        <w:rPr>
          <w:noProof/>
        </w:rPr>
        <w:t>7</w:t>
      </w:r>
      <w:r>
        <w:rPr>
          <w:noProof/>
        </w:rPr>
        <w:fldChar w:fldCharType="end"/>
      </w:r>
    </w:p>
    <w:p w14:paraId="3D583D52" w14:textId="77777777" w:rsidR="001B0D24" w:rsidRDefault="001B0D24">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Project duration</w:t>
      </w:r>
      <w:r>
        <w:rPr>
          <w:noProof/>
        </w:rPr>
        <w:tab/>
      </w:r>
      <w:r>
        <w:rPr>
          <w:noProof/>
        </w:rPr>
        <w:fldChar w:fldCharType="begin"/>
      </w:r>
      <w:r>
        <w:rPr>
          <w:noProof/>
        </w:rPr>
        <w:instrText xml:space="preserve"> PAGEREF _Toc20736351 \h </w:instrText>
      </w:r>
      <w:r>
        <w:rPr>
          <w:noProof/>
        </w:rPr>
      </w:r>
      <w:r>
        <w:rPr>
          <w:noProof/>
        </w:rPr>
        <w:fldChar w:fldCharType="separate"/>
      </w:r>
      <w:r>
        <w:rPr>
          <w:noProof/>
        </w:rPr>
        <w:t>7</w:t>
      </w:r>
      <w:r>
        <w:rPr>
          <w:noProof/>
        </w:rPr>
        <w:fldChar w:fldCharType="end"/>
      </w:r>
    </w:p>
    <w:p w14:paraId="7D3542CF" w14:textId="77777777" w:rsidR="001B0D24" w:rsidRDefault="001B0D24">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_Toc20736352 \h </w:instrText>
      </w:r>
      <w:r>
        <w:rPr>
          <w:noProof/>
        </w:rPr>
      </w:r>
      <w:r>
        <w:rPr>
          <w:noProof/>
        </w:rPr>
        <w:fldChar w:fldCharType="separate"/>
      </w:r>
      <w:r>
        <w:rPr>
          <w:noProof/>
        </w:rPr>
        <w:t>7</w:t>
      </w:r>
      <w:r>
        <w:rPr>
          <w:noProof/>
        </w:rPr>
        <w:fldChar w:fldCharType="end"/>
      </w:r>
    </w:p>
    <w:p w14:paraId="7F50FF19" w14:textId="77777777" w:rsidR="001B0D24" w:rsidRDefault="001B0D24">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_Toc20736353 \h </w:instrText>
      </w:r>
      <w:r>
        <w:rPr>
          <w:noProof/>
        </w:rPr>
      </w:r>
      <w:r>
        <w:rPr>
          <w:noProof/>
        </w:rPr>
        <w:fldChar w:fldCharType="separate"/>
      </w:r>
      <w:r>
        <w:rPr>
          <w:noProof/>
        </w:rPr>
        <w:t>7</w:t>
      </w:r>
      <w:r>
        <w:rPr>
          <w:noProof/>
        </w:rPr>
        <w:fldChar w:fldCharType="end"/>
      </w:r>
    </w:p>
    <w:p w14:paraId="615764AE" w14:textId="77777777" w:rsidR="001B0D24" w:rsidRDefault="001B0D24">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Eligible grant activities</w:t>
      </w:r>
      <w:r>
        <w:rPr>
          <w:noProof/>
        </w:rPr>
        <w:tab/>
      </w:r>
      <w:r>
        <w:rPr>
          <w:noProof/>
        </w:rPr>
        <w:fldChar w:fldCharType="begin"/>
      </w:r>
      <w:r>
        <w:rPr>
          <w:noProof/>
        </w:rPr>
        <w:instrText xml:space="preserve"> PAGEREF _Toc20736354 \h </w:instrText>
      </w:r>
      <w:r>
        <w:rPr>
          <w:noProof/>
        </w:rPr>
      </w:r>
      <w:r>
        <w:rPr>
          <w:noProof/>
        </w:rPr>
        <w:fldChar w:fldCharType="separate"/>
      </w:r>
      <w:r>
        <w:rPr>
          <w:noProof/>
        </w:rPr>
        <w:t>7</w:t>
      </w:r>
      <w:r>
        <w:rPr>
          <w:noProof/>
        </w:rPr>
        <w:fldChar w:fldCharType="end"/>
      </w:r>
    </w:p>
    <w:p w14:paraId="70BE5820" w14:textId="77777777" w:rsidR="001B0D24" w:rsidRDefault="001B0D24">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Eligible projects</w:t>
      </w:r>
      <w:r>
        <w:rPr>
          <w:noProof/>
        </w:rPr>
        <w:tab/>
      </w:r>
      <w:r>
        <w:rPr>
          <w:noProof/>
        </w:rPr>
        <w:fldChar w:fldCharType="begin"/>
      </w:r>
      <w:r>
        <w:rPr>
          <w:noProof/>
        </w:rPr>
        <w:instrText xml:space="preserve"> PAGEREF _Toc20736355 \h </w:instrText>
      </w:r>
      <w:r>
        <w:rPr>
          <w:noProof/>
        </w:rPr>
      </w:r>
      <w:r>
        <w:rPr>
          <w:noProof/>
        </w:rPr>
        <w:fldChar w:fldCharType="separate"/>
      </w:r>
      <w:r>
        <w:rPr>
          <w:noProof/>
        </w:rPr>
        <w:t>7</w:t>
      </w:r>
      <w:r>
        <w:rPr>
          <w:noProof/>
        </w:rPr>
        <w:fldChar w:fldCharType="end"/>
      </w:r>
    </w:p>
    <w:p w14:paraId="5147B990" w14:textId="77777777" w:rsidR="001B0D24" w:rsidRDefault="001B0D24">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_Toc20736356 \h </w:instrText>
      </w:r>
      <w:r>
        <w:rPr>
          <w:noProof/>
        </w:rPr>
      </w:r>
      <w:r>
        <w:rPr>
          <w:noProof/>
        </w:rPr>
        <w:fldChar w:fldCharType="separate"/>
      </w:r>
      <w:r>
        <w:rPr>
          <w:noProof/>
        </w:rPr>
        <w:t>7</w:t>
      </w:r>
      <w:r>
        <w:rPr>
          <w:noProof/>
        </w:rPr>
        <w:fldChar w:fldCharType="end"/>
      </w:r>
    </w:p>
    <w:p w14:paraId="47A69F8E" w14:textId="77777777" w:rsidR="001B0D24" w:rsidRDefault="001B0D24">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_Toc20736357 \h </w:instrText>
      </w:r>
      <w:r>
        <w:rPr>
          <w:noProof/>
        </w:rPr>
      </w:r>
      <w:r>
        <w:rPr>
          <w:noProof/>
        </w:rPr>
        <w:fldChar w:fldCharType="separate"/>
      </w:r>
      <w:r>
        <w:rPr>
          <w:noProof/>
        </w:rPr>
        <w:t>8</w:t>
      </w:r>
      <w:r>
        <w:rPr>
          <w:noProof/>
        </w:rPr>
        <w:fldChar w:fldCharType="end"/>
      </w:r>
    </w:p>
    <w:p w14:paraId="5E43E70C" w14:textId="77777777" w:rsidR="001B0D24" w:rsidRDefault="001B0D24">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merit criteria you need to address</w:t>
      </w:r>
      <w:r>
        <w:rPr>
          <w:noProof/>
        </w:rPr>
        <w:tab/>
      </w:r>
      <w:r>
        <w:rPr>
          <w:noProof/>
        </w:rPr>
        <w:fldChar w:fldCharType="begin"/>
      </w:r>
      <w:r>
        <w:rPr>
          <w:noProof/>
        </w:rPr>
        <w:instrText xml:space="preserve"> PAGEREF _Toc20736358 \h </w:instrText>
      </w:r>
      <w:r>
        <w:rPr>
          <w:noProof/>
        </w:rPr>
      </w:r>
      <w:r>
        <w:rPr>
          <w:noProof/>
        </w:rPr>
        <w:fldChar w:fldCharType="separate"/>
      </w:r>
      <w:r>
        <w:rPr>
          <w:noProof/>
        </w:rPr>
        <w:t>8</w:t>
      </w:r>
      <w:r>
        <w:rPr>
          <w:noProof/>
        </w:rPr>
        <w:fldChar w:fldCharType="end"/>
      </w:r>
    </w:p>
    <w:p w14:paraId="6E0396BE" w14:textId="77777777" w:rsidR="001B0D24" w:rsidRDefault="001B0D24">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Merit criterion 1</w:t>
      </w:r>
      <w:r>
        <w:rPr>
          <w:noProof/>
        </w:rPr>
        <w:tab/>
      </w:r>
      <w:r>
        <w:rPr>
          <w:noProof/>
        </w:rPr>
        <w:fldChar w:fldCharType="begin"/>
      </w:r>
      <w:r>
        <w:rPr>
          <w:noProof/>
        </w:rPr>
        <w:instrText xml:space="preserve"> PAGEREF _Toc20736359 \h </w:instrText>
      </w:r>
      <w:r>
        <w:rPr>
          <w:noProof/>
        </w:rPr>
      </w:r>
      <w:r>
        <w:rPr>
          <w:noProof/>
        </w:rPr>
        <w:fldChar w:fldCharType="separate"/>
      </w:r>
      <w:r>
        <w:rPr>
          <w:noProof/>
        </w:rPr>
        <w:t>8</w:t>
      </w:r>
      <w:r>
        <w:rPr>
          <w:noProof/>
        </w:rPr>
        <w:fldChar w:fldCharType="end"/>
      </w:r>
    </w:p>
    <w:p w14:paraId="1ABAD9A2" w14:textId="77777777" w:rsidR="001B0D24" w:rsidRDefault="001B0D24">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Merit criterion 2</w:t>
      </w:r>
      <w:r>
        <w:rPr>
          <w:noProof/>
        </w:rPr>
        <w:tab/>
      </w:r>
      <w:r>
        <w:rPr>
          <w:noProof/>
        </w:rPr>
        <w:fldChar w:fldCharType="begin"/>
      </w:r>
      <w:r>
        <w:rPr>
          <w:noProof/>
        </w:rPr>
        <w:instrText xml:space="preserve"> PAGEREF _Toc20736360 \h </w:instrText>
      </w:r>
      <w:r>
        <w:rPr>
          <w:noProof/>
        </w:rPr>
      </w:r>
      <w:r>
        <w:rPr>
          <w:noProof/>
        </w:rPr>
        <w:fldChar w:fldCharType="separate"/>
      </w:r>
      <w:r>
        <w:rPr>
          <w:noProof/>
        </w:rPr>
        <w:t>9</w:t>
      </w:r>
      <w:r>
        <w:rPr>
          <w:noProof/>
        </w:rPr>
        <w:fldChar w:fldCharType="end"/>
      </w:r>
    </w:p>
    <w:p w14:paraId="0D3BD0D4" w14:textId="77777777" w:rsidR="001B0D24" w:rsidRDefault="001B0D24">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Merit criterion 3</w:t>
      </w:r>
      <w:r>
        <w:rPr>
          <w:noProof/>
        </w:rPr>
        <w:tab/>
      </w:r>
      <w:r>
        <w:rPr>
          <w:noProof/>
        </w:rPr>
        <w:fldChar w:fldCharType="begin"/>
      </w:r>
      <w:r>
        <w:rPr>
          <w:noProof/>
        </w:rPr>
        <w:instrText xml:space="preserve"> PAGEREF _Toc20736361 \h </w:instrText>
      </w:r>
      <w:r>
        <w:rPr>
          <w:noProof/>
        </w:rPr>
      </w:r>
      <w:r>
        <w:rPr>
          <w:noProof/>
        </w:rPr>
        <w:fldChar w:fldCharType="separate"/>
      </w:r>
      <w:r>
        <w:rPr>
          <w:noProof/>
        </w:rPr>
        <w:t>9</w:t>
      </w:r>
      <w:r>
        <w:rPr>
          <w:noProof/>
        </w:rPr>
        <w:fldChar w:fldCharType="end"/>
      </w:r>
    </w:p>
    <w:p w14:paraId="4AC7189A" w14:textId="77777777" w:rsidR="001B0D24" w:rsidRDefault="001B0D24">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_Toc20736362 \h </w:instrText>
      </w:r>
      <w:r>
        <w:rPr>
          <w:noProof/>
        </w:rPr>
      </w:r>
      <w:r>
        <w:rPr>
          <w:noProof/>
        </w:rPr>
        <w:fldChar w:fldCharType="separate"/>
      </w:r>
      <w:r>
        <w:rPr>
          <w:noProof/>
        </w:rPr>
        <w:t>9</w:t>
      </w:r>
      <w:r>
        <w:rPr>
          <w:noProof/>
        </w:rPr>
        <w:fldChar w:fldCharType="end"/>
      </w:r>
    </w:p>
    <w:p w14:paraId="53079FA4" w14:textId="77777777" w:rsidR="001B0D24" w:rsidRDefault="001B0D24">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_Toc20736363 \h </w:instrText>
      </w:r>
      <w:r>
        <w:rPr>
          <w:noProof/>
        </w:rPr>
      </w:r>
      <w:r>
        <w:rPr>
          <w:noProof/>
        </w:rPr>
        <w:fldChar w:fldCharType="separate"/>
      </w:r>
      <w:r>
        <w:rPr>
          <w:noProof/>
        </w:rPr>
        <w:t>10</w:t>
      </w:r>
      <w:r>
        <w:rPr>
          <w:noProof/>
        </w:rPr>
        <w:fldChar w:fldCharType="end"/>
      </w:r>
    </w:p>
    <w:p w14:paraId="66842C4B" w14:textId="77777777" w:rsidR="001B0D24" w:rsidRDefault="001B0D24">
      <w:pPr>
        <w:pStyle w:val="TOC3"/>
        <w:rPr>
          <w:rFonts w:asciiTheme="minorHAnsi" w:eastAsiaTheme="minorEastAsia" w:hAnsiTheme="minorHAnsi" w:cstheme="minorBidi"/>
          <w:iCs w:val="0"/>
          <w:noProof/>
          <w:sz w:val="22"/>
          <w:lang w:val="en-AU" w:eastAsia="en-AU"/>
        </w:rPr>
      </w:pPr>
      <w:r>
        <w:rPr>
          <w:noProof/>
        </w:rPr>
        <w:t>8.2.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_Toc20736364 \h </w:instrText>
      </w:r>
      <w:r>
        <w:rPr>
          <w:noProof/>
        </w:rPr>
      </w:r>
      <w:r>
        <w:rPr>
          <w:noProof/>
        </w:rPr>
        <w:fldChar w:fldCharType="separate"/>
      </w:r>
      <w:r>
        <w:rPr>
          <w:noProof/>
        </w:rPr>
        <w:t>10</w:t>
      </w:r>
      <w:r>
        <w:rPr>
          <w:noProof/>
        </w:rPr>
        <w:fldChar w:fldCharType="end"/>
      </w:r>
    </w:p>
    <w:p w14:paraId="77A431A7" w14:textId="77777777" w:rsidR="001B0D24" w:rsidRDefault="001B0D24">
      <w:pPr>
        <w:pStyle w:val="TOC3"/>
        <w:rPr>
          <w:rFonts w:asciiTheme="minorHAnsi" w:eastAsiaTheme="minorEastAsia" w:hAnsiTheme="minorHAnsi" w:cstheme="minorBidi"/>
          <w:iCs w:val="0"/>
          <w:noProof/>
          <w:sz w:val="22"/>
          <w:lang w:val="en-AU" w:eastAsia="en-AU"/>
        </w:rPr>
      </w:pPr>
      <w:r>
        <w:rPr>
          <w:noProof/>
        </w:rPr>
        <w:t>8.3.</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_Toc20736365 \h </w:instrText>
      </w:r>
      <w:r>
        <w:rPr>
          <w:noProof/>
        </w:rPr>
      </w:r>
      <w:r>
        <w:rPr>
          <w:noProof/>
        </w:rPr>
        <w:fldChar w:fldCharType="separate"/>
      </w:r>
      <w:r>
        <w:rPr>
          <w:noProof/>
        </w:rPr>
        <w:t>10</w:t>
      </w:r>
      <w:r>
        <w:rPr>
          <w:noProof/>
        </w:rPr>
        <w:fldChar w:fldCharType="end"/>
      </w:r>
    </w:p>
    <w:p w14:paraId="7111CFE5" w14:textId="77777777" w:rsidR="001B0D24" w:rsidRDefault="001B0D24">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_Toc20736366 \h </w:instrText>
      </w:r>
      <w:r>
        <w:rPr>
          <w:noProof/>
        </w:rPr>
      </w:r>
      <w:r>
        <w:rPr>
          <w:noProof/>
        </w:rPr>
        <w:fldChar w:fldCharType="separate"/>
      </w:r>
      <w:r>
        <w:rPr>
          <w:noProof/>
        </w:rPr>
        <w:t>11</w:t>
      </w:r>
      <w:r>
        <w:rPr>
          <w:noProof/>
        </w:rPr>
        <w:fldChar w:fldCharType="end"/>
      </w:r>
    </w:p>
    <w:p w14:paraId="53618AB0" w14:textId="77777777" w:rsidR="001B0D24" w:rsidRDefault="001B0D24">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Merit assessment by challenge agencies</w:t>
      </w:r>
      <w:r>
        <w:rPr>
          <w:noProof/>
        </w:rPr>
        <w:tab/>
      </w:r>
      <w:r>
        <w:rPr>
          <w:noProof/>
        </w:rPr>
        <w:fldChar w:fldCharType="begin"/>
      </w:r>
      <w:r>
        <w:rPr>
          <w:noProof/>
        </w:rPr>
        <w:instrText xml:space="preserve"> PAGEREF _Toc20736367 \h </w:instrText>
      </w:r>
      <w:r>
        <w:rPr>
          <w:noProof/>
        </w:rPr>
      </w:r>
      <w:r>
        <w:rPr>
          <w:noProof/>
        </w:rPr>
        <w:fldChar w:fldCharType="separate"/>
      </w:r>
      <w:r>
        <w:rPr>
          <w:noProof/>
        </w:rPr>
        <w:t>11</w:t>
      </w:r>
      <w:r>
        <w:rPr>
          <w:noProof/>
        </w:rPr>
        <w:fldChar w:fldCharType="end"/>
      </w:r>
    </w:p>
    <w:p w14:paraId="60125D93" w14:textId="77777777" w:rsidR="001B0D24" w:rsidRDefault="001B0D24">
      <w:pPr>
        <w:pStyle w:val="TOC3"/>
        <w:rPr>
          <w:rFonts w:asciiTheme="minorHAnsi" w:eastAsiaTheme="minorEastAsia" w:hAnsiTheme="minorHAnsi" w:cstheme="minorBidi"/>
          <w:iCs w:val="0"/>
          <w:noProof/>
          <w:sz w:val="22"/>
          <w:lang w:val="en-AU" w:eastAsia="en-AU"/>
        </w:rPr>
      </w:pPr>
      <w:r>
        <w:rPr>
          <w:noProof/>
        </w:rPr>
        <w:t>9.2.</w:t>
      </w:r>
      <w:r>
        <w:rPr>
          <w:rFonts w:asciiTheme="minorHAnsi" w:eastAsiaTheme="minorEastAsia" w:hAnsiTheme="minorHAnsi" w:cstheme="minorBidi"/>
          <w:iCs w:val="0"/>
          <w:noProof/>
          <w:sz w:val="22"/>
          <w:lang w:val="en-AU" w:eastAsia="en-AU"/>
        </w:rPr>
        <w:tab/>
      </w:r>
      <w:r>
        <w:rPr>
          <w:noProof/>
        </w:rPr>
        <w:t>Merit assessment by Innovation and Science Australia</w:t>
      </w:r>
      <w:r>
        <w:rPr>
          <w:noProof/>
        </w:rPr>
        <w:tab/>
      </w:r>
      <w:r>
        <w:rPr>
          <w:noProof/>
        </w:rPr>
        <w:fldChar w:fldCharType="begin"/>
      </w:r>
      <w:r>
        <w:rPr>
          <w:noProof/>
        </w:rPr>
        <w:instrText xml:space="preserve"> PAGEREF _Toc20736368 \h </w:instrText>
      </w:r>
      <w:r>
        <w:rPr>
          <w:noProof/>
        </w:rPr>
      </w:r>
      <w:r>
        <w:rPr>
          <w:noProof/>
        </w:rPr>
        <w:fldChar w:fldCharType="separate"/>
      </w:r>
      <w:r>
        <w:rPr>
          <w:noProof/>
        </w:rPr>
        <w:t>11</w:t>
      </w:r>
      <w:r>
        <w:rPr>
          <w:noProof/>
        </w:rPr>
        <w:fldChar w:fldCharType="end"/>
      </w:r>
    </w:p>
    <w:p w14:paraId="3B9CAFDD" w14:textId="77777777" w:rsidR="001B0D24" w:rsidRDefault="001B0D24">
      <w:pPr>
        <w:pStyle w:val="TOC3"/>
        <w:rPr>
          <w:rFonts w:asciiTheme="minorHAnsi" w:eastAsiaTheme="minorEastAsia" w:hAnsiTheme="minorHAnsi" w:cstheme="minorBidi"/>
          <w:iCs w:val="0"/>
          <w:noProof/>
          <w:sz w:val="22"/>
          <w:lang w:val="en-AU" w:eastAsia="en-AU"/>
        </w:rPr>
      </w:pPr>
      <w:r>
        <w:rPr>
          <w:noProof/>
        </w:rPr>
        <w:t>9.3.</w:t>
      </w:r>
      <w:r>
        <w:rPr>
          <w:rFonts w:asciiTheme="minorHAnsi" w:eastAsiaTheme="minorEastAsia" w:hAnsiTheme="minorHAnsi" w:cstheme="minorBidi"/>
          <w:iCs w:val="0"/>
          <w:noProof/>
          <w:sz w:val="22"/>
          <w:lang w:val="en-AU" w:eastAsia="en-AU"/>
        </w:rPr>
        <w:tab/>
      </w:r>
      <w:r>
        <w:rPr>
          <w:noProof/>
        </w:rPr>
        <w:t>Final decision</w:t>
      </w:r>
      <w:r>
        <w:rPr>
          <w:noProof/>
        </w:rPr>
        <w:tab/>
      </w:r>
      <w:r>
        <w:rPr>
          <w:noProof/>
        </w:rPr>
        <w:fldChar w:fldCharType="begin"/>
      </w:r>
      <w:r>
        <w:rPr>
          <w:noProof/>
        </w:rPr>
        <w:instrText xml:space="preserve"> PAGEREF _Toc20736369 \h </w:instrText>
      </w:r>
      <w:r>
        <w:rPr>
          <w:noProof/>
        </w:rPr>
      </w:r>
      <w:r>
        <w:rPr>
          <w:noProof/>
        </w:rPr>
        <w:fldChar w:fldCharType="separate"/>
      </w:r>
      <w:r>
        <w:rPr>
          <w:noProof/>
        </w:rPr>
        <w:t>11</w:t>
      </w:r>
      <w:r>
        <w:rPr>
          <w:noProof/>
        </w:rPr>
        <w:fldChar w:fldCharType="end"/>
      </w:r>
    </w:p>
    <w:p w14:paraId="05137480" w14:textId="77777777" w:rsidR="001B0D24" w:rsidRDefault="001B0D24">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_Toc20736370 \h </w:instrText>
      </w:r>
      <w:r>
        <w:rPr>
          <w:noProof/>
        </w:rPr>
      </w:r>
      <w:r>
        <w:rPr>
          <w:noProof/>
        </w:rPr>
        <w:fldChar w:fldCharType="separate"/>
      </w:r>
      <w:r>
        <w:rPr>
          <w:noProof/>
        </w:rPr>
        <w:t>11</w:t>
      </w:r>
      <w:r>
        <w:rPr>
          <w:noProof/>
        </w:rPr>
        <w:fldChar w:fldCharType="end"/>
      </w:r>
    </w:p>
    <w:p w14:paraId="5669035A" w14:textId="77777777" w:rsidR="001B0D24" w:rsidRDefault="001B0D24">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If your application is successful</w:t>
      </w:r>
      <w:r>
        <w:rPr>
          <w:noProof/>
        </w:rPr>
        <w:tab/>
      </w:r>
      <w:r>
        <w:rPr>
          <w:noProof/>
        </w:rPr>
        <w:fldChar w:fldCharType="begin"/>
      </w:r>
      <w:r>
        <w:rPr>
          <w:noProof/>
        </w:rPr>
        <w:instrText xml:space="preserve"> PAGEREF _Toc20736371 \h </w:instrText>
      </w:r>
      <w:r>
        <w:rPr>
          <w:noProof/>
        </w:rPr>
      </w:r>
      <w:r>
        <w:rPr>
          <w:noProof/>
        </w:rPr>
        <w:fldChar w:fldCharType="separate"/>
      </w:r>
      <w:r>
        <w:rPr>
          <w:noProof/>
        </w:rPr>
        <w:t>12</w:t>
      </w:r>
      <w:r>
        <w:rPr>
          <w:noProof/>
        </w:rPr>
        <w:fldChar w:fldCharType="end"/>
      </w:r>
    </w:p>
    <w:p w14:paraId="15B27E05"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_Toc20736372 \h </w:instrText>
      </w:r>
      <w:r>
        <w:rPr>
          <w:noProof/>
        </w:rPr>
      </w:r>
      <w:r>
        <w:rPr>
          <w:noProof/>
        </w:rPr>
        <w:fldChar w:fldCharType="separate"/>
      </w:r>
      <w:r>
        <w:rPr>
          <w:noProof/>
        </w:rPr>
        <w:t>12</w:t>
      </w:r>
      <w:r>
        <w:rPr>
          <w:noProof/>
        </w:rPr>
        <w:fldChar w:fldCharType="end"/>
      </w:r>
    </w:p>
    <w:p w14:paraId="7B9955FD" w14:textId="77777777" w:rsidR="001B0D24" w:rsidRDefault="001B0D24">
      <w:pPr>
        <w:pStyle w:val="TOC4"/>
        <w:rPr>
          <w:rFonts w:asciiTheme="minorHAnsi" w:eastAsiaTheme="minorEastAsia" w:hAnsiTheme="minorHAnsi" w:cstheme="minorBidi"/>
          <w:iCs w:val="0"/>
          <w:sz w:val="22"/>
          <w:szCs w:val="22"/>
          <w:lang w:eastAsia="en-AU"/>
        </w:rPr>
      </w:pPr>
      <w:r>
        <w:t>11.1.1.</w:t>
      </w:r>
      <w:r>
        <w:rPr>
          <w:rFonts w:asciiTheme="minorHAnsi" w:eastAsiaTheme="minorEastAsia" w:hAnsiTheme="minorHAnsi" w:cstheme="minorBidi"/>
          <w:iCs w:val="0"/>
          <w:sz w:val="22"/>
          <w:szCs w:val="22"/>
          <w:lang w:eastAsia="en-AU"/>
        </w:rPr>
        <w:tab/>
      </w:r>
      <w:r>
        <w:t>Standard grant agreement</w:t>
      </w:r>
      <w:r>
        <w:tab/>
      </w:r>
      <w:r>
        <w:fldChar w:fldCharType="begin"/>
      </w:r>
      <w:r>
        <w:instrText xml:space="preserve"> PAGEREF _Toc20736373 \h </w:instrText>
      </w:r>
      <w:r>
        <w:fldChar w:fldCharType="separate"/>
      </w:r>
      <w:r>
        <w:t>12</w:t>
      </w:r>
      <w:r>
        <w:fldChar w:fldCharType="end"/>
      </w:r>
    </w:p>
    <w:p w14:paraId="4484B263"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_Toc20736374 \h </w:instrText>
      </w:r>
      <w:r>
        <w:rPr>
          <w:noProof/>
        </w:rPr>
      </w:r>
      <w:r>
        <w:rPr>
          <w:noProof/>
        </w:rPr>
        <w:fldChar w:fldCharType="separate"/>
      </w:r>
      <w:r>
        <w:rPr>
          <w:noProof/>
        </w:rPr>
        <w:t>12</w:t>
      </w:r>
      <w:r>
        <w:rPr>
          <w:noProof/>
        </w:rPr>
        <w:fldChar w:fldCharType="end"/>
      </w:r>
    </w:p>
    <w:p w14:paraId="31BC53F6"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_Toc20736375 \h </w:instrText>
      </w:r>
      <w:r>
        <w:rPr>
          <w:noProof/>
        </w:rPr>
      </w:r>
      <w:r>
        <w:rPr>
          <w:noProof/>
        </w:rPr>
        <w:fldChar w:fldCharType="separate"/>
      </w:r>
      <w:r>
        <w:rPr>
          <w:noProof/>
        </w:rPr>
        <w:t>12</w:t>
      </w:r>
      <w:r>
        <w:rPr>
          <w:noProof/>
        </w:rPr>
        <w:fldChar w:fldCharType="end"/>
      </w:r>
    </w:p>
    <w:p w14:paraId="20EDCF99"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11.4.</w:t>
      </w:r>
      <w:r>
        <w:rPr>
          <w:rFonts w:asciiTheme="minorHAnsi" w:eastAsiaTheme="minorEastAsia" w:hAnsiTheme="minorHAnsi" w:cstheme="minorBidi"/>
          <w:iCs w:val="0"/>
          <w:noProof/>
          <w:sz w:val="22"/>
          <w:lang w:val="en-AU" w:eastAsia="en-AU"/>
        </w:rPr>
        <w:tab/>
      </w:r>
      <w:r>
        <w:rPr>
          <w:noProof/>
        </w:rPr>
        <w:t>How we monitor your project</w:t>
      </w:r>
      <w:r>
        <w:rPr>
          <w:noProof/>
        </w:rPr>
        <w:tab/>
      </w:r>
      <w:r>
        <w:rPr>
          <w:noProof/>
        </w:rPr>
        <w:fldChar w:fldCharType="begin"/>
      </w:r>
      <w:r>
        <w:rPr>
          <w:noProof/>
        </w:rPr>
        <w:instrText xml:space="preserve"> PAGEREF _Toc20736376 \h </w:instrText>
      </w:r>
      <w:r>
        <w:rPr>
          <w:noProof/>
        </w:rPr>
      </w:r>
      <w:r>
        <w:rPr>
          <w:noProof/>
        </w:rPr>
        <w:fldChar w:fldCharType="separate"/>
      </w:r>
      <w:r>
        <w:rPr>
          <w:noProof/>
        </w:rPr>
        <w:t>13</w:t>
      </w:r>
      <w:r>
        <w:rPr>
          <w:noProof/>
        </w:rPr>
        <w:fldChar w:fldCharType="end"/>
      </w:r>
    </w:p>
    <w:p w14:paraId="5E41E225" w14:textId="77777777" w:rsidR="001B0D24" w:rsidRDefault="001B0D24">
      <w:pPr>
        <w:pStyle w:val="TOC4"/>
        <w:rPr>
          <w:rFonts w:asciiTheme="minorHAnsi" w:eastAsiaTheme="minorEastAsia" w:hAnsiTheme="minorHAnsi" w:cstheme="minorBidi"/>
          <w:iCs w:val="0"/>
          <w:sz w:val="22"/>
          <w:szCs w:val="22"/>
          <w:lang w:eastAsia="en-AU"/>
        </w:rPr>
      </w:pPr>
      <w:r>
        <w:t>11.4.1.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_Toc20736377 \h </w:instrText>
      </w:r>
      <w:r>
        <w:fldChar w:fldCharType="separate"/>
      </w:r>
      <w:r>
        <w:t>13</w:t>
      </w:r>
      <w:r>
        <w:fldChar w:fldCharType="end"/>
      </w:r>
    </w:p>
    <w:p w14:paraId="208D7CCF" w14:textId="77777777" w:rsidR="001B0D24" w:rsidRDefault="001B0D24">
      <w:pPr>
        <w:pStyle w:val="TOC4"/>
        <w:rPr>
          <w:rFonts w:asciiTheme="minorHAnsi" w:eastAsiaTheme="minorEastAsia" w:hAnsiTheme="minorHAnsi" w:cstheme="minorBidi"/>
          <w:iCs w:val="0"/>
          <w:sz w:val="22"/>
          <w:szCs w:val="22"/>
          <w:lang w:eastAsia="en-AU"/>
        </w:rPr>
      </w:pPr>
      <w:r>
        <w:t>11.4.2.</w:t>
      </w:r>
      <w:r>
        <w:rPr>
          <w:rFonts w:asciiTheme="minorHAnsi" w:eastAsiaTheme="minorEastAsia" w:hAnsiTheme="minorHAnsi" w:cstheme="minorBidi"/>
          <w:iCs w:val="0"/>
          <w:sz w:val="22"/>
          <w:szCs w:val="22"/>
          <w:lang w:eastAsia="en-AU"/>
        </w:rPr>
        <w:tab/>
      </w:r>
      <w:r>
        <w:t>Final report</w:t>
      </w:r>
      <w:r>
        <w:tab/>
      </w:r>
      <w:r>
        <w:fldChar w:fldCharType="begin"/>
      </w:r>
      <w:r>
        <w:instrText xml:space="preserve"> PAGEREF _Toc20736378 \h </w:instrText>
      </w:r>
      <w:r>
        <w:fldChar w:fldCharType="separate"/>
      </w:r>
      <w:r>
        <w:t>13</w:t>
      </w:r>
      <w:r>
        <w:fldChar w:fldCharType="end"/>
      </w:r>
    </w:p>
    <w:p w14:paraId="6EF9E318" w14:textId="77777777" w:rsidR="001B0D24" w:rsidRDefault="001B0D24">
      <w:pPr>
        <w:pStyle w:val="TOC4"/>
        <w:rPr>
          <w:rFonts w:asciiTheme="minorHAnsi" w:eastAsiaTheme="minorEastAsia" w:hAnsiTheme="minorHAnsi" w:cstheme="minorBidi"/>
          <w:iCs w:val="0"/>
          <w:sz w:val="22"/>
          <w:szCs w:val="22"/>
          <w:lang w:eastAsia="en-AU"/>
        </w:rPr>
      </w:pPr>
      <w:r>
        <w:t>11.4.3.</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_Toc20736379 \h </w:instrText>
      </w:r>
      <w:r>
        <w:fldChar w:fldCharType="separate"/>
      </w:r>
      <w:r>
        <w:t>13</w:t>
      </w:r>
      <w:r>
        <w:fldChar w:fldCharType="end"/>
      </w:r>
    </w:p>
    <w:p w14:paraId="0389FE04" w14:textId="77777777" w:rsidR="001B0D24" w:rsidRDefault="001B0D24">
      <w:pPr>
        <w:pStyle w:val="TOC4"/>
        <w:rPr>
          <w:rFonts w:asciiTheme="minorHAnsi" w:eastAsiaTheme="minorEastAsia" w:hAnsiTheme="minorHAnsi" w:cstheme="minorBidi"/>
          <w:iCs w:val="0"/>
          <w:sz w:val="22"/>
          <w:szCs w:val="22"/>
          <w:lang w:eastAsia="en-AU"/>
        </w:rPr>
      </w:pPr>
      <w:r>
        <w:t>11.4.4.</w:t>
      </w:r>
      <w:r>
        <w:rPr>
          <w:rFonts w:asciiTheme="minorHAnsi" w:eastAsiaTheme="minorEastAsia" w:hAnsiTheme="minorHAnsi" w:cstheme="minorBidi"/>
          <w:iCs w:val="0"/>
          <w:sz w:val="22"/>
          <w:szCs w:val="22"/>
          <w:lang w:eastAsia="en-AU"/>
        </w:rPr>
        <w:tab/>
      </w:r>
      <w:r>
        <w:t>Independent audits</w:t>
      </w:r>
      <w:r>
        <w:tab/>
      </w:r>
      <w:r>
        <w:fldChar w:fldCharType="begin"/>
      </w:r>
      <w:r>
        <w:instrText xml:space="preserve"> PAGEREF _Toc20736380 \h </w:instrText>
      </w:r>
      <w:r>
        <w:fldChar w:fldCharType="separate"/>
      </w:r>
      <w:r>
        <w:t>13</w:t>
      </w:r>
      <w:r>
        <w:fldChar w:fldCharType="end"/>
      </w:r>
    </w:p>
    <w:p w14:paraId="5FE2A150" w14:textId="77777777" w:rsidR="001B0D24" w:rsidRDefault="001B0D24">
      <w:pPr>
        <w:pStyle w:val="TOC4"/>
        <w:rPr>
          <w:rFonts w:asciiTheme="minorHAnsi" w:eastAsiaTheme="minorEastAsia" w:hAnsiTheme="minorHAnsi" w:cstheme="minorBidi"/>
          <w:iCs w:val="0"/>
          <w:sz w:val="22"/>
          <w:szCs w:val="22"/>
          <w:lang w:eastAsia="en-AU"/>
        </w:rPr>
      </w:pPr>
      <w:r>
        <w:lastRenderedPageBreak/>
        <w:t>11.4.5.</w:t>
      </w:r>
      <w:r>
        <w:rPr>
          <w:rFonts w:asciiTheme="minorHAnsi" w:eastAsiaTheme="minorEastAsia" w:hAnsiTheme="minorHAnsi" w:cstheme="minorBidi"/>
          <w:iCs w:val="0"/>
          <w:sz w:val="22"/>
          <w:szCs w:val="22"/>
          <w:lang w:eastAsia="en-AU"/>
        </w:rPr>
        <w:tab/>
      </w:r>
      <w:r>
        <w:t>Compliance visits</w:t>
      </w:r>
      <w:r>
        <w:tab/>
      </w:r>
      <w:r>
        <w:fldChar w:fldCharType="begin"/>
      </w:r>
      <w:r>
        <w:instrText xml:space="preserve"> PAGEREF _Toc20736381 \h </w:instrText>
      </w:r>
      <w:r>
        <w:fldChar w:fldCharType="separate"/>
      </w:r>
      <w:r>
        <w:t>14</w:t>
      </w:r>
      <w:r>
        <w:fldChar w:fldCharType="end"/>
      </w:r>
    </w:p>
    <w:p w14:paraId="14536D4E" w14:textId="77777777" w:rsidR="001B0D24" w:rsidRDefault="001B0D24">
      <w:pPr>
        <w:pStyle w:val="TOC4"/>
        <w:rPr>
          <w:rFonts w:asciiTheme="minorHAnsi" w:eastAsiaTheme="minorEastAsia" w:hAnsiTheme="minorHAnsi" w:cstheme="minorBidi"/>
          <w:iCs w:val="0"/>
          <w:sz w:val="22"/>
          <w:szCs w:val="22"/>
          <w:lang w:eastAsia="en-AU"/>
        </w:rPr>
      </w:pPr>
      <w:r>
        <w:t>11.4.6.</w:t>
      </w:r>
      <w:r>
        <w:rPr>
          <w:rFonts w:asciiTheme="minorHAnsi" w:eastAsiaTheme="minorEastAsia" w:hAnsiTheme="minorHAnsi" w:cstheme="minorBidi"/>
          <w:iCs w:val="0"/>
          <w:sz w:val="22"/>
          <w:szCs w:val="22"/>
          <w:lang w:eastAsia="en-AU"/>
        </w:rPr>
        <w:tab/>
      </w:r>
      <w:r>
        <w:t>Challenge management group</w:t>
      </w:r>
      <w:r>
        <w:tab/>
      </w:r>
      <w:r>
        <w:fldChar w:fldCharType="begin"/>
      </w:r>
      <w:r>
        <w:instrText xml:space="preserve"> PAGEREF _Toc20736382 \h </w:instrText>
      </w:r>
      <w:r>
        <w:fldChar w:fldCharType="separate"/>
      </w:r>
      <w:r>
        <w:t>14</w:t>
      </w:r>
      <w:r>
        <w:fldChar w:fldCharType="end"/>
      </w:r>
    </w:p>
    <w:p w14:paraId="5F950ABF"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11.5.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_Toc20736383 \h </w:instrText>
      </w:r>
      <w:r>
        <w:rPr>
          <w:noProof/>
        </w:rPr>
      </w:r>
      <w:r>
        <w:rPr>
          <w:noProof/>
        </w:rPr>
        <w:fldChar w:fldCharType="separate"/>
      </w:r>
      <w:r>
        <w:rPr>
          <w:noProof/>
        </w:rPr>
        <w:t>14</w:t>
      </w:r>
      <w:r>
        <w:rPr>
          <w:noProof/>
        </w:rPr>
        <w:fldChar w:fldCharType="end"/>
      </w:r>
    </w:p>
    <w:p w14:paraId="73CA312D"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11.6.</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_Toc20736384 \h </w:instrText>
      </w:r>
      <w:r>
        <w:rPr>
          <w:noProof/>
        </w:rPr>
      </w:r>
      <w:r>
        <w:rPr>
          <w:noProof/>
        </w:rPr>
        <w:fldChar w:fldCharType="separate"/>
      </w:r>
      <w:r>
        <w:rPr>
          <w:noProof/>
        </w:rPr>
        <w:t>15</w:t>
      </w:r>
      <w:r>
        <w:rPr>
          <w:noProof/>
        </w:rPr>
        <w:fldChar w:fldCharType="end"/>
      </w:r>
    </w:p>
    <w:p w14:paraId="2ECD8BDA"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11.7.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_Toc20736385 \h </w:instrText>
      </w:r>
      <w:r>
        <w:rPr>
          <w:noProof/>
        </w:rPr>
      </w:r>
      <w:r>
        <w:rPr>
          <w:noProof/>
        </w:rPr>
        <w:fldChar w:fldCharType="separate"/>
      </w:r>
      <w:r>
        <w:rPr>
          <w:noProof/>
        </w:rPr>
        <w:t>15</w:t>
      </w:r>
      <w:r>
        <w:rPr>
          <w:noProof/>
        </w:rPr>
        <w:fldChar w:fldCharType="end"/>
      </w:r>
    </w:p>
    <w:p w14:paraId="1E7AF174"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11.8.</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_Toc20736386 \h </w:instrText>
      </w:r>
      <w:r>
        <w:rPr>
          <w:noProof/>
        </w:rPr>
      </w:r>
      <w:r>
        <w:rPr>
          <w:noProof/>
        </w:rPr>
        <w:fldChar w:fldCharType="separate"/>
      </w:r>
      <w:r>
        <w:rPr>
          <w:noProof/>
        </w:rPr>
        <w:t>15</w:t>
      </w:r>
      <w:r>
        <w:rPr>
          <w:noProof/>
        </w:rPr>
        <w:fldChar w:fldCharType="end"/>
      </w:r>
    </w:p>
    <w:p w14:paraId="6D8DBF03"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11.9.</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_Toc20736387 \h </w:instrText>
      </w:r>
      <w:r>
        <w:rPr>
          <w:noProof/>
        </w:rPr>
      </w:r>
      <w:r>
        <w:rPr>
          <w:noProof/>
        </w:rPr>
        <w:fldChar w:fldCharType="separate"/>
      </w:r>
      <w:r>
        <w:rPr>
          <w:noProof/>
        </w:rPr>
        <w:t>15</w:t>
      </w:r>
      <w:r>
        <w:rPr>
          <w:noProof/>
        </w:rPr>
        <w:fldChar w:fldCharType="end"/>
      </w:r>
    </w:p>
    <w:p w14:paraId="71E5C80E" w14:textId="77777777" w:rsidR="001B0D24" w:rsidRDefault="001B0D24">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Conflicts of interest</w:t>
      </w:r>
      <w:r>
        <w:rPr>
          <w:noProof/>
        </w:rPr>
        <w:tab/>
      </w:r>
      <w:r>
        <w:rPr>
          <w:noProof/>
        </w:rPr>
        <w:fldChar w:fldCharType="begin"/>
      </w:r>
      <w:r>
        <w:rPr>
          <w:noProof/>
        </w:rPr>
        <w:instrText xml:space="preserve"> PAGEREF _Toc20736388 \h </w:instrText>
      </w:r>
      <w:r>
        <w:rPr>
          <w:noProof/>
        </w:rPr>
      </w:r>
      <w:r>
        <w:rPr>
          <w:noProof/>
        </w:rPr>
        <w:fldChar w:fldCharType="separate"/>
      </w:r>
      <w:r>
        <w:rPr>
          <w:noProof/>
        </w:rPr>
        <w:t>16</w:t>
      </w:r>
      <w:r>
        <w:rPr>
          <w:noProof/>
        </w:rPr>
        <w:fldChar w:fldCharType="end"/>
      </w:r>
    </w:p>
    <w:p w14:paraId="1738A591"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Your conflict of interest responsibilities</w:t>
      </w:r>
      <w:r>
        <w:rPr>
          <w:noProof/>
        </w:rPr>
        <w:tab/>
      </w:r>
      <w:r>
        <w:rPr>
          <w:noProof/>
        </w:rPr>
        <w:fldChar w:fldCharType="begin"/>
      </w:r>
      <w:r>
        <w:rPr>
          <w:noProof/>
        </w:rPr>
        <w:instrText xml:space="preserve"> PAGEREF _Toc20736389 \h </w:instrText>
      </w:r>
      <w:r>
        <w:rPr>
          <w:noProof/>
        </w:rPr>
      </w:r>
      <w:r>
        <w:rPr>
          <w:noProof/>
        </w:rPr>
        <w:fldChar w:fldCharType="separate"/>
      </w:r>
      <w:r>
        <w:rPr>
          <w:noProof/>
        </w:rPr>
        <w:t>16</w:t>
      </w:r>
      <w:r>
        <w:rPr>
          <w:noProof/>
        </w:rPr>
        <w:fldChar w:fldCharType="end"/>
      </w:r>
    </w:p>
    <w:p w14:paraId="7334757A"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Our conflict of interest responsibilities</w:t>
      </w:r>
      <w:r>
        <w:rPr>
          <w:noProof/>
        </w:rPr>
        <w:tab/>
      </w:r>
      <w:r>
        <w:rPr>
          <w:noProof/>
        </w:rPr>
        <w:fldChar w:fldCharType="begin"/>
      </w:r>
      <w:r>
        <w:rPr>
          <w:noProof/>
        </w:rPr>
        <w:instrText xml:space="preserve"> PAGEREF _Toc20736390 \h </w:instrText>
      </w:r>
      <w:r>
        <w:rPr>
          <w:noProof/>
        </w:rPr>
      </w:r>
      <w:r>
        <w:rPr>
          <w:noProof/>
        </w:rPr>
        <w:fldChar w:fldCharType="separate"/>
      </w:r>
      <w:r>
        <w:rPr>
          <w:noProof/>
        </w:rPr>
        <w:t>16</w:t>
      </w:r>
      <w:r>
        <w:rPr>
          <w:noProof/>
        </w:rPr>
        <w:fldChar w:fldCharType="end"/>
      </w:r>
    </w:p>
    <w:p w14:paraId="3E8BC64D" w14:textId="77777777" w:rsidR="001B0D24" w:rsidRDefault="001B0D24">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How we use your information</w:t>
      </w:r>
      <w:r>
        <w:rPr>
          <w:noProof/>
        </w:rPr>
        <w:tab/>
      </w:r>
      <w:r>
        <w:rPr>
          <w:noProof/>
        </w:rPr>
        <w:fldChar w:fldCharType="begin"/>
      </w:r>
      <w:r>
        <w:rPr>
          <w:noProof/>
        </w:rPr>
        <w:instrText xml:space="preserve"> PAGEREF _Toc20736391 \h </w:instrText>
      </w:r>
      <w:r>
        <w:rPr>
          <w:noProof/>
        </w:rPr>
      </w:r>
      <w:r>
        <w:rPr>
          <w:noProof/>
        </w:rPr>
        <w:fldChar w:fldCharType="separate"/>
      </w:r>
      <w:r>
        <w:rPr>
          <w:noProof/>
        </w:rPr>
        <w:t>16</w:t>
      </w:r>
      <w:r>
        <w:rPr>
          <w:noProof/>
        </w:rPr>
        <w:fldChar w:fldCharType="end"/>
      </w:r>
    </w:p>
    <w:p w14:paraId="134350EA"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_Toc20736392 \h </w:instrText>
      </w:r>
      <w:r>
        <w:rPr>
          <w:noProof/>
        </w:rPr>
      </w:r>
      <w:r>
        <w:rPr>
          <w:noProof/>
        </w:rPr>
        <w:fldChar w:fldCharType="separate"/>
      </w:r>
      <w:r>
        <w:rPr>
          <w:noProof/>
        </w:rPr>
        <w:t>17</w:t>
      </w:r>
      <w:r>
        <w:rPr>
          <w:noProof/>
        </w:rPr>
        <w:fldChar w:fldCharType="end"/>
      </w:r>
    </w:p>
    <w:p w14:paraId="1883EBCA"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When we may disclose confidential information</w:t>
      </w:r>
      <w:r>
        <w:rPr>
          <w:noProof/>
        </w:rPr>
        <w:tab/>
      </w:r>
      <w:r>
        <w:rPr>
          <w:noProof/>
        </w:rPr>
        <w:fldChar w:fldCharType="begin"/>
      </w:r>
      <w:r>
        <w:rPr>
          <w:noProof/>
        </w:rPr>
        <w:instrText xml:space="preserve"> PAGEREF _Toc20736393 \h </w:instrText>
      </w:r>
      <w:r>
        <w:rPr>
          <w:noProof/>
        </w:rPr>
      </w:r>
      <w:r>
        <w:rPr>
          <w:noProof/>
        </w:rPr>
        <w:fldChar w:fldCharType="separate"/>
      </w:r>
      <w:r>
        <w:rPr>
          <w:noProof/>
        </w:rPr>
        <w:t>17</w:t>
      </w:r>
      <w:r>
        <w:rPr>
          <w:noProof/>
        </w:rPr>
        <w:fldChar w:fldCharType="end"/>
      </w:r>
    </w:p>
    <w:p w14:paraId="17F96280"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_Toc20736394 \h </w:instrText>
      </w:r>
      <w:r>
        <w:rPr>
          <w:noProof/>
        </w:rPr>
      </w:r>
      <w:r>
        <w:rPr>
          <w:noProof/>
        </w:rPr>
        <w:fldChar w:fldCharType="separate"/>
      </w:r>
      <w:r>
        <w:rPr>
          <w:noProof/>
        </w:rPr>
        <w:t>17</w:t>
      </w:r>
      <w:r>
        <w:rPr>
          <w:noProof/>
        </w:rPr>
        <w:fldChar w:fldCharType="end"/>
      </w:r>
    </w:p>
    <w:p w14:paraId="5544923A"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Public announcement</w:t>
      </w:r>
      <w:r>
        <w:rPr>
          <w:noProof/>
        </w:rPr>
        <w:tab/>
      </w:r>
      <w:r>
        <w:rPr>
          <w:noProof/>
        </w:rPr>
        <w:fldChar w:fldCharType="begin"/>
      </w:r>
      <w:r>
        <w:rPr>
          <w:noProof/>
        </w:rPr>
        <w:instrText xml:space="preserve"> PAGEREF _Toc20736395 \h </w:instrText>
      </w:r>
      <w:r>
        <w:rPr>
          <w:noProof/>
        </w:rPr>
      </w:r>
      <w:r>
        <w:rPr>
          <w:noProof/>
        </w:rPr>
        <w:fldChar w:fldCharType="separate"/>
      </w:r>
      <w:r>
        <w:rPr>
          <w:noProof/>
        </w:rPr>
        <w:t>18</w:t>
      </w:r>
      <w:r>
        <w:rPr>
          <w:noProof/>
        </w:rPr>
        <w:fldChar w:fldCharType="end"/>
      </w:r>
    </w:p>
    <w:p w14:paraId="42AAB115"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_Toc20736396 \h </w:instrText>
      </w:r>
      <w:r>
        <w:rPr>
          <w:noProof/>
        </w:rPr>
      </w:r>
      <w:r>
        <w:rPr>
          <w:noProof/>
        </w:rPr>
        <w:fldChar w:fldCharType="separate"/>
      </w:r>
      <w:r>
        <w:rPr>
          <w:noProof/>
        </w:rPr>
        <w:t>18</w:t>
      </w:r>
      <w:r>
        <w:rPr>
          <w:noProof/>
        </w:rPr>
        <w:fldChar w:fldCharType="end"/>
      </w:r>
    </w:p>
    <w:p w14:paraId="29584FB1" w14:textId="77777777" w:rsidR="001B0D24" w:rsidRDefault="001B0D24">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_Toc20736397 \h </w:instrText>
      </w:r>
      <w:r>
        <w:rPr>
          <w:noProof/>
        </w:rPr>
      </w:r>
      <w:r>
        <w:rPr>
          <w:noProof/>
        </w:rPr>
        <w:fldChar w:fldCharType="separate"/>
      </w:r>
      <w:r>
        <w:rPr>
          <w:noProof/>
        </w:rPr>
        <w:t>18</w:t>
      </w:r>
      <w:r>
        <w:rPr>
          <w:noProof/>
        </w:rPr>
        <w:fldChar w:fldCharType="end"/>
      </w:r>
    </w:p>
    <w:p w14:paraId="3BF603B5" w14:textId="77777777" w:rsidR="001B0D24" w:rsidRDefault="001B0D24">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Definitions of key terms</w:t>
      </w:r>
      <w:r>
        <w:rPr>
          <w:noProof/>
        </w:rPr>
        <w:tab/>
      </w:r>
      <w:r>
        <w:rPr>
          <w:noProof/>
        </w:rPr>
        <w:fldChar w:fldCharType="begin"/>
      </w:r>
      <w:r>
        <w:rPr>
          <w:noProof/>
        </w:rPr>
        <w:instrText xml:space="preserve"> PAGEREF _Toc20736398 \h </w:instrText>
      </w:r>
      <w:r>
        <w:rPr>
          <w:noProof/>
        </w:rPr>
      </w:r>
      <w:r>
        <w:rPr>
          <w:noProof/>
        </w:rPr>
        <w:fldChar w:fldCharType="separate"/>
      </w:r>
      <w:r>
        <w:rPr>
          <w:noProof/>
        </w:rPr>
        <w:t>20</w:t>
      </w:r>
      <w:r>
        <w:rPr>
          <w:noProof/>
        </w:rPr>
        <w:fldChar w:fldCharType="end"/>
      </w:r>
    </w:p>
    <w:p w14:paraId="67F8F864" w14:textId="77777777" w:rsidR="001B0D24" w:rsidRDefault="001B0D24">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_Toc20736399 \h </w:instrText>
      </w:r>
      <w:r>
        <w:rPr>
          <w:noProof/>
        </w:rPr>
      </w:r>
      <w:r>
        <w:rPr>
          <w:noProof/>
        </w:rPr>
        <w:fldChar w:fldCharType="separate"/>
      </w:r>
      <w:r>
        <w:rPr>
          <w:noProof/>
        </w:rPr>
        <w:t>22</w:t>
      </w:r>
      <w:r>
        <w:rPr>
          <w:noProof/>
        </w:rPr>
        <w:fldChar w:fldCharType="end"/>
      </w:r>
    </w:p>
    <w:p w14:paraId="555DF2A9"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14.1.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_Toc20736400 \h </w:instrText>
      </w:r>
      <w:r>
        <w:rPr>
          <w:noProof/>
        </w:rPr>
      </w:r>
      <w:r>
        <w:rPr>
          <w:noProof/>
        </w:rPr>
        <w:fldChar w:fldCharType="separate"/>
      </w:r>
      <w:r>
        <w:rPr>
          <w:noProof/>
        </w:rPr>
        <w:t>22</w:t>
      </w:r>
      <w:r>
        <w:rPr>
          <w:noProof/>
        </w:rPr>
        <w:fldChar w:fldCharType="end"/>
      </w:r>
    </w:p>
    <w:p w14:paraId="10333189"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14.2.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_Toc20736401 \h </w:instrText>
      </w:r>
      <w:r>
        <w:rPr>
          <w:noProof/>
        </w:rPr>
      </w:r>
      <w:r>
        <w:rPr>
          <w:noProof/>
        </w:rPr>
        <w:fldChar w:fldCharType="separate"/>
      </w:r>
      <w:r>
        <w:rPr>
          <w:noProof/>
        </w:rPr>
        <w:t>22</w:t>
      </w:r>
      <w:r>
        <w:rPr>
          <w:noProof/>
        </w:rPr>
        <w:fldChar w:fldCharType="end"/>
      </w:r>
    </w:p>
    <w:p w14:paraId="17001D14"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14.3.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_Toc20736402 \h </w:instrText>
      </w:r>
      <w:r>
        <w:rPr>
          <w:noProof/>
        </w:rPr>
      </w:r>
      <w:r>
        <w:rPr>
          <w:noProof/>
        </w:rPr>
        <w:fldChar w:fldCharType="separate"/>
      </w:r>
      <w:r>
        <w:rPr>
          <w:noProof/>
        </w:rPr>
        <w:t>23</w:t>
      </w:r>
      <w:r>
        <w:rPr>
          <w:noProof/>
        </w:rPr>
        <w:fldChar w:fldCharType="end"/>
      </w:r>
    </w:p>
    <w:p w14:paraId="7A68469A"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14.4.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_Toc20736403 \h </w:instrText>
      </w:r>
      <w:r>
        <w:rPr>
          <w:noProof/>
        </w:rPr>
      </w:r>
      <w:r>
        <w:rPr>
          <w:noProof/>
        </w:rPr>
        <w:fldChar w:fldCharType="separate"/>
      </w:r>
      <w:r>
        <w:rPr>
          <w:noProof/>
        </w:rPr>
        <w:t>23</w:t>
      </w:r>
      <w:r>
        <w:rPr>
          <w:noProof/>
        </w:rPr>
        <w:fldChar w:fldCharType="end"/>
      </w:r>
    </w:p>
    <w:p w14:paraId="0D6986F2"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14.5.</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_Toc20736404 \h </w:instrText>
      </w:r>
      <w:r>
        <w:rPr>
          <w:noProof/>
        </w:rPr>
      </w:r>
      <w:r>
        <w:rPr>
          <w:noProof/>
        </w:rPr>
        <w:fldChar w:fldCharType="separate"/>
      </w:r>
      <w:r>
        <w:rPr>
          <w:noProof/>
        </w:rPr>
        <w:t>24</w:t>
      </w:r>
      <w:r>
        <w:rPr>
          <w:noProof/>
        </w:rPr>
        <w:fldChar w:fldCharType="end"/>
      </w:r>
    </w:p>
    <w:p w14:paraId="246AB547" w14:textId="77777777" w:rsidR="001B0D24" w:rsidRDefault="001B0D24">
      <w:pPr>
        <w:pStyle w:val="TOC3"/>
        <w:tabs>
          <w:tab w:val="left" w:pos="1077"/>
        </w:tabs>
        <w:rPr>
          <w:rFonts w:asciiTheme="minorHAnsi" w:eastAsiaTheme="minorEastAsia" w:hAnsiTheme="minorHAnsi" w:cstheme="minorBidi"/>
          <w:iCs w:val="0"/>
          <w:noProof/>
          <w:sz w:val="22"/>
          <w:lang w:val="en-AU" w:eastAsia="en-AU"/>
        </w:rPr>
      </w:pPr>
      <w:r>
        <w:rPr>
          <w:noProof/>
        </w:rPr>
        <w:t>14.6.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_Toc20736405 \h </w:instrText>
      </w:r>
      <w:r>
        <w:rPr>
          <w:noProof/>
        </w:rPr>
      </w:r>
      <w:r>
        <w:rPr>
          <w:noProof/>
        </w:rPr>
        <w:fldChar w:fldCharType="separate"/>
      </w:r>
      <w:r>
        <w:rPr>
          <w:noProof/>
        </w:rPr>
        <w:t>24</w:t>
      </w:r>
      <w:r>
        <w:rPr>
          <w:noProof/>
        </w:rPr>
        <w:fldChar w:fldCharType="end"/>
      </w:r>
    </w:p>
    <w:p w14:paraId="2CB92396" w14:textId="77777777" w:rsidR="001B0D24" w:rsidRDefault="001B0D24">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_Toc20736406 \h </w:instrText>
      </w:r>
      <w:r>
        <w:rPr>
          <w:noProof/>
        </w:rPr>
      </w:r>
      <w:r>
        <w:rPr>
          <w:noProof/>
        </w:rPr>
        <w:fldChar w:fldCharType="separate"/>
      </w:r>
      <w:r>
        <w:rPr>
          <w:noProof/>
        </w:rPr>
        <w:t>25</w:t>
      </w:r>
      <w:r>
        <w:rPr>
          <w:noProof/>
        </w:rPr>
        <w:fldChar w:fldCharType="end"/>
      </w:r>
    </w:p>
    <w:p w14:paraId="25F651FE"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Pr>
          <w:rFonts w:eastAsia="Calibri"/>
          <w:szCs w:val="28"/>
          <w:lang w:val="en-US"/>
        </w:rPr>
        <w:fldChar w:fldCharType="end"/>
      </w:r>
    </w:p>
    <w:p w14:paraId="06842DFC" w14:textId="7A405D6D" w:rsidR="00CE6D9D" w:rsidRPr="00F40BDA" w:rsidRDefault="00FC45D9" w:rsidP="00FC45D9">
      <w:pPr>
        <w:pStyle w:val="Heading2"/>
      </w:pPr>
      <w:bookmarkStart w:id="4" w:name="_Toc496536648"/>
      <w:bookmarkStart w:id="5" w:name="_Toc20736343"/>
      <w:r>
        <w:lastRenderedPageBreak/>
        <w:t xml:space="preserve">Business Research and Innovation Initiative Pilot: Round 2 </w:t>
      </w:r>
      <w:r w:rsidR="000B1221">
        <w:t>Proof of c</w:t>
      </w:r>
      <w:r w:rsidR="004E3628">
        <w:t>oncept</w:t>
      </w:r>
      <w:r w:rsidR="00D9705C">
        <w:t xml:space="preserve"> </w:t>
      </w:r>
      <w:r w:rsidR="00F7040C">
        <w:t>p</w:t>
      </w:r>
      <w:r w:rsidR="00CE6D9D">
        <w:t>rocess</w:t>
      </w:r>
      <w:r w:rsidR="009F5A19">
        <w:t>es</w:t>
      </w:r>
      <w:bookmarkEnd w:id="4"/>
      <w:bookmarkEnd w:id="5"/>
    </w:p>
    <w:p w14:paraId="405CDFBB" w14:textId="192A1349" w:rsidR="00CE6D9D" w:rsidRDefault="00CE6D9D" w:rsidP="00FC45D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FC45D9" w:rsidRPr="00FC45D9">
        <w:rPr>
          <w:b/>
        </w:rPr>
        <w:t>Business Research a</w:t>
      </w:r>
      <w:r w:rsidR="007A7C0E">
        <w:rPr>
          <w:b/>
        </w:rPr>
        <w:t>nd Innovation Initiative</w:t>
      </w:r>
      <w:r w:rsidR="00FC45D9">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2D78E36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Grant Program which contributes to </w:t>
      </w:r>
      <w:r w:rsidR="003612D3" w:rsidRPr="003612D3">
        <w:t>Department of Industry, Innovation and Science</w:t>
      </w:r>
      <w:r>
        <w:t>’s Outcome</w:t>
      </w:r>
      <w:r w:rsidR="00FC45D9">
        <w:t xml:space="preserve"> 1</w:t>
      </w:r>
      <w:r>
        <w:t xml:space="preserve">. </w:t>
      </w:r>
      <w:r w:rsidRPr="00F40BDA">
        <w:t xml:space="preserve">The </w:t>
      </w:r>
      <w:r w:rsidR="00C659C4">
        <w:t xml:space="preserve">department </w:t>
      </w:r>
      <w:r w:rsidRPr="00F40BDA">
        <w:t xml:space="preserve">works with stakeholders to plan and design the grant </w:t>
      </w:r>
      <w:r>
        <w:t>program according to</w:t>
      </w:r>
      <w:r w:rsidRPr="00F40BDA">
        <w:t xml:space="preserve"> the </w:t>
      </w:r>
      <w:r w:rsidRPr="00F40BDA">
        <w:rPr>
          <w:i/>
        </w:rPr>
        <w:t>Commonwealth Grants Rules and Guidelines</w:t>
      </w:r>
      <w:r w:rsidRPr="00F40BDA">
        <w:t>.</w:t>
      </w:r>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p>
    <w:p w14:paraId="01F62ADB" w14:textId="77777777" w:rsidR="00CE6D9D"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assess the applications against eligibility criteria and notify you if you are not eligible.</w:t>
      </w:r>
    </w:p>
    <w:p w14:paraId="1D0BA313" w14:textId="492FA5AB" w:rsidR="00CE6D9D" w:rsidRPr="00C659C4" w:rsidRDefault="00BE6DA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Challenge Agencies and </w:t>
      </w:r>
      <w:r w:rsidRPr="00E66DA7">
        <w:t>Innovation and Science Australia</w:t>
      </w:r>
      <w:r>
        <w:t xml:space="preserve"> the</w:t>
      </w:r>
      <w:r w:rsidR="00B379CF">
        <w:t>n</w:t>
      </w:r>
      <w:r>
        <w:t xml:space="preserve"> </w:t>
      </w:r>
      <w:r w:rsidR="00CE6D9D" w:rsidRPr="00C659C4">
        <w:t xml:space="preserve">assess </w:t>
      </w:r>
      <w:r w:rsidR="00B37D10">
        <w:t>eligible</w:t>
      </w:r>
      <w:r w:rsidR="00B37D10" w:rsidRPr="00C659C4">
        <w:t xml:space="preserve"> </w:t>
      </w:r>
      <w:r w:rsidR="00CE6D9D" w:rsidRPr="00C659C4">
        <w:t>application</w:t>
      </w:r>
      <w:r w:rsidR="006171E3">
        <w:t>s</w:t>
      </w:r>
      <w:r w:rsidR="00CE6D9D" w:rsidRPr="00C659C4">
        <w:t xml:space="preserve"> against the </w:t>
      </w:r>
      <w:r w:rsidR="00C659C4" w:rsidRPr="00C659C4">
        <w:t xml:space="preserve">merit </w:t>
      </w:r>
      <w:r w:rsidR="00CE6D9D" w:rsidRPr="00C659C4">
        <w:t xml:space="preserve">criteria including an overall consideration of value </w:t>
      </w:r>
      <w:r w:rsidR="00041716">
        <w:t xml:space="preserve">with </w:t>
      </w:r>
      <w:r w:rsidR="00B37D10">
        <w:t>relevant</w:t>
      </w:r>
      <w:r w:rsidR="003612D3">
        <w:t xml:space="preserve"> money</w:t>
      </w:r>
      <w:r w:rsidR="00CE6D9D" w:rsidRPr="00C659C4">
        <w:t xml:space="preserve">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7071657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A9E43C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27C4854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284EE1AD"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Default="00CE6D9D" w:rsidP="00CE6D9D">
      <w:pPr>
        <w:spacing w:after="0"/>
        <w:jc w:val="center"/>
        <w:rPr>
          <w:rFonts w:ascii="Wingdings" w:hAnsi="Wingdings"/>
          <w:szCs w:val="20"/>
        </w:rPr>
      </w:pPr>
      <w:r w:rsidRPr="00C659C4">
        <w:rPr>
          <w:rFonts w:ascii="Wingdings" w:hAnsi="Wingdings"/>
          <w:szCs w:val="20"/>
        </w:rPr>
        <w:t></w:t>
      </w:r>
    </w:p>
    <w:p w14:paraId="48D55848" w14:textId="18210391"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7A7C0E" w:rsidRPr="007A7C0E">
        <w:rPr>
          <w:b/>
        </w:rPr>
        <w:t>Business Research and Innovation Initiative</w:t>
      </w:r>
    </w:p>
    <w:p w14:paraId="3BA8A0DE" w14:textId="39E4347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7A7C0E" w:rsidRPr="007A7C0E">
        <w:t xml:space="preserve">Business Research and Innovation Initiative </w:t>
      </w:r>
      <w:r w:rsidRPr="00C659C4">
        <w:t>as a whole</w:t>
      </w:r>
      <w:r w:rsidR="0043316C">
        <w:t xml:space="preserve"> after the proof of concept stage is completed</w:t>
      </w:r>
      <w:r w:rsidRPr="00C659C4">
        <w:t>. We base this on information you provide to us and that we collect from various sources.</w:t>
      </w:r>
      <w:r w:rsidRPr="00F40BDA">
        <w:t xml:space="preserve"> </w:t>
      </w:r>
    </w:p>
    <w:p w14:paraId="2541E240" w14:textId="77777777" w:rsidR="007A7C0E" w:rsidRDefault="007A7C0E">
      <w:pPr>
        <w:spacing w:before="0" w:after="0" w:line="240" w:lineRule="auto"/>
        <w:rPr>
          <w:rFonts w:cstheme="minorHAnsi"/>
          <w:b/>
          <w:bCs/>
          <w:iCs w:val="0"/>
          <w:color w:val="264F90"/>
          <w:sz w:val="32"/>
          <w:szCs w:val="32"/>
        </w:rPr>
      </w:pPr>
      <w:bookmarkStart w:id="6" w:name="_Toc496536649"/>
      <w:r>
        <w:br w:type="page"/>
      </w:r>
    </w:p>
    <w:p w14:paraId="646402A1" w14:textId="1FA55886" w:rsidR="00686047" w:rsidRPr="000553F2" w:rsidRDefault="00686047" w:rsidP="00B400E6">
      <w:pPr>
        <w:pStyle w:val="Heading2"/>
      </w:pPr>
      <w:bookmarkStart w:id="7" w:name="_Toc20736344"/>
      <w:r>
        <w:lastRenderedPageBreak/>
        <w:t>About the grant program</w:t>
      </w:r>
      <w:bookmarkEnd w:id="6"/>
      <w:bookmarkEnd w:id="7"/>
    </w:p>
    <w:p w14:paraId="34C3B3E4" w14:textId="27C94D84" w:rsidR="004B0F77" w:rsidRDefault="00686047" w:rsidP="004B0F77">
      <w:r>
        <w:t xml:space="preserve">The </w:t>
      </w:r>
      <w:r w:rsidR="004B0F77">
        <w:t xml:space="preserve">Business Research and Innovation Initiative </w:t>
      </w:r>
      <w:r w:rsidR="000F4DE2">
        <w:t xml:space="preserve">Pilot </w:t>
      </w:r>
      <w:r>
        <w:t xml:space="preserve">(the program) </w:t>
      </w:r>
      <w:r w:rsidR="004B0F77">
        <w:t xml:space="preserve">was announced as part of the National Innovation and Science Agenda as a pilot, with funding commencing 1 July 2016. </w:t>
      </w:r>
    </w:p>
    <w:p w14:paraId="35C0EDDF" w14:textId="50E31638" w:rsidR="006F447E" w:rsidRDefault="006F447E" w:rsidP="006F447E">
      <w:pPr>
        <w:rPr>
          <w:rFonts w:ascii="inherit" w:hAnsi="inherit"/>
          <w:lang w:val="en"/>
        </w:rPr>
      </w:pPr>
      <w:r>
        <w:rPr>
          <w:lang w:val="en"/>
        </w:rPr>
        <w:t>The program provides small to medium sized enterprises (SMEs) with grant funding to develop innovative solutions for government policy and service delivery challenges.</w:t>
      </w:r>
    </w:p>
    <w:p w14:paraId="24DA6F0F" w14:textId="143A04E8" w:rsidR="006F447E" w:rsidRPr="006F447E" w:rsidRDefault="006F447E" w:rsidP="006F447E">
      <w:pPr>
        <w:rPr>
          <w:lang w:val="en"/>
        </w:rPr>
      </w:pPr>
      <w:r>
        <w:rPr>
          <w:lang w:val="en"/>
        </w:rPr>
        <w:t xml:space="preserve">The program covers up </w:t>
      </w:r>
      <w:r w:rsidRPr="00E03730">
        <w:rPr>
          <w:lang w:val="en"/>
        </w:rPr>
        <w:t>to five challenges</w:t>
      </w:r>
      <w:r>
        <w:rPr>
          <w:lang w:val="en"/>
        </w:rPr>
        <w:t xml:space="preserve"> </w:t>
      </w:r>
      <w:r w:rsidR="000F4DE2">
        <w:rPr>
          <w:lang w:val="en"/>
        </w:rPr>
        <w:t xml:space="preserve">each round </w:t>
      </w:r>
      <w:r>
        <w:rPr>
          <w:lang w:val="en"/>
        </w:rPr>
        <w:t>for which SMEs can develop solutions.</w:t>
      </w:r>
    </w:p>
    <w:p w14:paraId="49C09172" w14:textId="10DAFB0C" w:rsidR="004B0F77" w:rsidRDefault="004B0F77" w:rsidP="005F2A4B">
      <w:pPr>
        <w:spacing w:after="80"/>
      </w:pPr>
      <w:r>
        <w:t>The objective of the program</w:t>
      </w:r>
      <w:r w:rsidRPr="004B0F77">
        <w:t xml:space="preserve"> is to drive innovation within </w:t>
      </w:r>
      <w:r w:rsidR="000F4DE2">
        <w:t>s</w:t>
      </w:r>
      <w:r w:rsidRPr="004B0F77">
        <w:t>mall to medium sized enterprises</w:t>
      </w:r>
      <w:r>
        <w:t xml:space="preserve"> (SMEs)</w:t>
      </w:r>
      <w:r w:rsidRPr="004B0F77">
        <w:t xml:space="preserve"> and government by encouraging the development of innovative solutions by SMEs to public policy and service delivery challenges. </w:t>
      </w:r>
    </w:p>
    <w:p w14:paraId="66DAE91F" w14:textId="7B989BE0" w:rsidR="00686047" w:rsidRDefault="00686047" w:rsidP="005F2A4B">
      <w:pPr>
        <w:spacing w:after="80"/>
      </w:pPr>
      <w:r>
        <w:t>The inten</w:t>
      </w:r>
      <w:r w:rsidR="008C6462">
        <w:t>ded outcomes of the program are</w:t>
      </w:r>
      <w:r w:rsidR="00983E4A">
        <w:t>:</w:t>
      </w:r>
    </w:p>
    <w:p w14:paraId="5ECA2109" w14:textId="7BDED2B3" w:rsidR="004B0F77" w:rsidRDefault="004B0F77" w:rsidP="004B0F77">
      <w:pPr>
        <w:pStyle w:val="ListBullet"/>
      </w:pPr>
      <w:r>
        <w:t>stimulate the innovative capacity of SMEs and Australian Government agencies</w:t>
      </w:r>
    </w:p>
    <w:p w14:paraId="0B62476A" w14:textId="2E4609C0" w:rsidR="004B0F77" w:rsidRDefault="004B0F77" w:rsidP="004B0F77">
      <w:pPr>
        <w:pStyle w:val="ListBullet"/>
      </w:pPr>
      <w:r>
        <w:t>improve business capability to access national and international markets</w:t>
      </w:r>
    </w:p>
    <w:p w14:paraId="545A6B9F" w14:textId="4FF0D3CE" w:rsidR="004B0F77" w:rsidRDefault="004B0F77" w:rsidP="004B0F77">
      <w:pPr>
        <w:pStyle w:val="ListBullet"/>
      </w:pPr>
      <w:r>
        <w:t>develop SMEs confidence and awareness when working with government as a possible customer</w:t>
      </w:r>
    </w:p>
    <w:p w14:paraId="2BDFA2DB" w14:textId="64FA637F" w:rsidR="004B0F77" w:rsidRDefault="004B0F77" w:rsidP="004B0F77">
      <w:pPr>
        <w:pStyle w:val="ListBullet"/>
      </w:pPr>
      <w:r>
        <w:t>encourage Australian Government agencies to participate in sourcing innovative solutions.</w:t>
      </w:r>
    </w:p>
    <w:p w14:paraId="3A798A51" w14:textId="6B2B2283" w:rsidR="000B1221" w:rsidRDefault="006F447E" w:rsidP="000B1221">
      <w:pPr>
        <w:rPr>
          <w:rFonts w:cs="Arial"/>
          <w:szCs w:val="20"/>
        </w:rPr>
      </w:pPr>
      <w:r w:rsidRPr="004B0F77">
        <w:rPr>
          <w:rFonts w:cs="Arial"/>
          <w:szCs w:val="20"/>
        </w:rPr>
        <w:t>The program has three stages:</w:t>
      </w:r>
    </w:p>
    <w:p w14:paraId="6E695211" w14:textId="77777777" w:rsidR="00585E62" w:rsidRDefault="00585E62" w:rsidP="00585E62">
      <w:pPr>
        <w:rPr>
          <w:rFonts w:cs="Arial"/>
          <w:szCs w:val="20"/>
        </w:rPr>
      </w:pPr>
    </w:p>
    <w:tbl>
      <w:tblPr>
        <w:tblStyle w:val="TableGrid"/>
        <w:tblW w:w="0" w:type="auto"/>
        <w:shd w:val="clear" w:color="auto" w:fill="264F90"/>
        <w:tblLook w:val="04A0" w:firstRow="1" w:lastRow="0" w:firstColumn="1" w:lastColumn="0" w:noHBand="0" w:noVBand="1"/>
        <w:tblDescription w:val="This table is for formatting purposes only. It lists three program stages: 1. Challenge Selection, 2. Feasibility Study 3. Prrof of Concept"/>
      </w:tblPr>
      <w:tblGrid>
        <w:gridCol w:w="2926"/>
        <w:gridCol w:w="2926"/>
        <w:gridCol w:w="2926"/>
      </w:tblGrid>
      <w:tr w:rsidR="00585E62" w14:paraId="7E9A6B5D" w14:textId="77777777" w:rsidTr="006E4532">
        <w:trPr>
          <w:tblHeader/>
        </w:trPr>
        <w:tc>
          <w:tcPr>
            <w:tcW w:w="2926" w:type="dxa"/>
            <w:shd w:val="clear" w:color="auto" w:fill="264F90"/>
          </w:tcPr>
          <w:p w14:paraId="597E4D76" w14:textId="77777777" w:rsidR="00585E62" w:rsidRPr="00576B73" w:rsidRDefault="00585E62" w:rsidP="006E4532">
            <w:pPr>
              <w:rPr>
                <w:rFonts w:cs="Arial"/>
                <w:b/>
                <w:color w:val="FFFFFF" w:themeColor="background1"/>
                <w:szCs w:val="20"/>
              </w:rPr>
            </w:pPr>
            <w:r w:rsidRPr="00576B73">
              <w:rPr>
                <w:rFonts w:cs="Arial"/>
                <w:b/>
                <w:color w:val="FFFFFF" w:themeColor="background1"/>
                <w:szCs w:val="20"/>
              </w:rPr>
              <w:t>CHALLENGE SELECTION</w:t>
            </w:r>
          </w:p>
        </w:tc>
        <w:tc>
          <w:tcPr>
            <w:tcW w:w="2926" w:type="dxa"/>
            <w:shd w:val="clear" w:color="auto" w:fill="264F90"/>
          </w:tcPr>
          <w:p w14:paraId="5D6E884C" w14:textId="77777777" w:rsidR="00585E62" w:rsidRPr="00576B73" w:rsidRDefault="00585E62" w:rsidP="006E4532">
            <w:pPr>
              <w:rPr>
                <w:rFonts w:cs="Arial"/>
                <w:b/>
                <w:color w:val="FFFFFF" w:themeColor="background1"/>
                <w:szCs w:val="20"/>
              </w:rPr>
            </w:pPr>
            <w:r w:rsidRPr="00576B73">
              <w:rPr>
                <w:rFonts w:cs="Arial"/>
                <w:b/>
                <w:color w:val="FFFFFF" w:themeColor="background1"/>
                <w:szCs w:val="20"/>
              </w:rPr>
              <w:t xml:space="preserve">FEASIBILITY STUDY </w:t>
            </w:r>
          </w:p>
        </w:tc>
        <w:tc>
          <w:tcPr>
            <w:tcW w:w="2926" w:type="dxa"/>
            <w:shd w:val="clear" w:color="auto" w:fill="264F90"/>
          </w:tcPr>
          <w:p w14:paraId="746FC30B" w14:textId="77777777" w:rsidR="00585E62" w:rsidRPr="00576B73" w:rsidRDefault="00585E62" w:rsidP="006E4532">
            <w:pPr>
              <w:rPr>
                <w:rFonts w:cs="Arial"/>
                <w:b/>
                <w:color w:val="FFFFFF" w:themeColor="background1"/>
                <w:szCs w:val="20"/>
              </w:rPr>
            </w:pPr>
            <w:r w:rsidRPr="00576B73">
              <w:rPr>
                <w:rFonts w:cs="Arial"/>
                <w:b/>
                <w:color w:val="FFFFFF" w:themeColor="background1"/>
                <w:szCs w:val="20"/>
              </w:rPr>
              <w:t>PROOF OF CONCEPT</w:t>
            </w:r>
          </w:p>
        </w:tc>
      </w:tr>
      <w:tr w:rsidR="00585E62" w14:paraId="37E1BF7F" w14:textId="77777777" w:rsidTr="006E4532">
        <w:tc>
          <w:tcPr>
            <w:tcW w:w="2926" w:type="dxa"/>
            <w:shd w:val="clear" w:color="auto" w:fill="264F90"/>
          </w:tcPr>
          <w:p w14:paraId="0515BE0F" w14:textId="77777777" w:rsidR="00585E62" w:rsidRPr="00576B73" w:rsidRDefault="00585E62" w:rsidP="006E4532">
            <w:pPr>
              <w:pStyle w:val="ListParagraph"/>
              <w:numPr>
                <w:ilvl w:val="0"/>
                <w:numId w:val="28"/>
              </w:numPr>
              <w:rPr>
                <w:rFonts w:cs="Arial"/>
                <w:color w:val="FFFFFF" w:themeColor="background1"/>
                <w:szCs w:val="20"/>
              </w:rPr>
            </w:pPr>
            <w:r w:rsidRPr="00576B73">
              <w:rPr>
                <w:rFonts w:cs="Arial"/>
                <w:color w:val="FFFFFF" w:themeColor="background1"/>
                <w:szCs w:val="20"/>
              </w:rPr>
              <w:t>Australian Government Agencies submit challenges</w:t>
            </w:r>
          </w:p>
          <w:p w14:paraId="2E28EEE3" w14:textId="77777777" w:rsidR="00585E62" w:rsidRPr="00576B73" w:rsidRDefault="00585E62" w:rsidP="006E4532">
            <w:pPr>
              <w:pStyle w:val="ListParagraph"/>
              <w:numPr>
                <w:ilvl w:val="0"/>
                <w:numId w:val="28"/>
              </w:numPr>
              <w:rPr>
                <w:rFonts w:cs="Arial"/>
                <w:color w:val="FFFFFF" w:themeColor="background1"/>
                <w:szCs w:val="20"/>
              </w:rPr>
            </w:pPr>
            <w:r w:rsidRPr="00576B73">
              <w:rPr>
                <w:rFonts w:cs="Arial"/>
                <w:color w:val="FFFFFF" w:themeColor="background1"/>
                <w:szCs w:val="20"/>
              </w:rPr>
              <w:t>Innovation and Science Australia shortlist challenges through assessment process</w:t>
            </w:r>
          </w:p>
          <w:p w14:paraId="73613F19" w14:textId="77777777" w:rsidR="00585E62" w:rsidRPr="00576B73" w:rsidRDefault="00585E62" w:rsidP="006E4532">
            <w:pPr>
              <w:pStyle w:val="ListParagraph"/>
              <w:numPr>
                <w:ilvl w:val="0"/>
                <w:numId w:val="28"/>
              </w:numPr>
              <w:rPr>
                <w:rFonts w:cs="Arial"/>
                <w:color w:val="FFFFFF" w:themeColor="background1"/>
                <w:szCs w:val="20"/>
              </w:rPr>
            </w:pPr>
            <w:r w:rsidRPr="00576B73">
              <w:rPr>
                <w:rFonts w:cs="Arial"/>
                <w:color w:val="FFFFFF" w:themeColor="background1"/>
                <w:szCs w:val="20"/>
              </w:rPr>
              <w:t>Minister approves shortlisted challenges</w:t>
            </w:r>
          </w:p>
          <w:p w14:paraId="74BE8A9B" w14:textId="77777777" w:rsidR="00585E62" w:rsidRPr="00576B73" w:rsidRDefault="00585E62" w:rsidP="006E4532">
            <w:pPr>
              <w:pStyle w:val="ListParagraph"/>
              <w:numPr>
                <w:ilvl w:val="0"/>
                <w:numId w:val="28"/>
              </w:numPr>
              <w:rPr>
                <w:rFonts w:cs="Arial"/>
                <w:color w:val="FFFFFF" w:themeColor="background1"/>
                <w:szCs w:val="20"/>
              </w:rPr>
            </w:pPr>
            <w:r w:rsidRPr="00576B73">
              <w:rPr>
                <w:rFonts w:cs="Arial"/>
                <w:color w:val="FFFFFF" w:themeColor="background1"/>
                <w:szCs w:val="20"/>
              </w:rPr>
              <w:t xml:space="preserve">Challenges are announced by the Minister </w:t>
            </w:r>
          </w:p>
        </w:tc>
        <w:tc>
          <w:tcPr>
            <w:tcW w:w="2926" w:type="dxa"/>
            <w:shd w:val="clear" w:color="auto" w:fill="264F90"/>
          </w:tcPr>
          <w:p w14:paraId="4CD84522" w14:textId="77777777" w:rsidR="00585E62" w:rsidRDefault="00585E62" w:rsidP="006E4532">
            <w:pPr>
              <w:pStyle w:val="ListParagraph"/>
              <w:numPr>
                <w:ilvl w:val="0"/>
                <w:numId w:val="29"/>
              </w:numPr>
              <w:rPr>
                <w:rFonts w:cs="Arial"/>
                <w:color w:val="FFFFFF" w:themeColor="background1"/>
                <w:szCs w:val="20"/>
              </w:rPr>
            </w:pPr>
            <w:r w:rsidRPr="00576B73">
              <w:rPr>
                <w:rFonts w:cs="Arial"/>
                <w:color w:val="FFFFFF" w:themeColor="background1"/>
                <w:szCs w:val="20"/>
              </w:rPr>
              <w:t>SMEs apply to respond to a challenge</w:t>
            </w:r>
          </w:p>
          <w:p w14:paraId="1FE107B0" w14:textId="77777777" w:rsidR="00585E62" w:rsidRPr="00576B73" w:rsidRDefault="00585E62" w:rsidP="006E4532">
            <w:pPr>
              <w:pStyle w:val="ListParagraph"/>
              <w:numPr>
                <w:ilvl w:val="0"/>
                <w:numId w:val="29"/>
              </w:numPr>
              <w:rPr>
                <w:rFonts w:cs="Arial"/>
                <w:color w:val="FFFFFF" w:themeColor="background1"/>
                <w:szCs w:val="20"/>
              </w:rPr>
            </w:pPr>
            <w:r>
              <w:rPr>
                <w:rFonts w:cs="Arial"/>
                <w:color w:val="FFFFFF" w:themeColor="background1"/>
                <w:szCs w:val="20"/>
              </w:rPr>
              <w:t xml:space="preserve">Challenge agencies assess and rank applications against the merit criteria </w:t>
            </w:r>
          </w:p>
          <w:p w14:paraId="16F0B8B7" w14:textId="77777777" w:rsidR="00585E62" w:rsidRPr="00576B73" w:rsidRDefault="00585E62" w:rsidP="006E4532">
            <w:pPr>
              <w:pStyle w:val="ListParagraph"/>
              <w:numPr>
                <w:ilvl w:val="0"/>
                <w:numId w:val="29"/>
              </w:numPr>
              <w:rPr>
                <w:rFonts w:cs="Arial"/>
                <w:color w:val="FFFFFF" w:themeColor="background1"/>
                <w:szCs w:val="20"/>
              </w:rPr>
            </w:pPr>
            <w:r w:rsidRPr="00576B73">
              <w:rPr>
                <w:rFonts w:cs="Arial"/>
                <w:color w:val="FFFFFF" w:themeColor="background1"/>
                <w:szCs w:val="20"/>
              </w:rPr>
              <w:t>Innovation and Science Australia assess applications</w:t>
            </w:r>
            <w:r>
              <w:rPr>
                <w:rFonts w:cs="Arial"/>
                <w:color w:val="FFFFFF" w:themeColor="background1"/>
                <w:szCs w:val="20"/>
              </w:rPr>
              <w:t>, consider the challenge agency assessment and recommend which projects to fund</w:t>
            </w:r>
          </w:p>
          <w:p w14:paraId="2BEB0CCA" w14:textId="77777777" w:rsidR="00585E62" w:rsidRPr="00576B73" w:rsidRDefault="00585E62" w:rsidP="006E4532">
            <w:pPr>
              <w:pStyle w:val="ListParagraph"/>
              <w:numPr>
                <w:ilvl w:val="0"/>
                <w:numId w:val="29"/>
              </w:numPr>
              <w:rPr>
                <w:rFonts w:cs="Arial"/>
                <w:color w:val="FFFFFF" w:themeColor="background1"/>
                <w:szCs w:val="20"/>
              </w:rPr>
            </w:pPr>
            <w:r w:rsidRPr="00576B73">
              <w:rPr>
                <w:rFonts w:cs="Arial"/>
                <w:color w:val="FFFFFF" w:themeColor="background1"/>
                <w:szCs w:val="20"/>
              </w:rPr>
              <w:t>Program Delegate approves recommended applications for funding</w:t>
            </w:r>
          </w:p>
          <w:p w14:paraId="73565FB8" w14:textId="77777777" w:rsidR="00585E62" w:rsidRPr="00576B73" w:rsidRDefault="00585E62" w:rsidP="006E4532">
            <w:pPr>
              <w:pStyle w:val="ListParagraph"/>
              <w:numPr>
                <w:ilvl w:val="0"/>
                <w:numId w:val="29"/>
              </w:numPr>
              <w:rPr>
                <w:rFonts w:cs="Arial"/>
                <w:color w:val="FFFFFF" w:themeColor="background1"/>
                <w:szCs w:val="20"/>
              </w:rPr>
            </w:pPr>
            <w:r w:rsidRPr="00576B73">
              <w:rPr>
                <w:rFonts w:cs="Arial"/>
                <w:color w:val="FFFFFF" w:themeColor="background1"/>
                <w:szCs w:val="20"/>
              </w:rPr>
              <w:t xml:space="preserve">Successful SMEs conduct feasibility studies </w:t>
            </w:r>
          </w:p>
        </w:tc>
        <w:tc>
          <w:tcPr>
            <w:tcW w:w="2926" w:type="dxa"/>
            <w:shd w:val="clear" w:color="auto" w:fill="264F90"/>
          </w:tcPr>
          <w:p w14:paraId="53A31AD7" w14:textId="77777777" w:rsidR="00585E62" w:rsidRDefault="00585E62" w:rsidP="006E4532">
            <w:pPr>
              <w:pStyle w:val="ListParagraph"/>
              <w:numPr>
                <w:ilvl w:val="0"/>
                <w:numId w:val="30"/>
              </w:numPr>
              <w:rPr>
                <w:rFonts w:cs="Arial"/>
                <w:color w:val="FFFFFF" w:themeColor="background1"/>
                <w:szCs w:val="20"/>
              </w:rPr>
            </w:pPr>
            <w:r w:rsidRPr="00576B73">
              <w:rPr>
                <w:rFonts w:cs="Arial"/>
                <w:color w:val="FFFFFF" w:themeColor="background1"/>
                <w:szCs w:val="20"/>
              </w:rPr>
              <w:t>Successful feasibility study SMEs apply for proof of concept grant</w:t>
            </w:r>
          </w:p>
          <w:p w14:paraId="334993D5" w14:textId="77777777" w:rsidR="00585E62" w:rsidRPr="00576B73" w:rsidRDefault="00585E62" w:rsidP="006E4532">
            <w:pPr>
              <w:pStyle w:val="ListParagraph"/>
              <w:numPr>
                <w:ilvl w:val="0"/>
                <w:numId w:val="30"/>
              </w:numPr>
              <w:rPr>
                <w:rFonts w:cs="Arial"/>
                <w:color w:val="FFFFFF" w:themeColor="background1"/>
                <w:szCs w:val="20"/>
              </w:rPr>
            </w:pPr>
            <w:r>
              <w:rPr>
                <w:rFonts w:cs="Arial"/>
                <w:color w:val="FFFFFF" w:themeColor="background1"/>
                <w:szCs w:val="20"/>
              </w:rPr>
              <w:t>Challenge agencies assess and rank applications against the merit criteria</w:t>
            </w:r>
          </w:p>
          <w:p w14:paraId="28B9112C" w14:textId="77777777" w:rsidR="00585E62" w:rsidRPr="00576B73" w:rsidRDefault="00585E62" w:rsidP="006E4532">
            <w:pPr>
              <w:pStyle w:val="ListParagraph"/>
              <w:numPr>
                <w:ilvl w:val="0"/>
                <w:numId w:val="30"/>
              </w:numPr>
              <w:rPr>
                <w:rFonts w:cs="Arial"/>
                <w:color w:val="FFFFFF" w:themeColor="background1"/>
                <w:szCs w:val="20"/>
              </w:rPr>
            </w:pPr>
            <w:r w:rsidRPr="00576B73">
              <w:rPr>
                <w:rFonts w:cs="Arial"/>
                <w:color w:val="FFFFFF" w:themeColor="background1"/>
                <w:szCs w:val="20"/>
              </w:rPr>
              <w:t>Innovation and Scienc</w:t>
            </w:r>
            <w:r>
              <w:rPr>
                <w:rFonts w:cs="Arial"/>
                <w:color w:val="FFFFFF" w:themeColor="background1"/>
                <w:szCs w:val="20"/>
              </w:rPr>
              <w:t>e Australia assess applications, consider the challenge agency assessment and recommend which projects to fund</w:t>
            </w:r>
          </w:p>
          <w:p w14:paraId="5ED480B3" w14:textId="77777777" w:rsidR="00585E62" w:rsidRPr="00576B73" w:rsidRDefault="00585E62" w:rsidP="006E4532">
            <w:pPr>
              <w:pStyle w:val="ListParagraph"/>
              <w:numPr>
                <w:ilvl w:val="0"/>
                <w:numId w:val="30"/>
              </w:numPr>
              <w:rPr>
                <w:rFonts w:cs="Arial"/>
                <w:color w:val="FFFFFF" w:themeColor="background1"/>
                <w:szCs w:val="20"/>
              </w:rPr>
            </w:pPr>
            <w:r w:rsidRPr="00576B73">
              <w:rPr>
                <w:rFonts w:cs="Arial"/>
                <w:color w:val="FFFFFF" w:themeColor="background1"/>
                <w:szCs w:val="20"/>
              </w:rPr>
              <w:t>Program Delegate approves recommended applications for funding</w:t>
            </w:r>
          </w:p>
          <w:p w14:paraId="195A4A51" w14:textId="77777777" w:rsidR="00585E62" w:rsidRPr="00576B73" w:rsidRDefault="00585E62" w:rsidP="006E4532">
            <w:pPr>
              <w:pStyle w:val="ListParagraph"/>
              <w:numPr>
                <w:ilvl w:val="0"/>
                <w:numId w:val="30"/>
              </w:numPr>
              <w:rPr>
                <w:rFonts w:cs="Arial"/>
                <w:color w:val="FFFFFF" w:themeColor="background1"/>
                <w:szCs w:val="20"/>
              </w:rPr>
            </w:pPr>
            <w:r w:rsidRPr="00576B73">
              <w:rPr>
                <w:rFonts w:cs="Arial"/>
                <w:color w:val="FFFFFF" w:themeColor="background1"/>
                <w:szCs w:val="20"/>
              </w:rPr>
              <w:t>Successful SMEs conduct proof of concepts</w:t>
            </w:r>
          </w:p>
        </w:tc>
      </w:tr>
    </w:tbl>
    <w:p w14:paraId="6A7C3C35" w14:textId="77777777" w:rsidR="00585E62" w:rsidRPr="004B0F77" w:rsidRDefault="00585E62" w:rsidP="00585E62">
      <w:pPr>
        <w:rPr>
          <w:rFonts w:cs="Arial"/>
          <w:szCs w:val="20"/>
        </w:rPr>
      </w:pPr>
    </w:p>
    <w:p w14:paraId="5F0078E6" w14:textId="5D3A4BC8" w:rsidR="00670BBA" w:rsidRPr="00670BBA" w:rsidRDefault="00670BBA" w:rsidP="00670BBA">
      <w:pPr>
        <w:pStyle w:val="Normalheaderrow"/>
        <w:rPr>
          <w:color w:val="auto"/>
        </w:rPr>
      </w:pPr>
      <w:r w:rsidRPr="00670BBA">
        <w:rPr>
          <w:color w:val="auto"/>
        </w:rPr>
        <w:t xml:space="preserve">There will be </w:t>
      </w:r>
      <w:r w:rsidR="00912B56">
        <w:rPr>
          <w:color w:val="auto"/>
        </w:rPr>
        <w:t>two</w:t>
      </w:r>
      <w:r w:rsidR="00912B56" w:rsidRPr="00670BBA">
        <w:rPr>
          <w:color w:val="auto"/>
        </w:rPr>
        <w:t xml:space="preserve"> </w:t>
      </w:r>
      <w:r w:rsidRPr="00670BBA">
        <w:rPr>
          <w:color w:val="auto"/>
        </w:rPr>
        <w:t>grant oppor</w:t>
      </w:r>
      <w:r w:rsidR="00523B12">
        <w:rPr>
          <w:color w:val="auto"/>
        </w:rPr>
        <w:t xml:space="preserve">tunities as part of this program. </w:t>
      </w:r>
      <w:r w:rsidR="00431186">
        <w:rPr>
          <w:color w:val="auto"/>
        </w:rPr>
        <w:t>The</w:t>
      </w:r>
      <w:r w:rsidR="00912B56">
        <w:rPr>
          <w:color w:val="auto"/>
        </w:rPr>
        <w:t xml:space="preserve"> feasibility study</w:t>
      </w:r>
      <w:r w:rsidR="00F342D0">
        <w:rPr>
          <w:color w:val="auto"/>
        </w:rPr>
        <w:t xml:space="preserve"> grant opportunity</w:t>
      </w:r>
      <w:r w:rsidR="00912B56">
        <w:rPr>
          <w:color w:val="auto"/>
        </w:rPr>
        <w:t xml:space="preserve"> </w:t>
      </w:r>
      <w:r w:rsidR="00431186">
        <w:rPr>
          <w:color w:val="auto"/>
        </w:rPr>
        <w:t>and</w:t>
      </w:r>
      <w:r w:rsidR="00335856">
        <w:rPr>
          <w:color w:val="auto"/>
        </w:rPr>
        <w:t xml:space="preserve"> </w:t>
      </w:r>
      <w:r w:rsidR="00912B56">
        <w:rPr>
          <w:color w:val="auto"/>
        </w:rPr>
        <w:t>the proof of concept grant opportunity.</w:t>
      </w:r>
      <w:r w:rsidR="00431186">
        <w:rPr>
          <w:color w:val="auto"/>
        </w:rPr>
        <w:t xml:space="preserve"> You can only apply for the proof of concept grant opportunity if you have received a feasibility study grant.</w:t>
      </w:r>
      <w:r w:rsidR="00912B56">
        <w:rPr>
          <w:color w:val="auto"/>
        </w:rPr>
        <w:t xml:space="preserve"> W</w:t>
      </w:r>
      <w:r w:rsidRPr="00670BBA">
        <w:rPr>
          <w:color w:val="auto"/>
        </w:rPr>
        <w:t xml:space="preserve">e will publish the opening and closing dates and any other relevant information on </w:t>
      </w:r>
      <w:hyperlink r:id="rId17" w:history="1">
        <w:r w:rsidRPr="00936D65">
          <w:rPr>
            <w:rStyle w:val="Hyperlink"/>
          </w:rPr>
          <w:t>business.gov.au</w:t>
        </w:r>
      </w:hyperlink>
      <w:r w:rsidRPr="00670BBA">
        <w:rPr>
          <w:color w:val="auto"/>
        </w:rPr>
        <w:t xml:space="preserve"> and GrantConnect.</w:t>
      </w:r>
    </w:p>
    <w:p w14:paraId="64E1C0B4" w14:textId="245643E9" w:rsidR="00670BBA" w:rsidRPr="00670BBA" w:rsidRDefault="00670BBA" w:rsidP="00670BBA">
      <w:pPr>
        <w:pStyle w:val="Normalheaderrow"/>
        <w:rPr>
          <w:color w:val="auto"/>
        </w:rPr>
      </w:pPr>
      <w:r w:rsidRPr="00670BBA">
        <w:rPr>
          <w:color w:val="auto"/>
        </w:rPr>
        <w:lastRenderedPageBreak/>
        <w:t xml:space="preserve">We administer the program according to the </w:t>
      </w:r>
      <w:hyperlink r:id="rId18" w:history="1">
        <w:r w:rsidRPr="00670BBA">
          <w:rPr>
            <w:color w:val="auto"/>
          </w:rPr>
          <w:t>Commonwealth Grants Rules and Guidelines (CGRGs)</w:t>
        </w:r>
      </w:hyperlink>
      <w:r w:rsidRPr="00670BBA">
        <w:rPr>
          <w:color w:val="auto"/>
          <w:vertAlign w:val="superscript"/>
        </w:rPr>
        <w:footnoteReference w:id="2"/>
      </w:r>
      <w:r w:rsidRPr="00670BBA">
        <w:rPr>
          <w:color w:val="auto"/>
        </w:rPr>
        <w:t>.</w:t>
      </w:r>
    </w:p>
    <w:p w14:paraId="6151A547" w14:textId="699333A5" w:rsidR="006F447E" w:rsidRPr="004B0F77" w:rsidRDefault="006F447E" w:rsidP="00391E0C">
      <w:pPr>
        <w:pStyle w:val="Heading3"/>
      </w:pPr>
      <w:bookmarkStart w:id="8" w:name="_Toc20736345"/>
      <w:r w:rsidRPr="004B0F77">
        <w:t>Stage 1</w:t>
      </w:r>
      <w:r>
        <w:t xml:space="preserve"> -</w:t>
      </w:r>
      <w:r w:rsidRPr="004B0F77">
        <w:t xml:space="preserve"> Challenge Selection</w:t>
      </w:r>
      <w:bookmarkEnd w:id="8"/>
    </w:p>
    <w:p w14:paraId="143E741B" w14:textId="7589267C" w:rsidR="006F447E" w:rsidRPr="004B0F77" w:rsidRDefault="006F447E" w:rsidP="006F447E">
      <w:pPr>
        <w:rPr>
          <w:rFonts w:cs="Arial"/>
          <w:szCs w:val="20"/>
        </w:rPr>
      </w:pPr>
      <w:r w:rsidRPr="004B0F77">
        <w:rPr>
          <w:rFonts w:cs="Arial"/>
          <w:szCs w:val="20"/>
        </w:rPr>
        <w:t xml:space="preserve">Government agencies </w:t>
      </w:r>
      <w:r>
        <w:rPr>
          <w:rFonts w:cs="Arial"/>
          <w:szCs w:val="20"/>
        </w:rPr>
        <w:t>submit</w:t>
      </w:r>
      <w:r w:rsidRPr="004B0F77">
        <w:rPr>
          <w:rFonts w:cs="Arial"/>
          <w:szCs w:val="20"/>
        </w:rPr>
        <w:t xml:space="preserve"> challeng</w:t>
      </w:r>
      <w:r>
        <w:rPr>
          <w:rFonts w:cs="Arial"/>
          <w:szCs w:val="20"/>
        </w:rPr>
        <w:t xml:space="preserve">es. </w:t>
      </w:r>
      <w:r w:rsidRPr="004B0F77">
        <w:rPr>
          <w:rFonts w:cs="Arial"/>
          <w:szCs w:val="20"/>
        </w:rPr>
        <w:t>Innovation and Science Australia assess and shortlist the challenges. The Minister then decide</w:t>
      </w:r>
      <w:r w:rsidR="00445D72">
        <w:rPr>
          <w:rFonts w:cs="Arial"/>
          <w:szCs w:val="20"/>
        </w:rPr>
        <w:t>s</w:t>
      </w:r>
      <w:r w:rsidRPr="004B0F77">
        <w:rPr>
          <w:rFonts w:cs="Arial"/>
          <w:szCs w:val="20"/>
        </w:rPr>
        <w:t xml:space="preserve"> and announce</w:t>
      </w:r>
      <w:r w:rsidR="00445D72">
        <w:rPr>
          <w:rFonts w:cs="Arial"/>
          <w:szCs w:val="20"/>
        </w:rPr>
        <w:t>s</w:t>
      </w:r>
      <w:r w:rsidR="000F4DE2">
        <w:rPr>
          <w:rFonts w:cs="Arial"/>
          <w:szCs w:val="20"/>
        </w:rPr>
        <w:t xml:space="preserve"> the successful challenges.</w:t>
      </w:r>
    </w:p>
    <w:p w14:paraId="3AF8E515" w14:textId="0C80E733" w:rsidR="006F447E" w:rsidRPr="004B0F77" w:rsidRDefault="006F447E" w:rsidP="00391E0C">
      <w:pPr>
        <w:pStyle w:val="Heading3"/>
      </w:pPr>
      <w:bookmarkStart w:id="9" w:name="_Toc20736346"/>
      <w:r w:rsidRPr="004B0F77">
        <w:t>Stage 2</w:t>
      </w:r>
      <w:r>
        <w:t xml:space="preserve"> -</w:t>
      </w:r>
      <w:r w:rsidRPr="004B0F77">
        <w:t xml:space="preserve"> Feasibility study</w:t>
      </w:r>
      <w:bookmarkEnd w:id="9"/>
    </w:p>
    <w:p w14:paraId="3A1CD391" w14:textId="45C85067" w:rsidR="006F447E" w:rsidRPr="004B0F77" w:rsidRDefault="00BE6DA2" w:rsidP="006F447E">
      <w:pPr>
        <w:rPr>
          <w:rFonts w:cs="Arial"/>
          <w:szCs w:val="20"/>
        </w:rPr>
      </w:pPr>
      <w:r>
        <w:rPr>
          <w:rFonts w:cs="Arial"/>
          <w:szCs w:val="20"/>
        </w:rPr>
        <w:t>Y</w:t>
      </w:r>
      <w:r w:rsidR="00576068">
        <w:rPr>
          <w:rFonts w:cs="Arial"/>
          <w:szCs w:val="20"/>
        </w:rPr>
        <w:t>ou must first have successfully completed a feasibility study that</w:t>
      </w:r>
      <w:r w:rsidR="000F4DE2">
        <w:rPr>
          <w:rFonts w:cs="Arial"/>
          <w:szCs w:val="20"/>
        </w:rPr>
        <w:t xml:space="preserve"> address</w:t>
      </w:r>
      <w:r w:rsidR="00576068">
        <w:rPr>
          <w:rFonts w:cs="Arial"/>
          <w:szCs w:val="20"/>
        </w:rPr>
        <w:t>ed</w:t>
      </w:r>
      <w:r w:rsidR="000F4DE2">
        <w:rPr>
          <w:rFonts w:cs="Arial"/>
          <w:szCs w:val="20"/>
        </w:rPr>
        <w:t xml:space="preserve"> one of the challenges</w:t>
      </w:r>
      <w:r w:rsidR="003313BE">
        <w:rPr>
          <w:rFonts w:cs="Arial"/>
          <w:szCs w:val="20"/>
        </w:rPr>
        <w:t xml:space="preserve"> in section </w:t>
      </w:r>
      <w:r w:rsidR="003313BE">
        <w:rPr>
          <w:rFonts w:cs="Arial"/>
          <w:szCs w:val="20"/>
        </w:rPr>
        <w:fldChar w:fldCharType="begin"/>
      </w:r>
      <w:r w:rsidR="003313BE">
        <w:rPr>
          <w:rFonts w:cs="Arial"/>
          <w:szCs w:val="20"/>
        </w:rPr>
        <w:instrText xml:space="preserve"> REF _Ref528050888 \r \h </w:instrText>
      </w:r>
      <w:r w:rsidR="003313BE">
        <w:rPr>
          <w:rFonts w:cs="Arial"/>
          <w:szCs w:val="20"/>
        </w:rPr>
      </w:r>
      <w:r w:rsidR="003313BE">
        <w:rPr>
          <w:rFonts w:cs="Arial"/>
          <w:szCs w:val="20"/>
        </w:rPr>
        <w:fldChar w:fldCharType="separate"/>
      </w:r>
      <w:r w:rsidR="003E50BA">
        <w:rPr>
          <w:rFonts w:cs="Arial"/>
          <w:szCs w:val="20"/>
        </w:rPr>
        <w:t>3</w:t>
      </w:r>
      <w:r w:rsidR="003313BE">
        <w:rPr>
          <w:rFonts w:cs="Arial"/>
          <w:szCs w:val="20"/>
        </w:rPr>
        <w:fldChar w:fldCharType="end"/>
      </w:r>
      <w:r>
        <w:rPr>
          <w:rFonts w:cs="Arial"/>
          <w:szCs w:val="20"/>
        </w:rPr>
        <w:t xml:space="preserve"> to apply for a Proof of Concept grant</w:t>
      </w:r>
      <w:r w:rsidR="000F4DE2" w:rsidRPr="004B0F77">
        <w:rPr>
          <w:rFonts w:cs="Arial"/>
          <w:szCs w:val="20"/>
        </w:rPr>
        <w:t>.</w:t>
      </w:r>
      <w:r w:rsidR="000F4DE2">
        <w:rPr>
          <w:rFonts w:cs="Arial"/>
          <w:szCs w:val="20"/>
        </w:rPr>
        <w:t xml:space="preserve"> </w:t>
      </w:r>
      <w:r w:rsidR="006F447E" w:rsidRPr="004B0F77">
        <w:rPr>
          <w:rFonts w:cs="Arial"/>
          <w:szCs w:val="20"/>
        </w:rPr>
        <w:t xml:space="preserve">The maximum grant amount for </w:t>
      </w:r>
      <w:r w:rsidR="000F4DE2">
        <w:rPr>
          <w:rFonts w:cs="Arial"/>
          <w:szCs w:val="20"/>
        </w:rPr>
        <w:t xml:space="preserve">a </w:t>
      </w:r>
      <w:r w:rsidR="006F447E" w:rsidRPr="004B0F77">
        <w:rPr>
          <w:rFonts w:cs="Arial"/>
          <w:szCs w:val="20"/>
        </w:rPr>
        <w:t>feasi</w:t>
      </w:r>
      <w:r w:rsidR="000F4DE2">
        <w:rPr>
          <w:rFonts w:cs="Arial"/>
          <w:szCs w:val="20"/>
        </w:rPr>
        <w:t>bility study</w:t>
      </w:r>
      <w:r w:rsidR="006F447E" w:rsidRPr="004B0F77">
        <w:rPr>
          <w:rFonts w:cs="Arial"/>
          <w:szCs w:val="20"/>
        </w:rPr>
        <w:t xml:space="preserve"> is $100,000 with a maximum</w:t>
      </w:r>
      <w:r w:rsidR="006F447E">
        <w:rPr>
          <w:rFonts w:cs="Arial"/>
          <w:szCs w:val="20"/>
        </w:rPr>
        <w:t xml:space="preserve"> grant period of three months. </w:t>
      </w:r>
    </w:p>
    <w:p w14:paraId="6DAF4D05" w14:textId="2CB75B7B" w:rsidR="006F447E" w:rsidRPr="004B0F77" w:rsidRDefault="006F447E" w:rsidP="00391E0C">
      <w:pPr>
        <w:pStyle w:val="Heading3"/>
      </w:pPr>
      <w:bookmarkStart w:id="10" w:name="_Toc20736347"/>
      <w:r w:rsidRPr="004B0F77">
        <w:t xml:space="preserve">Stage 3 </w:t>
      </w:r>
      <w:r>
        <w:t xml:space="preserve">- </w:t>
      </w:r>
      <w:r w:rsidRPr="004B0F77">
        <w:t>Proof of concept</w:t>
      </w:r>
      <w:bookmarkEnd w:id="10"/>
    </w:p>
    <w:p w14:paraId="323C38D5" w14:textId="77777777" w:rsidR="000450FC" w:rsidRDefault="006C2F17" w:rsidP="00670BBA">
      <w:pPr>
        <w:rPr>
          <w:rFonts w:cs="Arial"/>
          <w:szCs w:val="20"/>
        </w:rPr>
      </w:pPr>
      <w:r>
        <w:rPr>
          <w:rFonts w:cs="Arial"/>
          <w:szCs w:val="20"/>
        </w:rPr>
        <w:t>After</w:t>
      </w:r>
      <w:r w:rsidRPr="006C2F17">
        <w:rPr>
          <w:rFonts w:cs="Arial"/>
          <w:szCs w:val="20"/>
        </w:rPr>
        <w:t xml:space="preserve"> </w:t>
      </w:r>
      <w:r w:rsidR="00793C06">
        <w:rPr>
          <w:rFonts w:cs="Arial"/>
          <w:szCs w:val="20"/>
        </w:rPr>
        <w:t>completing</w:t>
      </w:r>
      <w:r w:rsidRPr="006C2F17">
        <w:rPr>
          <w:rFonts w:cs="Arial"/>
          <w:szCs w:val="20"/>
        </w:rPr>
        <w:t xml:space="preserve"> a feasibility study</w:t>
      </w:r>
      <w:r w:rsidR="00D502C4">
        <w:rPr>
          <w:rFonts w:cs="Arial"/>
          <w:szCs w:val="20"/>
        </w:rPr>
        <w:t xml:space="preserve"> under this program</w:t>
      </w:r>
      <w:r w:rsidRPr="006C2F17">
        <w:rPr>
          <w:rFonts w:cs="Arial"/>
          <w:szCs w:val="20"/>
        </w:rPr>
        <w:t xml:space="preserve">, </w:t>
      </w:r>
      <w:r>
        <w:rPr>
          <w:rFonts w:cs="Arial"/>
          <w:szCs w:val="20"/>
        </w:rPr>
        <w:t>you</w:t>
      </w:r>
      <w:r w:rsidRPr="006C2F17">
        <w:rPr>
          <w:rFonts w:cs="Arial"/>
          <w:szCs w:val="20"/>
        </w:rPr>
        <w:t xml:space="preserve"> can apply for a competitive grant for the development of a proof of concept</w:t>
      </w:r>
      <w:r w:rsidR="003313BE">
        <w:rPr>
          <w:rFonts w:cs="Arial"/>
          <w:szCs w:val="20"/>
        </w:rPr>
        <w:t xml:space="preserve"> addressing the same challenge</w:t>
      </w:r>
      <w:r w:rsidRPr="006C2F17">
        <w:rPr>
          <w:rFonts w:cs="Arial"/>
          <w:szCs w:val="20"/>
        </w:rPr>
        <w:t>.</w:t>
      </w:r>
      <w:r w:rsidR="00793C06">
        <w:rPr>
          <w:rFonts w:cs="Arial"/>
          <w:szCs w:val="20"/>
        </w:rPr>
        <w:t xml:space="preserve"> </w:t>
      </w:r>
      <w:r w:rsidR="006F447E" w:rsidRPr="004B0F77">
        <w:rPr>
          <w:rFonts w:cs="Arial"/>
          <w:szCs w:val="20"/>
        </w:rPr>
        <w:t>The maximum grant amount is $1 million with a maxi</w:t>
      </w:r>
      <w:r w:rsidR="006F447E">
        <w:rPr>
          <w:rFonts w:cs="Arial"/>
          <w:szCs w:val="20"/>
        </w:rPr>
        <w:t xml:space="preserve">mum grant period of 18 months. </w:t>
      </w:r>
      <w:r w:rsidR="00AE61BD">
        <w:rPr>
          <w:rFonts w:cs="Arial"/>
          <w:szCs w:val="20"/>
        </w:rPr>
        <w:t xml:space="preserve">There is a total allocation of $10 million for the proof of concept grant opportunity. </w:t>
      </w:r>
    </w:p>
    <w:p w14:paraId="624D181B" w14:textId="3A07E15D" w:rsidR="00670BBA" w:rsidRDefault="00670BBA" w:rsidP="00670BBA">
      <w:r>
        <w:t xml:space="preserve">At the completion of the proof of concept stage, </w:t>
      </w:r>
      <w:r w:rsidR="000450FC">
        <w:rPr>
          <w:szCs w:val="20"/>
        </w:rPr>
        <w:t xml:space="preserve">we expect grantees to conduct negotiations for any potential sale of the solution to the participating Australian Government </w:t>
      </w:r>
      <w:r w:rsidR="000450FC" w:rsidRPr="003B172F">
        <w:rPr>
          <w:szCs w:val="20"/>
        </w:rPr>
        <w:t>agency in good faith.</w:t>
      </w:r>
      <w:r w:rsidR="000450FC">
        <w:rPr>
          <w:szCs w:val="20"/>
        </w:rPr>
        <w:t xml:space="preserve"> </w:t>
      </w:r>
      <w:r w:rsidR="000450FC">
        <w:t>A</w:t>
      </w:r>
      <w:r>
        <w:t xml:space="preserve">gencies will decide whether to purchase any solution at their own cost. Any procurement must comply with the </w:t>
      </w:r>
      <w:hyperlink r:id="rId19" w:history="1">
        <w:r w:rsidRPr="00EA6A54">
          <w:rPr>
            <w:rStyle w:val="Hyperlink"/>
            <w:i/>
          </w:rPr>
          <w:t>Commonwealth Procurement Rules</w:t>
        </w:r>
      </w:hyperlink>
      <w:r>
        <w:rPr>
          <w:rStyle w:val="FootnoteReference"/>
          <w:i/>
        </w:rPr>
        <w:footnoteReference w:id="3"/>
      </w:r>
      <w:r>
        <w:t xml:space="preserve">. </w:t>
      </w:r>
      <w:r w:rsidR="001F084E">
        <w:t xml:space="preserve">At the end of </w:t>
      </w:r>
      <w:r w:rsidR="00000F47">
        <w:t>the proof of concept stage</w:t>
      </w:r>
      <w:r w:rsidR="001F084E">
        <w:t xml:space="preserve">, </w:t>
      </w:r>
      <w:r>
        <w:t xml:space="preserve">the Australian Government agency putting forward a challenge </w:t>
      </w:r>
      <w:r w:rsidR="001F084E">
        <w:t xml:space="preserve">may </w:t>
      </w:r>
      <w:r>
        <w:t>purchase a solution from any grant recipient.</w:t>
      </w:r>
    </w:p>
    <w:p w14:paraId="107A6D6F" w14:textId="36DCE0EC" w:rsidR="00670BBA" w:rsidRPr="00670BBA" w:rsidRDefault="00670BBA" w:rsidP="006F447E">
      <w:r>
        <w:t>Grant recipients</w:t>
      </w:r>
      <w:r w:rsidRPr="00E25377">
        <w:t xml:space="preserve"> will retain intellectual property right</w:t>
      </w:r>
      <w:r>
        <w:t>s and the right</w:t>
      </w:r>
      <w:r w:rsidRPr="00E25377">
        <w:t xml:space="preserve"> to sell in domestic and global markets</w:t>
      </w:r>
      <w:r>
        <w:t>.</w:t>
      </w:r>
    </w:p>
    <w:p w14:paraId="25F651FF" w14:textId="0BBF9BA7" w:rsidR="003001C7" w:rsidRDefault="00686047" w:rsidP="001844D5">
      <w:pPr>
        <w:pStyle w:val="Heading3"/>
      </w:pPr>
      <w:bookmarkStart w:id="11" w:name="_Toc496536650"/>
      <w:bookmarkStart w:id="12" w:name="_Toc20736348"/>
      <w:r w:rsidRPr="001844D5">
        <w:t>About</w:t>
      </w:r>
      <w:r>
        <w:t xml:space="preserve"> the </w:t>
      </w:r>
      <w:r w:rsidR="006F447E">
        <w:t xml:space="preserve">Round 2 </w:t>
      </w:r>
      <w:r w:rsidR="000B1221">
        <w:t>Proof of concept</w:t>
      </w:r>
      <w:r w:rsidR="006F447E">
        <w:t xml:space="preserve"> </w:t>
      </w:r>
      <w:r>
        <w:t>grant opportunity</w:t>
      </w:r>
      <w:bookmarkEnd w:id="11"/>
      <w:bookmarkEnd w:id="12"/>
    </w:p>
    <w:p w14:paraId="5D252F4E" w14:textId="7B7F68A8" w:rsidR="00D21A90" w:rsidRDefault="003313BE" w:rsidP="00D21A90">
      <w:pPr>
        <w:rPr>
          <w:rFonts w:cs="Arial"/>
          <w:szCs w:val="20"/>
        </w:rPr>
      </w:pPr>
      <w:r>
        <w:t>For</w:t>
      </w:r>
      <w:r w:rsidR="000B1221">
        <w:t xml:space="preserve"> this grant opportunity up to $</w:t>
      </w:r>
      <w:r w:rsidR="006C1CAA">
        <w:t xml:space="preserve">10 </w:t>
      </w:r>
      <w:r>
        <w:t>million is available</w:t>
      </w:r>
      <w:r w:rsidR="006C1CAA">
        <w:t xml:space="preserve"> from 2019-20 – 2020-21</w:t>
      </w:r>
      <w:r w:rsidR="00BC6DF0">
        <w:t>.</w:t>
      </w:r>
      <w:r w:rsidR="00D21A90" w:rsidRPr="00D21A90" w:rsidDel="00D01699">
        <w:rPr>
          <w:rFonts w:cs="Arial"/>
          <w:szCs w:val="20"/>
        </w:rPr>
        <w:t xml:space="preserve"> </w:t>
      </w:r>
    </w:p>
    <w:p w14:paraId="25F6E3E5" w14:textId="142A5B2E" w:rsidR="00AA7A87" w:rsidRDefault="00D21A90" w:rsidP="00AA7A87">
      <w:pPr>
        <w:rPr>
          <w:rFonts w:cs="Arial"/>
          <w:szCs w:val="20"/>
        </w:rPr>
      </w:pPr>
      <w:r w:rsidRPr="00AA7A87" w:rsidDel="00D01699">
        <w:rPr>
          <w:rFonts w:cs="Arial"/>
          <w:szCs w:val="20"/>
        </w:rPr>
        <w:t xml:space="preserve">These guidelines contain information for the </w:t>
      </w:r>
      <w:r w:rsidRPr="006F447E">
        <w:rPr>
          <w:rFonts w:cs="Arial"/>
          <w:szCs w:val="20"/>
        </w:rPr>
        <w:t xml:space="preserve">Round 2 </w:t>
      </w:r>
      <w:r w:rsidR="000B1221">
        <w:rPr>
          <w:rFonts w:cs="Arial"/>
          <w:szCs w:val="20"/>
        </w:rPr>
        <w:t>proof of concept</w:t>
      </w:r>
      <w:r w:rsidRPr="006F447E">
        <w:rPr>
          <w:rFonts w:cs="Arial"/>
          <w:szCs w:val="20"/>
        </w:rPr>
        <w:t xml:space="preserve"> </w:t>
      </w:r>
      <w:r w:rsidRPr="00AA7A87" w:rsidDel="00D01699">
        <w:rPr>
          <w:rFonts w:cs="Arial"/>
          <w:szCs w:val="20"/>
        </w:rPr>
        <w:t xml:space="preserve">grants. </w:t>
      </w:r>
    </w:p>
    <w:p w14:paraId="676B5C8F" w14:textId="54221F68" w:rsidR="008D5C2B" w:rsidRPr="00CD75B8" w:rsidRDefault="008D5C2B" w:rsidP="008D5C2B">
      <w:pPr>
        <w:spacing w:after="80"/>
        <w:rPr>
          <w:rFonts w:cs="Arial"/>
          <w:szCs w:val="20"/>
        </w:rPr>
      </w:pPr>
      <w:r w:rsidRPr="00CD75B8">
        <w:rPr>
          <w:rFonts w:cs="Arial"/>
          <w:szCs w:val="20"/>
        </w:rPr>
        <w:t>The objectives of the</w:t>
      </w:r>
      <w:r w:rsidRPr="00CD75B8">
        <w:rPr>
          <w:b/>
          <w:iCs w:val="0"/>
        </w:rPr>
        <w:t xml:space="preserve"> </w:t>
      </w:r>
      <w:r w:rsidRPr="00CD75B8">
        <w:rPr>
          <w:iCs w:val="0"/>
        </w:rPr>
        <w:t>grant opportunity</w:t>
      </w:r>
      <w:r w:rsidRPr="00CD75B8">
        <w:rPr>
          <w:rFonts w:cs="Arial"/>
          <w:szCs w:val="20"/>
        </w:rPr>
        <w:t xml:space="preserve"> are</w:t>
      </w:r>
      <w:r>
        <w:rPr>
          <w:rFonts w:cs="Arial"/>
          <w:szCs w:val="20"/>
        </w:rPr>
        <w:t>:</w:t>
      </w:r>
    </w:p>
    <w:p w14:paraId="1CCACF4A" w14:textId="65A10CFB" w:rsidR="008D5C2B" w:rsidRPr="00CD75B8" w:rsidRDefault="00EF4AA9" w:rsidP="008D5C2B">
      <w:pPr>
        <w:pStyle w:val="ListBullet"/>
        <w:numPr>
          <w:ilvl w:val="0"/>
          <w:numId w:val="7"/>
        </w:numPr>
        <w:rPr>
          <w:iCs/>
        </w:rPr>
      </w:pPr>
      <w:r>
        <w:rPr>
          <w:iCs/>
        </w:rPr>
        <w:t>development of an innovative solution to the challenge</w:t>
      </w:r>
    </w:p>
    <w:p w14:paraId="2B7F0E98" w14:textId="2E0587E7" w:rsidR="008D5C2B" w:rsidRPr="00CD75B8" w:rsidRDefault="00EF4AA9" w:rsidP="008D5C2B">
      <w:pPr>
        <w:pStyle w:val="ListBullet"/>
        <w:numPr>
          <w:ilvl w:val="0"/>
          <w:numId w:val="7"/>
        </w:numPr>
        <w:spacing w:after="120"/>
        <w:rPr>
          <w:b/>
          <w:iCs/>
        </w:rPr>
      </w:pPr>
      <w:r>
        <w:t>increased potential to commercialise the proof of concept</w:t>
      </w:r>
      <w:r w:rsidR="008D5C2B" w:rsidRPr="00CD75B8">
        <w:rPr>
          <w:b/>
          <w:iCs/>
        </w:rPr>
        <w:t>.</w:t>
      </w:r>
    </w:p>
    <w:p w14:paraId="45F34652" w14:textId="1FE56EC1" w:rsidR="00107697" w:rsidRPr="00022A7F" w:rsidRDefault="008D5C2B" w:rsidP="007C0720">
      <w:pPr>
        <w:spacing w:after="80"/>
      </w:pPr>
      <w:r w:rsidRPr="00E23548">
        <w:rPr>
          <w:rFonts w:cs="Arial"/>
        </w:rPr>
        <w:t xml:space="preserve">The </w:t>
      </w:r>
      <w:r w:rsidR="00EF4AA9">
        <w:rPr>
          <w:rFonts w:cs="Arial"/>
        </w:rPr>
        <w:t>intended outcome</w:t>
      </w:r>
      <w:r>
        <w:rPr>
          <w:rFonts w:cs="Arial"/>
        </w:rPr>
        <w:t xml:space="preserve"> of the </w:t>
      </w:r>
      <w:r w:rsidRPr="00CD75B8">
        <w:rPr>
          <w:iCs w:val="0"/>
        </w:rPr>
        <w:t>grant opportunity</w:t>
      </w:r>
      <w:r w:rsidRPr="00CD75B8">
        <w:rPr>
          <w:rFonts w:cs="Arial"/>
        </w:rPr>
        <w:t xml:space="preserve"> </w:t>
      </w:r>
      <w:r w:rsidR="00EF4AA9">
        <w:rPr>
          <w:rFonts w:cs="Arial"/>
        </w:rPr>
        <w:t xml:space="preserve">is </w:t>
      </w:r>
      <w:r w:rsidR="00A55D22">
        <w:rPr>
          <w:rFonts w:cs="Arial"/>
        </w:rPr>
        <w:t xml:space="preserve">to develop </w:t>
      </w:r>
      <w:r w:rsidR="00EF4AA9">
        <w:rPr>
          <w:iCs w:val="0"/>
        </w:rPr>
        <w:t xml:space="preserve">a proof of concept </w:t>
      </w:r>
      <w:r w:rsidR="00A55D22">
        <w:rPr>
          <w:iCs w:val="0"/>
        </w:rPr>
        <w:t xml:space="preserve">or prototype of the proposed solution </w:t>
      </w:r>
      <w:r w:rsidR="00EF4AA9">
        <w:rPr>
          <w:iCs w:val="0"/>
        </w:rPr>
        <w:t xml:space="preserve">with </w:t>
      </w:r>
      <w:r w:rsidR="00A55D22">
        <w:rPr>
          <w:iCs w:val="0"/>
        </w:rPr>
        <w:t xml:space="preserve">the ability to </w:t>
      </w:r>
      <w:r w:rsidR="005465FE">
        <w:rPr>
          <w:iCs w:val="0"/>
        </w:rPr>
        <w:t>commercial</w:t>
      </w:r>
      <w:r w:rsidR="001F2CEA">
        <w:rPr>
          <w:iCs w:val="0"/>
        </w:rPr>
        <w:t>ise</w:t>
      </w:r>
      <w:r w:rsidR="00EF4AA9">
        <w:rPr>
          <w:iCs w:val="0"/>
        </w:rPr>
        <w:t xml:space="preserve"> in domestic and international markets</w:t>
      </w:r>
      <w:r w:rsidR="00A55D22">
        <w:rPr>
          <w:iCs w:val="0"/>
        </w:rPr>
        <w:t xml:space="preserve"> in the future</w:t>
      </w:r>
      <w:r w:rsidR="00EF4AA9">
        <w:rPr>
          <w:iCs w:val="0"/>
        </w:rPr>
        <w:t xml:space="preserve">. </w:t>
      </w:r>
      <w:r w:rsidR="00107697" w:rsidRPr="00022A7F">
        <w:t>This document sets out</w:t>
      </w:r>
      <w:r w:rsidR="00162CF7">
        <w:t>:</w:t>
      </w:r>
    </w:p>
    <w:p w14:paraId="6F849B05" w14:textId="684639D8" w:rsidR="00107697" w:rsidRDefault="00107697" w:rsidP="00107697">
      <w:pPr>
        <w:pStyle w:val="ListBullet"/>
      </w:pPr>
      <w:r w:rsidRPr="000A271A">
        <w:t xml:space="preserve">the eligibility and </w:t>
      </w:r>
      <w:r w:rsidR="006171E3">
        <w:t>merit</w:t>
      </w:r>
      <w:r w:rsidRPr="000A271A">
        <w:t xml:space="preserve"> criteria</w:t>
      </w:r>
    </w:p>
    <w:p w14:paraId="4D3BFDC9" w14:textId="6925FBEB" w:rsidR="00107697" w:rsidRPr="009D0EBC" w:rsidRDefault="00107697" w:rsidP="00AA0EFA">
      <w:pPr>
        <w:pStyle w:val="ListBullet"/>
      </w:pPr>
      <w:r w:rsidRPr="009D0EBC">
        <w:t xml:space="preserve">how </w:t>
      </w:r>
      <w:r w:rsidR="001E42D1">
        <w:t xml:space="preserve">we consider and assess </w:t>
      </w:r>
      <w:r w:rsidRPr="009D0EBC">
        <w:t>grant applications</w:t>
      </w:r>
    </w:p>
    <w:p w14:paraId="1183E250" w14:textId="713E4826" w:rsidR="00107697" w:rsidRPr="009D0EBC" w:rsidRDefault="00107697" w:rsidP="00AA0EFA">
      <w:pPr>
        <w:pStyle w:val="ListBullet"/>
      </w:pPr>
      <w:r w:rsidRPr="009D0EBC">
        <w:t xml:space="preserve">how </w:t>
      </w:r>
      <w:r w:rsidR="001E42D1">
        <w:t xml:space="preserve">we monitor and evaluate </w:t>
      </w:r>
      <w:r w:rsidRPr="009D0EBC">
        <w:t xml:space="preserve">grantees </w:t>
      </w:r>
    </w:p>
    <w:p w14:paraId="0B8DC5D2" w14:textId="7D62DB94" w:rsidR="00107697" w:rsidRPr="009D0EBC" w:rsidRDefault="00107697" w:rsidP="00107697">
      <w:pPr>
        <w:pStyle w:val="ListBullet"/>
        <w:spacing w:after="120"/>
      </w:pPr>
      <w:r w:rsidRPr="009D0EBC">
        <w:t>r</w:t>
      </w:r>
      <w:r w:rsidRPr="009D0EBC" w:rsidDel="001E42D1">
        <w:t xml:space="preserve">esponsibilities and </w:t>
      </w:r>
      <w:r w:rsidRPr="009D0EBC">
        <w:t xml:space="preserve">expectations </w:t>
      </w:r>
      <w:r>
        <w:t>in relation to the opportunity.</w:t>
      </w:r>
    </w:p>
    <w:p w14:paraId="2EDC3DCC" w14:textId="4FAEF9F7" w:rsidR="00E75B0B" w:rsidRPr="00CC767D" w:rsidRDefault="00FE2398">
      <w:r w:rsidRPr="006E6377">
        <w:lastRenderedPageBreak/>
        <w:t xml:space="preserve">The Department of </w:t>
      </w:r>
      <w:r w:rsidR="005D4023" w:rsidRPr="006E6377">
        <w:t xml:space="preserve">Industry, Innovation and Science </w:t>
      </w:r>
      <w:r w:rsidR="00297657">
        <w:t xml:space="preserve">(the department) </w:t>
      </w:r>
      <w:r w:rsidR="005D4023" w:rsidRPr="006E6377">
        <w:t xml:space="preserve">is responsible for administering the </w:t>
      </w:r>
      <w:r w:rsidR="00107697">
        <w:t>grant opportunity</w:t>
      </w:r>
      <w:r w:rsidR="0079365D">
        <w:t>.</w:t>
      </w:r>
    </w:p>
    <w:p w14:paraId="449415C1" w14:textId="1F6E3C51" w:rsidR="00107697" w:rsidRDefault="00107697" w:rsidP="00107697">
      <w:r>
        <w:t xml:space="preserve">We have defined key terms used in these guidelines in </w:t>
      </w:r>
      <w:r w:rsidR="00B6306B">
        <w:t>a</w:t>
      </w:r>
      <w:r>
        <w:t>ppendix A.</w:t>
      </w:r>
    </w:p>
    <w:p w14:paraId="00136F93" w14:textId="77777777" w:rsidR="00107697" w:rsidRDefault="00107697" w:rsidP="00107697">
      <w:r>
        <w:t>You should read this document carefully before you fill out an application.</w:t>
      </w:r>
    </w:p>
    <w:p w14:paraId="4BDD64BC" w14:textId="77777777" w:rsidR="006F447E" w:rsidRDefault="006F447E" w:rsidP="00B400E6">
      <w:pPr>
        <w:pStyle w:val="Heading2"/>
      </w:pPr>
      <w:bookmarkStart w:id="13" w:name="_Ref528050888"/>
      <w:bookmarkStart w:id="14" w:name="_Toc20736349"/>
      <w:bookmarkStart w:id="15" w:name="_Toc496536652"/>
      <w:bookmarkStart w:id="16" w:name="_Toc164844263"/>
      <w:bookmarkStart w:id="17" w:name="_Toc383003256"/>
      <w:bookmarkEnd w:id="3"/>
      <w:r>
        <w:t>Challenges</w:t>
      </w:r>
      <w:bookmarkEnd w:id="13"/>
      <w:bookmarkEnd w:id="14"/>
    </w:p>
    <w:p w14:paraId="69445304" w14:textId="4744DB49" w:rsidR="006F447E" w:rsidRDefault="006F447E" w:rsidP="006F447E">
      <w:r>
        <w:t>The challenges for Round 2 of the program are:</w:t>
      </w:r>
    </w:p>
    <w:p w14:paraId="2B5AFA66" w14:textId="77777777" w:rsidR="006918AF" w:rsidRPr="00081354" w:rsidRDefault="006918AF" w:rsidP="006918AF">
      <w:pPr>
        <w:pStyle w:val="ListBullet"/>
      </w:pPr>
      <w:r w:rsidRPr="00081354">
        <w:t xml:space="preserve">Fast and secure digital identity verification for people experiencing family and domestic violence </w:t>
      </w:r>
    </w:p>
    <w:p w14:paraId="5C44DF3D" w14:textId="77777777" w:rsidR="006918AF" w:rsidRPr="00081354" w:rsidRDefault="006918AF" w:rsidP="006918AF">
      <w:pPr>
        <w:pStyle w:val="ListBullet"/>
      </w:pPr>
      <w:r w:rsidRPr="00081354">
        <w:t xml:space="preserve">Intelligent data to transform tourism service delivery </w:t>
      </w:r>
    </w:p>
    <w:p w14:paraId="59350C3D" w14:textId="77777777" w:rsidR="006918AF" w:rsidRPr="00081354" w:rsidRDefault="006918AF" w:rsidP="006918AF">
      <w:pPr>
        <w:pStyle w:val="ListBullet"/>
      </w:pPr>
      <w:r w:rsidRPr="00081354">
        <w:t>Uplifting government capability to help deliver world-leading digital services</w:t>
      </w:r>
    </w:p>
    <w:p w14:paraId="63235B45" w14:textId="77777777" w:rsidR="006918AF" w:rsidRPr="00081354" w:rsidRDefault="006918AF" w:rsidP="006918AF">
      <w:pPr>
        <w:pStyle w:val="ListBullet"/>
      </w:pPr>
      <w:r w:rsidRPr="00081354">
        <w:t>Managing the biosecurity of hitchhiking pests and contaminants on shipping containers</w:t>
      </w:r>
    </w:p>
    <w:p w14:paraId="5E716179" w14:textId="77777777" w:rsidR="006918AF" w:rsidRPr="00081354" w:rsidRDefault="006918AF" w:rsidP="006918AF">
      <w:pPr>
        <w:pStyle w:val="ListBullet"/>
      </w:pPr>
      <w:r w:rsidRPr="00081354">
        <w:t>Automating complex determinations for Australian Government information</w:t>
      </w:r>
      <w:r>
        <w:t>.</w:t>
      </w:r>
    </w:p>
    <w:p w14:paraId="5CD1E86E" w14:textId="77746E46" w:rsidR="007556E2" w:rsidRPr="007556E2" w:rsidRDefault="006918AF" w:rsidP="007556E2">
      <w:pPr>
        <w:pStyle w:val="ListBullet"/>
        <w:numPr>
          <w:ilvl w:val="0"/>
          <w:numId w:val="0"/>
        </w:numPr>
      </w:pPr>
      <w:r w:rsidDel="006918AF">
        <w:t xml:space="preserve"> </w:t>
      </w:r>
      <w:r w:rsidR="007556E2" w:rsidRPr="007556E2">
        <w:t xml:space="preserve">For more detailed information on each of the challenges go to </w:t>
      </w:r>
      <w:hyperlink r:id="rId20" w:history="1">
        <w:r w:rsidR="007556E2" w:rsidRPr="007556E2">
          <w:rPr>
            <w:rStyle w:val="Hyperlink"/>
          </w:rPr>
          <w:t>business.gov.au/BRII</w:t>
        </w:r>
      </w:hyperlink>
      <w:r w:rsidR="007C7065">
        <w:rPr>
          <w:rStyle w:val="Hyperlink"/>
        </w:rPr>
        <w:t>.</w:t>
      </w:r>
    </w:p>
    <w:p w14:paraId="25F6521D" w14:textId="076E4DB4" w:rsidR="00A04E7B" w:rsidRDefault="00A04E7B" w:rsidP="00B400E6">
      <w:pPr>
        <w:pStyle w:val="Heading2"/>
      </w:pPr>
      <w:bookmarkStart w:id="18" w:name="_Toc20736350"/>
      <w:r>
        <w:t>Grants available</w:t>
      </w:r>
      <w:bookmarkEnd w:id="15"/>
      <w:bookmarkEnd w:id="18"/>
    </w:p>
    <w:p w14:paraId="25F65220" w14:textId="3A523FC3" w:rsidR="00A04E7B" w:rsidRDefault="00712F06" w:rsidP="005242BA">
      <w:r w:rsidRPr="006F4968">
        <w:t xml:space="preserve">The grant </w:t>
      </w:r>
      <w:r w:rsidR="00D26B94" w:rsidRPr="006F4968">
        <w:t xml:space="preserve">amount </w:t>
      </w:r>
      <w:r w:rsidRPr="006F4968">
        <w:t xml:space="preserve">will be up to </w:t>
      </w:r>
      <w:r w:rsidR="006F447E">
        <w:t xml:space="preserve">100 </w:t>
      </w:r>
      <w:r w:rsidR="00985BEF">
        <w:t>per cent</w:t>
      </w:r>
      <w:r w:rsidR="00985BEF" w:rsidRPr="006F4968">
        <w:t xml:space="preserve"> </w:t>
      </w:r>
      <w:r w:rsidR="00077C3D" w:rsidRPr="006F4968">
        <w:t>of eligible project costs</w:t>
      </w:r>
      <w:r w:rsidR="00C42FBE">
        <w:t xml:space="preserve"> (grant percentage)</w:t>
      </w:r>
      <w:r w:rsidR="00077C3D" w:rsidRPr="006F4968">
        <w:t>.</w:t>
      </w:r>
    </w:p>
    <w:p w14:paraId="0A78DD3D" w14:textId="77777777" w:rsidR="006C1CAA" w:rsidRDefault="00A04E7B" w:rsidP="006C1CAA">
      <w:r>
        <w:t>T</w:t>
      </w:r>
      <w:r w:rsidR="00712F06" w:rsidRPr="006F4968">
        <w:t>he maximum grant amount is $</w:t>
      </w:r>
      <w:r w:rsidR="006F447E">
        <w:t>1</w:t>
      </w:r>
      <w:r w:rsidR="006C1CAA">
        <w:t xml:space="preserve"> million. </w:t>
      </w:r>
      <w:bookmarkStart w:id="19" w:name="_Toc496536653"/>
    </w:p>
    <w:p w14:paraId="25F65226" w14:textId="59CC27E7" w:rsidR="00A04E7B" w:rsidRDefault="00A04E7B" w:rsidP="001844D5">
      <w:pPr>
        <w:pStyle w:val="Heading3"/>
      </w:pPr>
      <w:bookmarkStart w:id="20" w:name="_Toc20736351"/>
      <w:r>
        <w:t>Project duration</w:t>
      </w:r>
      <w:bookmarkEnd w:id="19"/>
      <w:bookmarkEnd w:id="20"/>
    </w:p>
    <w:p w14:paraId="25F65227" w14:textId="7F5A44FC" w:rsidR="005242BA" w:rsidRDefault="00A439FB" w:rsidP="005242BA">
      <w:r w:rsidRPr="006F4968">
        <w:t xml:space="preserve">The maximum grant period is </w:t>
      </w:r>
      <w:r w:rsidR="006C1CAA">
        <w:t>18</w:t>
      </w:r>
      <w:r w:rsidR="00BB6739">
        <w:t xml:space="preserve"> months.</w:t>
      </w:r>
    </w:p>
    <w:p w14:paraId="25F6522A" w14:textId="07CAD692" w:rsidR="00285F58" w:rsidRPr="00DF637B" w:rsidRDefault="00285F58" w:rsidP="00B400E6">
      <w:pPr>
        <w:pStyle w:val="Heading2"/>
      </w:pPr>
      <w:bookmarkStart w:id="21" w:name="_Toc496536654"/>
      <w:bookmarkStart w:id="22" w:name="_Toc20736352"/>
      <w:bookmarkEnd w:id="16"/>
      <w:bookmarkEnd w:id="17"/>
      <w:r>
        <w:t>Eligibility criteria</w:t>
      </w:r>
      <w:bookmarkEnd w:id="21"/>
      <w:bookmarkEnd w:id="22"/>
    </w:p>
    <w:p w14:paraId="25F6522B" w14:textId="77777777" w:rsidR="00C84E84" w:rsidRDefault="009D33F3" w:rsidP="00C84E84">
      <w:bookmarkStart w:id="23" w:name="_Ref437348317"/>
      <w:bookmarkStart w:id="24" w:name="_Ref437348323"/>
      <w:bookmarkStart w:id="25" w:name="_Ref437349175"/>
      <w:r>
        <w:t xml:space="preserve">We cannot consider your application if you do not satisfy all eligibility criteria. </w:t>
      </w:r>
    </w:p>
    <w:p w14:paraId="25F6522C" w14:textId="4A047791" w:rsidR="00A35F51" w:rsidRDefault="001A6862" w:rsidP="001844D5">
      <w:pPr>
        <w:pStyle w:val="Heading3"/>
      </w:pPr>
      <w:bookmarkStart w:id="26" w:name="_Toc496536655"/>
      <w:bookmarkStart w:id="27" w:name="_Toc20736353"/>
      <w:r>
        <w:t xml:space="preserve">Who </w:t>
      </w:r>
      <w:r w:rsidR="009F7B46">
        <w:t>is eligible?</w:t>
      </w:r>
      <w:bookmarkEnd w:id="23"/>
      <w:bookmarkEnd w:id="24"/>
      <w:bookmarkEnd w:id="25"/>
      <w:bookmarkEnd w:id="26"/>
      <w:bookmarkEnd w:id="27"/>
    </w:p>
    <w:p w14:paraId="25F6522E" w14:textId="401063DE" w:rsidR="00093BA1" w:rsidRDefault="00A35F51" w:rsidP="008D5C33">
      <w:pPr>
        <w:spacing w:after="80"/>
      </w:pPr>
      <w:r w:rsidRPr="00E162FF">
        <w:t xml:space="preserve">To </w:t>
      </w:r>
      <w:r w:rsidR="009F7B46">
        <w:t>be eligible you must</w:t>
      </w:r>
      <w:r w:rsidR="00B6306B">
        <w:t>:</w:t>
      </w:r>
    </w:p>
    <w:p w14:paraId="3D91B2B2" w14:textId="548CA887" w:rsidR="000B1221" w:rsidRDefault="000B1221" w:rsidP="006416B1">
      <w:pPr>
        <w:pStyle w:val="ListBullet"/>
      </w:pPr>
      <w:r>
        <w:t>have completed a successful feasibility study</w:t>
      </w:r>
      <w:r w:rsidR="00EF21B6">
        <w:t xml:space="preserve"> that addressed one of the</w:t>
      </w:r>
      <w:r w:rsidR="00BE6DA2">
        <w:t xml:space="preserve"> challenge</w:t>
      </w:r>
      <w:r w:rsidR="00EF21B6">
        <w:t>s in section 3</w:t>
      </w:r>
      <w:r w:rsidR="003151FE">
        <w:t>.</w:t>
      </w:r>
    </w:p>
    <w:p w14:paraId="4E2E3F28" w14:textId="77777777" w:rsidR="00E27755" w:rsidRDefault="00E27755" w:rsidP="00B400E6">
      <w:pPr>
        <w:pStyle w:val="Heading2"/>
      </w:pPr>
      <w:bookmarkStart w:id="28" w:name="_Toc489952676"/>
      <w:bookmarkStart w:id="29" w:name="_Toc496536659"/>
      <w:bookmarkStart w:id="30" w:name="_Toc20736354"/>
      <w:bookmarkStart w:id="31" w:name="_Toc164844264"/>
      <w:bookmarkStart w:id="32" w:name="_Toc383003257"/>
      <w:r w:rsidRPr="0060558A">
        <w:t>Eligible</w:t>
      </w:r>
      <w:r>
        <w:t xml:space="preserve"> grant activities</w:t>
      </w:r>
      <w:bookmarkEnd w:id="28"/>
      <w:bookmarkEnd w:id="29"/>
      <w:bookmarkEnd w:id="30"/>
    </w:p>
    <w:p w14:paraId="25F6524E" w14:textId="210AA437" w:rsidR="00A35F51" w:rsidRDefault="009C047C" w:rsidP="001844D5">
      <w:pPr>
        <w:pStyle w:val="Heading3"/>
      </w:pPr>
      <w:bookmarkStart w:id="33" w:name="_Toc496536660"/>
      <w:bookmarkStart w:id="34" w:name="_Toc20736355"/>
      <w:r w:rsidRPr="0060558A">
        <w:t>Eligible</w:t>
      </w:r>
      <w:r w:rsidR="0060558A">
        <w:t xml:space="preserve"> </w:t>
      </w:r>
      <w:r w:rsidR="003E0C6C">
        <w:t>p</w:t>
      </w:r>
      <w:r w:rsidR="00A35F51" w:rsidRPr="0060558A">
        <w:t>roject</w:t>
      </w:r>
      <w:bookmarkEnd w:id="31"/>
      <w:r w:rsidRPr="0060558A">
        <w:t>s</w:t>
      </w:r>
      <w:bookmarkEnd w:id="32"/>
      <w:bookmarkEnd w:id="33"/>
      <w:bookmarkEnd w:id="34"/>
    </w:p>
    <w:p w14:paraId="25F65251" w14:textId="7F5F96A7" w:rsidR="00EB08F2" w:rsidRDefault="009F55DE" w:rsidP="002F062C">
      <w:pPr>
        <w:spacing w:after="80"/>
      </w:pPr>
      <w:r w:rsidRPr="00E162FF">
        <w:t>To be</w:t>
      </w:r>
      <w:r w:rsidR="0060558A" w:rsidRPr="00E162FF">
        <w:t xml:space="preserve"> eligible</w:t>
      </w:r>
      <w:r w:rsidR="00862339" w:rsidRPr="00E162FF">
        <w:t xml:space="preserve"> </w:t>
      </w:r>
      <w:r w:rsidR="00BD39BE">
        <w:t xml:space="preserve">your </w:t>
      </w:r>
      <w:r w:rsidR="00A35F51" w:rsidRPr="00E162FF">
        <w:t>project</w:t>
      </w:r>
      <w:r w:rsidRPr="00E162FF">
        <w:t xml:space="preserve"> </w:t>
      </w:r>
      <w:r w:rsidR="004D19FC">
        <w:t>must</w:t>
      </w:r>
      <w:r w:rsidR="00B6306B">
        <w:t>:</w:t>
      </w:r>
      <w:bookmarkStart w:id="35" w:name="OLE_LINK1"/>
      <w:bookmarkStart w:id="36" w:name="OLE_LINK2"/>
    </w:p>
    <w:p w14:paraId="25F65252" w14:textId="08677F84" w:rsidR="00245C4E" w:rsidRPr="00E162FF" w:rsidRDefault="00924419" w:rsidP="00F34E3C">
      <w:pPr>
        <w:pStyle w:val="ListBullet"/>
      </w:pPr>
      <w:r w:rsidRPr="00E162FF">
        <w:t xml:space="preserve">include </w:t>
      </w:r>
      <w:r w:rsidR="00FE1A01" w:rsidRPr="00E162FF">
        <w:t xml:space="preserve">eligible activities </w:t>
      </w:r>
      <w:r w:rsidR="0060558A" w:rsidRPr="00E162FF">
        <w:t xml:space="preserve">and </w:t>
      </w:r>
      <w:r w:rsidR="00FE1A01" w:rsidRPr="00E162FF">
        <w:t>eligible expenditure</w:t>
      </w:r>
      <w:r w:rsidR="0079365D">
        <w:t>.</w:t>
      </w:r>
    </w:p>
    <w:p w14:paraId="0A7EBE4A" w14:textId="77777777" w:rsidR="00391E0C" w:rsidRDefault="00391E0C" w:rsidP="00391E0C">
      <w:r>
        <w:t>If you enter an agreement under the program you cannot receive other grants for this project from other Commonwealth, State or Territory granting programs.</w:t>
      </w:r>
    </w:p>
    <w:p w14:paraId="25F65256" w14:textId="3C9075C4" w:rsidR="00E95540" w:rsidRPr="00C330AE" w:rsidRDefault="00E95540" w:rsidP="001844D5">
      <w:pPr>
        <w:pStyle w:val="Heading3"/>
      </w:pPr>
      <w:bookmarkStart w:id="37" w:name="_Ref468355814"/>
      <w:bookmarkStart w:id="38" w:name="_Toc496536661"/>
      <w:bookmarkStart w:id="39" w:name="_Toc20736356"/>
      <w:bookmarkStart w:id="40" w:name="_Toc383003258"/>
      <w:bookmarkStart w:id="41" w:name="_Toc164844265"/>
      <w:bookmarkEnd w:id="35"/>
      <w:bookmarkEnd w:id="36"/>
      <w:r w:rsidRPr="00C330AE">
        <w:t xml:space="preserve">Eligible </w:t>
      </w:r>
      <w:r w:rsidR="008A5CD2" w:rsidRPr="00C330AE">
        <w:t>a</w:t>
      </w:r>
      <w:r w:rsidRPr="00C330AE">
        <w:t>ctivities</w:t>
      </w:r>
      <w:bookmarkEnd w:id="37"/>
      <w:bookmarkEnd w:id="38"/>
      <w:bookmarkEnd w:id="39"/>
    </w:p>
    <w:p w14:paraId="3D313298" w14:textId="77777777" w:rsidR="004C1F4D" w:rsidRDefault="004C1F4D" w:rsidP="004C1F4D">
      <w:pPr>
        <w:tabs>
          <w:tab w:val="left" w:pos="8273"/>
        </w:tabs>
      </w:pPr>
      <w:r>
        <w:t xml:space="preserve">A proof of concept builds on a feasibility study, and involves undertaking a set of activities to produce a working prototype or demonstration of an innovative solution to a challenge. </w:t>
      </w:r>
    </w:p>
    <w:p w14:paraId="72B7AEDE" w14:textId="3C5D7E0B" w:rsidR="002F062C" w:rsidRPr="00C33CBE" w:rsidRDefault="008A5CD2" w:rsidP="001936BD">
      <w:pPr>
        <w:keepNext/>
        <w:spacing w:after="80"/>
      </w:pPr>
      <w:r w:rsidRPr="00C33CBE">
        <w:lastRenderedPageBreak/>
        <w:t>E</w:t>
      </w:r>
      <w:r w:rsidR="008E10A8" w:rsidRPr="00C33CBE">
        <w:t>ligible</w:t>
      </w:r>
      <w:r w:rsidR="00862339" w:rsidRPr="00C33CBE">
        <w:t xml:space="preserve"> activities </w:t>
      </w:r>
      <w:r w:rsidR="0015405F" w:rsidRPr="00C33CBE">
        <w:t xml:space="preserve">must </w:t>
      </w:r>
      <w:r w:rsidR="00060F83" w:rsidRPr="00C33CBE">
        <w:t xml:space="preserve">directly relate to the project and </w:t>
      </w:r>
      <w:r w:rsidR="00BD39BE" w:rsidRPr="00C33CBE">
        <w:t xml:space="preserve">can </w:t>
      </w:r>
      <w:r w:rsidR="00862339" w:rsidRPr="00C33CBE">
        <w:t>include</w:t>
      </w:r>
      <w:r w:rsidR="00C33CBE" w:rsidRPr="00C33CBE">
        <w:t xml:space="preserve"> </w:t>
      </w:r>
      <w:r w:rsidR="002F062C" w:rsidRPr="00C33CBE">
        <w:t xml:space="preserve">work to determine: </w:t>
      </w:r>
    </w:p>
    <w:p w14:paraId="5D07C216" w14:textId="77777777" w:rsidR="004C1F4D" w:rsidRDefault="004C1F4D" w:rsidP="004C1F4D">
      <w:pPr>
        <w:pStyle w:val="ListBullet"/>
        <w:spacing w:before="60" w:after="60"/>
      </w:pPr>
      <w:r>
        <w:t>the nature, functionality and capabilities of the innovative solution;</w:t>
      </w:r>
    </w:p>
    <w:p w14:paraId="0DADAA2D" w14:textId="77777777" w:rsidR="004C1F4D" w:rsidRDefault="004C1F4D" w:rsidP="004C1F4D">
      <w:pPr>
        <w:pStyle w:val="ListBullet"/>
        <w:spacing w:before="60" w:after="60"/>
      </w:pPr>
      <w:r>
        <w:t>differentiation of the innovative solution from any similar existing products or services; and</w:t>
      </w:r>
    </w:p>
    <w:p w14:paraId="5A662E34" w14:textId="77777777" w:rsidR="004C1F4D" w:rsidRDefault="004C1F4D" w:rsidP="004C1F4D">
      <w:pPr>
        <w:pStyle w:val="ListBullet"/>
        <w:spacing w:before="60" w:after="60"/>
      </w:pPr>
      <w:r>
        <w:t>performance of the innovative solution in the relevant operational environment(s).</w:t>
      </w:r>
    </w:p>
    <w:p w14:paraId="25F6525A" w14:textId="44785AF4" w:rsidR="00E95540" w:rsidRDefault="00486156" w:rsidP="002F062C">
      <w:r>
        <w:t>We may also approve other activities</w:t>
      </w:r>
      <w:r w:rsidR="00E67FC6">
        <w:t>.</w:t>
      </w:r>
    </w:p>
    <w:p w14:paraId="25F6525B" w14:textId="63CC82B4" w:rsidR="00C17E72" w:rsidRDefault="00C17E72" w:rsidP="001844D5">
      <w:pPr>
        <w:pStyle w:val="Heading3"/>
      </w:pPr>
      <w:bookmarkStart w:id="42" w:name="_Ref468355804"/>
      <w:bookmarkStart w:id="43" w:name="_Toc496536662"/>
      <w:bookmarkStart w:id="44" w:name="_Toc20736357"/>
      <w:r>
        <w:t xml:space="preserve">Eligible </w:t>
      </w:r>
      <w:r w:rsidR="001F215C">
        <w:t>e</w:t>
      </w:r>
      <w:r w:rsidR="00490C48">
        <w:t>xpenditure</w:t>
      </w:r>
      <w:bookmarkEnd w:id="42"/>
      <w:bookmarkEnd w:id="43"/>
      <w:bookmarkEnd w:id="44"/>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77777777" w:rsidR="00E27755" w:rsidRDefault="00E27755" w:rsidP="00E27755">
      <w:pPr>
        <w:pStyle w:val="ListBullet"/>
      </w:pPr>
      <w:r>
        <w:t>For guidelines on eligible expenditure, see</w:t>
      </w:r>
      <w:r w:rsidRPr="00E162FF">
        <w:t xml:space="preserve"> </w:t>
      </w:r>
      <w:r w:rsidRPr="00777D23">
        <w:t xml:space="preserve">appendix </w:t>
      </w:r>
      <w:r>
        <w:t>B.</w:t>
      </w:r>
    </w:p>
    <w:p w14:paraId="744FC712" w14:textId="77777777" w:rsidR="00E27755" w:rsidRDefault="00E27755" w:rsidP="00E27755">
      <w:pPr>
        <w:pStyle w:val="ListBullet"/>
        <w:spacing w:after="120"/>
      </w:pPr>
      <w:r>
        <w:t>For guidelines on ineligible expenditure, see appendix C.</w:t>
      </w:r>
    </w:p>
    <w:p w14:paraId="207FC41C" w14:textId="170D42F9"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955B4F">
        <w:t>s.</w:t>
      </w:r>
    </w:p>
    <w:p w14:paraId="5D23CBDF" w14:textId="1E5625B3"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4F396F69" w:rsidR="00FE5602" w:rsidRDefault="00E27755" w:rsidP="00FE5602">
      <w:pPr>
        <w:pStyle w:val="ListBullet"/>
      </w:pPr>
      <w:r>
        <w:t>be a direct cost of the project</w:t>
      </w:r>
    </w:p>
    <w:p w14:paraId="22095A75" w14:textId="6973F4BF"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2D2CDEC" w14:textId="160B7792" w:rsidR="00FE5602" w:rsidRPr="008A650B" w:rsidRDefault="00EF53D9" w:rsidP="00955B4F">
      <w:bookmarkStart w:id="45" w:name="_Toc496536663"/>
      <w:r>
        <w:t>You must not commence your project until you execute a grant agreement with the Commonwealth.</w:t>
      </w:r>
      <w:bookmarkEnd w:id="45"/>
    </w:p>
    <w:p w14:paraId="25F6526D" w14:textId="77777777" w:rsidR="0039610D" w:rsidRPr="00747B26" w:rsidRDefault="0036055C" w:rsidP="00B400E6">
      <w:pPr>
        <w:pStyle w:val="Heading2"/>
      </w:pPr>
      <w:bookmarkStart w:id="46" w:name="_Toc496536664"/>
      <w:bookmarkStart w:id="47" w:name="_Toc20736358"/>
      <w:r>
        <w:t xml:space="preserve">The </w:t>
      </w:r>
      <w:r w:rsidR="0053412C">
        <w:t xml:space="preserve">merit </w:t>
      </w:r>
      <w:r>
        <w:t>criteria you need to address</w:t>
      </w:r>
      <w:bookmarkEnd w:id="46"/>
      <w:bookmarkEnd w:id="47"/>
    </w:p>
    <w:p w14:paraId="0BD2363B" w14:textId="57FC8786" w:rsidR="00FB1F46" w:rsidRDefault="00B45117" w:rsidP="0039610D">
      <w:r>
        <w:t>To be competitive</w:t>
      </w:r>
      <w:r w:rsidR="0039610D">
        <w:t xml:space="preserve">, you will need to </w:t>
      </w:r>
      <w:r w:rsidR="005A4714">
        <w:t xml:space="preserve">address </w:t>
      </w:r>
      <w:r w:rsidR="00FB1F46">
        <w:t xml:space="preserve">all </w:t>
      </w:r>
      <w:r w:rsidR="0039610D">
        <w:t>merit criteri</w:t>
      </w:r>
      <w:r w:rsidR="00FB1F46">
        <w:t>a</w:t>
      </w:r>
      <w:r>
        <w:t xml:space="preserve"> in your </w:t>
      </w:r>
      <w:r w:rsidR="00486156">
        <w:t>application. We will assess your application</w:t>
      </w:r>
      <w:r w:rsidR="0078039D">
        <w:t xml:space="preserve"> against </w:t>
      </w:r>
      <w:r>
        <w:t>each merit criterion</w:t>
      </w:r>
      <w:r w:rsidR="00AF405F">
        <w:t xml:space="preserve"> using the weighting indicated</w:t>
      </w:r>
      <w:r w:rsidR="00492E66">
        <w:t>.</w:t>
      </w:r>
      <w:r w:rsidR="00285F58">
        <w:t xml:space="preserve"> </w:t>
      </w:r>
    </w:p>
    <w:p w14:paraId="25F6526F" w14:textId="3B69F63C" w:rsidR="0039610D" w:rsidRDefault="00B45117" w:rsidP="0039610D">
      <w:r>
        <w:t xml:space="preserve">The application form asks questions that </w:t>
      </w:r>
      <w:r w:rsidR="00486156">
        <w:t>relate</w:t>
      </w:r>
      <w:r>
        <w:t xml:space="preserve"> to the </w:t>
      </w:r>
      <w:r w:rsidR="00AF405F">
        <w:t xml:space="preserve">merit 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547F28BC" w:rsidR="002D2DC7" w:rsidRDefault="002D2DC7" w:rsidP="0039610D">
      <w:r>
        <w:t>We will only award funding to applications that score highly against all merit criteria</w:t>
      </w:r>
      <w:r w:rsidR="00A55D22">
        <w:t xml:space="preserve">, which is </w:t>
      </w:r>
      <w:r w:rsidR="008D5C2B" w:rsidRPr="008D5C2B">
        <w:t>at leas</w:t>
      </w:r>
      <w:r w:rsidR="008D5C2B">
        <w:t>t 50 per cent on each criterion</w:t>
      </w:r>
      <w:r w:rsidR="00BD20AF">
        <w:t>, as these represent best value for money</w:t>
      </w:r>
      <w:r>
        <w:t>.</w:t>
      </w:r>
    </w:p>
    <w:p w14:paraId="25F65272" w14:textId="77777777" w:rsidR="0039610D" w:rsidRPr="00AD742E" w:rsidRDefault="0039610D" w:rsidP="001844D5">
      <w:pPr>
        <w:pStyle w:val="Heading3"/>
      </w:pPr>
      <w:bookmarkStart w:id="48" w:name="_Toc496536665"/>
      <w:bookmarkStart w:id="49" w:name="_Toc20736359"/>
      <w:r w:rsidRPr="00AD742E">
        <w:t xml:space="preserve">Merit </w:t>
      </w:r>
      <w:r w:rsidR="003D09C5">
        <w:t>c</w:t>
      </w:r>
      <w:r w:rsidR="003D09C5" w:rsidRPr="00AD742E">
        <w:t xml:space="preserve">riterion </w:t>
      </w:r>
      <w:r w:rsidRPr="00AD742E">
        <w:t>1</w:t>
      </w:r>
      <w:bookmarkEnd w:id="48"/>
      <w:bookmarkEnd w:id="49"/>
    </w:p>
    <w:p w14:paraId="25F65273" w14:textId="3AED611A" w:rsidR="0039610D" w:rsidRPr="00F342D0" w:rsidRDefault="00D01A06" w:rsidP="00115C6B">
      <w:pPr>
        <w:pStyle w:val="Normalbold"/>
      </w:pPr>
      <w:r w:rsidRPr="00D01A06">
        <w:t xml:space="preserve">Extent </w:t>
      </w:r>
      <w:r w:rsidR="00FD1FED">
        <w:t>that your</w:t>
      </w:r>
      <w:r w:rsidRPr="00D01A06">
        <w:t xml:space="preserve"> proposed solution meets the </w:t>
      </w:r>
      <w:r w:rsidRPr="00F342D0">
        <w:t>challenge</w:t>
      </w:r>
      <w:r w:rsidR="00576068">
        <w:t xml:space="preserve"> </w:t>
      </w:r>
      <w:r w:rsidR="00DD0AC3" w:rsidRPr="00F342D0">
        <w:t>(</w:t>
      </w:r>
      <w:r w:rsidR="00BE4829">
        <w:t>3</w:t>
      </w:r>
      <w:r w:rsidR="003C3144" w:rsidRPr="00F342D0">
        <w:t>0 points)</w:t>
      </w:r>
      <w:r w:rsidR="0039610D" w:rsidRPr="00F342D0">
        <w:t>.</w:t>
      </w:r>
    </w:p>
    <w:p w14:paraId="25F65274" w14:textId="052C791A" w:rsidR="00E03219" w:rsidRPr="00F342D0" w:rsidRDefault="00FD1FED" w:rsidP="0013564A">
      <w:pPr>
        <w:pStyle w:val="ListNumber2"/>
        <w:numPr>
          <w:ilvl w:val="0"/>
          <w:numId w:val="0"/>
        </w:numPr>
      </w:pPr>
      <w:r w:rsidRPr="00F342D0">
        <w:t>You should demonstrate this by identifying:</w:t>
      </w:r>
    </w:p>
    <w:p w14:paraId="4B7398EE" w14:textId="3FB2F4A4" w:rsidR="00D01A06" w:rsidRPr="00F342D0" w:rsidRDefault="00B7763E" w:rsidP="00D01A06">
      <w:pPr>
        <w:pStyle w:val="ListNumber2"/>
      </w:pPr>
      <w:r w:rsidRPr="00F342D0">
        <w:t>h</w:t>
      </w:r>
      <w:r w:rsidR="00D01A06" w:rsidRPr="00F342D0">
        <w:t>ow the proposed s</w:t>
      </w:r>
      <w:r w:rsidRPr="00F342D0">
        <w:t>olution will meet the challenge</w:t>
      </w:r>
      <w:r w:rsidR="009C0E40">
        <w:t xml:space="preserve"> </w:t>
      </w:r>
    </w:p>
    <w:p w14:paraId="2A726A8A" w14:textId="77777777" w:rsidR="00576068" w:rsidRDefault="00B7763E" w:rsidP="00576068">
      <w:pPr>
        <w:pStyle w:val="ListNumber2"/>
      </w:pPr>
      <w:r w:rsidRPr="00F342D0">
        <w:t>h</w:t>
      </w:r>
      <w:r w:rsidR="00D01A06" w:rsidRPr="00F342D0">
        <w:t>ow the proposed solution is different t</w:t>
      </w:r>
      <w:r w:rsidRPr="00F342D0">
        <w:t>o what is already in the market</w:t>
      </w:r>
      <w:bookmarkStart w:id="50" w:name="_Toc496536666"/>
    </w:p>
    <w:p w14:paraId="79708590" w14:textId="11A6E254" w:rsidR="00915271" w:rsidRDefault="00347F50" w:rsidP="001D1727">
      <w:pPr>
        <w:pStyle w:val="ListNumber2"/>
      </w:pPr>
      <w:r>
        <w:t>the value for money including the social</w:t>
      </w:r>
      <w:r w:rsidR="00117D98">
        <w:t>, environmental</w:t>
      </w:r>
      <w:r>
        <w:t xml:space="preserve"> and economic benefit of the solution</w:t>
      </w:r>
    </w:p>
    <w:p w14:paraId="67304A93" w14:textId="4D144AE6" w:rsidR="00576068" w:rsidRPr="00576068" w:rsidRDefault="00915271" w:rsidP="001D1727">
      <w:pPr>
        <w:pStyle w:val="ListNumber2"/>
      </w:pPr>
      <w:r>
        <w:t>your feasibility study report</w:t>
      </w:r>
      <w:r w:rsidR="00576068" w:rsidRPr="00576068">
        <w:t>.</w:t>
      </w:r>
    </w:p>
    <w:p w14:paraId="25F65275" w14:textId="77777777" w:rsidR="0039610D" w:rsidRDefault="0039610D" w:rsidP="001844D5">
      <w:pPr>
        <w:pStyle w:val="Heading3"/>
      </w:pPr>
      <w:bookmarkStart w:id="51" w:name="_Toc20736360"/>
      <w:r w:rsidRPr="00F342D0">
        <w:lastRenderedPageBreak/>
        <w:t xml:space="preserve">Merit </w:t>
      </w:r>
      <w:r w:rsidR="003D09C5" w:rsidRPr="00F342D0">
        <w:t xml:space="preserve">criterion </w:t>
      </w:r>
      <w:r w:rsidR="00F11248" w:rsidRPr="00F342D0">
        <w:t>2</w:t>
      </w:r>
      <w:bookmarkEnd w:id="50"/>
      <w:bookmarkEnd w:id="51"/>
    </w:p>
    <w:p w14:paraId="15805E4E" w14:textId="3F04E84B" w:rsidR="001A1810" w:rsidRPr="00F342D0" w:rsidRDefault="001A1810" w:rsidP="001A1810">
      <w:pPr>
        <w:pStyle w:val="Normalbold"/>
      </w:pPr>
      <w:r>
        <w:t>Market opportunity of your</w:t>
      </w:r>
      <w:r w:rsidRPr="00D01A06">
        <w:t xml:space="preserve"> proposed solution </w:t>
      </w:r>
      <w:r w:rsidRPr="00F342D0">
        <w:t>(</w:t>
      </w:r>
      <w:r>
        <w:t>3</w:t>
      </w:r>
      <w:r w:rsidRPr="00F342D0">
        <w:t>0 points).</w:t>
      </w:r>
    </w:p>
    <w:p w14:paraId="78AE8397" w14:textId="77777777" w:rsidR="001A1810" w:rsidRPr="00F342D0" w:rsidRDefault="001A1810" w:rsidP="001A1810">
      <w:pPr>
        <w:pStyle w:val="ListNumber2"/>
        <w:numPr>
          <w:ilvl w:val="0"/>
          <w:numId w:val="0"/>
        </w:numPr>
      </w:pPr>
      <w:r w:rsidRPr="00F342D0">
        <w:t>You should demonstrate this by identifying:</w:t>
      </w:r>
    </w:p>
    <w:p w14:paraId="73FED408" w14:textId="1AB6C11B" w:rsidR="00BC574A" w:rsidRDefault="001A1810" w:rsidP="00C861AA">
      <w:pPr>
        <w:pStyle w:val="ListNumber2"/>
        <w:numPr>
          <w:ilvl w:val="0"/>
          <w:numId w:val="9"/>
        </w:numPr>
      </w:pPr>
      <w:r>
        <w:t>t</w:t>
      </w:r>
      <w:r w:rsidRPr="001002A5">
        <w:t xml:space="preserve">he market need for the proposed solution </w:t>
      </w:r>
      <w:r w:rsidR="00C861AA">
        <w:t>within government</w:t>
      </w:r>
      <w:r w:rsidR="00F325C6">
        <w:t xml:space="preserve"> </w:t>
      </w:r>
    </w:p>
    <w:p w14:paraId="3998C122" w14:textId="56C49343" w:rsidR="00F0608E" w:rsidRDefault="00704193" w:rsidP="001A1810">
      <w:pPr>
        <w:pStyle w:val="ListNumber2"/>
        <w:numPr>
          <w:ilvl w:val="0"/>
          <w:numId w:val="8"/>
        </w:numPr>
      </w:pPr>
      <w:r>
        <w:t>a</w:t>
      </w:r>
      <w:r w:rsidR="00BC574A">
        <w:t xml:space="preserve"> commercialisation plan</w:t>
      </w:r>
      <w:r w:rsidR="00E63449">
        <w:t xml:space="preserve"> that includes</w:t>
      </w:r>
      <w:r w:rsidR="00C861AA" w:rsidRPr="00C861AA">
        <w:t xml:space="preserve"> </w:t>
      </w:r>
      <w:r w:rsidR="00C861AA">
        <w:t>t</w:t>
      </w:r>
      <w:r w:rsidR="00C861AA" w:rsidRPr="001002A5">
        <w:t>he future commercial potential of the solution in domestic and/or international markets</w:t>
      </w:r>
      <w:r w:rsidR="00C861AA">
        <w:t>. Include:</w:t>
      </w:r>
    </w:p>
    <w:p w14:paraId="1A19AF28" w14:textId="77777777" w:rsidR="00F0608E" w:rsidRPr="004D41A5" w:rsidRDefault="00F0608E" w:rsidP="00F0608E">
      <w:pPr>
        <w:pStyle w:val="ListNumber2"/>
        <w:numPr>
          <w:ilvl w:val="1"/>
          <w:numId w:val="26"/>
        </w:numPr>
      </w:pPr>
      <w:r w:rsidRPr="004D41A5">
        <w:t>a clear set of objectives</w:t>
      </w:r>
    </w:p>
    <w:p w14:paraId="2C53F429" w14:textId="77777777" w:rsidR="00C861AA" w:rsidRDefault="00F0608E" w:rsidP="00F0608E">
      <w:pPr>
        <w:pStyle w:val="ListNumber2"/>
        <w:numPr>
          <w:ilvl w:val="1"/>
          <w:numId w:val="26"/>
        </w:numPr>
      </w:pPr>
      <w:r w:rsidRPr="004D41A5">
        <w:t>a clearly defined path to market</w:t>
      </w:r>
      <w:r w:rsidR="00C861AA" w:rsidRPr="00C861AA">
        <w:t xml:space="preserve"> </w:t>
      </w:r>
    </w:p>
    <w:p w14:paraId="66614215" w14:textId="2BCA915A" w:rsidR="00F0608E" w:rsidRPr="004D41A5" w:rsidRDefault="00C861AA" w:rsidP="00F0608E">
      <w:pPr>
        <w:pStyle w:val="ListNumber2"/>
        <w:numPr>
          <w:ilvl w:val="1"/>
          <w:numId w:val="26"/>
        </w:numPr>
      </w:pPr>
      <w:r>
        <w:t>the size of the target market and define the type of customer</w:t>
      </w:r>
    </w:p>
    <w:p w14:paraId="41EA13B5" w14:textId="2CFB74E1" w:rsidR="00F0608E" w:rsidRPr="004D41A5" w:rsidRDefault="00E63449" w:rsidP="00F0608E">
      <w:pPr>
        <w:pStyle w:val="ListNumber2"/>
        <w:numPr>
          <w:ilvl w:val="1"/>
          <w:numId w:val="26"/>
        </w:numPr>
      </w:pPr>
      <w:r>
        <w:t>your Intellectual Property</w:t>
      </w:r>
      <w:r w:rsidR="00F0608E" w:rsidRPr="004D41A5">
        <w:t xml:space="preserve"> strategy</w:t>
      </w:r>
    </w:p>
    <w:p w14:paraId="4C02ECBB" w14:textId="0C10023B" w:rsidR="00F0608E" w:rsidRDefault="00E63449" w:rsidP="00F0608E">
      <w:pPr>
        <w:pStyle w:val="ListNumber2"/>
        <w:numPr>
          <w:ilvl w:val="1"/>
          <w:numId w:val="26"/>
        </w:numPr>
      </w:pPr>
      <w:r>
        <w:t>your</w:t>
      </w:r>
      <w:r w:rsidR="00F0608E" w:rsidRPr="004D41A5">
        <w:t xml:space="preserve"> manufactur</w:t>
      </w:r>
      <w:r w:rsidR="00F0608E">
        <w:t>ing strategy (where applicable)</w:t>
      </w:r>
    </w:p>
    <w:p w14:paraId="1C91439E" w14:textId="77777777" w:rsidR="00ED2C9E" w:rsidRPr="00ED2C9E" w:rsidRDefault="00E63449" w:rsidP="00C861AA">
      <w:pPr>
        <w:pStyle w:val="ListNumber2"/>
        <w:numPr>
          <w:ilvl w:val="1"/>
          <w:numId w:val="26"/>
        </w:numPr>
      </w:pPr>
      <w:r w:rsidRPr="00ED2C9E">
        <w:t>your</w:t>
      </w:r>
      <w:r w:rsidR="00F0608E" w:rsidRPr="00ED2C9E">
        <w:t xml:space="preserve"> financial plan</w:t>
      </w:r>
    </w:p>
    <w:p w14:paraId="742B3328" w14:textId="616062D2" w:rsidR="00950E8C" w:rsidRPr="00ED2C9E" w:rsidRDefault="00ED2C9E" w:rsidP="00C861AA">
      <w:pPr>
        <w:pStyle w:val="ListNumber2"/>
        <w:numPr>
          <w:ilvl w:val="1"/>
          <w:numId w:val="26"/>
        </w:numPr>
      </w:pPr>
      <w:r w:rsidRPr="00ED2C9E">
        <w:rPr>
          <w:rFonts w:cs="Arial"/>
          <w:szCs w:val="20"/>
        </w:rPr>
        <w:t>your capacity and capability or ability to access capability to deliver on the commercialisation plan.</w:t>
      </w:r>
    </w:p>
    <w:p w14:paraId="6EE11AAE" w14:textId="667DEE61" w:rsidR="001A1810" w:rsidRDefault="001A1810" w:rsidP="001A1810">
      <w:pPr>
        <w:pStyle w:val="Heading3"/>
      </w:pPr>
      <w:bookmarkStart w:id="52" w:name="_Toc20736361"/>
      <w:r w:rsidRPr="00F342D0">
        <w:t xml:space="preserve">Merit criterion </w:t>
      </w:r>
      <w:r>
        <w:t>3</w:t>
      </w:r>
      <w:bookmarkEnd w:id="52"/>
    </w:p>
    <w:p w14:paraId="2A3C4EEF" w14:textId="773C5C5E" w:rsidR="001844D5" w:rsidRDefault="00FD1FED" w:rsidP="001844D5">
      <w:pPr>
        <w:pStyle w:val="Normalbold"/>
      </w:pPr>
      <w:bookmarkStart w:id="53" w:name="_Toc496536667"/>
      <w:r w:rsidRPr="00F342D0">
        <w:t>Capacity, capability and resources to deliver the project (</w:t>
      </w:r>
      <w:r w:rsidR="00F32763">
        <w:t>4</w:t>
      </w:r>
      <w:r w:rsidR="001844D5" w:rsidRPr="00F342D0">
        <w:t>0 points)</w:t>
      </w:r>
    </w:p>
    <w:p w14:paraId="66AD02C2" w14:textId="14F04900" w:rsidR="001844D5" w:rsidRDefault="00FD1FED" w:rsidP="001844D5">
      <w:pPr>
        <w:pStyle w:val="ListNumber2"/>
        <w:numPr>
          <w:ilvl w:val="0"/>
          <w:numId w:val="0"/>
        </w:numPr>
      </w:pPr>
      <w:r>
        <w:t xml:space="preserve">You </w:t>
      </w:r>
      <w:r w:rsidRPr="00FD1FED">
        <w:t>should demonstrate this by identifying:</w:t>
      </w:r>
    </w:p>
    <w:p w14:paraId="1430A845" w14:textId="2A66B153" w:rsidR="00B7763E" w:rsidRDefault="00B7763E" w:rsidP="00B7763E">
      <w:pPr>
        <w:pStyle w:val="ListNumber2"/>
        <w:numPr>
          <w:ilvl w:val="0"/>
          <w:numId w:val="18"/>
        </w:numPr>
      </w:pPr>
      <w:r>
        <w:t>your track record managing similar projects and access to personnel with the right skills and experience</w:t>
      </w:r>
    </w:p>
    <w:p w14:paraId="4ADCE489" w14:textId="40AD8CE0" w:rsidR="00B7763E" w:rsidRDefault="00B7763E" w:rsidP="00B7763E">
      <w:pPr>
        <w:pStyle w:val="ListNumber2"/>
      </w:pPr>
      <w:r>
        <w:t xml:space="preserve">your access, or future access to, any infrastructure, capital equipment, technology and intellectual property </w:t>
      </w:r>
    </w:p>
    <w:p w14:paraId="673C537F" w14:textId="47F689CD" w:rsidR="00283BF3" w:rsidRDefault="00B7763E" w:rsidP="00283BF3">
      <w:pPr>
        <w:pStyle w:val="ListNumber2"/>
      </w:pPr>
      <w:r w:rsidRPr="00B7763E">
        <w:t>a sound project plan to manage and monitor the project and risks</w:t>
      </w:r>
      <w:r w:rsidR="001A1810" w:rsidRPr="001A1810">
        <w:t xml:space="preserve"> </w:t>
      </w:r>
    </w:p>
    <w:p w14:paraId="27E5B474" w14:textId="6FF54220" w:rsidR="00B7763E" w:rsidRPr="00B7763E" w:rsidRDefault="001A1810" w:rsidP="00283BF3">
      <w:pPr>
        <w:pStyle w:val="ListNumber2"/>
      </w:pPr>
      <w:r>
        <w:t>your project budget.</w:t>
      </w:r>
    </w:p>
    <w:p w14:paraId="25F6529F" w14:textId="77777777" w:rsidR="00A71134" w:rsidRPr="00F77C1C" w:rsidRDefault="00A71134" w:rsidP="00B400E6">
      <w:pPr>
        <w:pStyle w:val="Heading2"/>
      </w:pPr>
      <w:bookmarkStart w:id="54" w:name="_Toc496536669"/>
      <w:bookmarkStart w:id="55" w:name="_Toc20736362"/>
      <w:bookmarkStart w:id="56" w:name="_Toc164844283"/>
      <w:bookmarkStart w:id="57" w:name="_Toc383003272"/>
      <w:bookmarkEnd w:id="53"/>
      <w:bookmarkEnd w:id="40"/>
      <w:bookmarkEnd w:id="41"/>
      <w:r>
        <w:t>How to apply</w:t>
      </w:r>
      <w:bookmarkEnd w:id="54"/>
      <w:bookmarkEnd w:id="55"/>
    </w:p>
    <w:p w14:paraId="25F652A2" w14:textId="47E3D364" w:rsidR="00A71134" w:rsidRPr="00E162FF" w:rsidRDefault="00A71134" w:rsidP="00A71134">
      <w:r>
        <w:t>Before applying</w:t>
      </w:r>
      <w:r w:rsidR="006634F4">
        <w:t>,</w:t>
      </w:r>
      <w:r>
        <w:t xml:space="preserve"> you should read and </w:t>
      </w:r>
      <w:r w:rsidR="007279B3">
        <w:t>understand these guidelines,</w:t>
      </w:r>
      <w:r>
        <w:t xml:space="preserve"> </w:t>
      </w:r>
      <w:r w:rsidR="00F32763">
        <w:t xml:space="preserve">read the information about the </w:t>
      </w:r>
      <w:r w:rsidR="00F32763" w:rsidRPr="006C1CAA">
        <w:rPr>
          <w:rStyle w:val="Hyperlink"/>
        </w:rPr>
        <w:t>challenges</w:t>
      </w:r>
      <w:r w:rsidR="006634F4">
        <w:t xml:space="preserve"> </w:t>
      </w:r>
      <w:r>
        <w:t xml:space="preserve">and the </w:t>
      </w:r>
      <w:r w:rsidR="00F27C1B">
        <w:t xml:space="preserve">sample </w:t>
      </w:r>
      <w:r w:rsidRPr="00C65E74">
        <w:rPr>
          <w:rStyle w:val="Hyperlink"/>
        </w:rPr>
        <w:t>grant agreement</w:t>
      </w:r>
      <w:r w:rsidR="00596607">
        <w:t xml:space="preserve"> published on </w:t>
      </w:r>
      <w:r w:rsidRPr="00925B33">
        <w:t>business.gov.au</w:t>
      </w:r>
      <w:r w:rsidR="005624ED">
        <w:t xml:space="preserve"> and GrantConnect</w:t>
      </w:r>
      <w:r w:rsidRPr="00E162FF">
        <w:t>.</w:t>
      </w:r>
    </w:p>
    <w:p w14:paraId="25F652A4" w14:textId="4900AC06" w:rsidR="00A71134" w:rsidRDefault="00B20351" w:rsidP="00760D2E">
      <w:pPr>
        <w:keepNext/>
        <w:spacing w:after="80"/>
      </w:pPr>
      <w:r>
        <w:t>To apply, you must</w:t>
      </w:r>
      <w:r w:rsidR="00B6306B">
        <w:t>:</w:t>
      </w:r>
    </w:p>
    <w:p w14:paraId="25F652A5" w14:textId="1A130E57" w:rsidR="00A71134" w:rsidRDefault="00A71134" w:rsidP="00A71134">
      <w:pPr>
        <w:pStyle w:val="ListBullet"/>
      </w:pPr>
      <w:r>
        <w:t>complete</w:t>
      </w:r>
      <w:r w:rsidRPr="00E162FF">
        <w:t xml:space="preserve"> the </w:t>
      </w:r>
      <w:r>
        <w:t xml:space="preserve">online </w:t>
      </w:r>
      <w:hyperlink r:id="rId21" w:history="1">
        <w:r w:rsidR="002866EB">
          <w:rPr>
            <w:rStyle w:val="Hyperlink"/>
          </w:rPr>
          <w:t>program application form</w:t>
        </w:r>
      </w:hyperlink>
      <w:r w:rsidRPr="00E162FF">
        <w:t xml:space="preserve"> </w:t>
      </w:r>
      <w:r>
        <w:t xml:space="preserve">on </w:t>
      </w:r>
      <w:r w:rsidRPr="00FD7B9F">
        <w:t>business.gov.au</w:t>
      </w:r>
    </w:p>
    <w:p w14:paraId="25F652A6" w14:textId="6819E18A" w:rsidR="00A71134" w:rsidRDefault="00A71134" w:rsidP="00A71134">
      <w:pPr>
        <w:pStyle w:val="ListBullet"/>
      </w:pPr>
      <w:r>
        <w:t>provide all the</w:t>
      </w:r>
      <w:r w:rsidRPr="00E162FF">
        <w:t xml:space="preserve"> information </w:t>
      </w:r>
      <w:r w:rsidR="00A50607">
        <w:t>requested</w:t>
      </w:r>
      <w:r>
        <w:t xml:space="preserve"> </w:t>
      </w:r>
    </w:p>
    <w:p w14:paraId="25F652A7" w14:textId="43EE6557" w:rsidR="00A71134" w:rsidRDefault="00A71134" w:rsidP="00A71134">
      <w:pPr>
        <w:pStyle w:val="ListBullet"/>
      </w:pPr>
      <w:r>
        <w:t xml:space="preserve">address all eligibility and merit criteria </w:t>
      </w:r>
    </w:p>
    <w:p w14:paraId="25F652A8" w14:textId="2BB29E43" w:rsidR="00A71134" w:rsidRDefault="00387369" w:rsidP="00A71134">
      <w:pPr>
        <w:pStyle w:val="ListBullet"/>
      </w:pPr>
      <w:r>
        <w:t xml:space="preserve">include all </w:t>
      </w:r>
      <w:r w:rsidR="00A50607">
        <w:t xml:space="preserve">necessary </w:t>
      </w:r>
      <w:r w:rsidR="00A71134">
        <w:t>attachments</w:t>
      </w:r>
      <w:r w:rsidR="00C10608">
        <w:t>.</w:t>
      </w:r>
    </w:p>
    <w:p w14:paraId="25F652AB" w14:textId="7C4A96DD"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w:t>
      </w:r>
      <w:r w:rsidR="005D3AD3">
        <w:lastRenderedPageBreak/>
        <w:t xml:space="preserve">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784BD693" w:rsidR="00A71134" w:rsidRDefault="00A71134" w:rsidP="00A71134">
      <w:r w:rsidRPr="00DF637B">
        <w:t xml:space="preserve">If you </w:t>
      </w:r>
      <w:r>
        <w:t>need</w:t>
      </w:r>
      <w:r w:rsidRPr="00DF637B">
        <w:t xml:space="preserve"> further guidance around the application process or if you are unable to submit </w:t>
      </w:r>
      <w:r>
        <w:t xml:space="preserve">an application </w:t>
      </w:r>
      <w:r w:rsidRPr="00DF637B">
        <w:t xml:space="preserve">online </w:t>
      </w:r>
      <w:hyperlink r:id="rId22" w:history="1">
        <w:r w:rsidRPr="00B54D23">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58" w:name="_Toc496536670"/>
      <w:bookmarkStart w:id="59" w:name="_Toc20736363"/>
      <w:r>
        <w:t>Attachments to the application</w:t>
      </w:r>
      <w:bookmarkEnd w:id="58"/>
      <w:bookmarkEnd w:id="59"/>
    </w:p>
    <w:p w14:paraId="25F652B1" w14:textId="51C9AD3D" w:rsidR="00A71134" w:rsidRDefault="00387369" w:rsidP="00760D2E">
      <w:pPr>
        <w:spacing w:after="80"/>
      </w:pPr>
      <w:r>
        <w:t>We require t</w:t>
      </w:r>
      <w:r w:rsidR="00A71134">
        <w:t>he following documents with your application</w:t>
      </w:r>
      <w:r w:rsidR="00825941">
        <w:t>:</w:t>
      </w:r>
    </w:p>
    <w:p w14:paraId="14D5B3C4" w14:textId="10C642E8" w:rsidR="00D01560" w:rsidRDefault="001111BB" w:rsidP="00A71134">
      <w:pPr>
        <w:pStyle w:val="ListBullet"/>
      </w:pPr>
      <w:r>
        <w:t>f</w:t>
      </w:r>
      <w:r w:rsidR="00D01560">
        <w:t xml:space="preserve">easibility study report </w:t>
      </w:r>
      <w:r w:rsidR="001D1727">
        <w:t xml:space="preserve">(template provided on </w:t>
      </w:r>
      <w:hyperlink r:id="rId23" w:history="1">
        <w:r w:rsidR="001D1727" w:rsidRPr="00955B4F">
          <w:rPr>
            <w:rStyle w:val="Hyperlink"/>
          </w:rPr>
          <w:t>business.gov.au</w:t>
        </w:r>
      </w:hyperlink>
      <w:r w:rsidR="001D1727">
        <w:rPr>
          <w:rStyle w:val="FootnoteReference"/>
        </w:rPr>
        <w:footnoteReference w:id="4"/>
      </w:r>
      <w:r w:rsidR="001D1727">
        <w:t xml:space="preserve"> and GrantConnect)</w:t>
      </w:r>
    </w:p>
    <w:p w14:paraId="114CC159" w14:textId="1044D63E" w:rsidR="00D01A06" w:rsidRDefault="00955B4F" w:rsidP="00A71134">
      <w:pPr>
        <w:pStyle w:val="ListBullet"/>
      </w:pPr>
      <w:r>
        <w:t>l</w:t>
      </w:r>
      <w:r w:rsidR="00D01A06">
        <w:t>etter/s of support</w:t>
      </w:r>
      <w:r w:rsidR="008D5C2B">
        <w:t xml:space="preserve"> where applicable for joint applications</w:t>
      </w:r>
      <w:r w:rsidR="00706D21">
        <w:t xml:space="preserve"> and other project partners</w:t>
      </w:r>
      <w:r>
        <w:t xml:space="preserve"> (template provided on </w:t>
      </w:r>
      <w:hyperlink r:id="rId24" w:history="1">
        <w:r w:rsidRPr="00955B4F">
          <w:rPr>
            <w:rStyle w:val="Hyperlink"/>
          </w:rPr>
          <w:t>business.gov.au</w:t>
        </w:r>
      </w:hyperlink>
      <w:r>
        <w:rPr>
          <w:rStyle w:val="FootnoteReference"/>
        </w:rPr>
        <w:footnoteReference w:id="5"/>
      </w:r>
      <w:r>
        <w:t xml:space="preserve"> and GrantConnect)</w:t>
      </w:r>
    </w:p>
    <w:p w14:paraId="25F652B2" w14:textId="7BB87B9C" w:rsidR="00A71134" w:rsidRDefault="00A71134" w:rsidP="00A71134">
      <w:pPr>
        <w:pStyle w:val="ListBullet"/>
      </w:pPr>
      <w:r>
        <w:t>project plan</w:t>
      </w:r>
    </w:p>
    <w:p w14:paraId="25F652B3" w14:textId="6F6B1CAF" w:rsidR="00A71134" w:rsidRDefault="00A71134" w:rsidP="00A71134">
      <w:pPr>
        <w:pStyle w:val="ListBullet"/>
      </w:pPr>
      <w:r>
        <w:t>budget plan</w:t>
      </w:r>
    </w:p>
    <w:p w14:paraId="4D830C8F" w14:textId="23C05BBB" w:rsidR="00F0608E" w:rsidRDefault="007208C3" w:rsidP="00E63449">
      <w:pPr>
        <w:pStyle w:val="ListBullet"/>
      </w:pPr>
      <w:r>
        <w:t>commercialisation plan</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00CAD41" w14:textId="77777777" w:rsidR="00247D27" w:rsidRDefault="00247D27" w:rsidP="001844D5">
      <w:pPr>
        <w:pStyle w:val="Heading3"/>
      </w:pPr>
      <w:bookmarkStart w:id="60" w:name="_Toc489952689"/>
      <w:bookmarkStart w:id="61" w:name="_Toc496536671"/>
      <w:bookmarkStart w:id="62" w:name="_Toc20736364"/>
      <w:bookmarkStart w:id="63" w:name="_Ref482605332"/>
      <w:r>
        <w:t>Timing of grant opportunity</w:t>
      </w:r>
      <w:bookmarkEnd w:id="60"/>
      <w:bookmarkEnd w:id="61"/>
      <w:bookmarkEnd w:id="62"/>
      <w:r>
        <w:t xml:space="preserve"> </w:t>
      </w:r>
    </w:p>
    <w:p w14:paraId="6FC0C72E" w14:textId="4649E794" w:rsidR="00247D27" w:rsidRPr="00B72EE8" w:rsidRDefault="00247D27" w:rsidP="00247D27">
      <w:r>
        <w:t xml:space="preserve">You can only submit an application between the published opening and closing dates. We cannot accept late applications. </w:t>
      </w:r>
    </w:p>
    <w:p w14:paraId="6AD1AC12" w14:textId="77777777" w:rsidR="00247D27" w:rsidRDefault="00247D27" w:rsidP="00680B92">
      <w:pPr>
        <w:pStyle w:val="Caption"/>
        <w:keepNext/>
      </w:pPr>
      <w:bookmarkStart w:id="64" w:name="_Toc467773968"/>
      <w:r w:rsidRPr="0054078D">
        <w:rPr>
          <w:bCs/>
        </w:rPr>
        <w:t>Table 1: Expected timing for this grant opportunity</w:t>
      </w:r>
      <w:bookmarkEnd w:id="64"/>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E124D7">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E124D7">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6B13191D" w:rsidR="00247D27" w:rsidRPr="00D6002A" w:rsidRDefault="00247D27" w:rsidP="00F342D0">
            <w:pPr>
              <w:pStyle w:val="TableText"/>
              <w:keepNext/>
            </w:pPr>
            <w:r w:rsidRPr="00D6002A">
              <w:t xml:space="preserve">4 weeks </w:t>
            </w:r>
          </w:p>
        </w:tc>
      </w:tr>
      <w:tr w:rsidR="00247D27" w14:paraId="3BF52F8E" w14:textId="77777777" w:rsidTr="00E124D7">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3A0F7DDD" w:rsidR="00247D27" w:rsidRPr="00D6002A" w:rsidRDefault="00247D27" w:rsidP="00F342D0">
            <w:pPr>
              <w:pStyle w:val="TableText"/>
              <w:keepNext/>
            </w:pPr>
            <w:r w:rsidRPr="00D6002A">
              <w:t xml:space="preserve">4 weeks </w:t>
            </w:r>
          </w:p>
        </w:tc>
      </w:tr>
      <w:tr w:rsidR="00247D27" w14:paraId="27D75006" w14:textId="77777777" w:rsidTr="00E124D7">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46721931" w:rsidR="00247D27" w:rsidRPr="00D6002A" w:rsidRDefault="00D6002A" w:rsidP="00F342D0">
            <w:pPr>
              <w:pStyle w:val="TableText"/>
              <w:keepNext/>
            </w:pPr>
            <w:r w:rsidRPr="00D6002A">
              <w:t>4</w:t>
            </w:r>
            <w:r w:rsidR="00247D27" w:rsidRPr="00D6002A">
              <w:t xml:space="preserve"> weeks </w:t>
            </w:r>
          </w:p>
        </w:tc>
      </w:tr>
      <w:tr w:rsidR="00247D27" w14:paraId="28E24F8E" w14:textId="77777777" w:rsidTr="00E124D7">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5E1CBF7A" w:rsidR="00247D27" w:rsidRPr="00D6002A" w:rsidRDefault="00247D27" w:rsidP="00F342D0">
            <w:pPr>
              <w:pStyle w:val="TableText"/>
              <w:keepNext/>
            </w:pPr>
            <w:r w:rsidRPr="00D6002A">
              <w:t xml:space="preserve">2 weeks </w:t>
            </w:r>
          </w:p>
        </w:tc>
      </w:tr>
      <w:tr w:rsidR="00247D27" w14:paraId="34E7BF3A" w14:textId="77777777" w:rsidTr="00E124D7">
        <w:trPr>
          <w:cantSplit/>
        </w:trPr>
        <w:tc>
          <w:tcPr>
            <w:tcW w:w="4815" w:type="dxa"/>
          </w:tcPr>
          <w:p w14:paraId="0D12C166" w14:textId="6AD0EACA" w:rsidR="00247D27" w:rsidRPr="00B16B54" w:rsidRDefault="0079365D" w:rsidP="0079365D">
            <w:pPr>
              <w:pStyle w:val="TableText"/>
              <w:keepNext/>
            </w:pPr>
            <w:r>
              <w:t xml:space="preserve">Earliest start date of </w:t>
            </w:r>
            <w:r w:rsidR="00247D27">
              <w:t>project</w:t>
            </w:r>
            <w:r w:rsidR="00247D27" w:rsidRPr="00B16B54">
              <w:t xml:space="preserve"> </w:t>
            </w:r>
          </w:p>
        </w:tc>
        <w:tc>
          <w:tcPr>
            <w:tcW w:w="3974" w:type="dxa"/>
          </w:tcPr>
          <w:p w14:paraId="23920C1F" w14:textId="218D6970" w:rsidR="00247D27" w:rsidRPr="00D6002A" w:rsidRDefault="00D6002A" w:rsidP="00680B92">
            <w:pPr>
              <w:pStyle w:val="TableText"/>
              <w:keepNext/>
            </w:pPr>
            <w:r w:rsidRPr="00D6002A">
              <w:t>January 2020</w:t>
            </w:r>
          </w:p>
        </w:tc>
      </w:tr>
      <w:tr w:rsidR="00247D27" w:rsidRPr="007B3784" w14:paraId="056A47AF" w14:textId="77777777" w:rsidTr="00E124D7">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5AFB5B2F" w:rsidR="00247D27" w:rsidRPr="00D6002A" w:rsidRDefault="00D6002A" w:rsidP="00D6002A">
            <w:pPr>
              <w:pStyle w:val="TableText"/>
              <w:keepNext/>
            </w:pPr>
            <w:r w:rsidRPr="00D6002A">
              <w:t>June 2021</w:t>
            </w:r>
          </w:p>
        </w:tc>
      </w:tr>
    </w:tbl>
    <w:p w14:paraId="25F652B9" w14:textId="77777777" w:rsidR="00A71134" w:rsidRDefault="004D2CBD" w:rsidP="001844D5">
      <w:pPr>
        <w:pStyle w:val="Heading3"/>
      </w:pPr>
      <w:bookmarkStart w:id="65" w:name="_Toc496536672"/>
      <w:bookmarkStart w:id="66" w:name="_Ref496549899"/>
      <w:bookmarkStart w:id="67" w:name="_Toc20736365"/>
      <w:r>
        <w:t>Joint applications</w:t>
      </w:r>
      <w:bookmarkEnd w:id="63"/>
      <w:bookmarkEnd w:id="65"/>
      <w:bookmarkEnd w:id="66"/>
      <w:bookmarkEnd w:id="67"/>
    </w:p>
    <w:p w14:paraId="25F652BB" w14:textId="74618B0A" w:rsidR="00A71134" w:rsidRDefault="00A71134" w:rsidP="00760D2E">
      <w:pPr>
        <w:spacing w:after="80"/>
      </w:pPr>
      <w:r>
        <w:t xml:space="preserve">We recognise that some organisations may want to join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25F652BC" w14:textId="28854137" w:rsidR="00A71134" w:rsidRDefault="00A71134" w:rsidP="00A71134">
      <w:pPr>
        <w:pStyle w:val="ListBullet"/>
      </w:pPr>
      <w:r>
        <w:t xml:space="preserve">details of the </w:t>
      </w:r>
      <w:r w:rsidR="002866EB">
        <w:t xml:space="preserve">project </w:t>
      </w:r>
      <w:r w:rsidR="0014016C">
        <w:t>partner</w:t>
      </w:r>
    </w:p>
    <w:p w14:paraId="25F652BD" w14:textId="1B239CFF" w:rsidR="00A71134" w:rsidRDefault="00A71134" w:rsidP="00A71134">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25F652BE" w14:textId="404A9716" w:rsidR="00A71134" w:rsidRDefault="00A71134" w:rsidP="00A71134">
      <w:pPr>
        <w:pStyle w:val="ListBullet"/>
      </w:pPr>
      <w:r>
        <w:lastRenderedPageBreak/>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25F652BF" w14:textId="08930688" w:rsidR="00A71134" w:rsidRDefault="0034027B" w:rsidP="00A71134">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25F652C0" w14:textId="0B6E333A" w:rsidR="00A71134" w:rsidRDefault="00A71134" w:rsidP="00C65E74">
      <w:pPr>
        <w:pStyle w:val="ListBullet"/>
        <w:spacing w:after="120"/>
      </w:pPr>
      <w:r>
        <w:t>details of a nominated management level contact officer</w:t>
      </w:r>
      <w:r w:rsidR="001E62A1">
        <w:t>.</w:t>
      </w:r>
    </w:p>
    <w:p w14:paraId="54F8F504" w14:textId="5A8D04CD" w:rsidR="00DE7D99" w:rsidRDefault="00DF1A74" w:rsidP="00DE7D99">
      <w:r>
        <w:t>You must have a formal arrangement in place with all parties</w:t>
      </w:r>
      <w:r w:rsidR="00DE7D99">
        <w:t xml:space="preserve">. </w:t>
      </w:r>
    </w:p>
    <w:p w14:paraId="591417E1" w14:textId="77777777" w:rsidR="00247D27" w:rsidRPr="00AD742E" w:rsidRDefault="00247D27" w:rsidP="00B400E6">
      <w:pPr>
        <w:pStyle w:val="Heading2"/>
      </w:pPr>
      <w:bookmarkStart w:id="68" w:name="_Toc496536673"/>
      <w:bookmarkStart w:id="69" w:name="_Toc20736366"/>
      <w:r>
        <w:t>The selection process</w:t>
      </w:r>
      <w:bookmarkEnd w:id="68"/>
      <w:bookmarkEnd w:id="69"/>
    </w:p>
    <w:p w14:paraId="3F108FE0" w14:textId="75883C57" w:rsidR="005C6923" w:rsidRDefault="00247D27" w:rsidP="00247D27">
      <w:r>
        <w:t>We</w:t>
      </w:r>
      <w:r w:rsidRPr="00E162FF">
        <w:t xml:space="preserve"> </w:t>
      </w:r>
      <w:r>
        <w:t xml:space="preserve">first </w:t>
      </w:r>
      <w:r w:rsidRPr="00E162FF">
        <w:t xml:space="preserve">assess </w:t>
      </w:r>
      <w:r>
        <w:t xml:space="preserve">your </w:t>
      </w:r>
      <w:r w:rsidRPr="00E162FF">
        <w:t xml:space="preserve">application against the eligibility </w:t>
      </w:r>
      <w:r w:rsidRPr="006126D0">
        <w:t>criteria</w:t>
      </w:r>
      <w:r w:rsidR="007556E2">
        <w:t>.</w:t>
      </w:r>
      <w:r w:rsidR="00474245">
        <w:t xml:space="preserve"> </w:t>
      </w:r>
      <w:r>
        <w:t>Only eligible applications will proceed to the merit assessment stage.</w:t>
      </w:r>
      <w:r w:rsidR="0032729D">
        <w:t xml:space="preserve"> </w:t>
      </w:r>
      <w:r w:rsidR="005C6923">
        <w:t>The merit assessment has two stages</w:t>
      </w:r>
      <w:r w:rsidR="000A5B3A" w:rsidRPr="000A5B3A">
        <w:t xml:space="preserve"> </w:t>
      </w:r>
      <w:r w:rsidR="000A5B3A">
        <w:t>and each application is assessed and ranked within the relevant challenge.</w:t>
      </w:r>
    </w:p>
    <w:p w14:paraId="695A9BED" w14:textId="77777777" w:rsidR="005C6923" w:rsidRPr="00E66DA7" w:rsidRDefault="005C6923" w:rsidP="005C6923">
      <w:pPr>
        <w:pStyle w:val="Heading3"/>
        <w:ind w:left="1134" w:hanging="1134"/>
      </w:pPr>
      <w:bookmarkStart w:id="70" w:name="_Toc20736367"/>
      <w:r w:rsidRPr="00E66DA7">
        <w:t xml:space="preserve">Merit assessment by </w:t>
      </w:r>
      <w:r>
        <w:t>challenge agencies</w:t>
      </w:r>
      <w:bookmarkEnd w:id="70"/>
    </w:p>
    <w:p w14:paraId="541CB926" w14:textId="5D22C728" w:rsidR="005C6923" w:rsidRDefault="005C6923" w:rsidP="005C6923">
      <w:r w:rsidRPr="002C7CBF">
        <w:t xml:space="preserve">We will </w:t>
      </w:r>
      <w:r w:rsidRPr="00D756CC">
        <w:t xml:space="preserve">forward </w:t>
      </w:r>
      <w:r>
        <w:t xml:space="preserve">your application to the </w:t>
      </w:r>
      <w:r w:rsidR="000A5B3A">
        <w:t xml:space="preserve">relevant </w:t>
      </w:r>
      <w:r>
        <w:t xml:space="preserve">participating </w:t>
      </w:r>
      <w:r w:rsidRPr="00D756CC">
        <w:t>agency</w:t>
      </w:r>
      <w:r>
        <w:t xml:space="preserve"> or agencies</w:t>
      </w:r>
      <w:r w:rsidRPr="00D756CC">
        <w:t xml:space="preserve"> </w:t>
      </w:r>
      <w:r>
        <w:t>who nominated the challenge</w:t>
      </w:r>
      <w:r w:rsidRPr="00D756CC">
        <w:t xml:space="preserve"> to assess</w:t>
      </w:r>
      <w:r>
        <w:t xml:space="preserve"> and rank</w:t>
      </w:r>
      <w:r w:rsidRPr="00D756CC">
        <w:t xml:space="preserve"> </w:t>
      </w:r>
      <w:r>
        <w:t>the applications</w:t>
      </w:r>
      <w:r w:rsidR="000A5B3A" w:rsidRPr="000A5B3A">
        <w:t xml:space="preserve"> </w:t>
      </w:r>
      <w:r w:rsidR="000A5B3A">
        <w:t>within that challenge</w:t>
      </w:r>
      <w:r>
        <w:t xml:space="preserve"> against the merit criteria. </w:t>
      </w:r>
    </w:p>
    <w:p w14:paraId="6CF7CFC7" w14:textId="77777777" w:rsidR="005C6923" w:rsidRPr="00E66DA7" w:rsidRDefault="005C6923" w:rsidP="005C6923">
      <w:pPr>
        <w:pStyle w:val="Heading3"/>
        <w:ind w:left="1134" w:hanging="1134"/>
      </w:pPr>
      <w:bookmarkStart w:id="71" w:name="_Toc461182935"/>
      <w:bookmarkStart w:id="72" w:name="_Toc20736368"/>
      <w:r w:rsidRPr="00E66DA7">
        <w:t>Merit assessment by Innovation and Science Australia</w:t>
      </w:r>
      <w:bookmarkEnd w:id="71"/>
      <w:bookmarkEnd w:id="72"/>
    </w:p>
    <w:p w14:paraId="79EAF17C" w14:textId="06CEDC10" w:rsidR="005C6923" w:rsidRDefault="005C6923" w:rsidP="005C6923">
      <w:r>
        <w:t xml:space="preserve">We will then refer applications </w:t>
      </w:r>
      <w:r w:rsidR="000A5B3A">
        <w:t>within</w:t>
      </w:r>
      <w:r>
        <w:t xml:space="preserve"> each challenge to Innovation and Science Australia.  Innovation and Science Australia</w:t>
      </w:r>
      <w:r w:rsidRPr="005C6923">
        <w:rPr>
          <w:color w:val="000000"/>
        </w:rPr>
        <w:t xml:space="preserve"> will assess your applica</w:t>
      </w:r>
      <w:r>
        <w:rPr>
          <w:color w:val="000000"/>
        </w:rPr>
        <w:t xml:space="preserve">tion against the merit criteria, </w:t>
      </w:r>
      <w:r w:rsidRPr="005C6923">
        <w:rPr>
          <w:color w:val="000000"/>
        </w:rPr>
        <w:t>compare it to other eligible applications</w:t>
      </w:r>
      <w:r>
        <w:rPr>
          <w:color w:val="000000"/>
        </w:rPr>
        <w:t xml:space="preserve"> </w:t>
      </w:r>
      <w:r w:rsidR="000A5B3A">
        <w:rPr>
          <w:color w:val="000000"/>
        </w:rPr>
        <w:t xml:space="preserve">within each challenge </w:t>
      </w:r>
      <w:r>
        <w:rPr>
          <w:color w:val="000000"/>
        </w:rPr>
        <w:t xml:space="preserve">and consider the challenge agencies assessments of the applications, </w:t>
      </w:r>
      <w:r w:rsidRPr="005C6923">
        <w:rPr>
          <w:color w:val="000000"/>
        </w:rPr>
        <w:t>before recommending which projects to fund</w:t>
      </w:r>
      <w:r>
        <w:rPr>
          <w:color w:val="000000"/>
        </w:rPr>
        <w:t>.</w:t>
      </w:r>
    </w:p>
    <w:p w14:paraId="453F2D57" w14:textId="56789442" w:rsidR="005C6923" w:rsidRDefault="005C6923" w:rsidP="005C6923">
      <w:pPr>
        <w:rPr>
          <w:rFonts w:ascii="Calibri" w:hAnsi="Calibri"/>
          <w:iCs w:val="0"/>
          <w:szCs w:val="22"/>
        </w:rPr>
      </w:pPr>
      <w:r>
        <w:rPr>
          <w:color w:val="000000"/>
        </w:rPr>
        <w:t xml:space="preserve">Innovation and Science </w:t>
      </w:r>
      <w:r w:rsidRPr="000237A3">
        <w:t xml:space="preserve">Australia will make recommendations to the </w:t>
      </w:r>
      <w:r>
        <w:t>Program Delegate</w:t>
      </w:r>
      <w:r w:rsidRPr="000237A3">
        <w:t xml:space="preserve"> on which applications are suitable for funding. To </w:t>
      </w:r>
      <w:r>
        <w:t>be recommended as suitable for funding, your application must score highly against each merit criterion</w:t>
      </w:r>
      <w:r w:rsidR="002C7FED">
        <w:t xml:space="preserve"> and represent value for money</w:t>
      </w:r>
      <w:r>
        <w:t>.</w:t>
      </w:r>
    </w:p>
    <w:p w14:paraId="2E21DB5C"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77777777" w:rsidR="00247D27" w:rsidRDefault="00247D27" w:rsidP="001844D5">
      <w:pPr>
        <w:pStyle w:val="Heading3"/>
      </w:pPr>
      <w:bookmarkStart w:id="73" w:name="_Toc164844279"/>
      <w:bookmarkStart w:id="74" w:name="_Toc383003268"/>
      <w:bookmarkStart w:id="75" w:name="_Toc496536674"/>
      <w:bookmarkStart w:id="76" w:name="_Toc20736369"/>
      <w:r w:rsidRPr="00BF1CE6">
        <w:t xml:space="preserve">Final </w:t>
      </w:r>
      <w:r>
        <w:t>d</w:t>
      </w:r>
      <w:r w:rsidRPr="00BF1CE6">
        <w:t>ecision</w:t>
      </w:r>
      <w:bookmarkEnd w:id="73"/>
      <w:bookmarkEnd w:id="74"/>
      <w:bookmarkEnd w:id="75"/>
      <w:bookmarkEnd w:id="76"/>
    </w:p>
    <w:p w14:paraId="5C7FBF1F" w14:textId="78443C32" w:rsidR="00247D27" w:rsidRDefault="00247D27" w:rsidP="00247D27">
      <w:r>
        <w:t>The Program Delegate</w:t>
      </w:r>
      <w:r w:rsidR="006670C8">
        <w:t xml:space="preserve"> (a Manager within the department with responsibility for the program)</w:t>
      </w:r>
      <w:r>
        <w:t xml:space="preserve"> decides which grants to approve taking into account the recommendations </w:t>
      </w:r>
      <w:r w:rsidR="007556E2">
        <w:t xml:space="preserve">of </w:t>
      </w:r>
      <w:r w:rsidR="007556E2" w:rsidRPr="007556E2">
        <w:t xml:space="preserve">Innovation and Science Australia </w:t>
      </w:r>
      <w:r>
        <w:t>and the availability of grant funds.</w:t>
      </w:r>
    </w:p>
    <w:p w14:paraId="259EB2E2" w14:textId="01A60441" w:rsidR="00564DF1" w:rsidRDefault="00564DF1" w:rsidP="00564DF1">
      <w:pPr>
        <w:spacing w:after="80"/>
      </w:pPr>
      <w:bookmarkStart w:id="77" w:name="_Toc489952696"/>
      <w:r w:rsidRPr="00E162FF">
        <w:t xml:space="preserve">The </w:t>
      </w:r>
      <w:r>
        <w:t xml:space="preserve">Program Delegate’s </w:t>
      </w:r>
      <w:r w:rsidRPr="00E162FF">
        <w:t xml:space="preserve">decision is final in all matters, </w:t>
      </w:r>
      <w:r>
        <w:t>including</w:t>
      </w:r>
      <w:r w:rsidR="00825941">
        <w:t>:</w:t>
      </w:r>
    </w:p>
    <w:p w14:paraId="544161A4" w14:textId="3A8D9FA3" w:rsidR="00564DF1" w:rsidRDefault="00564DF1" w:rsidP="00564DF1">
      <w:pPr>
        <w:pStyle w:val="ListBullet"/>
      </w:pPr>
      <w:r>
        <w:t>the approval</w:t>
      </w:r>
      <w:r w:rsidRPr="00E162FF">
        <w:t xml:space="preserve"> </w:t>
      </w:r>
      <w:r>
        <w:t xml:space="preserve">of </w:t>
      </w:r>
      <w:r w:rsidRPr="00E162FF">
        <w:t>application</w:t>
      </w:r>
      <w:r>
        <w:t>s for funding</w:t>
      </w:r>
    </w:p>
    <w:p w14:paraId="6B4BACBD" w14:textId="66320329" w:rsidR="00564DF1" w:rsidRDefault="00564DF1" w:rsidP="00564DF1">
      <w:pPr>
        <w:pStyle w:val="ListBullet"/>
      </w:pPr>
      <w:r w:rsidRPr="00E162FF">
        <w:t>the</w:t>
      </w:r>
      <w:r>
        <w:t xml:space="preserve"> amount of grant</w:t>
      </w:r>
      <w:r w:rsidRPr="00E162FF">
        <w:t xml:space="preserve"> funding</w:t>
      </w:r>
      <w:r>
        <w:t xml:space="preserve"> </w:t>
      </w:r>
      <w:r w:rsidRPr="00E162FF">
        <w:t>awarded</w:t>
      </w:r>
    </w:p>
    <w:p w14:paraId="512EB888" w14:textId="27B018A8" w:rsidR="00564DF1" w:rsidRDefault="00564DF1" w:rsidP="00564DF1">
      <w:pPr>
        <w:pStyle w:val="ListBullet"/>
        <w:spacing w:after="120"/>
      </w:pPr>
      <w:r w:rsidRPr="00E162FF">
        <w:t>the t</w:t>
      </w:r>
      <w:r w:rsidR="00EF53D9">
        <w:t>erms and conditions of funding.</w:t>
      </w:r>
    </w:p>
    <w:p w14:paraId="086A2C93" w14:textId="77777777" w:rsidR="00564DF1" w:rsidRPr="00E162FF" w:rsidRDefault="00564DF1" w:rsidP="00564DF1">
      <w:r>
        <w:t>We cannot review decisions about the merits of your application</w:t>
      </w:r>
      <w:r w:rsidRPr="00E162FF">
        <w:t>.</w:t>
      </w:r>
    </w:p>
    <w:p w14:paraId="6C3CBDD8" w14:textId="460174CB" w:rsidR="00564DF1" w:rsidRDefault="00564DF1" w:rsidP="00564DF1">
      <w:r>
        <w:t>The Program Delegate will not approve funding if there is insufficient program funds available across relevant financial years for the program.</w:t>
      </w:r>
    </w:p>
    <w:p w14:paraId="6B408239" w14:textId="548587B2" w:rsidR="00564DF1" w:rsidRDefault="00564DF1" w:rsidP="00B400E6">
      <w:pPr>
        <w:pStyle w:val="Heading2"/>
      </w:pPr>
      <w:bookmarkStart w:id="78" w:name="_Toc496536675"/>
      <w:bookmarkStart w:id="79" w:name="_Toc20736370"/>
      <w:r>
        <w:t>Notification of application outcomes</w:t>
      </w:r>
      <w:bookmarkEnd w:id="77"/>
      <w:bookmarkEnd w:id="78"/>
      <w:bookmarkEnd w:id="79"/>
    </w:p>
    <w:p w14:paraId="7B988579" w14:textId="56CF3293" w:rsidR="00247D27" w:rsidRDefault="00247D27" w:rsidP="00247D27">
      <w:r>
        <w:t>If you are successful, you will</w:t>
      </w:r>
      <w:r w:rsidRPr="00E162FF">
        <w:t xml:space="preserve"> receive a written offer</w:t>
      </w:r>
      <w:r w:rsidR="00564DF1">
        <w:t>, including any specific conditions attached to the grant</w:t>
      </w:r>
      <w:r>
        <w:t>.</w:t>
      </w:r>
    </w:p>
    <w:p w14:paraId="7637286E" w14:textId="3D81F659" w:rsidR="00247D27" w:rsidRDefault="00247D27" w:rsidP="00247D27">
      <w:r>
        <w:t>If you are unsuccessful, we will notify you in writing</w:t>
      </w:r>
      <w:r w:rsidRPr="00E162FF">
        <w:t xml:space="preserve"> and </w:t>
      </w:r>
      <w:r>
        <w:t>give you a</w:t>
      </w:r>
      <w:r w:rsidRPr="00E162FF">
        <w:t xml:space="preserve">n opportunity to discuss the outcome with </w:t>
      </w:r>
      <w:r w:rsidR="007556E2">
        <w:t>us</w:t>
      </w:r>
      <w:r w:rsidRPr="00E162FF">
        <w:t>.</w:t>
      </w:r>
      <w:r>
        <w:t xml:space="preserve"> </w:t>
      </w:r>
    </w:p>
    <w:p w14:paraId="25F652C1" w14:textId="77777777" w:rsidR="000C07C6" w:rsidRDefault="00F454C2" w:rsidP="00B400E6">
      <w:pPr>
        <w:pStyle w:val="Heading2"/>
      </w:pPr>
      <w:bookmarkStart w:id="80" w:name="_Toc496536676"/>
      <w:bookmarkStart w:id="81" w:name="_Toc20736371"/>
      <w:r>
        <w:lastRenderedPageBreak/>
        <w:t>If your application is successful</w:t>
      </w:r>
      <w:bookmarkEnd w:id="80"/>
      <w:bookmarkEnd w:id="81"/>
    </w:p>
    <w:p w14:paraId="5B4DC469" w14:textId="6BF420FE" w:rsidR="00D057B9" w:rsidRDefault="00D057B9" w:rsidP="001844D5">
      <w:pPr>
        <w:pStyle w:val="Heading3"/>
      </w:pPr>
      <w:bookmarkStart w:id="82" w:name="_Toc466898120"/>
      <w:bookmarkStart w:id="83" w:name="_Toc496536677"/>
      <w:bookmarkStart w:id="84" w:name="_Toc20736372"/>
      <w:bookmarkEnd w:id="56"/>
      <w:bookmarkEnd w:id="57"/>
      <w:r>
        <w:t>Grant agreement</w:t>
      </w:r>
      <w:bookmarkEnd w:id="82"/>
      <w:bookmarkEnd w:id="83"/>
      <w:bookmarkEnd w:id="84"/>
    </w:p>
    <w:p w14:paraId="5174DC1E" w14:textId="17D58093" w:rsidR="00D057B9" w:rsidRPr="0062411B" w:rsidRDefault="00D057B9" w:rsidP="00D057B9">
      <w:r>
        <w:t xml:space="preserve">You must enter into a grant agreement with the </w:t>
      </w:r>
      <w:r w:rsidRPr="0062411B">
        <w:t xml:space="preserve">Commonwealth. </w:t>
      </w:r>
      <w:r w:rsidR="000C3B35">
        <w:t xml:space="preserve">A sample </w:t>
      </w:r>
      <w:r w:rsidR="000C3B35" w:rsidRPr="000C3B35">
        <w:rPr>
          <w:rStyle w:val="Hyperlink"/>
        </w:rPr>
        <w:t>grant agreement</w:t>
      </w:r>
      <w:r w:rsidR="000C3B35">
        <w:t xml:space="preserve"> is available on business.gov.au</w:t>
      </w:r>
      <w:r w:rsidR="005624ED">
        <w:t xml:space="preserve"> and GrantConnect</w:t>
      </w:r>
      <w:r w:rsidR="000F18DD">
        <w:t>.</w:t>
      </w:r>
    </w:p>
    <w:p w14:paraId="5F855BD2" w14:textId="109F1C8B" w:rsidR="00E95D50" w:rsidRDefault="00D057B9" w:rsidP="00E95D50">
      <w:r>
        <w:t xml:space="preserve">We </w:t>
      </w:r>
      <w:r w:rsidR="00246B7A">
        <w:t>must execute a grant agreement with you be</w:t>
      </w:r>
      <w:r w:rsidR="00D21A90">
        <w:t xml:space="preserve">fore we can make any payments. </w:t>
      </w:r>
      <w:r>
        <w:t xml:space="preserve">We are not responsible for any expenditure </w:t>
      </w:r>
      <w:r w:rsidR="00E04C95">
        <w:t>you incur before</w:t>
      </w:r>
      <w:r>
        <w:t xml:space="preserve"> a grant agreement is </w:t>
      </w:r>
      <w:r w:rsidR="00E95D50">
        <w:t>executed</w:t>
      </w:r>
      <w:r>
        <w:t xml:space="preserve">. </w:t>
      </w:r>
      <w:r w:rsidR="00E95D50">
        <w:t xml:space="preserve">You </w:t>
      </w:r>
      <w:r w:rsidR="00D21A90">
        <w:t>must not start any</w:t>
      </w:r>
      <w:r w:rsidR="00E95D50">
        <w:t xml:space="preserve"> </w:t>
      </w:r>
      <w:r w:rsidR="00D21A90">
        <w:t xml:space="preserve">program </w:t>
      </w:r>
      <w:r w:rsidR="00E95D50">
        <w:t>activities until a grant</w:t>
      </w:r>
      <w:r w:rsidR="00D21A90">
        <w:t xml:space="preserve"> agreement is executed.</w:t>
      </w:r>
    </w:p>
    <w:p w14:paraId="1419DE98" w14:textId="7BA112C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w:t>
      </w:r>
      <w:r w:rsidR="00D21A90">
        <w:t xml:space="preserve">. </w:t>
      </w:r>
      <w:r>
        <w:t xml:space="preserve">We will identify these in the offer of funding. </w:t>
      </w:r>
    </w:p>
    <w:p w14:paraId="3F7D30BB" w14:textId="0930B8F1" w:rsidR="00D057B9" w:rsidRDefault="00D057B9" w:rsidP="00D057B9">
      <w:r>
        <w:t xml:space="preserve">If you enter an agreement under the </w:t>
      </w:r>
      <w:r w:rsidR="00EF599B">
        <w:t xml:space="preserve">program </w:t>
      </w:r>
      <w:r>
        <w:t>you cannot receive other grants for this project</w:t>
      </w:r>
      <w:r w:rsidR="00D21A90">
        <w:t xml:space="preserve"> </w:t>
      </w:r>
      <w:r>
        <w:t xml:space="preserve">from other Commonwealth, </w:t>
      </w:r>
      <w:r w:rsidR="009A52BE">
        <w:t>State</w:t>
      </w:r>
      <w:r>
        <w:t xml:space="preserve"> or </w:t>
      </w:r>
      <w:r w:rsidR="009A52BE">
        <w:t xml:space="preserve">Territory </w:t>
      </w:r>
      <w:r>
        <w:t>granting programs.</w:t>
      </w:r>
    </w:p>
    <w:p w14:paraId="61AAFA78" w14:textId="77777777" w:rsidR="00D057B9" w:rsidRDefault="00D057B9" w:rsidP="00D057B9">
      <w:r w:rsidRPr="0062411B">
        <w:t>The Commonwealth may reco</w:t>
      </w:r>
      <w:r>
        <w:t>ver grant funds if there is a breach of the grant agreement.</w:t>
      </w:r>
    </w:p>
    <w:p w14:paraId="466557A0" w14:textId="0634368D" w:rsidR="00D057B9" w:rsidRPr="00D21A90" w:rsidRDefault="00FA1D00" w:rsidP="002C7FED">
      <w:pPr>
        <w:pStyle w:val="Heading4"/>
      </w:pPr>
      <w:bookmarkStart w:id="85" w:name="_Toc466898122"/>
      <w:bookmarkStart w:id="86" w:name="_Toc496536680"/>
      <w:bookmarkStart w:id="87" w:name="_Toc20736373"/>
      <w:r w:rsidRPr="00D21A90">
        <w:t>S</w:t>
      </w:r>
      <w:r w:rsidR="00085094">
        <w:t>tandard</w:t>
      </w:r>
      <w:r w:rsidRPr="00D21A90">
        <w:t xml:space="preserve"> </w:t>
      </w:r>
      <w:r w:rsidR="00D057B9" w:rsidRPr="00D21A90">
        <w:t>grant agreement</w:t>
      </w:r>
      <w:bookmarkEnd w:id="85"/>
      <w:bookmarkEnd w:id="86"/>
      <w:bookmarkEnd w:id="87"/>
    </w:p>
    <w:p w14:paraId="4803C10B" w14:textId="348ED512" w:rsidR="00085094" w:rsidRDefault="00085094" w:rsidP="00085094">
      <w:pPr>
        <w:pStyle w:val="ListBullet"/>
        <w:numPr>
          <w:ilvl w:val="0"/>
          <w:numId w:val="0"/>
        </w:numPr>
      </w:pPr>
      <w:r>
        <w:t>We will use a standard grant agreement.</w:t>
      </w:r>
    </w:p>
    <w:p w14:paraId="53119591" w14:textId="77777777" w:rsidR="00085094" w:rsidRPr="005A61FE" w:rsidRDefault="00085094" w:rsidP="00085094">
      <w:r>
        <w:t>You will have 30 days from the date of a written offer to execute this grant agreement with the Commonwealth</w:t>
      </w:r>
      <w:r w:rsidRPr="005A61FE">
        <w:t>.</w:t>
      </w:r>
      <w:r>
        <w:t xml:space="preserve"> During this time, we will work with you to finalise details.</w:t>
      </w:r>
    </w:p>
    <w:p w14:paraId="64A3BBF5" w14:textId="5D23DF9F" w:rsidR="00085094" w:rsidRDefault="00085094" w:rsidP="00085094">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Pr="00F95C1B">
        <w:t>Program Delegate</w:t>
      </w:r>
      <w:r>
        <w:t>.</w:t>
      </w:r>
    </w:p>
    <w:p w14:paraId="1CBD62A4" w14:textId="38838D16" w:rsidR="00BD3A35" w:rsidRDefault="00BD3A35" w:rsidP="001844D5">
      <w:pPr>
        <w:pStyle w:val="Heading3"/>
      </w:pPr>
      <w:bookmarkStart w:id="88" w:name="_Toc489952704"/>
      <w:bookmarkStart w:id="89" w:name="_Toc496536682"/>
      <w:bookmarkStart w:id="90" w:name="_Toc20736374"/>
      <w:bookmarkStart w:id="91" w:name="_Ref465245613"/>
      <w:bookmarkStart w:id="92" w:name="_Toc467165693"/>
      <w:bookmarkStart w:id="93" w:name="_Toc164844284"/>
      <w:r>
        <w:t>Project</w:t>
      </w:r>
      <w:r w:rsidRPr="00CB5DC6">
        <w:t xml:space="preserve"> specific legislation, </w:t>
      </w:r>
      <w:r>
        <w:t>policies and industry standards</w:t>
      </w:r>
      <w:bookmarkEnd w:id="88"/>
      <w:bookmarkEnd w:id="89"/>
      <w:bookmarkEnd w:id="90"/>
    </w:p>
    <w:p w14:paraId="287DF6EF" w14:textId="2E142702" w:rsidR="00BD3A35" w:rsidRDefault="00BD3A35" w:rsidP="00BD3A35">
      <w:r>
        <w:t>You are required to be compliant with all relevant laws and regulations.</w:t>
      </w:r>
      <w:r w:rsidR="00F26B6C">
        <w:t xml:space="preserve"> Wherever the government funds research</w:t>
      </w:r>
      <w:r>
        <w:t xml:space="preserve"> activities, the following special regulatory requirements</w:t>
      </w:r>
      <w:r w:rsidR="00F26B6C">
        <w:t xml:space="preserve"> may apply:</w:t>
      </w:r>
    </w:p>
    <w:p w14:paraId="0AC56DE7" w14:textId="77777777" w:rsidR="00F26B6C" w:rsidRDefault="00F26B6C" w:rsidP="00F26B6C">
      <w:pPr>
        <w:pStyle w:val="ListBullet"/>
        <w:numPr>
          <w:ilvl w:val="0"/>
          <w:numId w:val="7"/>
        </w:numPr>
      </w:pPr>
      <w:r w:rsidRPr="00F608BE">
        <w:t>Working with Vulnerable People registration</w:t>
      </w:r>
    </w:p>
    <w:p w14:paraId="5315F495" w14:textId="77777777" w:rsidR="00F26B6C" w:rsidRPr="00217E6E" w:rsidRDefault="00F26B6C" w:rsidP="00F26B6C">
      <w:pPr>
        <w:pStyle w:val="ListBullet"/>
        <w:numPr>
          <w:ilvl w:val="0"/>
          <w:numId w:val="7"/>
        </w:numPr>
      </w:pPr>
      <w:r>
        <w:t>Working with Children C</w:t>
      </w:r>
      <w:r w:rsidRPr="0028763A">
        <w:t>heck</w:t>
      </w:r>
      <w:r>
        <w:t>s</w:t>
      </w:r>
    </w:p>
    <w:p w14:paraId="6553E7A5" w14:textId="77777777" w:rsidR="00BD3A35" w:rsidRDefault="00BD3A35" w:rsidP="00BD3A35">
      <w:r>
        <w:t>To be eligible, you must declare in your application that you comply with these requirements. You will need to declare you can meet these requirements in your grant agreement with the Commonwealth.</w:t>
      </w:r>
    </w:p>
    <w:p w14:paraId="25F652D3" w14:textId="38A38A73" w:rsidR="00CE1A20" w:rsidRDefault="002E3A5A" w:rsidP="001844D5">
      <w:pPr>
        <w:pStyle w:val="Heading3"/>
      </w:pPr>
      <w:bookmarkStart w:id="94" w:name="_Toc463350780"/>
      <w:bookmarkStart w:id="95" w:name="_Toc467165695"/>
      <w:bookmarkStart w:id="96" w:name="_Toc496536686"/>
      <w:bookmarkStart w:id="97" w:name="_Toc20736375"/>
      <w:bookmarkEnd w:id="91"/>
      <w:bookmarkEnd w:id="92"/>
      <w:bookmarkEnd w:id="94"/>
      <w:bookmarkEnd w:id="95"/>
      <w:r>
        <w:t xml:space="preserve">How </w:t>
      </w:r>
      <w:r w:rsidR="00387369">
        <w:t>we pay the grant</w:t>
      </w:r>
      <w:bookmarkEnd w:id="96"/>
      <w:bookmarkEnd w:id="97"/>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79FA5ED6" w:rsidR="00F316C0" w:rsidRDefault="002C0A35" w:rsidP="00F34E3C">
      <w:pPr>
        <w:pStyle w:val="ListBullet"/>
      </w:pPr>
      <w:r>
        <w:t xml:space="preserve">maximum grant amount </w:t>
      </w:r>
      <w:r w:rsidR="00387369">
        <w:t>we will pay</w:t>
      </w:r>
    </w:p>
    <w:p w14:paraId="25F652D8" w14:textId="15153AF2"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6A830B7C" w:rsidR="006B2631" w:rsidRDefault="006B2631" w:rsidP="00F34E3C">
      <w:pPr>
        <w:pStyle w:val="ListBullet"/>
      </w:pPr>
      <w:r>
        <w:t>any in-k</w:t>
      </w:r>
      <w:r w:rsidR="00D21A90">
        <w:t>ind contributions you will make</w:t>
      </w:r>
    </w:p>
    <w:p w14:paraId="71FBF88B" w14:textId="405C8F61" w:rsidR="006B2631" w:rsidRDefault="006B2631" w:rsidP="005F2A4B">
      <w:pPr>
        <w:pStyle w:val="ListBullet"/>
        <w:spacing w:after="120"/>
      </w:pPr>
      <w:r>
        <w:t>any financial contribution p</w:t>
      </w:r>
      <w:r w:rsidR="00D21A90">
        <w:t>rovided by you or a third party</w:t>
      </w:r>
      <w:r w:rsidR="00F473CE">
        <w:t>.</w:t>
      </w:r>
    </w:p>
    <w:p w14:paraId="25F652D9" w14:textId="71EFE5D2"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0B75CC5E" w14:textId="77777777" w:rsidR="001111BB" w:rsidRPr="002C5FE4" w:rsidRDefault="001111BB" w:rsidP="001111BB">
      <w:r>
        <w:t>We will make payments according to an agreed schedule set out in the grant agreement. Payments are subject to satisfactory progress on the project.</w:t>
      </w:r>
    </w:p>
    <w:p w14:paraId="25F652E1" w14:textId="56B3DE89" w:rsidR="002C00A0" w:rsidRDefault="00B617C2" w:rsidP="001844D5">
      <w:pPr>
        <w:pStyle w:val="Heading3"/>
      </w:pPr>
      <w:bookmarkStart w:id="98" w:name="_Toc496536687"/>
      <w:bookmarkStart w:id="99" w:name="_Toc20736376"/>
      <w:bookmarkEnd w:id="93"/>
      <w:r>
        <w:lastRenderedPageBreak/>
        <w:t>How we monitor your project</w:t>
      </w:r>
      <w:bookmarkEnd w:id="98"/>
      <w:bookmarkEnd w:id="99"/>
    </w:p>
    <w:p w14:paraId="25F652E3" w14:textId="192C3641"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5" w:history="1">
        <w:r w:rsidR="0018250A">
          <w:t>grant agreement</w:t>
        </w:r>
      </w:hyperlink>
      <w:r w:rsidRPr="00B019CB">
        <w:t>.</w:t>
      </w:r>
      <w:r w:rsidR="00F316C0" w:rsidRPr="00B019CB">
        <w:t xml:space="preserve"> </w:t>
      </w:r>
      <w:r w:rsidR="00D27332">
        <w:t xml:space="preserve">We will provide sample templates for these reports as appendices in the </w:t>
      </w:r>
      <w:r w:rsidR="00402CA9">
        <w:t>grant agreement</w:t>
      </w:r>
      <w:r w:rsidR="00D27332">
        <w:t>. You will also be able to download them from business.gov.au</w:t>
      </w:r>
      <w:r w:rsidR="005624ED">
        <w:t xml:space="preserve"> and GrantConnect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462DC3AC" w:rsidR="0015405F" w:rsidRDefault="003B18C7" w:rsidP="00A8754E">
      <w:pPr>
        <w:pStyle w:val="ListBullet"/>
      </w:pPr>
      <w:r>
        <w:t>progress against agreed project milestones</w:t>
      </w:r>
    </w:p>
    <w:p w14:paraId="25F652E6" w14:textId="64B867F6" w:rsidR="0015405F" w:rsidRDefault="00A506FB" w:rsidP="00A8754E">
      <w:pPr>
        <w:pStyle w:val="ListBullet"/>
      </w:pPr>
      <w:r>
        <w:t>project expenditure, including expenditure</w:t>
      </w:r>
      <w:r w:rsidR="00FB2CBF">
        <w:t xml:space="preserve"> of grant funds</w:t>
      </w:r>
    </w:p>
    <w:p w14:paraId="11061530" w14:textId="11793757"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1BFFA6C1" w14:textId="77777777" w:rsidR="002C7FED" w:rsidRDefault="002C7FED" w:rsidP="006F559B">
      <w:pPr>
        <w:pStyle w:val="Heading4"/>
      </w:pPr>
      <w:bookmarkStart w:id="100" w:name="_Toc496536688"/>
      <w:bookmarkStart w:id="101" w:name="_Toc531277520"/>
      <w:bookmarkStart w:id="102" w:name="_Toc955330"/>
      <w:bookmarkStart w:id="103" w:name="_Toc14363026"/>
      <w:bookmarkStart w:id="104" w:name="_Toc20736377"/>
      <w:bookmarkStart w:id="105" w:name="_Toc496536689"/>
      <w:r>
        <w:t>Progress reports</w:t>
      </w:r>
      <w:bookmarkEnd w:id="100"/>
      <w:bookmarkEnd w:id="101"/>
      <w:bookmarkEnd w:id="102"/>
      <w:bookmarkEnd w:id="103"/>
      <w:bookmarkEnd w:id="104"/>
    </w:p>
    <w:p w14:paraId="39AD07E4" w14:textId="77777777" w:rsidR="002C7FED" w:rsidRDefault="002C7FED" w:rsidP="002C7FED">
      <w:pPr>
        <w:spacing w:after="80"/>
      </w:pPr>
      <w:r>
        <w:t>Progress</w:t>
      </w:r>
      <w:r w:rsidRPr="00E162FF">
        <w:t xml:space="preserve"> reports must</w:t>
      </w:r>
      <w:r>
        <w:t>:</w:t>
      </w:r>
    </w:p>
    <w:p w14:paraId="3E147E22" w14:textId="77777777" w:rsidR="002C7FED" w:rsidRDefault="002C7FED" w:rsidP="002C7FED">
      <w:pPr>
        <w:pStyle w:val="ListBullet"/>
        <w:numPr>
          <w:ilvl w:val="0"/>
          <w:numId w:val="7"/>
        </w:numPr>
        <w:spacing w:before="60" w:after="60"/>
        <w:ind w:left="357" w:hanging="357"/>
      </w:pPr>
      <w:r w:rsidRPr="00E162FF">
        <w:t xml:space="preserve">include </w:t>
      </w:r>
      <w:r>
        <w:t>details of your progress towards completion of agreed project activities</w:t>
      </w:r>
    </w:p>
    <w:p w14:paraId="3337C30E" w14:textId="77777777" w:rsidR="002C7FED" w:rsidRDefault="002C7FED" w:rsidP="002C7FED">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0701527F" w14:textId="77777777" w:rsidR="002C7FED" w:rsidRDefault="002C7FED" w:rsidP="002C7FED">
      <w:pPr>
        <w:pStyle w:val="ListBullet"/>
        <w:numPr>
          <w:ilvl w:val="0"/>
          <w:numId w:val="7"/>
        </w:numPr>
        <w:spacing w:before="60" w:after="120"/>
        <w:ind w:left="357" w:hanging="357"/>
      </w:pPr>
      <w:r>
        <w:t>be submitted by the report due date (you can submit reports ahead of time if you have completed relevant project activities).</w:t>
      </w:r>
    </w:p>
    <w:p w14:paraId="58C68A1B" w14:textId="77777777" w:rsidR="002C7FED" w:rsidRDefault="002C7FED" w:rsidP="002C7FED">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53AD21F2" w14:textId="77777777" w:rsidR="002C7FED" w:rsidRDefault="002C7FED" w:rsidP="002C7FED">
      <w:r>
        <w:t xml:space="preserve">You must discuss any project or milestone reporting delays with us as soon as you become aware of them. </w:t>
      </w:r>
    </w:p>
    <w:p w14:paraId="0C3D16BB" w14:textId="77777777" w:rsidR="006132DF" w:rsidRPr="0079365D" w:rsidRDefault="006132DF" w:rsidP="002C7FED">
      <w:pPr>
        <w:pStyle w:val="Heading4"/>
      </w:pPr>
      <w:bookmarkStart w:id="106" w:name="_Toc20736378"/>
      <w:r w:rsidRPr="0079365D">
        <w:t>Final report</w:t>
      </w:r>
      <w:bookmarkEnd w:id="105"/>
      <w:bookmarkEnd w:id="106"/>
    </w:p>
    <w:p w14:paraId="5992497E" w14:textId="77777777" w:rsidR="00C53FC4" w:rsidRDefault="00C53FC4" w:rsidP="006132DF">
      <w:r>
        <w:t>When you complete the project, you must submit a final report.</w:t>
      </w:r>
    </w:p>
    <w:p w14:paraId="0A4D005F" w14:textId="2CB14A27" w:rsidR="006132DF" w:rsidRDefault="0091403C" w:rsidP="00760D2E">
      <w:pPr>
        <w:spacing w:after="80"/>
      </w:pPr>
      <w:r>
        <w:t>Final reports must</w:t>
      </w:r>
      <w:r w:rsidR="00825941">
        <w:t>:</w:t>
      </w:r>
    </w:p>
    <w:p w14:paraId="4713E87C" w14:textId="724CB87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044D2EA8"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3A22993A" w14:textId="2003A7E5" w:rsidR="006132DF" w:rsidRDefault="006132DF" w:rsidP="006132DF">
      <w:pPr>
        <w:pStyle w:val="ListBullet"/>
        <w:numPr>
          <w:ilvl w:val="0"/>
          <w:numId w:val="7"/>
        </w:numPr>
        <w:spacing w:before="60" w:after="60"/>
        <w:ind w:left="357" w:hanging="357"/>
      </w:pPr>
      <w:r>
        <w:t xml:space="preserve">be submitted </w:t>
      </w:r>
      <w:r w:rsidR="00C92BE0">
        <w:t>by the report due date</w:t>
      </w:r>
      <w:r>
        <w:t>.</w:t>
      </w:r>
    </w:p>
    <w:p w14:paraId="5C5D1139" w14:textId="474CACE5" w:rsidR="006132DF" w:rsidRDefault="006132DF" w:rsidP="00760D2E">
      <w:pPr>
        <w:pStyle w:val="ListBullet"/>
        <w:numPr>
          <w:ilvl w:val="0"/>
          <w:numId w:val="7"/>
        </w:numPr>
        <w:spacing w:before="60" w:after="120"/>
        <w:ind w:left="357" w:hanging="357"/>
      </w:pPr>
      <w:r>
        <w:t xml:space="preserve">be in the format provided in the </w:t>
      </w:r>
      <w:r w:rsidR="000D3F05">
        <w:t>grant agreement</w:t>
      </w:r>
      <w:r w:rsidR="007F013E">
        <w:t>.</w:t>
      </w:r>
    </w:p>
    <w:p w14:paraId="4584FF91" w14:textId="5FA4739F" w:rsidR="00C33CBE" w:rsidRDefault="00C33CBE" w:rsidP="00D66B2E">
      <w:r>
        <w:t>You m</w:t>
      </w:r>
      <w:r w:rsidR="00A75602">
        <w:t xml:space="preserve">ust develop a </w:t>
      </w:r>
      <w:r w:rsidR="00D91AB0">
        <w:t>proof of concept</w:t>
      </w:r>
      <w:r w:rsidR="00266C21">
        <w:t xml:space="preserve"> report </w:t>
      </w:r>
      <w:r w:rsidR="00D66B2E">
        <w:t xml:space="preserve">using </w:t>
      </w:r>
      <w:r w:rsidR="00A75602">
        <w:t xml:space="preserve">the </w:t>
      </w:r>
      <w:r>
        <w:t xml:space="preserve">template provided </w:t>
      </w:r>
      <w:r w:rsidR="00A75602">
        <w:t>(</w:t>
      </w:r>
      <w:r>
        <w:t xml:space="preserve">on </w:t>
      </w:r>
      <w:hyperlink r:id="rId26" w:history="1">
        <w:r w:rsidRPr="00955B4F">
          <w:rPr>
            <w:rStyle w:val="Hyperlink"/>
          </w:rPr>
          <w:t>business.gov.au</w:t>
        </w:r>
      </w:hyperlink>
      <w:r>
        <w:rPr>
          <w:rStyle w:val="FootnoteReference"/>
        </w:rPr>
        <w:footnoteReference w:id="6"/>
      </w:r>
      <w:r w:rsidR="00D66B2E">
        <w:t xml:space="preserve"> and GrantConnect</w:t>
      </w:r>
      <w:r w:rsidR="00A75602">
        <w:t>)</w:t>
      </w:r>
      <w:r w:rsidR="00D66B2E">
        <w:t xml:space="preserve"> and submit it </w:t>
      </w:r>
      <w:r w:rsidR="0028390F">
        <w:t>as per the grant agreement</w:t>
      </w:r>
      <w:r w:rsidR="00D66B2E">
        <w:t>.</w:t>
      </w:r>
    </w:p>
    <w:p w14:paraId="796A98A9" w14:textId="3162FBC9" w:rsidR="006132DF" w:rsidRDefault="006132DF" w:rsidP="002C7FED">
      <w:pPr>
        <w:pStyle w:val="Heading4"/>
      </w:pPr>
      <w:bookmarkStart w:id="107" w:name="_Toc496536690"/>
      <w:bookmarkStart w:id="108" w:name="_Toc20736379"/>
      <w:r>
        <w:t>Ad</w:t>
      </w:r>
      <w:r w:rsidR="007F013E">
        <w:t>-</w:t>
      </w:r>
      <w:r>
        <w:t>hoc report</w:t>
      </w:r>
      <w:bookmarkEnd w:id="107"/>
      <w:bookmarkEnd w:id="108"/>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03368DB8" w14:textId="77777777" w:rsidR="002C7FED" w:rsidRDefault="002C7FED" w:rsidP="002C7FED">
      <w:pPr>
        <w:pStyle w:val="Heading4"/>
      </w:pPr>
      <w:bookmarkStart w:id="109" w:name="_Toc531277523"/>
      <w:bookmarkStart w:id="110" w:name="_Toc496536691"/>
      <w:bookmarkStart w:id="111" w:name="_Toc955333"/>
      <w:bookmarkStart w:id="112" w:name="_Toc14363029"/>
      <w:bookmarkStart w:id="113" w:name="_Toc20736380"/>
      <w:bookmarkStart w:id="114" w:name="_Toc496536692"/>
      <w:bookmarkStart w:id="115" w:name="_Toc383003276"/>
      <w:r>
        <w:t xml:space="preserve">Independent </w:t>
      </w:r>
      <w:r w:rsidRPr="005A61FE">
        <w:t>audits</w:t>
      </w:r>
      <w:bookmarkEnd w:id="109"/>
      <w:bookmarkEnd w:id="110"/>
      <w:bookmarkEnd w:id="111"/>
      <w:bookmarkEnd w:id="112"/>
      <w:bookmarkEnd w:id="113"/>
    </w:p>
    <w:p w14:paraId="5EE787B6" w14:textId="77777777" w:rsidR="002C7FED" w:rsidRDefault="002C7FED" w:rsidP="002C7FED">
      <w:r>
        <w:t xml:space="preserve">We may ask you to provide </w:t>
      </w:r>
      <w:r w:rsidRPr="004800A3">
        <w:t>a</w:t>
      </w:r>
      <w:r>
        <w:t xml:space="preserve">n </w:t>
      </w:r>
      <w:r w:rsidRPr="005757A8">
        <w:t>independent audit report</w:t>
      </w:r>
      <w:r>
        <w:t>.</w:t>
      </w:r>
      <w:r w:rsidRPr="004800A3">
        <w:t xml:space="preserve"> A</w:t>
      </w:r>
      <w:r>
        <w:t xml:space="preserve">n audit </w:t>
      </w:r>
      <w:r w:rsidRPr="005757A8">
        <w:t>report</w:t>
      </w:r>
      <w:r>
        <w:t xml:space="preserve"> </w:t>
      </w:r>
      <w:r w:rsidRPr="004800A3">
        <w:t xml:space="preserve">will verify that </w:t>
      </w:r>
      <w:r>
        <w:t xml:space="preserve">you spent the grant in accordance with </w:t>
      </w:r>
      <w:r w:rsidRPr="004800A3">
        <w:t xml:space="preserve">the </w:t>
      </w:r>
      <w:r>
        <w:t>g</w:t>
      </w:r>
      <w:r w:rsidRPr="004800A3">
        <w:t xml:space="preserve">rant </w:t>
      </w:r>
      <w:r>
        <w:t>a</w:t>
      </w:r>
      <w:r w:rsidRPr="004800A3">
        <w:t xml:space="preserve">greement. </w:t>
      </w:r>
      <w:r>
        <w:t>T</w:t>
      </w:r>
      <w:r w:rsidRPr="004800A3">
        <w:t xml:space="preserve">he </w:t>
      </w:r>
      <w:r>
        <w:t xml:space="preserve">audit report requires you to prepare a </w:t>
      </w:r>
      <w:r>
        <w:lastRenderedPageBreak/>
        <w:t>statement of grant income and expenditure. The report template is</w:t>
      </w:r>
      <w:r w:rsidRPr="005757A8">
        <w:t xml:space="preserve"> </w:t>
      </w:r>
      <w:r>
        <w:t>attached to the sample grant agreement.</w:t>
      </w:r>
    </w:p>
    <w:p w14:paraId="2CBEEF32" w14:textId="391B0E61" w:rsidR="00254170" w:rsidRDefault="00254170" w:rsidP="002C7FED">
      <w:pPr>
        <w:pStyle w:val="Heading4"/>
      </w:pPr>
      <w:bookmarkStart w:id="116" w:name="_Toc20736381"/>
      <w:r>
        <w:t>Compliance visits</w:t>
      </w:r>
      <w:bookmarkEnd w:id="114"/>
      <w:bookmarkEnd w:id="116"/>
    </w:p>
    <w:p w14:paraId="18FA0867" w14:textId="05EABD31"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466338FB" w14:textId="7B9B5D38" w:rsidR="0079365D" w:rsidRDefault="0079365D" w:rsidP="002C7FED">
      <w:pPr>
        <w:pStyle w:val="Heading4"/>
      </w:pPr>
      <w:bookmarkStart w:id="117" w:name="_Toc461182961"/>
      <w:bookmarkStart w:id="118" w:name="_Toc20736382"/>
      <w:bookmarkStart w:id="119" w:name="_Toc496536693"/>
      <w:r>
        <w:t>Challenge management group</w:t>
      </w:r>
      <w:bookmarkEnd w:id="117"/>
      <w:bookmarkEnd w:id="118"/>
    </w:p>
    <w:p w14:paraId="678DDF0E" w14:textId="6B800DAB" w:rsidR="0079365D" w:rsidRDefault="0079365D" w:rsidP="0079365D">
      <w:pPr>
        <w:rPr>
          <w:color w:val="000000"/>
        </w:rPr>
      </w:pPr>
      <w:r>
        <w:t>There will be a</w:t>
      </w:r>
      <w:r w:rsidRPr="002C7B50">
        <w:t xml:space="preserve"> challenge management group</w:t>
      </w:r>
      <w:r>
        <w:t xml:space="preserve"> for each challenge</w:t>
      </w:r>
      <w:r w:rsidRPr="002C7B50">
        <w:t xml:space="preserve">. </w:t>
      </w:r>
      <w:r>
        <w:rPr>
          <w:color w:val="000000"/>
        </w:rPr>
        <w:t xml:space="preserve">This </w:t>
      </w:r>
      <w:r w:rsidR="0062733B">
        <w:rPr>
          <w:color w:val="000000"/>
        </w:rPr>
        <w:t xml:space="preserve">working </w:t>
      </w:r>
      <w:r>
        <w:rPr>
          <w:color w:val="000000"/>
        </w:rPr>
        <w:t xml:space="preserve">group is responsible for supporting the efficient and effective management of the challenge projects. </w:t>
      </w:r>
    </w:p>
    <w:p w14:paraId="48B30F2D" w14:textId="77777777" w:rsidR="0079365D" w:rsidRDefault="0079365D" w:rsidP="0079365D">
      <w:pPr>
        <w:rPr>
          <w:color w:val="000000"/>
        </w:rPr>
      </w:pPr>
      <w:r>
        <w:rPr>
          <w:color w:val="000000"/>
        </w:rPr>
        <w:t>Each challenge management group will comprise:</w:t>
      </w:r>
    </w:p>
    <w:p w14:paraId="185A0B30" w14:textId="7C4CB61F" w:rsidR="0079365D" w:rsidRPr="00D16932" w:rsidRDefault="00266C21" w:rsidP="0079365D">
      <w:pPr>
        <w:pStyle w:val="ListBullet"/>
        <w:numPr>
          <w:ilvl w:val="0"/>
          <w:numId w:val="7"/>
        </w:numPr>
        <w:spacing w:before="60" w:after="60"/>
      </w:pPr>
      <w:r>
        <w:t xml:space="preserve">an </w:t>
      </w:r>
      <w:r w:rsidR="0079365D">
        <w:t>o</w:t>
      </w:r>
      <w:r w:rsidR="0079365D" w:rsidRPr="00D16932">
        <w:t>fficer</w:t>
      </w:r>
      <w:r>
        <w:t>/</w:t>
      </w:r>
      <w:r w:rsidR="0079365D" w:rsidRPr="00D16932">
        <w:t>s from AusIndustry</w:t>
      </w:r>
      <w:r w:rsidR="0079365D">
        <w:t xml:space="preserve"> with a working knowledge of the Business Research and Innovation Initiative</w:t>
      </w:r>
    </w:p>
    <w:p w14:paraId="516C021C" w14:textId="6ED3F327" w:rsidR="0079365D" w:rsidRPr="00D16932" w:rsidRDefault="0079365D" w:rsidP="0079365D">
      <w:pPr>
        <w:pStyle w:val="ListBullet"/>
        <w:numPr>
          <w:ilvl w:val="0"/>
          <w:numId w:val="7"/>
        </w:numPr>
        <w:spacing w:before="60" w:after="60"/>
      </w:pPr>
      <w:r>
        <w:t>a</w:t>
      </w:r>
      <w:r w:rsidRPr="00D16932">
        <w:t>n officer</w:t>
      </w:r>
      <w:r w:rsidR="00266C21">
        <w:t>/s</w:t>
      </w:r>
      <w:r w:rsidRPr="00D16932">
        <w:t xml:space="preserve"> from the </w:t>
      </w:r>
      <w:r>
        <w:t>challenge</w:t>
      </w:r>
      <w:r w:rsidRPr="00D16932">
        <w:t xml:space="preserve"> agency who has a high level of technical understanding of the challenge problem</w:t>
      </w:r>
      <w:r w:rsidR="003022CB">
        <w:t>.</w:t>
      </w:r>
      <w:r w:rsidRPr="00D16932">
        <w:t xml:space="preserve"> </w:t>
      </w:r>
    </w:p>
    <w:p w14:paraId="3799C590" w14:textId="23B902E2" w:rsidR="0079365D" w:rsidRPr="00D16932" w:rsidRDefault="00266C21" w:rsidP="0079365D">
      <w:pPr>
        <w:pStyle w:val="ListBullet"/>
        <w:numPr>
          <w:ilvl w:val="0"/>
          <w:numId w:val="7"/>
        </w:numPr>
        <w:spacing w:before="60" w:after="60"/>
      </w:pPr>
      <w:r>
        <w:t xml:space="preserve">a representative/s from </w:t>
      </w:r>
      <w:r w:rsidR="0079365D">
        <w:t>t</w:t>
      </w:r>
      <w:r w:rsidR="0079365D" w:rsidRPr="00D16932">
        <w:t xml:space="preserve">he grantee for their individual project. </w:t>
      </w:r>
    </w:p>
    <w:p w14:paraId="213CF38A" w14:textId="77777777" w:rsidR="0079365D" w:rsidRDefault="0079365D" w:rsidP="0079365D">
      <w:r>
        <w:rPr>
          <w:color w:val="000000"/>
        </w:rPr>
        <w:t>The challenge management group will provide:</w:t>
      </w:r>
    </w:p>
    <w:p w14:paraId="3A57C0E3" w14:textId="4A3E4AE0" w:rsidR="0079365D" w:rsidRPr="002C7B50" w:rsidRDefault="0079365D" w:rsidP="0079365D">
      <w:pPr>
        <w:pStyle w:val="ListBullet"/>
        <w:numPr>
          <w:ilvl w:val="0"/>
          <w:numId w:val="7"/>
        </w:numPr>
        <w:spacing w:before="60" w:after="60"/>
      </w:pPr>
      <w:r w:rsidRPr="002C7B50">
        <w:t xml:space="preserve">a transparent process to answer grantee questions regarding the challenge </w:t>
      </w:r>
      <w:r>
        <w:rPr>
          <w:color w:val="000000"/>
        </w:rPr>
        <w:t>and to ensure that all grantees have equal access to information from the participating agency relevant to that grantee’s project and within the limits of appropriate commercial confidentiality</w:t>
      </w:r>
    </w:p>
    <w:p w14:paraId="538F9071" w14:textId="5D6C38EB" w:rsidR="0079365D" w:rsidRDefault="0079365D" w:rsidP="0079365D">
      <w:pPr>
        <w:pStyle w:val="ListBullet"/>
        <w:numPr>
          <w:ilvl w:val="0"/>
          <w:numId w:val="7"/>
        </w:numPr>
        <w:spacing w:before="60" w:after="60"/>
      </w:pPr>
      <w:r>
        <w:t>advice and support to grantees or the participating agency as required to assist the successful completion of each project and the challenge as a whole</w:t>
      </w:r>
    </w:p>
    <w:p w14:paraId="45A51FEF" w14:textId="1BD06F35" w:rsidR="0079365D" w:rsidRDefault="0079365D" w:rsidP="0079365D">
      <w:pPr>
        <w:pStyle w:val="ListBullet"/>
        <w:numPr>
          <w:ilvl w:val="0"/>
          <w:numId w:val="7"/>
        </w:numPr>
        <w:spacing w:before="60" w:after="60"/>
      </w:pPr>
      <w:r>
        <w:t>advice to the program delegate in relation to any requests for variations to projects.</w:t>
      </w:r>
    </w:p>
    <w:p w14:paraId="6AC6E857" w14:textId="77777777" w:rsidR="0079365D" w:rsidRDefault="0079365D" w:rsidP="0079365D">
      <w:pPr>
        <w:pStyle w:val="ListBullet"/>
        <w:numPr>
          <w:ilvl w:val="0"/>
          <w:numId w:val="0"/>
        </w:numPr>
        <w:rPr>
          <w:color w:val="000000"/>
        </w:rPr>
      </w:pPr>
      <w:r>
        <w:rPr>
          <w:color w:val="000000"/>
        </w:rPr>
        <w:t>The challenge management group will report to the Program Delegate.</w:t>
      </w:r>
    </w:p>
    <w:p w14:paraId="4DAA5750" w14:textId="1C518857" w:rsidR="00C33CBE" w:rsidRPr="00C33CBE" w:rsidRDefault="00C33CBE" w:rsidP="0079365D">
      <w:pPr>
        <w:pStyle w:val="ListBullet"/>
        <w:numPr>
          <w:ilvl w:val="0"/>
          <w:numId w:val="0"/>
        </w:numPr>
      </w:pPr>
      <w:r>
        <w:t xml:space="preserve">We may ask you to </w:t>
      </w:r>
      <w:r w:rsidR="00AA4199">
        <w:t xml:space="preserve">demonstrate or </w:t>
      </w:r>
      <w:r>
        <w:t>present your findings to the challenge management group or participating agency</w:t>
      </w:r>
      <w:r w:rsidRPr="000D09BF">
        <w:t xml:space="preserve"> </w:t>
      </w:r>
      <w:r w:rsidR="00AA4199">
        <w:t xml:space="preserve">at the mid-point and </w:t>
      </w:r>
      <w:r>
        <w:t>towards the end of your project. This would assist in ensuring there is an in-depth understanding of your findings and proposed solution.</w:t>
      </w:r>
    </w:p>
    <w:p w14:paraId="25F652ED" w14:textId="4C7312D2" w:rsidR="00CE1A20" w:rsidRPr="009E7919" w:rsidRDefault="0085511E" w:rsidP="001844D5">
      <w:pPr>
        <w:pStyle w:val="Heading3"/>
      </w:pPr>
      <w:bookmarkStart w:id="120" w:name="_Toc20736383"/>
      <w:r>
        <w:t>Grant agreement</w:t>
      </w:r>
      <w:r w:rsidRPr="009E7919">
        <w:t xml:space="preserve"> </w:t>
      </w:r>
      <w:r w:rsidR="00BF0BFC" w:rsidRPr="009E7919">
        <w:t>v</w:t>
      </w:r>
      <w:r w:rsidR="00CE1A20" w:rsidRPr="009E7919">
        <w:t>ariations</w:t>
      </w:r>
      <w:bookmarkEnd w:id="115"/>
      <w:bookmarkEnd w:id="119"/>
      <w:bookmarkEnd w:id="120"/>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60361ABF" w:rsidR="00D100A1" w:rsidRDefault="00CE1A20" w:rsidP="00F34E3C">
      <w:pPr>
        <w:pStyle w:val="ListBullet"/>
      </w:pPr>
      <w:r w:rsidRPr="00E162FF">
        <w:t>chang</w:t>
      </w:r>
      <w:r w:rsidR="00D100A1">
        <w:t xml:space="preserve">ing </w:t>
      </w:r>
      <w:r w:rsidRPr="00E162FF">
        <w:t>project milestones</w:t>
      </w:r>
    </w:p>
    <w:p w14:paraId="25F652F2" w14:textId="16ACEC94" w:rsidR="00D100A1" w:rsidRPr="000639D6" w:rsidRDefault="00D100A1" w:rsidP="00F34E3C">
      <w:pPr>
        <w:pStyle w:val="ListBullet"/>
      </w:pPr>
      <w:r w:rsidRPr="000639D6">
        <w:t xml:space="preserve">extending </w:t>
      </w:r>
      <w:r w:rsidR="00CE1A20" w:rsidRPr="000639D6">
        <w:t>the</w:t>
      </w:r>
      <w:r w:rsidR="0033741C" w:rsidRPr="000639D6">
        <w:t xml:space="preserve"> timeframe for completing the</w:t>
      </w:r>
      <w:r w:rsidR="00CE1A20" w:rsidRPr="000639D6">
        <w:t xml:space="preserve"> project </w:t>
      </w:r>
      <w:r w:rsidR="006D77A4" w:rsidRPr="000639D6">
        <w:t xml:space="preserve">but within the </w:t>
      </w:r>
      <w:r w:rsidR="000639D6" w:rsidRPr="000639D6">
        <w:t>maximum</w:t>
      </w:r>
      <w:r w:rsidR="00EE50C7" w:rsidRPr="000639D6">
        <w:t xml:space="preserve"> </w:t>
      </w:r>
      <w:r w:rsidR="006D77A4" w:rsidRPr="000639D6">
        <w:t>period</w:t>
      </w:r>
    </w:p>
    <w:p w14:paraId="25F652F4" w14:textId="02FCB66C" w:rsidR="00EE50C7" w:rsidRDefault="00474245" w:rsidP="00474245">
      <w:pPr>
        <w:pStyle w:val="ListBullet"/>
      </w:pPr>
      <w:r>
        <w:t>changing project activities</w:t>
      </w:r>
      <w:r w:rsidR="00C53FC4">
        <w:t>.</w:t>
      </w:r>
    </w:p>
    <w:p w14:paraId="25F652F5" w14:textId="6E8EC791" w:rsidR="00526928" w:rsidRDefault="00526928" w:rsidP="00760D2E">
      <w:pPr>
        <w:spacing w:after="80"/>
      </w:pPr>
      <w:r>
        <w:t xml:space="preserve">Note </w:t>
      </w:r>
      <w:r w:rsidRPr="00E162FF">
        <w:t xml:space="preserve">the </w:t>
      </w:r>
      <w:r w:rsidR="00262481">
        <w:t>program</w:t>
      </w:r>
      <w:r w:rsidRPr="00E162FF">
        <w:t xml:space="preserve"> does not allow for</w:t>
      </w:r>
      <w:r w:rsidR="00414A64">
        <w:t>:</w:t>
      </w:r>
    </w:p>
    <w:p w14:paraId="25F652F7" w14:textId="33EEF9BE" w:rsidR="00526928" w:rsidRDefault="00130493" w:rsidP="00760D2E">
      <w:pPr>
        <w:pStyle w:val="ListBullet"/>
        <w:spacing w:after="120"/>
      </w:pPr>
      <w:r>
        <w:t xml:space="preserve">an increase of </w:t>
      </w:r>
      <w:r w:rsidR="00526928" w:rsidRPr="00E162FF">
        <w:t>grant funds</w:t>
      </w:r>
      <w:r w:rsidR="00C53FC4">
        <w:t>.</w:t>
      </w:r>
    </w:p>
    <w:p w14:paraId="25F652F9" w14:textId="66EE64F0"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lastRenderedPageBreak/>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10ADE9ED"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7AF3D035"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6877A69" w:rsidR="0091403C" w:rsidRDefault="0091403C" w:rsidP="00F34E3C">
      <w:pPr>
        <w:pStyle w:val="ListBullet"/>
      </w:pPr>
      <w:r>
        <w:t>changes to the timing of grant payments</w:t>
      </w:r>
    </w:p>
    <w:p w14:paraId="25F652FF" w14:textId="46700368" w:rsidR="00CE1A20" w:rsidRDefault="00CE1A20" w:rsidP="00760D2E">
      <w:pPr>
        <w:pStyle w:val="ListBullet"/>
        <w:spacing w:after="120"/>
      </w:pPr>
      <w:r w:rsidRPr="00E162FF">
        <w:t xml:space="preserve">availability of </w:t>
      </w:r>
      <w:r w:rsidR="00262481">
        <w:t>program</w:t>
      </w:r>
      <w:r w:rsidRPr="00E162FF">
        <w:t xml:space="preserve"> funds.</w:t>
      </w:r>
    </w:p>
    <w:p w14:paraId="07056E5E" w14:textId="062383CF" w:rsidR="0094135B" w:rsidRDefault="0094135B" w:rsidP="001844D5">
      <w:pPr>
        <w:pStyle w:val="Heading3"/>
      </w:pPr>
      <w:bookmarkStart w:id="121" w:name="_Toc496536694"/>
      <w:bookmarkStart w:id="122" w:name="_Toc20736384"/>
      <w:r>
        <w:t>Keeping us informed</w:t>
      </w:r>
      <w:bookmarkEnd w:id="121"/>
      <w:bookmarkEnd w:id="122"/>
    </w:p>
    <w:p w14:paraId="762174CB" w14:textId="2E98553C"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3457ED69" w14:textId="7F21165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7667C5FD" w14:textId="22DB8CD8" w:rsidR="0094135B" w:rsidRDefault="0091685B" w:rsidP="00760D2E">
      <w:pPr>
        <w:spacing w:after="80"/>
      </w:pPr>
      <w:r>
        <w:t>You must also inform us of any changes to your</w:t>
      </w:r>
      <w:r w:rsidR="00414A64">
        <w:t>:</w:t>
      </w:r>
    </w:p>
    <w:p w14:paraId="6879A933" w14:textId="523F90F6" w:rsidR="0091685B" w:rsidRDefault="0091685B" w:rsidP="0091685B">
      <w:pPr>
        <w:pStyle w:val="ListBullet"/>
      </w:pPr>
      <w:r>
        <w:t>name</w:t>
      </w:r>
    </w:p>
    <w:p w14:paraId="71202A0D" w14:textId="6BA90196" w:rsidR="0091685B" w:rsidRDefault="0091685B" w:rsidP="0091685B">
      <w:pPr>
        <w:pStyle w:val="ListBullet"/>
      </w:pPr>
      <w:r>
        <w:t>addresses</w:t>
      </w:r>
    </w:p>
    <w:p w14:paraId="697B669D" w14:textId="4DAEB7A0" w:rsidR="0091685B" w:rsidRDefault="0091685B" w:rsidP="0091685B">
      <w:pPr>
        <w:pStyle w:val="ListBullet"/>
      </w:pPr>
      <w:r>
        <w:t>nominated contact details</w:t>
      </w:r>
    </w:p>
    <w:p w14:paraId="7564C99A" w14:textId="42C750C3" w:rsidR="0091685B" w:rsidRDefault="0091685B" w:rsidP="00760D2E">
      <w:pPr>
        <w:pStyle w:val="ListBullet"/>
        <w:spacing w:after="120"/>
      </w:pPr>
      <w:r>
        <w:t xml:space="preserve">bank account details. </w:t>
      </w:r>
    </w:p>
    <w:p w14:paraId="433244DF" w14:textId="7D80D52E" w:rsidR="0091685B" w:rsidRDefault="0091685B" w:rsidP="0094135B">
      <w:r>
        <w:t xml:space="preserve">If you become aware of a breach of terms and conditions under the grant agreement you must contact us immediately. </w:t>
      </w:r>
    </w:p>
    <w:p w14:paraId="33D098D1" w14:textId="3FA700F4"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25F65300" w14:textId="77777777" w:rsidR="00E55FCC" w:rsidRDefault="00F54561" w:rsidP="001844D5">
      <w:pPr>
        <w:pStyle w:val="Heading3"/>
      </w:pPr>
      <w:bookmarkStart w:id="123" w:name="_Toc496536695"/>
      <w:bookmarkStart w:id="124" w:name="_Toc20736385"/>
      <w:r>
        <w:t>Evaluation</w:t>
      </w:r>
      <w:bookmarkEnd w:id="123"/>
      <w:bookmarkEnd w:id="124"/>
    </w:p>
    <w:p w14:paraId="25F65302" w14:textId="2BD950A3" w:rsidR="00011AA7" w:rsidRPr="00F54561" w:rsidRDefault="00011AA7" w:rsidP="00F54561">
      <w:r>
        <w:t xml:space="preserve">We </w:t>
      </w:r>
      <w:r w:rsidR="00670C9E">
        <w:t>will</w:t>
      </w:r>
      <w:r>
        <w:t xml:space="preserve"> evaluat</w:t>
      </w:r>
      <w:r w:rsidR="000E11A2">
        <w:t>e</w:t>
      </w:r>
      <w:r>
        <w:t xml:space="preserve"> the </w:t>
      </w:r>
      <w:r w:rsidR="00262481">
        <w:t>program</w:t>
      </w:r>
      <w:r>
        <w:t xml:space="preserve"> </w:t>
      </w:r>
      <w:r w:rsidR="0043316C">
        <w:t xml:space="preserve">as a whole after the proof of concept stage is completed </w:t>
      </w:r>
      <w:r>
        <w:t xml:space="preserve">to determine the extent to which the funded activity is contributing to the </w:t>
      </w:r>
      <w:r w:rsidR="000E11A2">
        <w:t xml:space="preserve">program </w:t>
      </w:r>
      <w:r>
        <w:t>objectives and outcomes.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r w:rsidR="003E5B2A">
        <w:t xml:space="preserve"> </w:t>
      </w:r>
      <w:r w:rsidR="00F9786A">
        <w:t>We may contact you</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25F65303" w14:textId="77777777" w:rsidR="00A35F51" w:rsidRPr="00572C42" w:rsidRDefault="00A35F51" w:rsidP="001844D5">
      <w:pPr>
        <w:pStyle w:val="Heading3"/>
      </w:pPr>
      <w:bookmarkStart w:id="125" w:name="_Toc164844288"/>
      <w:bookmarkStart w:id="126" w:name="_Toc383003278"/>
      <w:bookmarkStart w:id="127" w:name="_Toc496536696"/>
      <w:bookmarkStart w:id="128" w:name="_Toc20736386"/>
      <w:r>
        <w:t xml:space="preserve">Tax </w:t>
      </w:r>
      <w:r w:rsidR="00D100A1">
        <w:t>o</w:t>
      </w:r>
      <w:r w:rsidRPr="00572C42">
        <w:t>bligations</w:t>
      </w:r>
      <w:bookmarkEnd w:id="125"/>
      <w:bookmarkEnd w:id="126"/>
      <w:bookmarkEnd w:id="127"/>
      <w:bookmarkEnd w:id="128"/>
    </w:p>
    <w:p w14:paraId="2FBF3D00" w14:textId="6F022891" w:rsidR="004875E4" w:rsidRPr="00E162FF" w:rsidRDefault="004875E4" w:rsidP="004875E4">
      <w:bookmarkStart w:id="129" w:name="OLE_LINK30"/>
      <w:bookmarkStart w:id="130" w:name="OLE_LINK29"/>
      <w:r>
        <w:t xml:space="preserve">If you are registered for the </w:t>
      </w:r>
      <w:r w:rsidRPr="00680B92">
        <w:t xml:space="preserve">Goods and Services Tax </w:t>
      </w:r>
      <w:r>
        <w:t xml:space="preserve">(GST), we will add GST to your grant payment </w:t>
      </w:r>
      <w:r w:rsidR="00C72FE9">
        <w:t xml:space="preserve">where applicable </w:t>
      </w:r>
      <w:r>
        <w:t>and provide you with a recipient created tax invoice.</w:t>
      </w:r>
      <w:r w:rsidRPr="0009133F">
        <w:t xml:space="preserve"> </w:t>
      </w:r>
      <w:r w:rsidR="00C511F7">
        <w:t xml:space="preserve">You are required to notify us if your GST registration status changes </w:t>
      </w:r>
      <w:r w:rsidR="00C511F7" w:rsidRPr="00680B92">
        <w:t xml:space="preserve">during </w:t>
      </w:r>
      <w:r w:rsidR="00C511F7">
        <w:t>the project period.</w:t>
      </w:r>
    </w:p>
    <w:p w14:paraId="25F65306" w14:textId="685773A4"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7" w:history="1">
        <w:r w:rsidR="00E55FCC" w:rsidRPr="002612BF">
          <w:rPr>
            <w:rStyle w:val="Hyperlink"/>
          </w:rPr>
          <w:t>Australian Taxation Office</w:t>
        </w:r>
      </w:hyperlink>
      <w:r w:rsidRPr="00E162FF">
        <w:t xml:space="preserve">. </w:t>
      </w:r>
      <w:bookmarkEnd w:id="129"/>
      <w:bookmarkEnd w:id="130"/>
      <w:r w:rsidR="00D100A1">
        <w:t>We do not</w:t>
      </w:r>
      <w:r w:rsidRPr="00E162FF">
        <w:t xml:space="preserve"> provide advice on tax.</w:t>
      </w:r>
    </w:p>
    <w:p w14:paraId="303CDFDA" w14:textId="77777777" w:rsidR="00564DF1" w:rsidRPr="003F385C" w:rsidRDefault="00564DF1" w:rsidP="001844D5">
      <w:pPr>
        <w:pStyle w:val="Heading3"/>
      </w:pPr>
      <w:bookmarkStart w:id="131" w:name="_Toc496536697"/>
      <w:bookmarkStart w:id="132" w:name="_Toc20736387"/>
      <w:bookmarkStart w:id="133" w:name="_Toc164844290"/>
      <w:bookmarkStart w:id="134" w:name="_Toc383003280"/>
      <w:r>
        <w:t>Grant acknowledgement</w:t>
      </w:r>
      <w:bookmarkEnd w:id="131"/>
      <w:bookmarkEnd w:id="132"/>
    </w:p>
    <w:p w14:paraId="2A648304" w14:textId="0FD047B2" w:rsidR="00564DF1" w:rsidRDefault="00564DF1" w:rsidP="00564DF1">
      <w:pPr>
        <w:rPr>
          <w:rFonts w:eastAsiaTheme="minorHAnsi"/>
        </w:rPr>
      </w:pPr>
      <w:r>
        <w:t xml:space="preserve">If you make a public statement about a project funded under the program,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5F65308" w14:textId="77777777" w:rsidR="006544BC" w:rsidRDefault="003A270D" w:rsidP="00B400E6">
      <w:pPr>
        <w:pStyle w:val="Heading2"/>
      </w:pPr>
      <w:bookmarkStart w:id="135" w:name="_Toc461182960"/>
      <w:bookmarkStart w:id="136" w:name="_Toc496536698"/>
      <w:bookmarkStart w:id="137" w:name="_Toc20736388"/>
      <w:bookmarkEnd w:id="135"/>
      <w:r>
        <w:lastRenderedPageBreak/>
        <w:t>Conflicts of interest</w:t>
      </w:r>
      <w:bookmarkEnd w:id="136"/>
      <w:bookmarkEnd w:id="137"/>
    </w:p>
    <w:p w14:paraId="0EFC6AFA" w14:textId="77777777" w:rsidR="002662F6" w:rsidRPr="006544BC" w:rsidRDefault="002662F6" w:rsidP="001844D5">
      <w:pPr>
        <w:pStyle w:val="Heading3"/>
      </w:pPr>
      <w:bookmarkStart w:id="138" w:name="_Toc496536699"/>
      <w:bookmarkStart w:id="139" w:name="_Toc20736389"/>
      <w:r>
        <w:t>Your conflict of interest responsibilities</w:t>
      </w:r>
      <w:bookmarkEnd w:id="138"/>
      <w:bookmarkEnd w:id="139"/>
    </w:p>
    <w:p w14:paraId="04A0B5E4" w14:textId="2D2D9A33" w:rsidR="002662F6" w:rsidRDefault="002662F6" w:rsidP="00760D2E">
      <w:pPr>
        <w:spacing w:after="80"/>
      </w:pPr>
      <w:r>
        <w:t>A conflict of interest will occur if your private interests conflict with your obligations under the grant. Conflicts of interest could affect the awarding or performance of your grant</w:t>
      </w:r>
      <w:r w:rsidR="00B20351">
        <w:t>. A conflict of interest can be</w:t>
      </w:r>
      <w:r w:rsidR="00414A64">
        <w:t>:</w:t>
      </w:r>
    </w:p>
    <w:p w14:paraId="246EA0BB" w14:textId="738D3E64" w:rsidR="002662F6" w:rsidDel="005423AC" w:rsidRDefault="002662F6" w:rsidP="002662F6">
      <w:pPr>
        <w:pStyle w:val="ListBullet"/>
        <w:numPr>
          <w:ilvl w:val="0"/>
          <w:numId w:val="7"/>
        </w:numPr>
      </w:pPr>
      <w:r>
        <w:t>r</w:t>
      </w:r>
      <w:r w:rsidDel="005423AC">
        <w:t>eal (or actual)</w:t>
      </w:r>
    </w:p>
    <w:p w14:paraId="4318E28D" w14:textId="0C9F7B57" w:rsidR="002662F6" w:rsidDel="005423AC" w:rsidRDefault="002662F6" w:rsidP="002662F6">
      <w:pPr>
        <w:pStyle w:val="ListBullet"/>
        <w:numPr>
          <w:ilvl w:val="0"/>
          <w:numId w:val="7"/>
        </w:numPr>
      </w:pPr>
      <w:r>
        <w:t>a</w:t>
      </w:r>
      <w:r w:rsidDel="005423AC">
        <w:t>pparent (or perceived)</w:t>
      </w:r>
    </w:p>
    <w:p w14:paraId="2CB8130A" w14:textId="5D4B7991" w:rsidR="002662F6" w:rsidDel="005423AC" w:rsidRDefault="002662F6" w:rsidP="00760D2E">
      <w:pPr>
        <w:pStyle w:val="ListBullet"/>
        <w:numPr>
          <w:ilvl w:val="0"/>
          <w:numId w:val="7"/>
        </w:numPr>
        <w:spacing w:after="120"/>
      </w:pPr>
      <w:r>
        <w:t>p</w:t>
      </w:r>
      <w:r w:rsidDel="005423AC">
        <w:t>otential.</w:t>
      </w:r>
    </w:p>
    <w:p w14:paraId="2CBF3BFA" w14:textId="54CBDA0B" w:rsidR="002662F6" w:rsidRPr="00874E1F" w:rsidRDefault="00234A47" w:rsidP="002662F6">
      <w:r>
        <w:t xml:space="preserve">We will ask you </w:t>
      </w:r>
      <w:r w:rsidR="002662F6" w:rsidRPr="00874E1F">
        <w:t>to declare, as part of your application, any perceived or existing conflicts of interests or that, to the best of your knowledge, there is no conflict of interest.</w:t>
      </w:r>
    </w:p>
    <w:p w14:paraId="3F6CBB64" w14:textId="1E4024A6" w:rsidR="002662F6" w:rsidRPr="00874E1F" w:rsidRDefault="002662F6" w:rsidP="002662F6">
      <w:r w:rsidRPr="00874E1F">
        <w:t xml:space="preserve">If you later identify that there is an actual, apparent, or potential conflict of interest or that one might arise in relation to </w:t>
      </w:r>
      <w:r>
        <w:t>your grant</w:t>
      </w:r>
      <w:r w:rsidRPr="00874E1F">
        <w:t xml:space="preserve">, you must inform </w:t>
      </w:r>
      <w:r w:rsidR="00234A47">
        <w:t xml:space="preserve">us </w:t>
      </w:r>
      <w:r>
        <w:t>in writing immediately.</w:t>
      </w:r>
    </w:p>
    <w:p w14:paraId="495DAF70" w14:textId="77777777" w:rsidR="002662F6" w:rsidRPr="006544BC" w:rsidRDefault="002662F6" w:rsidP="001844D5">
      <w:pPr>
        <w:pStyle w:val="Heading3"/>
      </w:pPr>
      <w:bookmarkStart w:id="140" w:name="_Toc496536700"/>
      <w:bookmarkStart w:id="141" w:name="_Toc20736390"/>
      <w:r>
        <w:t>Our conflict of interest responsibilities</w:t>
      </w:r>
      <w:bookmarkEnd w:id="140"/>
      <w:bookmarkEnd w:id="141"/>
    </w:p>
    <w:p w14:paraId="2A2039CD" w14:textId="12E2AF30" w:rsidR="002662F6" w:rsidRDefault="002662F6" w:rsidP="00760D2E">
      <w:pPr>
        <w:spacing w:after="80"/>
      </w:pPr>
      <w:r>
        <w:t>We recognise that conflicts of interest may arise with our staff, technical experts, committee members</w:t>
      </w:r>
      <w:r w:rsidR="0079365D">
        <w:t xml:space="preserve"> </w:t>
      </w:r>
      <w:r>
        <w:t>and others</w:t>
      </w:r>
      <w:r w:rsidR="00C2590B">
        <w:t xml:space="preserve"> </w:t>
      </w:r>
      <w:r w:rsidR="00B20351">
        <w:t>delivering the program between</w:t>
      </w:r>
      <w:r w:rsidR="00414A64">
        <w:t>:</w:t>
      </w:r>
    </w:p>
    <w:p w14:paraId="31562658" w14:textId="33839C06" w:rsidR="002662F6" w:rsidRDefault="002662F6" w:rsidP="002662F6">
      <w:pPr>
        <w:pStyle w:val="ListBullet"/>
        <w:numPr>
          <w:ilvl w:val="0"/>
          <w:numId w:val="7"/>
        </w:numPr>
      </w:pPr>
      <w:r>
        <w:t xml:space="preserve">their program duties, roles and responsibilities and </w:t>
      </w:r>
    </w:p>
    <w:p w14:paraId="5109D2A3" w14:textId="5B055EAE" w:rsidR="002662F6" w:rsidRDefault="009534A2" w:rsidP="00760D2E">
      <w:pPr>
        <w:pStyle w:val="ListBullet"/>
        <w:numPr>
          <w:ilvl w:val="0"/>
          <w:numId w:val="7"/>
        </w:numPr>
        <w:spacing w:after="120"/>
      </w:pPr>
      <w:r>
        <w:t>their private interests.</w:t>
      </w:r>
    </w:p>
    <w:p w14:paraId="00E29ACC" w14:textId="2CEB560A" w:rsidR="002662F6" w:rsidRPr="006544BC" w:rsidRDefault="002662F6" w:rsidP="002662F6">
      <w:r>
        <w:t>We</w:t>
      </w:r>
      <w:r w:rsidRPr="006544BC">
        <w:t xml:space="preserve"> manag</w:t>
      </w:r>
      <w:r>
        <w:t>e</w:t>
      </w:r>
      <w:r w:rsidRPr="006544BC">
        <w:t xml:space="preserve"> </w:t>
      </w:r>
      <w:r>
        <w:t xml:space="preserve">our conflicts </w:t>
      </w:r>
      <w:r w:rsidRPr="006544BC">
        <w:t xml:space="preserve">of interest </w:t>
      </w:r>
      <w:r>
        <w:t xml:space="preserve">according to </w:t>
      </w:r>
      <w:r w:rsidRPr="006544BC">
        <w:t xml:space="preserve">the </w:t>
      </w:r>
      <w:r w:rsidRPr="00F95C1B">
        <w:t>APS Code of Conduct</w:t>
      </w:r>
      <w:r w:rsidRPr="009B6938">
        <w:rPr>
          <w:i/>
        </w:rPr>
        <w:t xml:space="preserve"> </w:t>
      </w:r>
      <w:r w:rsidRPr="002F3A4F">
        <w:t>(section 13 (7) of the</w:t>
      </w:r>
      <w:r w:rsidRPr="009B6938">
        <w:rPr>
          <w:i/>
        </w:rPr>
        <w:t xml:space="preserve"> Public Service Act 1999</w:t>
      </w:r>
      <w:r w:rsidR="00F95C1B">
        <w:rPr>
          <w:i/>
        </w:rPr>
        <w:t xml:space="preserve"> </w:t>
      </w:r>
      <w:r w:rsidR="00F95C1B" w:rsidRPr="00F95C1B">
        <w:t>(Cth</w:t>
      </w:r>
      <w:r w:rsidR="00F95C1B">
        <w:t>)</w:t>
      </w:r>
      <w:r w:rsidRPr="00F95C1B">
        <w:t>)</w:t>
      </w:r>
      <w:r>
        <w:t xml:space="preserve">. We publish our </w:t>
      </w:r>
      <w:hyperlink r:id="rId28" w:history="1">
        <w:r w:rsidRPr="00670C9E">
          <w:rPr>
            <w:rStyle w:val="Hyperlink"/>
          </w:rPr>
          <w:t>conflict of interest policy</w:t>
        </w:r>
      </w:hyperlink>
      <w:r w:rsidR="00EE1A20">
        <w:rPr>
          <w:rStyle w:val="FootnoteReference"/>
          <w:rFonts w:eastAsia="MS Mincho"/>
          <w:color w:val="3366CC"/>
          <w:u w:val="single"/>
        </w:rPr>
        <w:footnoteReference w:id="7"/>
      </w:r>
      <w:r w:rsidR="00EE1A20">
        <w:t xml:space="preserve"> </w:t>
      </w:r>
      <w:r w:rsidRPr="006544BC">
        <w:t xml:space="preserve">on the </w:t>
      </w:r>
      <w:r w:rsidR="00EE1A20" w:rsidRPr="00670C9E">
        <w:t>department's</w:t>
      </w:r>
      <w:r w:rsidR="00670C9E">
        <w:t xml:space="preserve"> </w:t>
      </w:r>
      <w:r>
        <w:t>website.</w:t>
      </w:r>
    </w:p>
    <w:p w14:paraId="105946F3" w14:textId="71A9D155" w:rsidR="002662F6" w:rsidRDefault="002662F6" w:rsidP="002662F6">
      <w:r>
        <w:t xml:space="preserve">Program officials must declare </w:t>
      </w:r>
      <w:r w:rsidRPr="006544BC">
        <w:t>any conflict</w:t>
      </w:r>
      <w:r>
        <w:t>s</w:t>
      </w:r>
      <w:r w:rsidRPr="006544BC">
        <w:t xml:space="preserve"> of interest</w:t>
      </w:r>
      <w:r>
        <w:t xml:space="preserve">. If </w:t>
      </w:r>
      <w:r w:rsidR="00C2590B">
        <w:t xml:space="preserve">we consider </w:t>
      </w:r>
      <w:r>
        <w:t xml:space="preserve">a conflict of interest is a cause for concern, that official will not take part in the assessment of </w:t>
      </w:r>
      <w:r w:rsidR="005A6D76">
        <w:t xml:space="preserve">relevant </w:t>
      </w:r>
      <w:r>
        <w:t>applications</w:t>
      </w:r>
      <w:r w:rsidRPr="000D400B">
        <w:t xml:space="preserve"> </w:t>
      </w:r>
      <w:r>
        <w:t>under the program</w:t>
      </w:r>
      <w:r w:rsidRPr="006544BC">
        <w:t>.</w:t>
      </w:r>
    </w:p>
    <w:p w14:paraId="25F6531A" w14:textId="4651EBC9" w:rsidR="001956C5" w:rsidRPr="00E62F87" w:rsidRDefault="004C37F5" w:rsidP="00B400E6">
      <w:pPr>
        <w:pStyle w:val="Heading2"/>
      </w:pPr>
      <w:bookmarkStart w:id="142" w:name="_Toc496536701"/>
      <w:bookmarkStart w:id="143" w:name="_Toc20736391"/>
      <w:bookmarkEnd w:id="133"/>
      <w:bookmarkEnd w:id="134"/>
      <w:r w:rsidRPr="00E62F87">
        <w:t>How we use your information</w:t>
      </w:r>
      <w:bookmarkEnd w:id="142"/>
      <w:bookmarkEnd w:id="143"/>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6446862D"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3E50BA">
        <w:t>13.1</w:t>
      </w:r>
      <w:r w:rsidR="00057E29">
        <w:fldChar w:fldCharType="end"/>
      </w:r>
      <w:r w:rsidR="00FA169E" w:rsidRPr="00E62F87">
        <w:t>, or</w:t>
      </w:r>
    </w:p>
    <w:p w14:paraId="48EE2F18" w14:textId="00965986"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3E50BA">
        <w:t>13.3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22F50FBF"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2E69D05B" w:rsidR="00FA169E" w:rsidRPr="00E62F87" w:rsidRDefault="00FA169E" w:rsidP="005304C8">
      <w:pPr>
        <w:pStyle w:val="ListBullet"/>
      </w:pPr>
      <w:r w:rsidRPr="00E62F87">
        <w:t>for research</w:t>
      </w:r>
    </w:p>
    <w:p w14:paraId="623D7F23" w14:textId="2C6AFA5B"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1844D5">
      <w:pPr>
        <w:pStyle w:val="Heading3"/>
      </w:pPr>
      <w:bookmarkStart w:id="144" w:name="_Ref468133654"/>
      <w:bookmarkStart w:id="145" w:name="_Toc496536702"/>
      <w:bookmarkStart w:id="146" w:name="_Toc20736392"/>
      <w:r w:rsidRPr="00E62F87">
        <w:lastRenderedPageBreak/>
        <w:t xml:space="preserve">How we </w:t>
      </w:r>
      <w:r w:rsidR="00BB37A8">
        <w:t>handle</w:t>
      </w:r>
      <w:r w:rsidRPr="00E62F87">
        <w:t xml:space="preserve"> your </w:t>
      </w:r>
      <w:r w:rsidR="00BB37A8">
        <w:t xml:space="preserve">confidential </w:t>
      </w:r>
      <w:r w:rsidRPr="00E62F87">
        <w:t>information</w:t>
      </w:r>
      <w:bookmarkEnd w:id="144"/>
      <w:bookmarkEnd w:id="145"/>
      <w:bookmarkEnd w:id="146"/>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F13353D"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3EEE1B85"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4FA2A1E8"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2D2A28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1844D5">
      <w:pPr>
        <w:pStyle w:val="Heading3"/>
      </w:pPr>
      <w:bookmarkStart w:id="147" w:name="_Toc496536703"/>
      <w:bookmarkStart w:id="148" w:name="_Toc20736393"/>
      <w:r w:rsidRPr="00E62F87">
        <w:t xml:space="preserve">When we may </w:t>
      </w:r>
      <w:r w:rsidR="00C43A43" w:rsidRPr="00E62F87">
        <w:t xml:space="preserve">disclose </w:t>
      </w:r>
      <w:r w:rsidRPr="00E62F87">
        <w:t>confidential information</w:t>
      </w:r>
      <w:bookmarkEnd w:id="147"/>
      <w:bookmarkEnd w:id="148"/>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45678E8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30D3996D" w:rsidR="004B44EC" w:rsidRPr="00E62F87" w:rsidRDefault="004B44EC" w:rsidP="004B44EC">
      <w:pPr>
        <w:pStyle w:val="ListBullet"/>
      </w:pPr>
      <w:r w:rsidRPr="00E62F87">
        <w:t>to the Auditor-General, Ombudsman or Privacy Commissioner</w:t>
      </w:r>
    </w:p>
    <w:p w14:paraId="25F65330" w14:textId="40B1AFE8" w:rsidR="004B44EC" w:rsidRPr="00E62F87" w:rsidRDefault="004B44EC" w:rsidP="004B44EC">
      <w:pPr>
        <w:pStyle w:val="ListBullet"/>
      </w:pPr>
      <w:r w:rsidRPr="00E62F87">
        <w:t xml:space="preserve">to the responsible Minister or </w:t>
      </w:r>
      <w:r w:rsidR="00E04C95">
        <w:t>Assistant Minister</w:t>
      </w:r>
    </w:p>
    <w:p w14:paraId="25F65331" w14:textId="7BB631CB"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17A122C6"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1BBFBA4F"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255B1AE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1844D5">
      <w:pPr>
        <w:pStyle w:val="Heading3"/>
      </w:pPr>
      <w:bookmarkStart w:id="149" w:name="_Ref468133671"/>
      <w:bookmarkStart w:id="150" w:name="_Toc496536704"/>
      <w:bookmarkStart w:id="151" w:name="_Toc20736394"/>
      <w:r w:rsidRPr="00E62F87">
        <w:t>How we use your personal information</w:t>
      </w:r>
      <w:bookmarkEnd w:id="149"/>
      <w:bookmarkEnd w:id="150"/>
      <w:bookmarkEnd w:id="151"/>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3323DE38" w:rsidR="004B44EC" w:rsidRPr="00E62F87" w:rsidRDefault="004B44EC" w:rsidP="004B44EC">
      <w:pPr>
        <w:pStyle w:val="ListBullet"/>
        <w:numPr>
          <w:ilvl w:val="0"/>
          <w:numId w:val="7"/>
        </w:numPr>
        <w:ind w:left="357" w:hanging="357"/>
      </w:pPr>
      <w:r w:rsidRPr="00E62F87">
        <w:t>what personal information we collect</w:t>
      </w:r>
    </w:p>
    <w:p w14:paraId="25F65339" w14:textId="0210DD12"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5BFD9D08"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36FD77C3"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B7E1D2B"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2031BC43"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2F100E50"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1601E0D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4731AE00" w:rsidR="004B44EC" w:rsidRPr="00E62F87" w:rsidRDefault="00EC61D9" w:rsidP="00760D2E">
      <w:pPr>
        <w:spacing w:after="80"/>
      </w:pPr>
      <w:r w:rsidRPr="00E62F87">
        <w:t xml:space="preserve">You may </w:t>
      </w:r>
      <w:r w:rsidR="004B44EC" w:rsidRPr="00E62F87">
        <w:t xml:space="preserve">read our </w:t>
      </w:r>
      <w:hyperlink r:id="rId29" w:history="1">
        <w:r w:rsidR="004B44EC" w:rsidRPr="00E62F87">
          <w:rPr>
            <w:rStyle w:val="Hyperlink"/>
          </w:rPr>
          <w:t>Privacy Policy</w:t>
        </w:r>
      </w:hyperlink>
      <w:r w:rsidR="004B44EC" w:rsidRPr="00E62F87">
        <w:rPr>
          <w:rStyle w:val="FootnoteReference"/>
        </w:rPr>
        <w:footnoteReference w:id="8"/>
      </w:r>
      <w:r w:rsidR="004B44EC" w:rsidRPr="00E62F87">
        <w:t xml:space="preserve"> on the </w:t>
      </w:r>
      <w:r w:rsidR="00551817" w:rsidRPr="00E62F87">
        <w:t xml:space="preserve">department’s </w:t>
      </w:r>
      <w:r w:rsidR="00B20351">
        <w:t>website for more information on</w:t>
      </w:r>
      <w:r w:rsidR="00414A64">
        <w:t>:</w:t>
      </w:r>
    </w:p>
    <w:p w14:paraId="25F65342" w14:textId="611B6069" w:rsidR="004B44EC" w:rsidRPr="00E62F87" w:rsidRDefault="004B44EC" w:rsidP="00195D42">
      <w:pPr>
        <w:pStyle w:val="ListBullet"/>
      </w:pPr>
      <w:r w:rsidRPr="00E62F87">
        <w:t>what is personal information</w:t>
      </w:r>
    </w:p>
    <w:p w14:paraId="25F65343" w14:textId="724E80D8"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48B1E377" w:rsidR="004B44EC" w:rsidRPr="00E62F87" w:rsidRDefault="004B44EC" w:rsidP="00760D2E">
      <w:pPr>
        <w:pStyle w:val="ListBullet"/>
        <w:spacing w:after="120"/>
      </w:pPr>
      <w:r w:rsidRPr="00E62F87">
        <w:t>how you can access and correct your personal information.</w:t>
      </w:r>
    </w:p>
    <w:p w14:paraId="25F65345" w14:textId="77777777" w:rsidR="003A270D" w:rsidRDefault="003A270D" w:rsidP="001844D5">
      <w:pPr>
        <w:pStyle w:val="Heading3"/>
      </w:pPr>
      <w:bookmarkStart w:id="152" w:name="_Toc496536705"/>
      <w:bookmarkStart w:id="153" w:name="_Toc20736395"/>
      <w:r w:rsidRPr="00E62F87">
        <w:lastRenderedPageBreak/>
        <w:t>Public announcement</w:t>
      </w:r>
      <w:bookmarkEnd w:id="152"/>
      <w:bookmarkEnd w:id="153"/>
    </w:p>
    <w:p w14:paraId="25F65346" w14:textId="68848C19" w:rsidR="004D2CBD" w:rsidRPr="00E62F87" w:rsidRDefault="004D2CBD" w:rsidP="00760D2E">
      <w:pPr>
        <w:spacing w:after="80"/>
      </w:pPr>
      <w:r w:rsidRPr="00E62F87">
        <w:t>We will publish non-sensitive details of successful projects on</w:t>
      </w:r>
      <w:r w:rsidR="00670C9E">
        <w:t xml:space="preserve"> </w:t>
      </w:r>
      <w:r w:rsidR="00670C9E" w:rsidRPr="00670C9E">
        <w:t xml:space="preserve">GrantConnect </w:t>
      </w:r>
      <w:r w:rsidR="00670C9E" w:rsidRPr="00294019">
        <w:t>and</w:t>
      </w:r>
      <w:r w:rsidR="00710F12" w:rsidRPr="00E62F87">
        <w:t xml:space="preserve"> </w:t>
      </w:r>
      <w:r w:rsidR="00A83F48">
        <w:t>business.gov.au</w:t>
      </w:r>
      <w:r w:rsidR="001D4DA5" w:rsidRPr="00E62F87">
        <w:t xml:space="preserve">. We </w:t>
      </w:r>
      <w:r w:rsidR="00A83F48">
        <w:t xml:space="preserve">are required to do this by </w:t>
      </w:r>
      <w:r w:rsidRPr="00E62F87">
        <w:t xml:space="preserve">the </w:t>
      </w:r>
      <w:r w:rsidRPr="00E62F87">
        <w:rPr>
          <w:i/>
        </w:rPr>
        <w:t xml:space="preserve">Commonwealth Grants Rules </w:t>
      </w:r>
      <w:r w:rsidR="009E45B8" w:rsidRPr="00E62F87">
        <w:rPr>
          <w:i/>
        </w:rPr>
        <w:t xml:space="preserve">and </w:t>
      </w:r>
      <w:r w:rsidRPr="00E62F87">
        <w:rPr>
          <w:i/>
        </w:rPr>
        <w:t>Guidelines</w:t>
      </w:r>
      <w:r w:rsidRPr="00E62F87">
        <w:t xml:space="preserve"> and the </w:t>
      </w:r>
      <w:hyperlink r:id="rId30" w:history="1">
        <w:r w:rsidRPr="00E62F87">
          <w:rPr>
            <w:rStyle w:val="Hyperlink"/>
          </w:rPr>
          <w:t>Australian Government Public Data Policy Statement</w:t>
        </w:r>
      </w:hyperlink>
      <w:r w:rsidR="000B522C" w:rsidRPr="00E62F87">
        <w:rPr>
          <w:rStyle w:val="FootnoteReference"/>
        </w:rPr>
        <w:footnoteReference w:id="9"/>
      </w:r>
      <w:r w:rsidRPr="00E62F87">
        <w:t>, unless otherwise prohibited by la</w:t>
      </w:r>
      <w:r w:rsidR="00B20351">
        <w:t>w. This information may include</w:t>
      </w:r>
      <w:r w:rsidR="00414A64">
        <w:t>:</w:t>
      </w:r>
    </w:p>
    <w:p w14:paraId="25F65347" w14:textId="6B7035F4" w:rsidR="004D2CBD" w:rsidRPr="00E62F87" w:rsidRDefault="004D2CBD" w:rsidP="004D2CBD">
      <w:pPr>
        <w:pStyle w:val="ListBullet"/>
      </w:pPr>
      <w:r w:rsidRPr="00E62F87">
        <w:t xml:space="preserve">name of your </w:t>
      </w:r>
      <w:r w:rsidR="00A6379E" w:rsidRPr="00E62F87">
        <w:t>organisation</w:t>
      </w:r>
    </w:p>
    <w:p w14:paraId="25F65348" w14:textId="4AD2B6CB" w:rsidR="004D2CBD" w:rsidRPr="00E62F87" w:rsidRDefault="004D2CBD" w:rsidP="004D2CBD">
      <w:pPr>
        <w:pStyle w:val="ListBullet"/>
      </w:pPr>
      <w:r w:rsidRPr="00E62F87">
        <w:t>title of the project</w:t>
      </w:r>
    </w:p>
    <w:p w14:paraId="25F65349" w14:textId="10BB6BFB" w:rsidR="004D2CBD" w:rsidRPr="00E62F87" w:rsidRDefault="004D2CBD" w:rsidP="004D2CBD">
      <w:pPr>
        <w:pStyle w:val="ListBullet"/>
      </w:pPr>
      <w:r w:rsidRPr="00E62F87">
        <w:t>description of the project and its aims</w:t>
      </w:r>
    </w:p>
    <w:p w14:paraId="25F6534A" w14:textId="012A34AF" w:rsidR="004D2CBD" w:rsidRPr="00E62F87" w:rsidRDefault="004D2CBD" w:rsidP="004D2CBD">
      <w:pPr>
        <w:pStyle w:val="ListBullet"/>
      </w:pPr>
      <w:r w:rsidRPr="00E62F87">
        <w:t>amount of grant funding awarded</w:t>
      </w:r>
    </w:p>
    <w:p w14:paraId="25F6534B" w14:textId="77777777" w:rsidR="00B321C1" w:rsidRPr="00E62F87" w:rsidRDefault="00B321C1" w:rsidP="00B321C1">
      <w:pPr>
        <w:pStyle w:val="ListBullet"/>
      </w:pPr>
      <w:r w:rsidRPr="00E62F87">
        <w:t>Australian Business Number</w:t>
      </w:r>
    </w:p>
    <w:p w14:paraId="25F6534C" w14:textId="4B33CF67" w:rsidR="00B321C1" w:rsidRPr="00E62F87" w:rsidRDefault="00B321C1" w:rsidP="00B321C1">
      <w:pPr>
        <w:pStyle w:val="ListBullet"/>
      </w:pPr>
      <w:r w:rsidRPr="00E62F87">
        <w:t>business location</w:t>
      </w:r>
    </w:p>
    <w:p w14:paraId="25F6534D" w14:textId="1DA8743E" w:rsidR="00B321C1" w:rsidRPr="00E62F87" w:rsidRDefault="009E45B8" w:rsidP="00760D2E">
      <w:pPr>
        <w:pStyle w:val="ListBullet"/>
        <w:spacing w:after="120"/>
      </w:pPr>
      <w:r>
        <w:t xml:space="preserve">your organisation’s </w:t>
      </w:r>
      <w:r w:rsidR="00B321C1" w:rsidRPr="00E62F87">
        <w:t>industry sector.</w:t>
      </w:r>
    </w:p>
    <w:p w14:paraId="25F6534E" w14:textId="77777777" w:rsidR="004D2CBD" w:rsidRDefault="00B321C1" w:rsidP="001956C5">
      <w:r w:rsidRPr="00E62F87">
        <w:t>We publish this information to ensure open access to non-sensitive data within Australian Government agencies to enable greater innovation and productivity across all sectors of the Australian economy.</w:t>
      </w:r>
    </w:p>
    <w:p w14:paraId="4887AD51" w14:textId="77777777" w:rsidR="00082C2C" w:rsidRDefault="00082C2C" w:rsidP="001844D5">
      <w:pPr>
        <w:pStyle w:val="Heading3"/>
      </w:pPr>
      <w:bookmarkStart w:id="154" w:name="_Toc489952724"/>
      <w:bookmarkStart w:id="155" w:name="_Toc496536706"/>
      <w:bookmarkStart w:id="156" w:name="_Toc20736396"/>
      <w:r>
        <w:t>Freedom of information</w:t>
      </w:r>
      <w:bookmarkEnd w:id="154"/>
      <w:bookmarkEnd w:id="155"/>
      <w:bookmarkEnd w:id="156"/>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400E6">
      <w:pPr>
        <w:pStyle w:val="Heading2"/>
      </w:pPr>
      <w:bookmarkStart w:id="157" w:name="_Toc496536707"/>
      <w:bookmarkStart w:id="158" w:name="_Toc20736397"/>
      <w:r>
        <w:t>Enquiries and f</w:t>
      </w:r>
      <w:r w:rsidR="001956C5" w:rsidRPr="00E63F2A">
        <w:t>eedback</w:t>
      </w:r>
      <w:bookmarkEnd w:id="157"/>
      <w:bookmarkEnd w:id="158"/>
    </w:p>
    <w:p w14:paraId="25F65353" w14:textId="338AFF2D"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1" w:history="1">
        <w:r w:rsidRPr="001D513B">
          <w:rPr>
            <w:rStyle w:val="Hyperlink"/>
          </w:rPr>
          <w:t>web chat</w:t>
        </w:r>
      </w:hyperlink>
      <w:r>
        <w:t xml:space="preserve"> or</w:t>
      </w:r>
      <w:r w:rsidR="008863EB">
        <w:t xml:space="preserve"> through</w:t>
      </w:r>
      <w:r>
        <w:t xml:space="preserve"> our </w:t>
      </w:r>
      <w:hyperlink r:id="rId32" w:history="1">
        <w:r w:rsidRPr="001D513B">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2782FAC6" w:rsidR="001956C5" w:rsidRDefault="00F54BD4" w:rsidP="001956C5">
      <w:r>
        <w:t>Our</w:t>
      </w:r>
      <w:r w:rsidR="001956C5" w:rsidRPr="00E162FF">
        <w:t xml:space="preserve"> </w:t>
      </w:r>
      <w:hyperlink r:id="rId33" w:history="1">
        <w:r w:rsidR="00B50A70" w:rsidRPr="00B50A70">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4" w:history="1">
        <w:r w:rsidR="00A15AC7" w:rsidRPr="00405D85">
          <w:t>business.gov.au</w:t>
        </w:r>
      </w:hyperlink>
      <w:r w:rsidR="00A15AC7" w:rsidRPr="00405D85">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55D4A239" w:rsidR="00414A64" w:rsidRDefault="001956C5" w:rsidP="00EB3EF4">
      <w:pPr>
        <w:spacing w:after="0"/>
      </w:pPr>
      <w:r w:rsidRPr="00E162FF">
        <w:t>Head of Division</w:t>
      </w:r>
      <w:r w:rsidRPr="00E162FF">
        <w:rPr>
          <w:b/>
        </w:rPr>
        <w:t xml:space="preserve"> </w:t>
      </w:r>
      <w:r w:rsidRPr="00E162FF">
        <w:br/>
      </w:r>
      <w:r w:rsidR="00B8295C">
        <w:t>AusIndustry - Support for Business</w:t>
      </w:r>
    </w:p>
    <w:p w14:paraId="14B41A12" w14:textId="41E7D1B1" w:rsidR="004452CD" w:rsidRDefault="004452CD" w:rsidP="00EB3EF4">
      <w:pPr>
        <w:spacing w:after="0"/>
      </w:pPr>
      <w:r>
        <w:t>Department of Industry, Innovation and Science</w:t>
      </w:r>
    </w:p>
    <w:p w14:paraId="25F65358" w14:textId="60D28534" w:rsidR="001956C5" w:rsidRDefault="001956C5" w:rsidP="001956C5">
      <w:r w:rsidRPr="00E162FF">
        <w:lastRenderedPageBreak/>
        <w:t xml:space="preserve">GPO Box </w:t>
      </w:r>
      <w:r w:rsidR="004452CD">
        <w:t>2013</w:t>
      </w:r>
      <w:r w:rsidR="007610F4">
        <w:br/>
      </w:r>
      <w:r w:rsidRPr="00E162FF">
        <w:t>CANBERRA ACT 2601</w:t>
      </w:r>
    </w:p>
    <w:p w14:paraId="25F65359" w14:textId="77777777" w:rsidR="00D96D08" w:rsidRDefault="00A15AC7" w:rsidP="009E7919">
      <w:r>
        <w:t>You can also</w:t>
      </w:r>
      <w:r w:rsidR="001956C5" w:rsidRPr="00E162FF">
        <w:t xml:space="preserve"> contact the </w:t>
      </w:r>
      <w:hyperlink r:id="rId35" w:history="1">
        <w:r w:rsidR="001956C5" w:rsidRPr="00A15AC7">
          <w:rPr>
            <w:rStyle w:val="Hyperlink"/>
          </w:rPr>
          <w:t>Commonwealth Ombudsman</w:t>
        </w:r>
      </w:hyperlink>
      <w:r w:rsidR="006D49B3">
        <w:rPr>
          <w:rStyle w:val="FootnoteReference"/>
          <w:color w:val="3366CC"/>
          <w:u w:val="single"/>
        </w:rPr>
        <w:footnoteReference w:id="10"/>
      </w:r>
      <w:r>
        <w:t xml:space="preserve"> with your complaint (call 1300 362 072)</w:t>
      </w:r>
      <w:r w:rsidR="001956C5" w:rsidRPr="00E162FF">
        <w:t>. There is no fee for making a complaint, and the Ombudsman may conduct an independent investigation.</w:t>
      </w:r>
    </w:p>
    <w:p w14:paraId="25F6535A" w14:textId="77777777" w:rsidR="00D96D08" w:rsidRDefault="00D96D08">
      <w:pPr>
        <w:spacing w:after="0"/>
      </w:pPr>
      <w:r>
        <w:br w:type="page"/>
      </w:r>
    </w:p>
    <w:p w14:paraId="25F6535B" w14:textId="30CEDDD6" w:rsidR="00D96D08" w:rsidRDefault="00230A2B" w:rsidP="00B400E6">
      <w:pPr>
        <w:pStyle w:val="Heading2Appendix"/>
      </w:pPr>
      <w:bookmarkStart w:id="159" w:name="_Toc496536708"/>
      <w:bookmarkStart w:id="160" w:name="_Toc20736398"/>
      <w:r>
        <w:lastRenderedPageBreak/>
        <w:t>Definitions of key terms</w:t>
      </w:r>
      <w:bookmarkEnd w:id="159"/>
      <w:bookmarkEnd w:id="160"/>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A83F48">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A83F48">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Default="002A7660" w:rsidP="00A83F48">
            <w:pPr>
              <w:rPr>
                <w:rFonts w:cs="Arial"/>
                <w:color w:val="000000"/>
                <w:szCs w:val="20"/>
                <w:lang w:val="en"/>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A83F48">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Pr>
                <w:rFonts w:cs="Arial"/>
                <w:color w:val="000000"/>
                <w:szCs w:val="20"/>
                <w:lang w:val="en"/>
              </w:rPr>
              <w:t xml:space="preserve">The division of the same name within the </w:t>
            </w:r>
            <w:r w:rsidR="00176EF8" w:rsidRPr="00A83F48">
              <w:rPr>
                <w:rFonts w:cs="Arial"/>
                <w:color w:val="000000"/>
                <w:szCs w:val="20"/>
                <w:lang w:val="en"/>
              </w:rPr>
              <w:t>department</w:t>
            </w:r>
            <w:r>
              <w:rPr>
                <w:rFonts w:cs="Arial"/>
                <w:color w:val="000000"/>
                <w:szCs w:val="20"/>
                <w:lang w:val="en"/>
              </w:rPr>
              <w:t>.</w:t>
            </w:r>
          </w:p>
        </w:tc>
      </w:tr>
      <w:tr w:rsidR="000639D6" w:rsidRPr="009E3949" w14:paraId="0336C3F2" w14:textId="77777777" w:rsidTr="00A83F48">
        <w:trPr>
          <w:cantSplit/>
        </w:trPr>
        <w:tc>
          <w:tcPr>
            <w:tcW w:w="1843" w:type="pct"/>
          </w:tcPr>
          <w:p w14:paraId="654D407F" w14:textId="64077651" w:rsidR="000639D6" w:rsidRDefault="000639D6" w:rsidP="000639D6">
            <w:r w:rsidRPr="000639D6">
              <w:t>Challenge agency</w:t>
            </w:r>
          </w:p>
        </w:tc>
        <w:tc>
          <w:tcPr>
            <w:tcW w:w="3157" w:type="pct"/>
          </w:tcPr>
          <w:p w14:paraId="5FB022E0" w14:textId="348ED09D" w:rsidR="000639D6" w:rsidRDefault="000639D6" w:rsidP="000639D6">
            <w:pPr>
              <w:rPr>
                <w:rFonts w:cs="Arial"/>
                <w:color w:val="000000"/>
                <w:szCs w:val="20"/>
                <w:lang w:val="en"/>
              </w:rPr>
            </w:pPr>
            <w:r>
              <w:rPr>
                <w:color w:val="000000"/>
                <w:w w:val="0"/>
              </w:rPr>
              <w:t xml:space="preserve">The </w:t>
            </w:r>
            <w:r w:rsidRPr="000639D6">
              <w:rPr>
                <w:color w:val="000000"/>
                <w:w w:val="0"/>
              </w:rPr>
              <w:t xml:space="preserve">participating </w:t>
            </w:r>
            <w:r w:rsidR="00F32763">
              <w:rPr>
                <w:color w:val="000000"/>
                <w:w w:val="0"/>
              </w:rPr>
              <w:t xml:space="preserve">Australian Government </w:t>
            </w:r>
            <w:r w:rsidRPr="000639D6">
              <w:rPr>
                <w:color w:val="000000"/>
                <w:w w:val="0"/>
              </w:rPr>
              <w:t>agency or agencies who nominated the challenge</w:t>
            </w:r>
            <w:r>
              <w:rPr>
                <w:color w:val="000000"/>
                <w:w w:val="0"/>
              </w:rPr>
              <w:t>.</w:t>
            </w:r>
          </w:p>
        </w:tc>
      </w:tr>
      <w:tr w:rsidR="00561673" w:rsidRPr="009E3949" w14:paraId="1A670A19" w14:textId="77777777" w:rsidTr="00A83F48">
        <w:trPr>
          <w:cantSplit/>
        </w:trPr>
        <w:tc>
          <w:tcPr>
            <w:tcW w:w="1843" w:type="pct"/>
          </w:tcPr>
          <w:p w14:paraId="3531D4F7" w14:textId="5FC66C81" w:rsidR="00561673" w:rsidRDefault="00561673" w:rsidP="0062733B">
            <w:r w:rsidRPr="00561673">
              <w:t>Challenge management group</w:t>
            </w:r>
          </w:p>
        </w:tc>
        <w:tc>
          <w:tcPr>
            <w:tcW w:w="3157" w:type="pct"/>
          </w:tcPr>
          <w:p w14:paraId="53C3D249" w14:textId="09A83CDB" w:rsidR="00561673" w:rsidRDefault="00561673" w:rsidP="000639D6">
            <w:pPr>
              <w:rPr>
                <w:color w:val="000000"/>
                <w:w w:val="0"/>
              </w:rPr>
            </w:pPr>
            <w:r>
              <w:rPr>
                <w:color w:val="000000"/>
              </w:rPr>
              <w:t>A working group made up of representatives from the department, challenge agency and the grantee. The group is responsible for supporting the efficient and effective management of the challenge projects.</w:t>
            </w:r>
          </w:p>
        </w:tc>
      </w:tr>
      <w:tr w:rsidR="000639D6" w:rsidRPr="009E3949" w14:paraId="356BAFFA" w14:textId="77777777" w:rsidTr="00A83F48">
        <w:trPr>
          <w:cantSplit/>
        </w:trPr>
        <w:tc>
          <w:tcPr>
            <w:tcW w:w="1843" w:type="pct"/>
          </w:tcPr>
          <w:p w14:paraId="297E54D9" w14:textId="4C12B2A5" w:rsidR="000639D6" w:rsidRDefault="000639D6" w:rsidP="000639D6">
            <w:r>
              <w:t xml:space="preserve">Department </w:t>
            </w:r>
          </w:p>
        </w:tc>
        <w:tc>
          <w:tcPr>
            <w:tcW w:w="3157" w:type="pct"/>
          </w:tcPr>
          <w:p w14:paraId="6E89BEDA" w14:textId="6736C136" w:rsidR="000639D6" w:rsidRPr="006C4678" w:rsidRDefault="000639D6" w:rsidP="000639D6">
            <w:r w:rsidRPr="006C4678">
              <w:t>The Department of Industry, Innovation and Science.</w:t>
            </w:r>
          </w:p>
        </w:tc>
      </w:tr>
      <w:tr w:rsidR="000639D6" w:rsidRPr="009E3949" w14:paraId="393507DC" w14:textId="77777777" w:rsidTr="00A83F48">
        <w:trPr>
          <w:cantSplit/>
        </w:trPr>
        <w:tc>
          <w:tcPr>
            <w:tcW w:w="1843" w:type="pct"/>
          </w:tcPr>
          <w:p w14:paraId="04E6D937" w14:textId="1736FA03" w:rsidR="000639D6" w:rsidRDefault="000639D6" w:rsidP="000639D6">
            <w:r>
              <w:t>Eligible activities</w:t>
            </w:r>
          </w:p>
        </w:tc>
        <w:tc>
          <w:tcPr>
            <w:tcW w:w="3157" w:type="pct"/>
          </w:tcPr>
          <w:p w14:paraId="2727B41A" w14:textId="2241CE8F" w:rsidR="000639D6" w:rsidRPr="006C4678" w:rsidRDefault="000639D6" w:rsidP="000639D6">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3E50BA">
              <w:t>6.2</w:t>
            </w:r>
            <w:r>
              <w:fldChar w:fldCharType="end"/>
            </w:r>
            <w:r w:rsidRPr="006C4678">
              <w:t>.</w:t>
            </w:r>
          </w:p>
        </w:tc>
      </w:tr>
      <w:tr w:rsidR="000639D6" w:rsidRPr="009E3949" w14:paraId="1D1A29E0" w14:textId="77777777" w:rsidTr="00A83F48">
        <w:trPr>
          <w:cantSplit/>
        </w:trPr>
        <w:tc>
          <w:tcPr>
            <w:tcW w:w="1843" w:type="pct"/>
          </w:tcPr>
          <w:p w14:paraId="5287969A" w14:textId="456AC81A" w:rsidR="000639D6" w:rsidRDefault="000639D6" w:rsidP="000639D6">
            <w:r>
              <w:t>Eligible application</w:t>
            </w:r>
          </w:p>
        </w:tc>
        <w:tc>
          <w:tcPr>
            <w:tcW w:w="3157" w:type="pct"/>
          </w:tcPr>
          <w:p w14:paraId="36A96F28" w14:textId="3F69FDC2" w:rsidR="000639D6" w:rsidRPr="006C4678" w:rsidRDefault="000639D6" w:rsidP="004B1402">
            <w:r w:rsidRPr="006C4678">
              <w:t>An application or proposal for grant funding</w:t>
            </w:r>
            <w:r w:rsidR="004B1402">
              <w:t xml:space="preserve"> </w:t>
            </w:r>
            <w:r w:rsidRPr="006C4678">
              <w:t xml:space="preserve">under the </w:t>
            </w:r>
            <w:r w:rsidRPr="006C4678">
              <w:rPr>
                <w:color w:val="000000"/>
                <w:w w:val="0"/>
              </w:rPr>
              <w:t xml:space="preserve">program </w:t>
            </w:r>
            <w:r w:rsidRPr="006C4678">
              <w:t>that the Program Delegate has determined is eligible for assessment in accordance with these guidelines.</w:t>
            </w:r>
          </w:p>
        </w:tc>
      </w:tr>
      <w:tr w:rsidR="000639D6" w:rsidRPr="009E3949" w14:paraId="23D16098" w14:textId="77777777" w:rsidTr="00A83F48">
        <w:trPr>
          <w:cantSplit/>
        </w:trPr>
        <w:tc>
          <w:tcPr>
            <w:tcW w:w="1843" w:type="pct"/>
          </w:tcPr>
          <w:p w14:paraId="0908F7C1" w14:textId="3EEE7278" w:rsidR="000639D6" w:rsidRDefault="000639D6" w:rsidP="000639D6">
            <w:r>
              <w:t>Eligible expenditure</w:t>
            </w:r>
          </w:p>
        </w:tc>
        <w:tc>
          <w:tcPr>
            <w:tcW w:w="3157" w:type="pct"/>
          </w:tcPr>
          <w:p w14:paraId="38154A55" w14:textId="535CB3C2" w:rsidR="000639D6" w:rsidRPr="006C4678" w:rsidRDefault="000639D6" w:rsidP="008119A9">
            <w:r w:rsidRPr="006C4678">
              <w:t>The expenditure incurred by a grantee on a project and which is eligible for funding support</w:t>
            </w:r>
            <w:r>
              <w:t xml:space="preserve"> as set out in </w:t>
            </w:r>
            <w:r w:rsidR="008119A9">
              <w:t>6.3</w:t>
            </w:r>
            <w:r w:rsidRPr="006C4678">
              <w:t>.</w:t>
            </w:r>
          </w:p>
        </w:tc>
      </w:tr>
      <w:tr w:rsidR="000639D6" w:rsidRPr="009E3949" w14:paraId="12F76143" w14:textId="77777777" w:rsidTr="00A83F48">
        <w:trPr>
          <w:cantSplit/>
        </w:trPr>
        <w:tc>
          <w:tcPr>
            <w:tcW w:w="1843" w:type="pct"/>
          </w:tcPr>
          <w:p w14:paraId="06506668" w14:textId="73508741" w:rsidR="000639D6" w:rsidRDefault="000639D6" w:rsidP="000639D6">
            <w:r>
              <w:t>Eligible expenditure guidelines</w:t>
            </w:r>
          </w:p>
        </w:tc>
        <w:tc>
          <w:tcPr>
            <w:tcW w:w="3157" w:type="pct"/>
          </w:tcPr>
          <w:p w14:paraId="5575602C" w14:textId="0D8AEC19" w:rsidR="000639D6" w:rsidRPr="006C4678" w:rsidRDefault="000639D6" w:rsidP="000639D6">
            <w:r w:rsidRPr="006C4678">
              <w:t>The guidelines that are at Appendix B.</w:t>
            </w:r>
          </w:p>
        </w:tc>
      </w:tr>
      <w:tr w:rsidR="000639D6" w:rsidRPr="009E3949" w14:paraId="2F8F0253" w14:textId="77777777" w:rsidTr="00A83F48">
        <w:trPr>
          <w:cantSplit/>
        </w:trPr>
        <w:tc>
          <w:tcPr>
            <w:tcW w:w="1843" w:type="pct"/>
          </w:tcPr>
          <w:p w14:paraId="7CC23C09" w14:textId="58F72780" w:rsidR="000639D6" w:rsidRDefault="000639D6" w:rsidP="000639D6">
            <w:r>
              <w:t>Grant agreement</w:t>
            </w:r>
          </w:p>
        </w:tc>
        <w:tc>
          <w:tcPr>
            <w:tcW w:w="3157" w:type="pct"/>
          </w:tcPr>
          <w:p w14:paraId="428626E5" w14:textId="13E5E20C" w:rsidR="000639D6" w:rsidRPr="006C4678" w:rsidRDefault="000639D6" w:rsidP="000639D6">
            <w:pPr>
              <w:rPr>
                <w:i/>
              </w:rPr>
            </w:pPr>
            <w:r w:rsidRPr="006C4678">
              <w:rPr>
                <w:rStyle w:val="Emphasis"/>
                <w:i w:val="0"/>
              </w:rPr>
              <w:t>A legally binding contract between the Commonwealth and a grantee for the grant funding</w:t>
            </w:r>
          </w:p>
        </w:tc>
      </w:tr>
      <w:tr w:rsidR="000639D6" w:rsidRPr="009E3949" w14:paraId="2B9667D4" w14:textId="77777777" w:rsidTr="00A83F48">
        <w:trPr>
          <w:cantSplit/>
        </w:trPr>
        <w:tc>
          <w:tcPr>
            <w:tcW w:w="1843" w:type="pct"/>
          </w:tcPr>
          <w:p w14:paraId="62D02C0A" w14:textId="79527B81" w:rsidR="000639D6" w:rsidRDefault="000639D6" w:rsidP="000639D6">
            <w:r>
              <w:t>Grant funding or grant funds</w:t>
            </w:r>
          </w:p>
        </w:tc>
        <w:tc>
          <w:tcPr>
            <w:tcW w:w="3157" w:type="pct"/>
          </w:tcPr>
          <w:p w14:paraId="67365CE3" w14:textId="1BB4033A" w:rsidR="000639D6" w:rsidRPr="006C4678" w:rsidRDefault="000639D6" w:rsidP="000639D6">
            <w:r w:rsidRPr="006C4678">
              <w:t xml:space="preserve">The funding made available by the Commonwealth to grantees under the </w:t>
            </w:r>
            <w:r w:rsidRPr="006C4678">
              <w:rPr>
                <w:color w:val="000000"/>
                <w:w w:val="0"/>
              </w:rPr>
              <w:t>program</w:t>
            </w:r>
            <w:r w:rsidRPr="006C4678">
              <w:t>.</w:t>
            </w:r>
          </w:p>
        </w:tc>
      </w:tr>
      <w:tr w:rsidR="000639D6" w:rsidRPr="009E3949" w14:paraId="504A6426" w14:textId="77777777" w:rsidTr="00A83F48">
        <w:trPr>
          <w:cantSplit/>
        </w:trPr>
        <w:tc>
          <w:tcPr>
            <w:tcW w:w="1843" w:type="pct"/>
          </w:tcPr>
          <w:p w14:paraId="41D079E4" w14:textId="56B7CE41" w:rsidR="000639D6" w:rsidRDefault="000639D6" w:rsidP="000639D6">
            <w:r>
              <w:t>Grantee</w:t>
            </w:r>
          </w:p>
        </w:tc>
        <w:tc>
          <w:tcPr>
            <w:tcW w:w="3157" w:type="pct"/>
          </w:tcPr>
          <w:p w14:paraId="75E0E8A8" w14:textId="11E2F1AD" w:rsidR="000639D6" w:rsidRPr="006C4678" w:rsidRDefault="000639D6" w:rsidP="000639D6">
            <w:r w:rsidRPr="006C4678">
              <w:t>The recipient of grant funding under a grant agreement.</w:t>
            </w:r>
          </w:p>
        </w:tc>
      </w:tr>
      <w:tr w:rsidR="000639D6" w:rsidRPr="009E3949" w14:paraId="56B29FF6" w14:textId="77777777" w:rsidTr="00FE1A01">
        <w:trPr>
          <w:cantSplit/>
        </w:trPr>
        <w:tc>
          <w:tcPr>
            <w:tcW w:w="1843" w:type="pct"/>
          </w:tcPr>
          <w:p w14:paraId="2CB80D24" w14:textId="77777777" w:rsidR="000639D6" w:rsidRDefault="000639D6" w:rsidP="000639D6">
            <w:r>
              <w:t>Guidelines</w:t>
            </w:r>
          </w:p>
        </w:tc>
        <w:tc>
          <w:tcPr>
            <w:tcW w:w="3157" w:type="pct"/>
          </w:tcPr>
          <w:p w14:paraId="2BDCF513" w14:textId="26B51B37" w:rsidR="000639D6" w:rsidRPr="006C4678" w:rsidRDefault="000639D6" w:rsidP="000639D6">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8119A9" w:rsidRPr="009E3949" w14:paraId="6FFA4F3E" w14:textId="77777777" w:rsidTr="005471C6">
        <w:trPr>
          <w:cantSplit/>
        </w:trPr>
        <w:tc>
          <w:tcPr>
            <w:tcW w:w="1843" w:type="pct"/>
          </w:tcPr>
          <w:p w14:paraId="6C3CB66F" w14:textId="44785B0C" w:rsidR="008119A9" w:rsidRDefault="008119A9" w:rsidP="005471C6">
            <w:r>
              <w:t>Ineligible expenditure guidelines</w:t>
            </w:r>
          </w:p>
        </w:tc>
        <w:tc>
          <w:tcPr>
            <w:tcW w:w="3157" w:type="pct"/>
          </w:tcPr>
          <w:p w14:paraId="702FAC85" w14:textId="5FB59E5E" w:rsidR="008119A9" w:rsidRPr="006C4678" w:rsidRDefault="008119A9" w:rsidP="008119A9">
            <w:r w:rsidRPr="006C4678">
              <w:t xml:space="preserve">The guidelines that are at Appendix </w:t>
            </w:r>
            <w:r>
              <w:t>C</w:t>
            </w:r>
            <w:r w:rsidRPr="006C4678">
              <w:t>.</w:t>
            </w:r>
          </w:p>
        </w:tc>
      </w:tr>
      <w:tr w:rsidR="000639D6" w:rsidRPr="009E3949" w14:paraId="0372C9DD" w14:textId="77777777" w:rsidTr="00A83F48">
        <w:trPr>
          <w:cantSplit/>
        </w:trPr>
        <w:tc>
          <w:tcPr>
            <w:tcW w:w="1843" w:type="pct"/>
          </w:tcPr>
          <w:p w14:paraId="5DE12575" w14:textId="60FE8094" w:rsidR="000639D6" w:rsidRDefault="000639D6" w:rsidP="000639D6">
            <w:r>
              <w:t>Innovation and Science Australia</w:t>
            </w:r>
          </w:p>
        </w:tc>
        <w:tc>
          <w:tcPr>
            <w:tcW w:w="3157" w:type="pct"/>
          </w:tcPr>
          <w:p w14:paraId="2166E52E" w14:textId="31776F19" w:rsidR="000639D6" w:rsidRPr="006C4678" w:rsidRDefault="000639D6" w:rsidP="000639D6">
            <w:r w:rsidRPr="006C4678">
              <w:t xml:space="preserve">The statutory board established by the </w:t>
            </w:r>
            <w:r w:rsidRPr="004C6F6D">
              <w:rPr>
                <w:i/>
              </w:rPr>
              <w:t>Industry Research and Development Act 1986</w:t>
            </w:r>
            <w:r w:rsidRPr="006C4678">
              <w:t xml:space="preserve"> (Cth) and named in that Act as Innovation and Science Australia.</w:t>
            </w:r>
          </w:p>
        </w:tc>
      </w:tr>
      <w:tr w:rsidR="000639D6" w:rsidRPr="009E3949" w14:paraId="320812CC" w14:textId="77777777" w:rsidTr="00A83F48">
        <w:trPr>
          <w:cantSplit/>
        </w:trPr>
        <w:tc>
          <w:tcPr>
            <w:tcW w:w="1843" w:type="pct"/>
          </w:tcPr>
          <w:p w14:paraId="1B0F3510" w14:textId="70A93D51" w:rsidR="000639D6" w:rsidRDefault="000639D6" w:rsidP="000639D6">
            <w:r>
              <w:t>Minister</w:t>
            </w:r>
          </w:p>
        </w:tc>
        <w:tc>
          <w:tcPr>
            <w:tcW w:w="3157" w:type="pct"/>
          </w:tcPr>
          <w:p w14:paraId="31735EC9" w14:textId="48B29F35" w:rsidR="000639D6" w:rsidRPr="006C4678" w:rsidRDefault="002E0413" w:rsidP="0079365D">
            <w:r w:rsidRPr="002E0413">
              <w:t>The Commonwealth Minister for Industry, Science and Technology.</w:t>
            </w:r>
          </w:p>
        </w:tc>
      </w:tr>
      <w:tr w:rsidR="000639D6" w:rsidRPr="009E3949" w14:paraId="7FFB65F9" w14:textId="77777777" w:rsidTr="00A83F48">
        <w:trPr>
          <w:cantSplit/>
        </w:trPr>
        <w:tc>
          <w:tcPr>
            <w:tcW w:w="1843" w:type="pct"/>
          </w:tcPr>
          <w:p w14:paraId="3BB2F432" w14:textId="61536D28" w:rsidR="000639D6" w:rsidRDefault="000639D6" w:rsidP="000639D6">
            <w:r>
              <w:t>Non-income-tax-exempt</w:t>
            </w:r>
          </w:p>
        </w:tc>
        <w:tc>
          <w:tcPr>
            <w:tcW w:w="3157" w:type="pct"/>
          </w:tcPr>
          <w:p w14:paraId="5B4EFAE1" w14:textId="608C6A41" w:rsidR="000639D6" w:rsidRPr="006C4678" w:rsidRDefault="000639D6" w:rsidP="000639D6">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0639D6" w:rsidRPr="009E3949" w14:paraId="78315B9D" w14:textId="77777777" w:rsidTr="00A83F48">
        <w:trPr>
          <w:cantSplit/>
        </w:trPr>
        <w:tc>
          <w:tcPr>
            <w:tcW w:w="1843" w:type="pct"/>
          </w:tcPr>
          <w:p w14:paraId="5387D1AB" w14:textId="0802380C" w:rsidR="000639D6" w:rsidRDefault="000639D6" w:rsidP="000639D6">
            <w:r>
              <w:lastRenderedPageBreak/>
              <w:t>Personal information</w:t>
            </w:r>
          </w:p>
        </w:tc>
        <w:tc>
          <w:tcPr>
            <w:tcW w:w="3157" w:type="pct"/>
          </w:tcPr>
          <w:p w14:paraId="6270CFB9" w14:textId="6D35DCC9" w:rsidR="000639D6" w:rsidRDefault="000639D6" w:rsidP="000639D6">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0639D6" w:rsidRDefault="000639D6" w:rsidP="000639D6">
            <w:pPr>
              <w:ind w:left="338"/>
              <w:rPr>
                <w:color w:val="000000"/>
                <w:w w:val="0"/>
              </w:rPr>
            </w:pPr>
            <w:r>
              <w:rPr>
                <w:color w:val="000000"/>
                <w:w w:val="0"/>
              </w:rPr>
              <w:t>Information or an opinion about an identified individual, or an individual who is reasonably identifiable:</w:t>
            </w:r>
          </w:p>
          <w:p w14:paraId="24DB1D81" w14:textId="5873AAFC" w:rsidR="000639D6" w:rsidRDefault="000639D6" w:rsidP="000639D6">
            <w:pPr>
              <w:pStyle w:val="ListParagraph"/>
              <w:numPr>
                <w:ilvl w:val="7"/>
                <w:numId w:val="12"/>
              </w:numPr>
              <w:ind w:left="720" w:hanging="382"/>
            </w:pPr>
            <w:r>
              <w:t>whether the information or opinion is true or not; and</w:t>
            </w:r>
          </w:p>
          <w:p w14:paraId="1C8367C9" w14:textId="6A0C5992" w:rsidR="000639D6" w:rsidRPr="006C4678" w:rsidRDefault="000639D6" w:rsidP="000639D6">
            <w:pPr>
              <w:pStyle w:val="ListParagraph"/>
              <w:numPr>
                <w:ilvl w:val="7"/>
                <w:numId w:val="12"/>
              </w:numPr>
              <w:ind w:left="720" w:hanging="382"/>
            </w:pPr>
            <w:r>
              <w:t>whether the information or opinion is recorded in a material form or not.</w:t>
            </w:r>
          </w:p>
        </w:tc>
      </w:tr>
      <w:tr w:rsidR="000639D6" w:rsidRPr="009E3949" w14:paraId="1929BDB2" w14:textId="77777777" w:rsidTr="00A83F48">
        <w:trPr>
          <w:cantSplit/>
        </w:trPr>
        <w:tc>
          <w:tcPr>
            <w:tcW w:w="1843" w:type="pct"/>
          </w:tcPr>
          <w:p w14:paraId="2B61CA3A" w14:textId="0507B3BC" w:rsidR="000639D6" w:rsidRDefault="000639D6" w:rsidP="000639D6">
            <w:r>
              <w:t>Program Delegate</w:t>
            </w:r>
          </w:p>
        </w:tc>
        <w:tc>
          <w:tcPr>
            <w:tcW w:w="3157" w:type="pct"/>
          </w:tcPr>
          <w:p w14:paraId="6197D741" w14:textId="303033A8" w:rsidR="000639D6" w:rsidRPr="006C4678" w:rsidRDefault="000639D6">
            <w:pPr>
              <w:rPr>
                <w:bCs/>
              </w:rPr>
            </w:pPr>
            <w:r>
              <w:t>A</w:t>
            </w:r>
            <w:r w:rsidR="00FB7921">
              <w:t xml:space="preserve"> </w:t>
            </w:r>
            <w:r w:rsidR="00585E62">
              <w:t xml:space="preserve">Manager </w:t>
            </w:r>
            <w:r>
              <w:t>within the department with responsibility for the program.</w:t>
            </w:r>
          </w:p>
        </w:tc>
      </w:tr>
      <w:tr w:rsidR="000639D6" w:rsidRPr="009E3949" w14:paraId="0C182300" w14:textId="77777777" w:rsidTr="00A83F48">
        <w:trPr>
          <w:cantSplit/>
        </w:trPr>
        <w:tc>
          <w:tcPr>
            <w:tcW w:w="1843" w:type="pct"/>
          </w:tcPr>
          <w:p w14:paraId="04FBEB43" w14:textId="1CA7D021" w:rsidR="000639D6" w:rsidRDefault="000639D6" w:rsidP="000639D6">
            <w:r>
              <w:t>Program funding or Program funds</w:t>
            </w:r>
          </w:p>
        </w:tc>
        <w:tc>
          <w:tcPr>
            <w:tcW w:w="3157" w:type="pct"/>
          </w:tcPr>
          <w:p w14:paraId="4F7D1193" w14:textId="7D8196F1" w:rsidR="000639D6" w:rsidRPr="006C4678" w:rsidRDefault="000639D6" w:rsidP="000639D6">
            <w:r w:rsidRPr="006C4678">
              <w:rPr>
                <w:bCs/>
              </w:rPr>
              <w:t>The funding made available by the Commonwealth for the program.</w:t>
            </w:r>
          </w:p>
        </w:tc>
      </w:tr>
      <w:tr w:rsidR="000639D6" w:rsidRPr="009E3949" w14:paraId="1444536A" w14:textId="77777777" w:rsidTr="00A83F48">
        <w:trPr>
          <w:cantSplit/>
        </w:trPr>
        <w:tc>
          <w:tcPr>
            <w:tcW w:w="1843" w:type="pct"/>
          </w:tcPr>
          <w:p w14:paraId="1C273EAF" w14:textId="13522AD0" w:rsidR="000639D6" w:rsidRDefault="000639D6" w:rsidP="000639D6">
            <w:r>
              <w:t>Project</w:t>
            </w:r>
          </w:p>
        </w:tc>
        <w:tc>
          <w:tcPr>
            <w:tcW w:w="3157" w:type="pct"/>
          </w:tcPr>
          <w:p w14:paraId="289C6E68" w14:textId="6ADA08CB" w:rsidR="000639D6" w:rsidRPr="006C4678" w:rsidRDefault="000639D6" w:rsidP="000639D6">
            <w:pPr>
              <w:rPr>
                <w:color w:val="000000"/>
                <w:w w:val="0"/>
                <w:szCs w:val="20"/>
              </w:rPr>
            </w:pPr>
            <w:r w:rsidRPr="006C4678">
              <w:t>A project described in an application for grant funding under the program.</w:t>
            </w:r>
          </w:p>
        </w:tc>
      </w:tr>
      <w:tr w:rsidR="000639D6" w:rsidRPr="009E3949" w14:paraId="4C4FB7DC" w14:textId="77777777" w:rsidTr="00A83F48">
        <w:trPr>
          <w:cantSplit/>
        </w:trPr>
        <w:tc>
          <w:tcPr>
            <w:tcW w:w="1843" w:type="pct"/>
          </w:tcPr>
          <w:p w14:paraId="17EF1F17" w14:textId="69AB1B84" w:rsidR="000639D6" w:rsidRDefault="000639D6" w:rsidP="000639D6">
            <w:r>
              <w:t>P</w:t>
            </w:r>
            <w:r w:rsidRPr="009E3949">
              <w:t>ublicly funded research organisation</w:t>
            </w:r>
            <w:r>
              <w:t xml:space="preserve"> (PFRO)</w:t>
            </w:r>
          </w:p>
        </w:tc>
        <w:tc>
          <w:tcPr>
            <w:tcW w:w="3157" w:type="pct"/>
          </w:tcPr>
          <w:p w14:paraId="4B887079" w14:textId="4D65C0B2" w:rsidR="000639D6" w:rsidRDefault="000639D6" w:rsidP="0079365D">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B400E6">
      <w:pPr>
        <w:pStyle w:val="Heading2Appendix"/>
      </w:pPr>
      <w:bookmarkStart w:id="161" w:name="_Toc496536709"/>
      <w:bookmarkStart w:id="162" w:name="_Toc20736399"/>
      <w:r>
        <w:lastRenderedPageBreak/>
        <w:t>Eligible expenditure</w:t>
      </w:r>
      <w:bookmarkEnd w:id="161"/>
      <w:bookmarkEnd w:id="162"/>
    </w:p>
    <w:p w14:paraId="25F6537B" w14:textId="7B7DDC80" w:rsidR="00D96D08" w:rsidRDefault="00D96D08" w:rsidP="00D96D08">
      <w:r w:rsidRPr="00E162FF">
        <w:t xml:space="preserve">This section provides guidelines on the eligibility of expenditure. </w:t>
      </w:r>
      <w:r w:rsidR="00DB1F2B">
        <w:t xml:space="preserve">We </w:t>
      </w:r>
      <w:r w:rsidR="005A6D76">
        <w:t xml:space="preserve">may </w:t>
      </w:r>
      <w:r w:rsidR="00DB1F2B">
        <w:t>update these guidelines</w:t>
      </w:r>
      <w:r w:rsidRPr="00E162FF">
        <w:t xml:space="preserve"> from time to time, so </w:t>
      </w:r>
      <w:r>
        <w:t>you should make sure you have</w:t>
      </w:r>
      <w:r w:rsidRPr="00E162FF">
        <w:t xml:space="preserve"> the current version from the </w:t>
      </w:r>
      <w:hyperlink r:id="rId36" w:history="1">
        <w:r w:rsidRPr="00A1468D">
          <w:rPr>
            <w:rStyle w:val="Hyperlink"/>
          </w:rPr>
          <w:t>business.gov.au</w:t>
        </w:r>
      </w:hyperlink>
      <w:r w:rsidRPr="00E162FF">
        <w:t xml:space="preserve"> website before preparing </w:t>
      </w:r>
      <w:r>
        <w:t>your</w:t>
      </w:r>
      <w:r w:rsidRPr="00E162FF">
        <w:t xml:space="preserve"> application.</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24C0BE3A" w:rsidR="00D96D08" w:rsidRDefault="00D96D08" w:rsidP="00F34E3C">
      <w:pPr>
        <w:pStyle w:val="ListBullet"/>
      </w:pPr>
      <w:r>
        <w:t xml:space="preserve">be incurred by </w:t>
      </w:r>
      <w:r w:rsidR="00741240">
        <w:t>you</w:t>
      </w:r>
      <w:r w:rsidR="004855A0">
        <w:t xml:space="preserve"> within the project period</w:t>
      </w:r>
    </w:p>
    <w:p w14:paraId="25F6537F" w14:textId="114E750A" w:rsidR="00D96D08" w:rsidRDefault="00D96D08" w:rsidP="00F34E3C">
      <w:pPr>
        <w:pStyle w:val="ListBullet"/>
      </w:pPr>
      <w:r>
        <w:t xml:space="preserve">be a direct cost </w:t>
      </w:r>
      <w:r w:rsidR="004C6F6D">
        <w:t>of</w:t>
      </w:r>
      <w:r>
        <w:t xml:space="preserve"> the project </w:t>
      </w:r>
    </w:p>
    <w:p w14:paraId="25F65380" w14:textId="09ECBC6E" w:rsidR="00AF0858" w:rsidRDefault="00C96D1E" w:rsidP="00F34E3C">
      <w:pPr>
        <w:pStyle w:val="ListBullet"/>
      </w:pPr>
      <w:r>
        <w:t>be incurred by you to undertake required project audit activities</w:t>
      </w:r>
    </w:p>
    <w:p w14:paraId="25F65381" w14:textId="5A05797D" w:rsidR="00D96D08" w:rsidRDefault="00D96D08" w:rsidP="00F34E3C">
      <w:pPr>
        <w:pStyle w:val="ListBullet"/>
      </w:pPr>
      <w:r>
        <w:t>meet the eligible expenditure guidelines.</w:t>
      </w:r>
    </w:p>
    <w:p w14:paraId="25F65382" w14:textId="77777777" w:rsidR="00D96D08" w:rsidRDefault="00D96D08" w:rsidP="001844D5">
      <w:pPr>
        <w:pStyle w:val="Heading3"/>
      </w:pPr>
      <w:bookmarkStart w:id="163" w:name="_Toc496536710"/>
      <w:bookmarkStart w:id="164" w:name="_Toc20736400"/>
      <w:r>
        <w:t>How</w:t>
      </w:r>
      <w:r w:rsidR="00DA182E">
        <w:t xml:space="preserve"> we verify</w:t>
      </w:r>
      <w:r>
        <w:t xml:space="preserve"> eligible expenditure</w:t>
      </w:r>
      <w:bookmarkEnd w:id="163"/>
      <w:bookmarkEnd w:id="164"/>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C9" w14:textId="77777777" w:rsidR="00D96D08" w:rsidRPr="00A616ED" w:rsidRDefault="00D96D08" w:rsidP="001844D5">
      <w:pPr>
        <w:pStyle w:val="Heading3"/>
      </w:pPr>
      <w:bookmarkStart w:id="165" w:name="_Toc496536718"/>
      <w:bookmarkStart w:id="166" w:name="_Toc20736401"/>
      <w:r w:rsidRPr="00A616ED">
        <w:t xml:space="preserve">Labour </w:t>
      </w:r>
      <w:r>
        <w:t>e</w:t>
      </w:r>
      <w:r w:rsidRPr="00A616ED">
        <w:t>xpenditure</w:t>
      </w:r>
      <w:bookmarkEnd w:id="165"/>
      <w:bookmarkEnd w:id="166"/>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56D38873" w:rsidR="00D96D08" w:rsidRPr="00594E1F" w:rsidRDefault="00AA4199" w:rsidP="00D96D08">
      <w:r>
        <w:t>W</w:t>
      </w:r>
      <w:r w:rsidR="00D63E5A">
        <w:t>e consider l</w:t>
      </w:r>
      <w:r w:rsidR="00D96D08" w:rsidRPr="00594E1F">
        <w:t xml:space="preserve">abour expenditure for leadership or administrative staff (such as CEOs, CFOs, </w:t>
      </w:r>
      <w:r w:rsidR="0014496F">
        <w:t>M</w:t>
      </w:r>
      <w:r w:rsidR="006618F7">
        <w:t xml:space="preserve">anaging </w:t>
      </w:r>
      <w:r w:rsidR="0014496F">
        <w:t>D</w:t>
      </w:r>
      <w:r w:rsidR="00D00A4E">
        <w:t>irectors</w:t>
      </w:r>
      <w:r w:rsidR="0014496F">
        <w:t>,</w:t>
      </w:r>
      <w:r w:rsidR="00D96D08" w:rsidRPr="00594E1F">
        <w:t xml:space="preserve"> eligible expenditure</w:t>
      </w:r>
      <w:r w:rsidR="003807A0">
        <w:t xml:space="preserve"> if they are </w:t>
      </w:r>
      <w:r w:rsidR="00D63E5A">
        <w:t xml:space="preserve">working on </w:t>
      </w:r>
      <w:r w:rsidR="006618F7" w:rsidRPr="00594E1F">
        <w:t>core elements</w:t>
      </w:r>
      <w:r w:rsidR="003807A0">
        <w:t xml:space="preserve"> of the </w:t>
      </w:r>
      <w:r w:rsidR="006618F7" w:rsidRPr="00594E1F">
        <w:t>project</w:t>
      </w:r>
      <w:r w:rsidR="003807A0">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lastRenderedPageBreak/>
        <w:t>You can only claim e</w:t>
      </w:r>
      <w:r w:rsidR="00D96D08" w:rsidRPr="00594E1F">
        <w:t xml:space="preserve">ligible salary costs when an employee is working directly on agreed project activities during the agreed project period. </w:t>
      </w:r>
    </w:p>
    <w:p w14:paraId="25F653D1" w14:textId="77777777" w:rsidR="00D96D08" w:rsidRDefault="00D96D08" w:rsidP="001844D5">
      <w:pPr>
        <w:pStyle w:val="Heading3"/>
      </w:pPr>
      <w:bookmarkStart w:id="167" w:name="_Toc496536719"/>
      <w:bookmarkStart w:id="168" w:name="_Toc20736402"/>
      <w:r>
        <w:t>Labour on-costs and administrative overhead</w:t>
      </w:r>
      <w:bookmarkEnd w:id="167"/>
      <w:bookmarkEnd w:id="168"/>
    </w:p>
    <w:p w14:paraId="25F653D2" w14:textId="2B7C754D"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169" w:name="OLE_LINK17"/>
      <w:bookmarkStart w:id="170" w:name="OLE_LINK16"/>
      <w:bookmarkEnd w:id="169"/>
      <w:bookmarkEnd w:id="170"/>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37">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0847FF85" w:rsidR="00D96D08" w:rsidRPr="009B6938" w:rsidRDefault="00D96D08" w:rsidP="00F34E3C">
      <w:pPr>
        <w:pStyle w:val="ListBullet"/>
      </w:pPr>
      <w:bookmarkStart w:id="171" w:name="OLE_LINK22"/>
      <w:r w:rsidRPr="009B6938">
        <w:t>details of all personnel working on the project, including name, title, function, time spent on the project and salary</w:t>
      </w:r>
    </w:p>
    <w:bookmarkEnd w:id="171"/>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Default="00D96D08" w:rsidP="001844D5">
      <w:pPr>
        <w:pStyle w:val="Heading3"/>
      </w:pPr>
      <w:bookmarkStart w:id="172" w:name="_Toc496536720"/>
      <w:bookmarkStart w:id="173" w:name="_Toc20736403"/>
      <w:r>
        <w:t>Contract expenditure</w:t>
      </w:r>
      <w:bookmarkEnd w:id="172"/>
      <w:bookmarkEnd w:id="173"/>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2C248F1F" w:rsidR="00D96D08" w:rsidRPr="009B6938" w:rsidRDefault="003B0568" w:rsidP="00F34E3C">
      <w:pPr>
        <w:pStyle w:val="ListBullet"/>
      </w:pPr>
      <w:r>
        <w:t>another organisation</w:t>
      </w:r>
    </w:p>
    <w:p w14:paraId="25F653DC" w14:textId="11935615"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5C5A117C" w:rsidR="00D96D08" w:rsidRDefault="00D96D08" w:rsidP="00F34E3C">
      <w:pPr>
        <w:pStyle w:val="ListBullet"/>
      </w:pPr>
      <w:r w:rsidRPr="00E162FF">
        <w:t xml:space="preserve">the nature of the work </w:t>
      </w:r>
      <w:r w:rsidR="007615E3">
        <w:t>they perform</w:t>
      </w:r>
      <w:r w:rsidRPr="00E162FF">
        <w:t xml:space="preserve"> </w:t>
      </w:r>
    </w:p>
    <w:p w14:paraId="25F653DF" w14:textId="065DA22F"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51239A46" w:rsidR="00D96D08" w:rsidRDefault="00D96D08" w:rsidP="00F34E3C">
      <w:pPr>
        <w:pStyle w:val="ListBullet"/>
      </w:pPr>
      <w:r w:rsidRPr="00E162FF">
        <w:t>a detailed description of the nature of the work</w:t>
      </w:r>
    </w:p>
    <w:p w14:paraId="25F653E2" w14:textId="5DE247EB" w:rsidR="00D96D08" w:rsidRDefault="00D96D08" w:rsidP="00F34E3C">
      <w:pPr>
        <w:pStyle w:val="ListBullet"/>
      </w:pPr>
      <w:r w:rsidRPr="00E162FF">
        <w:t>the hours and hourly rates involved</w:t>
      </w:r>
    </w:p>
    <w:p w14:paraId="25F653E3" w14:textId="4CEDF011"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5F1F9304" w:rsidR="00D96D08" w:rsidRDefault="00D96D08" w:rsidP="00F34E3C">
      <w:pPr>
        <w:pStyle w:val="ListBullet"/>
      </w:pPr>
      <w:r w:rsidRPr="00E162FF">
        <w:t>an exchange of letters (including email) setting out the terms and conditions of the proposed contract work</w:t>
      </w:r>
    </w:p>
    <w:p w14:paraId="25F653E7" w14:textId="5957EE4C" w:rsidR="00D96D08" w:rsidRDefault="00D96D08" w:rsidP="00F34E3C">
      <w:pPr>
        <w:pStyle w:val="ListBullet"/>
      </w:pPr>
      <w:r w:rsidRPr="00E162FF">
        <w:t>purchase order</w:t>
      </w:r>
      <w:r w:rsidR="00AE2DD9">
        <w:t>s</w:t>
      </w:r>
    </w:p>
    <w:p w14:paraId="25F653E8" w14:textId="1D5DBE64" w:rsidR="00D96D08" w:rsidRDefault="00D96D08" w:rsidP="00F34E3C">
      <w:pPr>
        <w:pStyle w:val="ListBullet"/>
      </w:pPr>
      <w:r w:rsidRPr="00E162FF">
        <w:t>supply agreements</w:t>
      </w:r>
    </w:p>
    <w:p w14:paraId="25F653E9" w14:textId="305DC192"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lastRenderedPageBreak/>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79F3A79" w:rsidR="007E27EC" w:rsidRDefault="007E27EC" w:rsidP="001844D5">
      <w:pPr>
        <w:pStyle w:val="Heading3"/>
      </w:pPr>
      <w:bookmarkStart w:id="174" w:name="_Toc496536721"/>
      <w:bookmarkStart w:id="175" w:name="_Toc20736404"/>
      <w:r>
        <w:t>Travel and overseas expenditure</w:t>
      </w:r>
      <w:bookmarkEnd w:id="174"/>
      <w:bookmarkEnd w:id="175"/>
    </w:p>
    <w:p w14:paraId="372F96C4" w14:textId="41554888" w:rsidR="00831451" w:rsidRDefault="00831451" w:rsidP="00E92882">
      <w:pPr>
        <w:spacing w:after="80"/>
      </w:pPr>
      <w:r>
        <w:t>Eligible travel and o</w:t>
      </w:r>
      <w:r w:rsidR="00E92882">
        <w:t>verseas expenditure may include</w:t>
      </w:r>
    </w:p>
    <w:p w14:paraId="74167E77" w14:textId="0745BA04"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ECDFAB8" w14:textId="18FDED18" w:rsidR="00831451" w:rsidRDefault="00831451" w:rsidP="00E92882">
      <w:pPr>
        <w:pStyle w:val="ListBullet"/>
        <w:spacing w:after="120"/>
      </w:pPr>
      <w:r w:rsidRPr="000B28FE">
        <w:t>overseas travel limited to the reasonable cost of accommodation and transportation required in cases where the overseas travel is material to the conduct of the project in Australia</w:t>
      </w:r>
      <w:r w:rsidR="00E92882">
        <w:t>.</w:t>
      </w:r>
    </w:p>
    <w:p w14:paraId="32DF592A" w14:textId="130A85F7"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14:paraId="20DADEBA" w14:textId="1E0EF4B0"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38F1410B" w14:textId="607D69B0" w:rsidR="007E27EC" w:rsidRDefault="007E27EC" w:rsidP="00544033">
      <w:pPr>
        <w:pStyle w:val="ListBullet"/>
      </w:pPr>
      <w:r>
        <w:t>the proportion of total grant funding that you will spend on overseas expenditure</w:t>
      </w:r>
    </w:p>
    <w:p w14:paraId="647C8E21" w14:textId="464C7914" w:rsidR="007E27EC" w:rsidRDefault="007E27EC" w:rsidP="00544033">
      <w:pPr>
        <w:pStyle w:val="ListBullet"/>
        <w:rPr>
          <w:rFonts w:ascii="Calibri" w:hAnsi="Calibri"/>
          <w:szCs w:val="22"/>
        </w:rPr>
      </w:pPr>
      <w:r>
        <w:t>the proportion of the service providers total fee that will be spent on overseas expenditure</w:t>
      </w:r>
    </w:p>
    <w:p w14:paraId="5E00F2F1" w14:textId="7ECDBC91" w:rsidR="007E27EC" w:rsidRDefault="007E27EC" w:rsidP="00544033">
      <w:pPr>
        <w:pStyle w:val="ListBullet"/>
      </w:pPr>
      <w:r>
        <w:t>how the overseas expenditure is likely to aid the project in meeting the program objectives</w:t>
      </w:r>
    </w:p>
    <w:p w14:paraId="7FEBCAAC" w14:textId="78EA822C" w:rsidR="00544033" w:rsidRDefault="00544033" w:rsidP="00544033">
      <w:r>
        <w:t>Overseas travel must be at an economy rate and you must demonstrate you cannot access the service, or an equivalent service in Australia.</w:t>
      </w:r>
    </w:p>
    <w:p w14:paraId="3ECDD17D" w14:textId="648894BF" w:rsidR="00E92882" w:rsidRDefault="00E92882" w:rsidP="00544033">
      <w:r>
        <w:rPr>
          <w:szCs w:val="20"/>
        </w:rPr>
        <w:t>Eligible overseas activities expenditure is generally limited to 10 per cent of total eligible expenditure.</w:t>
      </w:r>
    </w:p>
    <w:p w14:paraId="25F653EB" w14:textId="77777777" w:rsidR="00D96D08" w:rsidRPr="00B31C55" w:rsidRDefault="00D96D08" w:rsidP="001844D5">
      <w:pPr>
        <w:pStyle w:val="Heading3"/>
      </w:pPr>
      <w:bookmarkStart w:id="176" w:name="_Toc496536722"/>
      <w:bookmarkStart w:id="177" w:name="_Toc20736405"/>
      <w:r w:rsidRPr="00B31C55">
        <w:t xml:space="preserve">Other </w:t>
      </w:r>
      <w:r>
        <w:t>e</w:t>
      </w:r>
      <w:r w:rsidRPr="00B31C55">
        <w:t xml:space="preserve">ligible </w:t>
      </w:r>
      <w:r>
        <w:t>e</w:t>
      </w:r>
      <w:r w:rsidRPr="00B31C55">
        <w:t>xpenditure</w:t>
      </w:r>
      <w:bookmarkEnd w:id="176"/>
      <w:bookmarkEnd w:id="177"/>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54264705" w14:textId="18201196" w:rsidR="00852A3A" w:rsidRDefault="00852A3A" w:rsidP="00F34E3C">
      <w:pPr>
        <w:pStyle w:val="ListBullet"/>
      </w:pPr>
      <w:r>
        <w:t>commissioning</w:t>
      </w:r>
    </w:p>
    <w:p w14:paraId="25F653EE" w14:textId="2F650ABE" w:rsidR="00D96D08" w:rsidRPr="00852A3A" w:rsidRDefault="00D96D08" w:rsidP="00F34E3C">
      <w:pPr>
        <w:pStyle w:val="ListBullet"/>
      </w:pPr>
      <w:r w:rsidRPr="00852A3A">
        <w:t>building modifications</w:t>
      </w:r>
      <w:r w:rsidR="007867AB" w:rsidRPr="00852A3A">
        <w:t xml:space="preserve"> where </w:t>
      </w:r>
      <w:r w:rsidR="006B468C" w:rsidRPr="00852A3A">
        <w:t>you own the modified asset</w:t>
      </w:r>
      <w:r w:rsidR="005D4C93" w:rsidRPr="00852A3A">
        <w:t xml:space="preserve"> and the modification is required to undertake the project, for example installing a clean room</w:t>
      </w:r>
      <w:r w:rsidR="007867AB" w:rsidRPr="00852A3A">
        <w:t>.</w:t>
      </w:r>
      <w:r w:rsidR="006B468C" w:rsidRPr="00852A3A">
        <w:t xml:space="preserve"> </w:t>
      </w:r>
      <w:r w:rsidR="007867AB" w:rsidRPr="00852A3A">
        <w:t>M</w:t>
      </w:r>
      <w:r w:rsidRPr="00852A3A">
        <w:t xml:space="preserve">odifications to leased buildings </w:t>
      </w:r>
      <w:r w:rsidR="006B468C" w:rsidRPr="00852A3A">
        <w:t>may be</w:t>
      </w:r>
      <w:r w:rsidRPr="00852A3A">
        <w:t xml:space="preserve"> eligible</w:t>
      </w:r>
      <w:r w:rsidR="009B6938" w:rsidRPr="00852A3A">
        <w:t>.</w:t>
      </w:r>
      <w:r w:rsidRPr="00852A3A">
        <w:t xml:space="preserve"> </w:t>
      </w:r>
      <w:r w:rsidR="00D8714D" w:rsidRPr="00852A3A">
        <w:t>You must use t</w:t>
      </w:r>
      <w:r w:rsidRPr="00852A3A">
        <w:t>he leased building for activities related to your manufacturing process.</w:t>
      </w:r>
    </w:p>
    <w:p w14:paraId="25F653EF" w14:textId="15AB284C" w:rsidR="00D96D08" w:rsidRPr="00852A3A" w:rsidRDefault="00D96D08" w:rsidP="00F34E3C">
      <w:pPr>
        <w:pStyle w:val="ListBullet"/>
      </w:pPr>
      <w:r w:rsidRPr="00852A3A">
        <w:t>staff training that directly supports the achievement of project outcomes</w:t>
      </w:r>
    </w:p>
    <w:p w14:paraId="25F653F0" w14:textId="07985A9E" w:rsidR="00D96D08" w:rsidRPr="00852A3A" w:rsidRDefault="00D96D08" w:rsidP="00F34E3C">
      <w:pPr>
        <w:pStyle w:val="ListBullet"/>
      </w:pPr>
      <w:r w:rsidRPr="00852A3A">
        <w:t>financial auditing of project expenditure</w:t>
      </w:r>
    </w:p>
    <w:p w14:paraId="25F653F2" w14:textId="72A96DA5" w:rsidR="00D96D08" w:rsidRPr="00852A3A" w:rsidRDefault="00D96D08" w:rsidP="00F34E3C">
      <w:pPr>
        <w:pStyle w:val="ListBullet"/>
      </w:pPr>
      <w:r w:rsidRPr="00852A3A">
        <w:t xml:space="preserve">costs you incur in order to obtain planning, environmental or other regulatory approvals during the project period. However, associated </w:t>
      </w:r>
      <w:r w:rsidR="003C001C" w:rsidRPr="00852A3A">
        <w:t>fees paid to the Commonwealth, state, territory and l</w:t>
      </w:r>
      <w:r w:rsidRPr="00852A3A">
        <w:t>oc</w:t>
      </w:r>
      <w:r w:rsidR="00DE60BA" w:rsidRPr="00852A3A">
        <w:t>al governments are not eligible</w:t>
      </w:r>
    </w:p>
    <w:p w14:paraId="25F653F3" w14:textId="42C31DC1" w:rsidR="00D96D08" w:rsidRPr="00852A3A" w:rsidRDefault="00D96D08" w:rsidP="00F34E3C">
      <w:pPr>
        <w:pStyle w:val="ListBullet"/>
      </w:pPr>
      <w:r w:rsidRPr="00852A3A">
        <w:t xml:space="preserve">contingency costs up to a maximum of 10% of the eligible project costs. Note that </w:t>
      </w:r>
      <w:r w:rsidR="00D8714D" w:rsidRPr="00852A3A">
        <w:t xml:space="preserve">we make </w:t>
      </w:r>
      <w:r w:rsidRPr="00852A3A">
        <w:t>payments based on actual costs incurred.</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B400E6">
      <w:pPr>
        <w:pStyle w:val="Heading2Appendix"/>
      </w:pPr>
      <w:bookmarkStart w:id="178" w:name="_Toc383003259"/>
      <w:bookmarkStart w:id="179" w:name="_Toc496536723"/>
      <w:bookmarkStart w:id="180" w:name="_Toc20736406"/>
      <w:r>
        <w:lastRenderedPageBreak/>
        <w:t>Ineligible expenditure</w:t>
      </w:r>
      <w:bookmarkEnd w:id="178"/>
      <w:bookmarkEnd w:id="179"/>
      <w:bookmarkEnd w:id="180"/>
    </w:p>
    <w:p w14:paraId="25F653F8" w14:textId="29EAAD19" w:rsidR="00AE62D8" w:rsidRDefault="00AE62D8" w:rsidP="00AE62D8">
      <w:r>
        <w:t xml:space="preserve">This section provides guidelines on </w:t>
      </w:r>
      <w:r w:rsidR="005E3700">
        <w:t xml:space="preserve">what we consider </w:t>
      </w:r>
      <w:r>
        <w:t xml:space="preserve">ineligible expenditure. </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256CA3BF" w:rsidR="009F5482" w:rsidRPr="00852A3A" w:rsidRDefault="009F5482" w:rsidP="009F5482">
      <w:pPr>
        <w:pStyle w:val="ListBullet"/>
      </w:pPr>
      <w:r w:rsidRPr="00852A3A">
        <w:t>research not directly supporting eligible activities</w:t>
      </w:r>
    </w:p>
    <w:p w14:paraId="25F653FC" w14:textId="53D2A3A3" w:rsidR="009F5482" w:rsidRPr="00852A3A" w:rsidRDefault="009F5482" w:rsidP="009F5482">
      <w:pPr>
        <w:pStyle w:val="ListBullet"/>
      </w:pPr>
      <w:r w:rsidRPr="00852A3A">
        <w:t>activities, equipment or supplies that are already being supported through other sources</w:t>
      </w:r>
    </w:p>
    <w:p w14:paraId="25F653FD" w14:textId="52DC8878" w:rsidR="009F5482" w:rsidRPr="00852A3A" w:rsidRDefault="009F5482" w:rsidP="009F5482">
      <w:pPr>
        <w:pStyle w:val="ListBullet"/>
      </w:pPr>
      <w:r w:rsidRPr="00852A3A">
        <w:t xml:space="preserve">costs incurred prior to us notifying you that the application is eligible and complete </w:t>
      </w:r>
    </w:p>
    <w:p w14:paraId="25F653FE" w14:textId="716C3EC7" w:rsidR="009F5482" w:rsidRPr="00852A3A" w:rsidRDefault="009F5482" w:rsidP="009F5482">
      <w:pPr>
        <w:pStyle w:val="ListBullet"/>
      </w:pPr>
      <w:r w:rsidRPr="00852A3A">
        <w:t xml:space="preserve">any in-kind contributions </w:t>
      </w:r>
    </w:p>
    <w:p w14:paraId="25F653FF" w14:textId="60B15AAB" w:rsidR="00D96D08" w:rsidRPr="00852A3A" w:rsidRDefault="005D4C93" w:rsidP="00F34E3C">
      <w:pPr>
        <w:pStyle w:val="ListBullet"/>
      </w:pPr>
      <w:r w:rsidRPr="00852A3A">
        <w:t>financing</w:t>
      </w:r>
      <w:r w:rsidR="00D96D08" w:rsidRPr="00852A3A">
        <w:t xml:space="preserve"> costs, including interest</w:t>
      </w:r>
    </w:p>
    <w:p w14:paraId="25F65400" w14:textId="0EF02E10" w:rsidR="00F87B83" w:rsidRPr="00852A3A" w:rsidRDefault="00F87B83" w:rsidP="00F87B83">
      <w:pPr>
        <w:pStyle w:val="ListBullet"/>
      </w:pPr>
      <w:r w:rsidRPr="00852A3A">
        <w:t>capital expenditure for the purchase of assets such as office furniture and equipment, motor vehicles, computers, printers or photocopiers and the construction, renovation or extension of facilities such as buildings and laboratories</w:t>
      </w:r>
    </w:p>
    <w:p w14:paraId="25F65401" w14:textId="2F23CA6B" w:rsidR="00F87B83" w:rsidRPr="00852A3A" w:rsidRDefault="00F87B83" w:rsidP="00F87B83">
      <w:pPr>
        <w:pStyle w:val="ListBullet"/>
      </w:pPr>
      <w:r w:rsidRPr="00852A3A">
        <w:t>costs involv</w:t>
      </w:r>
      <w:r w:rsidR="0034027B" w:rsidRPr="00852A3A">
        <w:t>ed in the purchase or upgrade/</w:t>
      </w:r>
      <w:r w:rsidRPr="00852A3A">
        <w:t>hire of software (including user licences) and ICT hardware (unless it directly relates to the project)</w:t>
      </w:r>
    </w:p>
    <w:p w14:paraId="25F65402" w14:textId="0B1943F7" w:rsidR="00F87B83" w:rsidRPr="00852A3A" w:rsidRDefault="00F87B83" w:rsidP="00F87B83">
      <w:pPr>
        <w:pStyle w:val="ListBullet"/>
      </w:pPr>
      <w:r w:rsidRPr="00852A3A">
        <w:t>costs such as rental, renovations and utilities</w:t>
      </w:r>
    </w:p>
    <w:p w14:paraId="25F65403" w14:textId="63510D15" w:rsidR="00F87B83" w:rsidRPr="00852A3A" w:rsidRDefault="00F87B83" w:rsidP="00F87B83">
      <w:pPr>
        <w:pStyle w:val="ListBullet"/>
      </w:pPr>
      <w:r w:rsidRPr="00852A3A">
        <w:t>non-project-related staff training and development costs</w:t>
      </w:r>
    </w:p>
    <w:p w14:paraId="25F65404" w14:textId="376FBADE" w:rsidR="00F87B83" w:rsidRPr="00852A3A" w:rsidRDefault="00F87B83" w:rsidP="00F87B83">
      <w:pPr>
        <w:pStyle w:val="ListBullet"/>
      </w:pPr>
      <w:r w:rsidRPr="00852A3A">
        <w:t>insurance costs (the participants must effect and maintain adequate insurance or similar coverage for any liability arising as a result of its participation in funded activities)</w:t>
      </w:r>
    </w:p>
    <w:p w14:paraId="25F65405" w14:textId="5460A120" w:rsidR="00F87B83" w:rsidRPr="00852A3A" w:rsidRDefault="00F87B83" w:rsidP="00F87B83">
      <w:pPr>
        <w:pStyle w:val="ListBullet"/>
      </w:pPr>
      <w:r w:rsidRPr="00852A3A">
        <w:t>debt financing</w:t>
      </w:r>
    </w:p>
    <w:p w14:paraId="6F752979" w14:textId="77777777" w:rsidR="00F159FB" w:rsidRDefault="00F87B83" w:rsidP="00F159FB">
      <w:pPr>
        <w:pStyle w:val="ListBullet"/>
      </w:pPr>
      <w:r w:rsidRPr="00852A3A">
        <w:t>costs related to obtaining resources used on the project, including interest on loans, job advertising and recrui</w:t>
      </w:r>
      <w:r w:rsidR="00F159FB">
        <w:t>ting, and contract negotiations</w:t>
      </w:r>
    </w:p>
    <w:p w14:paraId="6FE039AA" w14:textId="7CC4EDFB" w:rsidR="00F159FB" w:rsidRDefault="00040A03" w:rsidP="00F159FB">
      <w:pPr>
        <w:pStyle w:val="ListBullet"/>
      </w:pPr>
      <w:r w:rsidRPr="00F159FB">
        <w:t>main</w:t>
      </w:r>
      <w:r w:rsidR="00F159FB" w:rsidRPr="00F159FB">
        <w:t>tenance</w:t>
      </w:r>
      <w:r w:rsidR="00F159FB">
        <w:t xml:space="preserve"> costs</w:t>
      </w:r>
    </w:p>
    <w:p w14:paraId="5328B448" w14:textId="77777777" w:rsidR="00F159FB" w:rsidRDefault="00D96D08" w:rsidP="00F34E3C">
      <w:pPr>
        <w:pStyle w:val="ListBullet"/>
      </w:pPr>
      <w:r w:rsidRPr="00852A3A">
        <w:t>costs of manufacturing production inputs</w:t>
      </w:r>
    </w:p>
    <w:p w14:paraId="25F6540F" w14:textId="5B9908F8" w:rsidR="00D96D08" w:rsidRPr="00852A3A" w:rsidRDefault="00D96D08" w:rsidP="00F34E3C">
      <w:pPr>
        <w:pStyle w:val="ListBullet"/>
      </w:pPr>
      <w:r w:rsidRPr="00852A3A">
        <w:t xml:space="preserve">routine </w:t>
      </w:r>
      <w:r w:rsidR="00AF367E" w:rsidRPr="00852A3A">
        <w:t xml:space="preserve">operational </w:t>
      </w:r>
      <w:r w:rsidRPr="00852A3A">
        <w:t xml:space="preserve">expenses, including communications, accommodation, office computing facilities, printing and stationery, postage, legal and accounting fees and </w:t>
      </w:r>
      <w:r w:rsidR="007867AB" w:rsidRPr="00852A3A">
        <w:t xml:space="preserve">bank </w:t>
      </w:r>
      <w:r w:rsidRPr="00852A3A">
        <w:t>charges</w:t>
      </w:r>
    </w:p>
    <w:p w14:paraId="25F65410" w14:textId="00EC0EDA" w:rsidR="00D96D08" w:rsidRPr="00852A3A" w:rsidRDefault="00D96D08" w:rsidP="00F34E3C">
      <w:pPr>
        <w:pStyle w:val="ListBullet"/>
      </w:pPr>
      <w:r w:rsidRPr="00852A3A">
        <w:t>costs related to preparing the grant application, preparing any project reports (</w:t>
      </w:r>
      <w:r w:rsidR="005A6D76" w:rsidRPr="00852A3A">
        <w:t>except costs of independent audit reports we require</w:t>
      </w:r>
      <w:r w:rsidRPr="00852A3A">
        <w:t>) and preparing any project variation requests</w:t>
      </w:r>
    </w:p>
    <w:p w14:paraId="25F65411" w14:textId="7B026E60" w:rsidR="00F87B83" w:rsidRPr="00852A3A" w:rsidRDefault="00F87B83" w:rsidP="005D4C93">
      <w:pPr>
        <w:pStyle w:val="ListBullet"/>
        <w:spacing w:after="120"/>
      </w:pPr>
      <w:r w:rsidRPr="00852A3A">
        <w:t xml:space="preserve">travel or overseas costs that exceed 10% of total project costs except where otherwise approved by the </w:t>
      </w:r>
      <w:r w:rsidR="00262481" w:rsidRPr="00852A3A">
        <w:t>Program</w:t>
      </w:r>
      <w:r w:rsidRPr="00852A3A">
        <w:t xml:space="preserve"> Delegate.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210FC" w14:textId="77777777" w:rsidR="00A75262" w:rsidRDefault="00A75262" w:rsidP="00077C3D">
      <w:r>
        <w:separator/>
      </w:r>
    </w:p>
  </w:endnote>
  <w:endnote w:type="continuationSeparator" w:id="0">
    <w:p w14:paraId="2C2E66FA" w14:textId="77777777" w:rsidR="00A75262" w:rsidRDefault="00A75262" w:rsidP="00077C3D">
      <w:r>
        <w:continuationSeparator/>
      </w:r>
    </w:p>
  </w:endnote>
  <w:endnote w:type="continuationNotice" w:id="1">
    <w:p w14:paraId="7BBC5C98" w14:textId="77777777" w:rsidR="00A75262" w:rsidRDefault="00A7526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29AB50C2" w:rsidR="00A75262" w:rsidRDefault="00A75262" w:rsidP="005F2A4B">
    <w:r>
      <w:t xml:space="preserve">Version – </w:t>
    </w:r>
    <w:r w:rsidR="00E61D2D">
      <w:t>August</w:t>
    </w:r>
    <w:r w:rsidR="00D70631">
      <w:t xml:space="preserve"> </w:t>
    </w:r>
    <w:r>
      <w:t>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0" w14:textId="17078608" w:rsidR="00A75262" w:rsidRPr="005B72F4" w:rsidRDefault="00755B3A" w:rsidP="00BB6739">
    <w:pPr>
      <w:pStyle w:val="Footer"/>
      <w:tabs>
        <w:tab w:val="clear" w:pos="4153"/>
        <w:tab w:val="clear" w:pos="8306"/>
        <w:tab w:val="center" w:pos="6096"/>
        <w:tab w:val="right" w:pos="8789"/>
      </w:tabs>
    </w:pPr>
    <w:sdt>
      <w:sdtPr>
        <w:alias w:val="Title"/>
        <w:tag w:val=""/>
        <w:id w:val="-137283115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A75262">
          <w:t>Business Research and Innovation Initiative Pilot Round 2 Proof of Concept</w:t>
        </w:r>
      </w:sdtContent>
    </w:sdt>
    <w:r w:rsidR="00E61D2D">
      <w:tab/>
      <w:t xml:space="preserve"> August</w:t>
    </w:r>
    <w:r w:rsidR="00A75262">
      <w:t xml:space="preserve"> 2019</w:t>
    </w:r>
    <w:r w:rsidR="00A75262" w:rsidRPr="005B72F4">
      <w:tab/>
      <w:t xml:space="preserve">Page </w:t>
    </w:r>
    <w:r w:rsidR="00A75262" w:rsidRPr="005B72F4">
      <w:fldChar w:fldCharType="begin"/>
    </w:r>
    <w:r w:rsidR="00A75262" w:rsidRPr="005B72F4">
      <w:instrText xml:space="preserve"> PAGE </w:instrText>
    </w:r>
    <w:r w:rsidR="00A75262" w:rsidRPr="005B72F4">
      <w:fldChar w:fldCharType="separate"/>
    </w:r>
    <w:r>
      <w:rPr>
        <w:noProof/>
      </w:rPr>
      <w:t>2</w:t>
    </w:r>
    <w:r w:rsidR="00A75262" w:rsidRPr="005B72F4">
      <w:fldChar w:fldCharType="end"/>
    </w:r>
    <w:r w:rsidR="00A75262" w:rsidRPr="005B72F4">
      <w:t xml:space="preserve"> of </w:t>
    </w:r>
    <w:r w:rsidR="00A75262">
      <w:rPr>
        <w:noProof/>
      </w:rPr>
      <w:fldChar w:fldCharType="begin"/>
    </w:r>
    <w:r w:rsidR="00A75262">
      <w:rPr>
        <w:noProof/>
      </w:rPr>
      <w:instrText xml:space="preserve"> NUMPAGES </w:instrText>
    </w:r>
    <w:r w:rsidR="00A75262">
      <w:rPr>
        <w:noProof/>
      </w:rPr>
      <w:fldChar w:fldCharType="separate"/>
    </w:r>
    <w:r>
      <w:rPr>
        <w:noProof/>
      </w:rPr>
      <w:t>25</w:t>
    </w:r>
    <w:r w:rsidR="00A7526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A75262" w:rsidRDefault="00A75262"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39274" w14:textId="77777777" w:rsidR="00A75262" w:rsidRDefault="00A75262" w:rsidP="00077C3D">
      <w:r>
        <w:separator/>
      </w:r>
    </w:p>
  </w:footnote>
  <w:footnote w:type="continuationSeparator" w:id="0">
    <w:p w14:paraId="6D5FEFB4" w14:textId="77777777" w:rsidR="00A75262" w:rsidRDefault="00A75262" w:rsidP="00077C3D">
      <w:r>
        <w:continuationSeparator/>
      </w:r>
    </w:p>
  </w:footnote>
  <w:footnote w:type="continuationNotice" w:id="1">
    <w:p w14:paraId="6ADDD430" w14:textId="77777777" w:rsidR="00A75262" w:rsidRDefault="00A75262" w:rsidP="00077C3D"/>
  </w:footnote>
  <w:footnote w:id="2">
    <w:p w14:paraId="7B8A5F5E" w14:textId="28E047FA" w:rsidR="00A75262" w:rsidRDefault="00A75262" w:rsidP="00670BBA">
      <w:pPr>
        <w:pStyle w:val="FootnoteText"/>
      </w:pPr>
      <w:r>
        <w:rPr>
          <w:rStyle w:val="FootnoteReference"/>
        </w:rPr>
        <w:footnoteRef/>
      </w:r>
      <w:r>
        <w:t xml:space="preserve"> </w:t>
      </w:r>
      <w:hyperlink r:id="rId1" w:tooltip="https://www.finance.gov.au/sites/default/files/commonwealth-grants-rules-and-guidelines.pdf" w:history="1">
        <w:r>
          <w:rPr>
            <w:rStyle w:val="Hyperlink"/>
          </w:rPr>
          <w:t>https://www.finance.gov.au/sites/default/files/commonwealth-grants-rules-and-guidelines.pdf</w:t>
        </w:r>
      </w:hyperlink>
      <w:r>
        <w:t xml:space="preserve"> </w:t>
      </w:r>
    </w:p>
  </w:footnote>
  <w:footnote w:id="3">
    <w:p w14:paraId="75108942" w14:textId="77777777" w:rsidR="00A75262" w:rsidRDefault="00A75262" w:rsidP="00670BBA">
      <w:pPr>
        <w:pStyle w:val="FootnoteText"/>
      </w:pPr>
      <w:r>
        <w:rPr>
          <w:rStyle w:val="FootnoteReference"/>
        </w:rPr>
        <w:footnoteRef/>
      </w:r>
      <w:r>
        <w:t xml:space="preserve"> </w:t>
      </w:r>
      <w:r w:rsidRPr="00EA6A54">
        <w:t>http://www.finance.gov.au/procurement/procurement-policy-and-guidance/commonwealth-procurement-rules/</w:t>
      </w:r>
    </w:p>
  </w:footnote>
  <w:footnote w:id="4">
    <w:p w14:paraId="2101785A" w14:textId="77777777" w:rsidR="00A75262" w:rsidRDefault="00A75262" w:rsidP="001D1727">
      <w:pPr>
        <w:pStyle w:val="FootnoteText"/>
      </w:pPr>
      <w:r>
        <w:rPr>
          <w:rStyle w:val="FootnoteReference"/>
        </w:rPr>
        <w:footnoteRef/>
      </w:r>
      <w:r>
        <w:t xml:space="preserve"> </w:t>
      </w:r>
      <w:hyperlink r:id="rId2" w:anchor="key-documents" w:history="1">
        <w:r w:rsidRPr="00531EFD">
          <w:rPr>
            <w:rStyle w:val="Hyperlink"/>
          </w:rPr>
          <w:t>https://www.business.gov.au/assistance/business-research-and-innovation-initiative#key-documents</w:t>
        </w:r>
      </w:hyperlink>
      <w:r>
        <w:t xml:space="preserve"> </w:t>
      </w:r>
    </w:p>
  </w:footnote>
  <w:footnote w:id="5">
    <w:p w14:paraId="01910398" w14:textId="647B4270" w:rsidR="00A75262" w:rsidRDefault="00A75262">
      <w:pPr>
        <w:pStyle w:val="FootnoteText"/>
      </w:pPr>
      <w:r>
        <w:rPr>
          <w:rStyle w:val="FootnoteReference"/>
        </w:rPr>
        <w:footnoteRef/>
      </w:r>
      <w:r>
        <w:t xml:space="preserve"> </w:t>
      </w:r>
      <w:hyperlink r:id="rId3" w:anchor="key-documents" w:history="1">
        <w:r w:rsidRPr="00531EFD">
          <w:rPr>
            <w:rStyle w:val="Hyperlink"/>
          </w:rPr>
          <w:t>https://www.business.gov.au/assistance/business-research-and-innovation-initiative#key-documents</w:t>
        </w:r>
      </w:hyperlink>
      <w:r>
        <w:t xml:space="preserve"> </w:t>
      </w:r>
    </w:p>
  </w:footnote>
  <w:footnote w:id="6">
    <w:p w14:paraId="15301F71" w14:textId="77777777" w:rsidR="00A75262" w:rsidRDefault="00A75262" w:rsidP="00C33CBE">
      <w:pPr>
        <w:pStyle w:val="FootnoteText"/>
      </w:pPr>
      <w:r>
        <w:rPr>
          <w:rStyle w:val="FootnoteReference"/>
        </w:rPr>
        <w:footnoteRef/>
      </w:r>
      <w:r>
        <w:t xml:space="preserve"> </w:t>
      </w:r>
      <w:hyperlink r:id="rId4" w:anchor="key-documents" w:history="1">
        <w:r w:rsidRPr="00531EFD">
          <w:rPr>
            <w:rStyle w:val="Hyperlink"/>
          </w:rPr>
          <w:t>https://www.business.gov.au/assistance/business-research-and-innovation-initiative#key-documents</w:t>
        </w:r>
      </w:hyperlink>
      <w:r>
        <w:t xml:space="preserve"> </w:t>
      </w:r>
    </w:p>
  </w:footnote>
  <w:footnote w:id="7">
    <w:p w14:paraId="0D370EAE" w14:textId="77777777" w:rsidR="00A75262" w:rsidRDefault="00A75262" w:rsidP="00EE1A20">
      <w:pPr>
        <w:pStyle w:val="FootnoteText"/>
      </w:pPr>
      <w:r>
        <w:rPr>
          <w:rStyle w:val="FootnoteReference"/>
          <w:rFonts w:eastAsia="MS Mincho"/>
        </w:rPr>
        <w:footnoteRef/>
      </w:r>
      <w:r>
        <w:t xml:space="preserve"> </w:t>
      </w:r>
    </w:p>
    <w:p w14:paraId="143AD93E" w14:textId="77777777" w:rsidR="00A75262" w:rsidRDefault="00A75262" w:rsidP="00EE1A20">
      <w:pPr>
        <w:pStyle w:val="FootnoteText"/>
      </w:pPr>
      <w:r w:rsidRPr="005259E8">
        <w:t>https://www.industry.gov.au/AboutUs/InformationPublicationScheme/Ourpolicies/Documents/Conflict-of-Interest-and-Inside-Trade-Expectations-Policy.pdf</w:t>
      </w:r>
    </w:p>
  </w:footnote>
  <w:footnote w:id="8">
    <w:p w14:paraId="25F65426" w14:textId="116F14CF" w:rsidR="00A75262" w:rsidRDefault="00A75262" w:rsidP="00E462A3">
      <w:pPr>
        <w:pStyle w:val="FootnoteText"/>
      </w:pPr>
      <w:r>
        <w:rPr>
          <w:rStyle w:val="FootnoteReference"/>
        </w:rPr>
        <w:footnoteRef/>
      </w:r>
      <w:r>
        <w:t xml:space="preserve"> </w:t>
      </w:r>
      <w:r w:rsidRPr="00965F52">
        <w:t>https://www.industry.gov.au/data-and-publications/privacy-policy</w:t>
      </w:r>
    </w:p>
  </w:footnote>
  <w:footnote w:id="9">
    <w:p w14:paraId="25F65428" w14:textId="70B24445" w:rsidR="00A75262" w:rsidRDefault="00A75262" w:rsidP="00E462A3">
      <w:pPr>
        <w:pStyle w:val="FootnoteText"/>
      </w:pPr>
      <w:r>
        <w:rPr>
          <w:rStyle w:val="FootnoteReference"/>
        </w:rPr>
        <w:footnoteRef/>
      </w:r>
      <w:r>
        <w:t xml:space="preserve"> </w:t>
      </w:r>
      <w:r w:rsidRPr="007E636F">
        <w:t>https://www.pmc.gov.au/resource-centre/public-data/australian-government-public-data-policy-statement</w:t>
      </w:r>
    </w:p>
  </w:footnote>
  <w:footnote w:id="10">
    <w:p w14:paraId="25F65429" w14:textId="77777777" w:rsidR="00A75262" w:rsidRDefault="00A75262"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1F" w14:textId="63F52DD4" w:rsidR="00A75262" w:rsidRDefault="00A75262" w:rsidP="001C6603">
    <w:pPr>
      <w:pStyle w:val="Header"/>
      <w:jc w:val="center"/>
    </w:pPr>
    <w:r>
      <w:rPr>
        <w:noProof/>
        <w:lang w:eastAsia="en-AU"/>
      </w:rPr>
      <w:drawing>
        <wp:inline distT="0" distB="0" distL="0" distR="0" wp14:anchorId="78B8479F" wp14:editId="3EFF75B8">
          <wp:extent cx="5580380" cy="1520814"/>
          <wp:effectExtent l="0" t="0" r="1270" b="3810"/>
          <wp:docPr id="4" name="Picture 4" descr="Departmental logs | Grant Opportunity Guidelin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hub/div/ausindustry/businessfunctions/programmedesign/resources/docs/F11.08%20DIIS%20Grant%20Opp%20Guidelines%20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520814"/>
                  </a:xfrm>
                  <a:prstGeom prst="rect">
                    <a:avLst/>
                  </a:prstGeom>
                  <a:noFill/>
                  <a:ln>
                    <a:noFill/>
                  </a:ln>
                </pic:spPr>
              </pic:pic>
            </a:graphicData>
          </a:graphic>
        </wp:inline>
      </w:drawing>
    </w:r>
  </w:p>
  <w:p w14:paraId="4844E887" w14:textId="04370CDD" w:rsidR="00A75262" w:rsidRDefault="00A75262" w:rsidP="001C660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94A61D5A"/>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11C3E00"/>
    <w:multiLevelType w:val="hybridMultilevel"/>
    <w:tmpl w:val="9894E4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CA7EB6D8"/>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F444413"/>
    <w:multiLevelType w:val="multilevel"/>
    <w:tmpl w:val="29D2EB08"/>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4C6A27"/>
    <w:multiLevelType w:val="multilevel"/>
    <w:tmpl w:val="6AACAAC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183CBC"/>
    <w:multiLevelType w:val="hybridMultilevel"/>
    <w:tmpl w:val="8B0CAC36"/>
    <w:lvl w:ilvl="0" w:tplc="05D06D38">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A7E7D7A"/>
    <w:multiLevelType w:val="hybridMultilevel"/>
    <w:tmpl w:val="BB58A82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E4A5C"/>
    <w:multiLevelType w:val="hybridMultilevel"/>
    <w:tmpl w:val="164A7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6B6DEE"/>
    <w:multiLevelType w:val="hybridMultilevel"/>
    <w:tmpl w:val="9AB4998C"/>
    <w:lvl w:ilvl="0" w:tplc="A70AAAC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BF0C31"/>
    <w:multiLevelType w:val="multilevel"/>
    <w:tmpl w:val="83EEC26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A34268"/>
    <w:multiLevelType w:val="hybridMultilevel"/>
    <w:tmpl w:val="2FC4CBF8"/>
    <w:lvl w:ilvl="0" w:tplc="0C090019">
      <w:start w:val="1"/>
      <w:numFmt w:val="lowerLetter"/>
      <w:lvlText w:val="%1."/>
      <w:lvlJc w:val="left"/>
      <w:pPr>
        <w:ind w:left="360" w:hanging="360"/>
      </w:pPr>
      <w:rPr>
        <w:rFonts w:hint="default"/>
        <w:sz w:val="18"/>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7E552AB"/>
    <w:multiLevelType w:val="hybridMultilevel"/>
    <w:tmpl w:val="2C728250"/>
    <w:lvl w:ilvl="0" w:tplc="D04219AC">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11"/>
  </w:num>
  <w:num w:numId="4">
    <w:abstractNumId w:val="12"/>
  </w:num>
  <w:num w:numId="5">
    <w:abstractNumId w:val="22"/>
  </w:num>
  <w:num w:numId="6">
    <w:abstractNumId w:val="20"/>
  </w:num>
  <w:num w:numId="7">
    <w:abstractNumId w:val="9"/>
  </w:num>
  <w:num w:numId="8">
    <w:abstractNumId w:val="5"/>
  </w:num>
  <w:num w:numId="9">
    <w:abstractNumId w:val="5"/>
    <w:lvlOverride w:ilvl="0">
      <w:startOverride w:val="1"/>
    </w:lvlOverride>
  </w:num>
  <w:num w:numId="10">
    <w:abstractNumId w:val="9"/>
  </w:num>
  <w:num w:numId="11">
    <w:abstractNumId w:val="5"/>
    <w:lvlOverride w:ilvl="0">
      <w:startOverride w:val="1"/>
    </w:lvlOverride>
  </w:num>
  <w:num w:numId="12">
    <w:abstractNumId w:val="14"/>
  </w:num>
  <w:num w:numId="13">
    <w:abstractNumId w:val="4"/>
  </w:num>
  <w:num w:numId="14">
    <w:abstractNumId w:val="16"/>
  </w:num>
  <w:num w:numId="15">
    <w:abstractNumId w:val="5"/>
    <w:lvlOverride w:ilvl="0">
      <w:startOverride w:val="1"/>
    </w:lvlOverride>
  </w:num>
  <w:num w:numId="16">
    <w:abstractNumId w:val="17"/>
  </w:num>
  <w:num w:numId="17">
    <w:abstractNumId w:val="10"/>
  </w:num>
  <w:num w:numId="18">
    <w:abstractNumId w:val="5"/>
    <w:lvlOverride w:ilvl="0">
      <w:startOverride w:val="1"/>
    </w:lvlOverride>
  </w:num>
  <w:num w:numId="19">
    <w:abstractNumId w:val="5"/>
  </w:num>
  <w:num w:numId="20">
    <w:abstractNumId w:val="5"/>
    <w:lvlOverride w:ilvl="0">
      <w:startOverride w:val="1"/>
    </w:lvlOverride>
  </w:num>
  <w:num w:numId="21">
    <w:abstractNumId w:val="7"/>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080"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6"/>
  </w:num>
  <w:num w:numId="23">
    <w:abstractNumId w:val="16"/>
  </w:num>
  <w:num w:numId="24">
    <w:abstractNumId w:val="6"/>
  </w:num>
  <w:num w:numId="25">
    <w:abstractNumId w:val="18"/>
  </w:num>
  <w:num w:numId="26">
    <w:abstractNumId w:val="5"/>
  </w:num>
  <w:num w:numId="27">
    <w:abstractNumId w:val="5"/>
    <w:lvlOverride w:ilvl="0">
      <w:startOverride w:val="1"/>
    </w:lvlOverride>
  </w:num>
  <w:num w:numId="28">
    <w:abstractNumId w:val="21"/>
  </w:num>
  <w:num w:numId="29">
    <w:abstractNumId w:val="15"/>
  </w:num>
  <w:num w:numId="30">
    <w:abstractNumId w:val="8"/>
  </w:num>
  <w:num w:numId="31">
    <w:abstractNumId w:val="3"/>
  </w:num>
  <w:num w:numId="32">
    <w:abstractNumId w:val="5"/>
    <w:lvlOverride w:ilvl="0">
      <w:startOverride w:val="1"/>
    </w:lvlOverride>
  </w:num>
  <w:num w:numId="33">
    <w:abstractNumId w:val="13"/>
  </w:num>
  <w:num w:numId="34">
    <w:abstractNumId w:val="1"/>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47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F47"/>
    <w:rsid w:val="00003577"/>
    <w:rsid w:val="000035D8"/>
    <w:rsid w:val="00005E68"/>
    <w:rsid w:val="000062D1"/>
    <w:rsid w:val="000071CC"/>
    <w:rsid w:val="00010CF8"/>
    <w:rsid w:val="00011AA7"/>
    <w:rsid w:val="0001685F"/>
    <w:rsid w:val="00016E51"/>
    <w:rsid w:val="00017238"/>
    <w:rsid w:val="00017503"/>
    <w:rsid w:val="000176B7"/>
    <w:rsid w:val="000207D9"/>
    <w:rsid w:val="000216F2"/>
    <w:rsid w:val="00023115"/>
    <w:rsid w:val="0002331D"/>
    <w:rsid w:val="00024C55"/>
    <w:rsid w:val="00025467"/>
    <w:rsid w:val="00026672"/>
    <w:rsid w:val="00026A96"/>
    <w:rsid w:val="00027157"/>
    <w:rsid w:val="00027779"/>
    <w:rsid w:val="000304CF"/>
    <w:rsid w:val="00031075"/>
    <w:rsid w:val="00031523"/>
    <w:rsid w:val="0003165D"/>
    <w:rsid w:val="0003455D"/>
    <w:rsid w:val="00036078"/>
    <w:rsid w:val="00036549"/>
    <w:rsid w:val="00037556"/>
    <w:rsid w:val="00040A03"/>
    <w:rsid w:val="0004109C"/>
    <w:rsid w:val="00041716"/>
    <w:rsid w:val="00042438"/>
    <w:rsid w:val="0004348C"/>
    <w:rsid w:val="00044DC0"/>
    <w:rsid w:val="00044EF8"/>
    <w:rsid w:val="000450FC"/>
    <w:rsid w:val="00046DBC"/>
    <w:rsid w:val="00052E3E"/>
    <w:rsid w:val="00055101"/>
    <w:rsid w:val="000553F2"/>
    <w:rsid w:val="00057E29"/>
    <w:rsid w:val="00060AD3"/>
    <w:rsid w:val="00060F83"/>
    <w:rsid w:val="00062B2E"/>
    <w:rsid w:val="000635B2"/>
    <w:rsid w:val="0006399E"/>
    <w:rsid w:val="000639D6"/>
    <w:rsid w:val="00065F24"/>
    <w:rsid w:val="000668C5"/>
    <w:rsid w:val="00066A84"/>
    <w:rsid w:val="000710C0"/>
    <w:rsid w:val="00071CC0"/>
    <w:rsid w:val="00073A38"/>
    <w:rsid w:val="000741DE"/>
    <w:rsid w:val="00074D64"/>
    <w:rsid w:val="00077C3D"/>
    <w:rsid w:val="000805C4"/>
    <w:rsid w:val="00081379"/>
    <w:rsid w:val="0008289E"/>
    <w:rsid w:val="00082C2C"/>
    <w:rsid w:val="000833DF"/>
    <w:rsid w:val="00083CC7"/>
    <w:rsid w:val="00085094"/>
    <w:rsid w:val="0008697C"/>
    <w:rsid w:val="0009133F"/>
    <w:rsid w:val="00093BA1"/>
    <w:rsid w:val="00096575"/>
    <w:rsid w:val="0009683F"/>
    <w:rsid w:val="000A19FD"/>
    <w:rsid w:val="000A2011"/>
    <w:rsid w:val="000A4261"/>
    <w:rsid w:val="000A4490"/>
    <w:rsid w:val="000A5B3A"/>
    <w:rsid w:val="000B1184"/>
    <w:rsid w:val="000B1221"/>
    <w:rsid w:val="000B1991"/>
    <w:rsid w:val="000B2D39"/>
    <w:rsid w:val="000B2DAA"/>
    <w:rsid w:val="000B3A19"/>
    <w:rsid w:val="000B4088"/>
    <w:rsid w:val="000B44F5"/>
    <w:rsid w:val="000B522C"/>
    <w:rsid w:val="000B597B"/>
    <w:rsid w:val="000B7C0B"/>
    <w:rsid w:val="000C07C6"/>
    <w:rsid w:val="000C1E9C"/>
    <w:rsid w:val="000C2EF7"/>
    <w:rsid w:val="000C31F3"/>
    <w:rsid w:val="000C34D6"/>
    <w:rsid w:val="000C3B35"/>
    <w:rsid w:val="000C4E64"/>
    <w:rsid w:val="000C5BD8"/>
    <w:rsid w:val="000C5F08"/>
    <w:rsid w:val="000C63AD"/>
    <w:rsid w:val="000C6A52"/>
    <w:rsid w:val="000C6B5E"/>
    <w:rsid w:val="000D073D"/>
    <w:rsid w:val="000D0903"/>
    <w:rsid w:val="000D1B5E"/>
    <w:rsid w:val="000D1F5F"/>
    <w:rsid w:val="000D3F05"/>
    <w:rsid w:val="000D4257"/>
    <w:rsid w:val="000D452F"/>
    <w:rsid w:val="000D6D35"/>
    <w:rsid w:val="000D7DB2"/>
    <w:rsid w:val="000E0C56"/>
    <w:rsid w:val="000E11A2"/>
    <w:rsid w:val="000E23A5"/>
    <w:rsid w:val="000E3917"/>
    <w:rsid w:val="000E4061"/>
    <w:rsid w:val="000E4CD5"/>
    <w:rsid w:val="000E620A"/>
    <w:rsid w:val="000E70D4"/>
    <w:rsid w:val="000F027E"/>
    <w:rsid w:val="000F18DD"/>
    <w:rsid w:val="000F4DE2"/>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1BB"/>
    <w:rsid w:val="00111506"/>
    <w:rsid w:val="00111ABB"/>
    <w:rsid w:val="00112457"/>
    <w:rsid w:val="00113AD7"/>
    <w:rsid w:val="00115C6B"/>
    <w:rsid w:val="0011744A"/>
    <w:rsid w:val="00117D98"/>
    <w:rsid w:val="001208C6"/>
    <w:rsid w:val="0012305A"/>
    <w:rsid w:val="00123A91"/>
    <w:rsid w:val="00123A99"/>
    <w:rsid w:val="00125733"/>
    <w:rsid w:val="00127536"/>
    <w:rsid w:val="001279B3"/>
    <w:rsid w:val="001302B7"/>
    <w:rsid w:val="00130493"/>
    <w:rsid w:val="00130554"/>
    <w:rsid w:val="00130F17"/>
    <w:rsid w:val="001315FB"/>
    <w:rsid w:val="00132444"/>
    <w:rsid w:val="00133367"/>
    <w:rsid w:val="001339E8"/>
    <w:rsid w:val="001347F8"/>
    <w:rsid w:val="0013514F"/>
    <w:rsid w:val="0013564A"/>
    <w:rsid w:val="00137190"/>
    <w:rsid w:val="0013734A"/>
    <w:rsid w:val="0014016C"/>
    <w:rsid w:val="00141149"/>
    <w:rsid w:val="001413B8"/>
    <w:rsid w:val="00144380"/>
    <w:rsid w:val="0014496F"/>
    <w:rsid w:val="001450BD"/>
    <w:rsid w:val="001452A7"/>
    <w:rsid w:val="00145DF4"/>
    <w:rsid w:val="00146445"/>
    <w:rsid w:val="00151417"/>
    <w:rsid w:val="0015405F"/>
    <w:rsid w:val="00155480"/>
    <w:rsid w:val="00160DF8"/>
    <w:rsid w:val="00160DFD"/>
    <w:rsid w:val="00162CF7"/>
    <w:rsid w:val="001642EF"/>
    <w:rsid w:val="001659C7"/>
    <w:rsid w:val="00165CA8"/>
    <w:rsid w:val="00166584"/>
    <w:rsid w:val="00170A4C"/>
    <w:rsid w:val="00172328"/>
    <w:rsid w:val="00172BA3"/>
    <w:rsid w:val="00172F7F"/>
    <w:rsid w:val="001737AC"/>
    <w:rsid w:val="0017423B"/>
    <w:rsid w:val="00176EF8"/>
    <w:rsid w:val="00180B0E"/>
    <w:rsid w:val="001817F4"/>
    <w:rsid w:val="001819C7"/>
    <w:rsid w:val="0018250A"/>
    <w:rsid w:val="001844D5"/>
    <w:rsid w:val="0018511E"/>
    <w:rsid w:val="001867EC"/>
    <w:rsid w:val="001875DA"/>
    <w:rsid w:val="001907F9"/>
    <w:rsid w:val="00190864"/>
    <w:rsid w:val="001936BD"/>
    <w:rsid w:val="00193926"/>
    <w:rsid w:val="0019423A"/>
    <w:rsid w:val="001948A9"/>
    <w:rsid w:val="00194ACD"/>
    <w:rsid w:val="001956C5"/>
    <w:rsid w:val="00195BF5"/>
    <w:rsid w:val="00195D42"/>
    <w:rsid w:val="00196194"/>
    <w:rsid w:val="0019706B"/>
    <w:rsid w:val="00197A10"/>
    <w:rsid w:val="001A06E1"/>
    <w:rsid w:val="001A1810"/>
    <w:rsid w:val="001A20AF"/>
    <w:rsid w:val="001A46FB"/>
    <w:rsid w:val="001A51FA"/>
    <w:rsid w:val="001A5D9B"/>
    <w:rsid w:val="001A6862"/>
    <w:rsid w:val="001B0D24"/>
    <w:rsid w:val="001B1C0B"/>
    <w:rsid w:val="001B2A5D"/>
    <w:rsid w:val="001B3EC0"/>
    <w:rsid w:val="001B3F03"/>
    <w:rsid w:val="001B43D0"/>
    <w:rsid w:val="001B6C85"/>
    <w:rsid w:val="001B79A9"/>
    <w:rsid w:val="001B7CE1"/>
    <w:rsid w:val="001C02DF"/>
    <w:rsid w:val="001C127A"/>
    <w:rsid w:val="001C1B5B"/>
    <w:rsid w:val="001C2830"/>
    <w:rsid w:val="001C3976"/>
    <w:rsid w:val="001C53D3"/>
    <w:rsid w:val="001C5A14"/>
    <w:rsid w:val="001C6603"/>
    <w:rsid w:val="001C6ACC"/>
    <w:rsid w:val="001C7328"/>
    <w:rsid w:val="001C7F1A"/>
    <w:rsid w:val="001D0EC9"/>
    <w:rsid w:val="001D1340"/>
    <w:rsid w:val="001D1727"/>
    <w:rsid w:val="001D1782"/>
    <w:rsid w:val="001D201F"/>
    <w:rsid w:val="001D27BB"/>
    <w:rsid w:val="001D4DA5"/>
    <w:rsid w:val="001D513B"/>
    <w:rsid w:val="001E282D"/>
    <w:rsid w:val="001E2A46"/>
    <w:rsid w:val="001E42D1"/>
    <w:rsid w:val="001E465D"/>
    <w:rsid w:val="001E6276"/>
    <w:rsid w:val="001E62A1"/>
    <w:rsid w:val="001E659F"/>
    <w:rsid w:val="001F084E"/>
    <w:rsid w:val="001F1B51"/>
    <w:rsid w:val="001F215C"/>
    <w:rsid w:val="001F2424"/>
    <w:rsid w:val="001F24BD"/>
    <w:rsid w:val="001F2CEA"/>
    <w:rsid w:val="001F2ED0"/>
    <w:rsid w:val="001F3068"/>
    <w:rsid w:val="001F32A5"/>
    <w:rsid w:val="00200152"/>
    <w:rsid w:val="0020114E"/>
    <w:rsid w:val="00201ACE"/>
    <w:rsid w:val="00202DFC"/>
    <w:rsid w:val="00203F73"/>
    <w:rsid w:val="002056AC"/>
    <w:rsid w:val="002067C9"/>
    <w:rsid w:val="00207A20"/>
    <w:rsid w:val="00207AD6"/>
    <w:rsid w:val="0021021D"/>
    <w:rsid w:val="00211AB8"/>
    <w:rsid w:val="00211D98"/>
    <w:rsid w:val="002162FB"/>
    <w:rsid w:val="00217440"/>
    <w:rsid w:val="00220627"/>
    <w:rsid w:val="0022081B"/>
    <w:rsid w:val="00221230"/>
    <w:rsid w:val="00222C72"/>
    <w:rsid w:val="00224E34"/>
    <w:rsid w:val="0022578C"/>
    <w:rsid w:val="00226A9A"/>
    <w:rsid w:val="00226C2F"/>
    <w:rsid w:val="00227080"/>
    <w:rsid w:val="00227D98"/>
    <w:rsid w:val="0023055D"/>
    <w:rsid w:val="00230A2B"/>
    <w:rsid w:val="00231B61"/>
    <w:rsid w:val="00234A47"/>
    <w:rsid w:val="00235894"/>
    <w:rsid w:val="00235CA2"/>
    <w:rsid w:val="00236D8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5EA"/>
    <w:rsid w:val="00253E76"/>
    <w:rsid w:val="00254170"/>
    <w:rsid w:val="00254F96"/>
    <w:rsid w:val="002566AB"/>
    <w:rsid w:val="00260111"/>
    <w:rsid w:val="002611CF"/>
    <w:rsid w:val="002612BF"/>
    <w:rsid w:val="002618D4"/>
    <w:rsid w:val="002619F0"/>
    <w:rsid w:val="00261D7F"/>
    <w:rsid w:val="00262382"/>
    <w:rsid w:val="00262481"/>
    <w:rsid w:val="00265BC2"/>
    <w:rsid w:val="002662F6"/>
    <w:rsid w:val="00266C21"/>
    <w:rsid w:val="00270215"/>
    <w:rsid w:val="00271FAE"/>
    <w:rsid w:val="00272F10"/>
    <w:rsid w:val="00276D9D"/>
    <w:rsid w:val="00277135"/>
    <w:rsid w:val="002779EE"/>
    <w:rsid w:val="00277A56"/>
    <w:rsid w:val="00281521"/>
    <w:rsid w:val="00282312"/>
    <w:rsid w:val="0028390F"/>
    <w:rsid w:val="00283BF3"/>
    <w:rsid w:val="0028417F"/>
    <w:rsid w:val="00285F58"/>
    <w:rsid w:val="002866EB"/>
    <w:rsid w:val="002873F2"/>
    <w:rsid w:val="00287AC7"/>
    <w:rsid w:val="002901BC"/>
    <w:rsid w:val="0029025E"/>
    <w:rsid w:val="00290F12"/>
    <w:rsid w:val="0029287F"/>
    <w:rsid w:val="00294019"/>
    <w:rsid w:val="00294944"/>
    <w:rsid w:val="00294F98"/>
    <w:rsid w:val="00295FD6"/>
    <w:rsid w:val="00296AC5"/>
    <w:rsid w:val="00296C7A"/>
    <w:rsid w:val="00297193"/>
    <w:rsid w:val="00297657"/>
    <w:rsid w:val="00297C9D"/>
    <w:rsid w:val="002A0E03"/>
    <w:rsid w:val="002A1C6B"/>
    <w:rsid w:val="002A2B0E"/>
    <w:rsid w:val="002A2DA9"/>
    <w:rsid w:val="002A3E4D"/>
    <w:rsid w:val="002A3E56"/>
    <w:rsid w:val="002A45C1"/>
    <w:rsid w:val="002A4C60"/>
    <w:rsid w:val="002A51EB"/>
    <w:rsid w:val="002A6142"/>
    <w:rsid w:val="002A6C6D"/>
    <w:rsid w:val="002A7096"/>
    <w:rsid w:val="002A7660"/>
    <w:rsid w:val="002B0099"/>
    <w:rsid w:val="002B05E0"/>
    <w:rsid w:val="002B09ED"/>
    <w:rsid w:val="002B1325"/>
    <w:rsid w:val="002B2742"/>
    <w:rsid w:val="002B4F97"/>
    <w:rsid w:val="002B5660"/>
    <w:rsid w:val="002B5850"/>
    <w:rsid w:val="002B5B15"/>
    <w:rsid w:val="002C00A0"/>
    <w:rsid w:val="002C0A35"/>
    <w:rsid w:val="002C1184"/>
    <w:rsid w:val="002C14B0"/>
    <w:rsid w:val="002C1BCD"/>
    <w:rsid w:val="002C1F96"/>
    <w:rsid w:val="002C471C"/>
    <w:rsid w:val="002C5AE5"/>
    <w:rsid w:val="002C5FE4"/>
    <w:rsid w:val="002C621C"/>
    <w:rsid w:val="002C7A6F"/>
    <w:rsid w:val="002C7FED"/>
    <w:rsid w:val="002D0581"/>
    <w:rsid w:val="002D0F24"/>
    <w:rsid w:val="002D2DC7"/>
    <w:rsid w:val="002D36AC"/>
    <w:rsid w:val="002D4B89"/>
    <w:rsid w:val="002D6748"/>
    <w:rsid w:val="002D696F"/>
    <w:rsid w:val="002D720E"/>
    <w:rsid w:val="002E0413"/>
    <w:rsid w:val="002E18F3"/>
    <w:rsid w:val="002E2BEC"/>
    <w:rsid w:val="002E367A"/>
    <w:rsid w:val="002E3A5A"/>
    <w:rsid w:val="002E3CA8"/>
    <w:rsid w:val="002E5556"/>
    <w:rsid w:val="002F062C"/>
    <w:rsid w:val="002F28CA"/>
    <w:rsid w:val="002F2933"/>
    <w:rsid w:val="002F3A4F"/>
    <w:rsid w:val="002F65BC"/>
    <w:rsid w:val="002F68F0"/>
    <w:rsid w:val="002F71EC"/>
    <w:rsid w:val="002F7F38"/>
    <w:rsid w:val="003001C7"/>
    <w:rsid w:val="003022CB"/>
    <w:rsid w:val="0030278A"/>
    <w:rsid w:val="00302AF5"/>
    <w:rsid w:val="003038C5"/>
    <w:rsid w:val="00303AD5"/>
    <w:rsid w:val="003133FB"/>
    <w:rsid w:val="00313FA2"/>
    <w:rsid w:val="00314DCA"/>
    <w:rsid w:val="003151FE"/>
    <w:rsid w:val="003206C6"/>
    <w:rsid w:val="003211B4"/>
    <w:rsid w:val="0032143E"/>
    <w:rsid w:val="00321B06"/>
    <w:rsid w:val="00322126"/>
    <w:rsid w:val="0032256A"/>
    <w:rsid w:val="00324CB0"/>
    <w:rsid w:val="00325582"/>
    <w:rsid w:val="003259F6"/>
    <w:rsid w:val="0032729D"/>
    <w:rsid w:val="003313BE"/>
    <w:rsid w:val="003322E9"/>
    <w:rsid w:val="00332F58"/>
    <w:rsid w:val="003339A3"/>
    <w:rsid w:val="00335856"/>
    <w:rsid w:val="00335B3C"/>
    <w:rsid w:val="003364E6"/>
    <w:rsid w:val="003370B0"/>
    <w:rsid w:val="0033741C"/>
    <w:rsid w:val="0034027B"/>
    <w:rsid w:val="00341F13"/>
    <w:rsid w:val="00342463"/>
    <w:rsid w:val="00343643"/>
    <w:rsid w:val="0034447B"/>
    <w:rsid w:val="00347F50"/>
    <w:rsid w:val="0035099A"/>
    <w:rsid w:val="00352EA5"/>
    <w:rsid w:val="00353428"/>
    <w:rsid w:val="00353CBF"/>
    <w:rsid w:val="00354604"/>
    <w:rsid w:val="003549A0"/>
    <w:rsid w:val="003552BD"/>
    <w:rsid w:val="003560E1"/>
    <w:rsid w:val="003565D1"/>
    <w:rsid w:val="00356ED2"/>
    <w:rsid w:val="003576AB"/>
    <w:rsid w:val="0036055C"/>
    <w:rsid w:val="00360A9E"/>
    <w:rsid w:val="003612D3"/>
    <w:rsid w:val="00362444"/>
    <w:rsid w:val="00363657"/>
    <w:rsid w:val="00363FFC"/>
    <w:rsid w:val="00365CF4"/>
    <w:rsid w:val="003703B2"/>
    <w:rsid w:val="00374A77"/>
    <w:rsid w:val="003807A0"/>
    <w:rsid w:val="00383297"/>
    <w:rsid w:val="003836AF"/>
    <w:rsid w:val="00383A3A"/>
    <w:rsid w:val="00386902"/>
    <w:rsid w:val="003871B6"/>
    <w:rsid w:val="00387369"/>
    <w:rsid w:val="003900DB"/>
    <w:rsid w:val="003903AE"/>
    <w:rsid w:val="003911CF"/>
    <w:rsid w:val="00391E0C"/>
    <w:rsid w:val="00394D45"/>
    <w:rsid w:val="00394EB3"/>
    <w:rsid w:val="0039610D"/>
    <w:rsid w:val="003A055C"/>
    <w:rsid w:val="003A0BCC"/>
    <w:rsid w:val="003A270D"/>
    <w:rsid w:val="003A48C0"/>
    <w:rsid w:val="003A4A83"/>
    <w:rsid w:val="003A5D94"/>
    <w:rsid w:val="003A6489"/>
    <w:rsid w:val="003A79AD"/>
    <w:rsid w:val="003B02D8"/>
    <w:rsid w:val="003B0568"/>
    <w:rsid w:val="003B18C7"/>
    <w:rsid w:val="003B29BA"/>
    <w:rsid w:val="003B4A52"/>
    <w:rsid w:val="003B6AC4"/>
    <w:rsid w:val="003B7EC2"/>
    <w:rsid w:val="003C001C"/>
    <w:rsid w:val="003C280B"/>
    <w:rsid w:val="003C2AB0"/>
    <w:rsid w:val="003C2F23"/>
    <w:rsid w:val="003C30E5"/>
    <w:rsid w:val="003C3144"/>
    <w:rsid w:val="003C451C"/>
    <w:rsid w:val="003C55C5"/>
    <w:rsid w:val="003C6EA3"/>
    <w:rsid w:val="003D061B"/>
    <w:rsid w:val="003D09C5"/>
    <w:rsid w:val="003D3AE8"/>
    <w:rsid w:val="003D521B"/>
    <w:rsid w:val="003D5C41"/>
    <w:rsid w:val="003D633E"/>
    <w:rsid w:val="003D635D"/>
    <w:rsid w:val="003D7548"/>
    <w:rsid w:val="003D7F5C"/>
    <w:rsid w:val="003E0690"/>
    <w:rsid w:val="003E0C6C"/>
    <w:rsid w:val="003E2735"/>
    <w:rsid w:val="003E2A09"/>
    <w:rsid w:val="003E2C3B"/>
    <w:rsid w:val="003E339B"/>
    <w:rsid w:val="003E38D5"/>
    <w:rsid w:val="003E4693"/>
    <w:rsid w:val="003E4BF0"/>
    <w:rsid w:val="003E50BA"/>
    <w:rsid w:val="003E5B2A"/>
    <w:rsid w:val="003E639F"/>
    <w:rsid w:val="003E6E52"/>
    <w:rsid w:val="003F0BEC"/>
    <w:rsid w:val="003F1A84"/>
    <w:rsid w:val="003F3392"/>
    <w:rsid w:val="003F385C"/>
    <w:rsid w:val="003F5453"/>
    <w:rsid w:val="003F7220"/>
    <w:rsid w:val="003F745B"/>
    <w:rsid w:val="00402CA9"/>
    <w:rsid w:val="00405D85"/>
    <w:rsid w:val="0040627F"/>
    <w:rsid w:val="00407403"/>
    <w:rsid w:val="004102B0"/>
    <w:rsid w:val="004108DC"/>
    <w:rsid w:val="004131EC"/>
    <w:rsid w:val="004142C1"/>
    <w:rsid w:val="00414A64"/>
    <w:rsid w:val="00421CBC"/>
    <w:rsid w:val="00423435"/>
    <w:rsid w:val="004234A1"/>
    <w:rsid w:val="00423CC4"/>
    <w:rsid w:val="00425052"/>
    <w:rsid w:val="00425E4E"/>
    <w:rsid w:val="00427819"/>
    <w:rsid w:val="00427AC0"/>
    <w:rsid w:val="004307A1"/>
    <w:rsid w:val="00430ADC"/>
    <w:rsid w:val="00430D2E"/>
    <w:rsid w:val="00431186"/>
    <w:rsid w:val="00431870"/>
    <w:rsid w:val="0043316C"/>
    <w:rsid w:val="00437174"/>
    <w:rsid w:val="00437CDA"/>
    <w:rsid w:val="00441028"/>
    <w:rsid w:val="00441195"/>
    <w:rsid w:val="00442B55"/>
    <w:rsid w:val="004433AD"/>
    <w:rsid w:val="004436AA"/>
    <w:rsid w:val="004452CD"/>
    <w:rsid w:val="00445D72"/>
    <w:rsid w:val="00445D92"/>
    <w:rsid w:val="00451246"/>
    <w:rsid w:val="00452841"/>
    <w:rsid w:val="00453537"/>
    <w:rsid w:val="00453E77"/>
    <w:rsid w:val="00453EFC"/>
    <w:rsid w:val="00453F62"/>
    <w:rsid w:val="004552D7"/>
    <w:rsid w:val="00460CE8"/>
    <w:rsid w:val="00461AAE"/>
    <w:rsid w:val="00463248"/>
    <w:rsid w:val="004639AD"/>
    <w:rsid w:val="00464E2C"/>
    <w:rsid w:val="00466F9B"/>
    <w:rsid w:val="004678C6"/>
    <w:rsid w:val="004710B7"/>
    <w:rsid w:val="004714FC"/>
    <w:rsid w:val="00474245"/>
    <w:rsid w:val="004748CD"/>
    <w:rsid w:val="00476546"/>
    <w:rsid w:val="00480CC8"/>
    <w:rsid w:val="0048485A"/>
    <w:rsid w:val="0048485E"/>
    <w:rsid w:val="004855A0"/>
    <w:rsid w:val="00486156"/>
    <w:rsid w:val="004875E4"/>
    <w:rsid w:val="004906BE"/>
    <w:rsid w:val="00490C48"/>
    <w:rsid w:val="00491015"/>
    <w:rsid w:val="004918B1"/>
    <w:rsid w:val="0049193A"/>
    <w:rsid w:val="00492077"/>
    <w:rsid w:val="004927C4"/>
    <w:rsid w:val="00492CD2"/>
    <w:rsid w:val="00492E66"/>
    <w:rsid w:val="004938CD"/>
    <w:rsid w:val="00495971"/>
    <w:rsid w:val="00495B49"/>
    <w:rsid w:val="00496465"/>
    <w:rsid w:val="00496FF5"/>
    <w:rsid w:val="00497929"/>
    <w:rsid w:val="00497AEC"/>
    <w:rsid w:val="004A0254"/>
    <w:rsid w:val="004A168F"/>
    <w:rsid w:val="004A169C"/>
    <w:rsid w:val="004A16B4"/>
    <w:rsid w:val="004A1DC4"/>
    <w:rsid w:val="004A238A"/>
    <w:rsid w:val="004A2CCD"/>
    <w:rsid w:val="004A500A"/>
    <w:rsid w:val="004A619D"/>
    <w:rsid w:val="004B0ACE"/>
    <w:rsid w:val="004B0F77"/>
    <w:rsid w:val="004B1402"/>
    <w:rsid w:val="004B248B"/>
    <w:rsid w:val="004B27B8"/>
    <w:rsid w:val="004B43E7"/>
    <w:rsid w:val="004B44EC"/>
    <w:rsid w:val="004B634B"/>
    <w:rsid w:val="004C0140"/>
    <w:rsid w:val="004C0313"/>
    <w:rsid w:val="004C046F"/>
    <w:rsid w:val="004C0867"/>
    <w:rsid w:val="004C0932"/>
    <w:rsid w:val="004C1646"/>
    <w:rsid w:val="004C1795"/>
    <w:rsid w:val="004C1C42"/>
    <w:rsid w:val="004C1F4D"/>
    <w:rsid w:val="004C1FCF"/>
    <w:rsid w:val="004C368D"/>
    <w:rsid w:val="004C37F5"/>
    <w:rsid w:val="004C4D0B"/>
    <w:rsid w:val="004C5AA8"/>
    <w:rsid w:val="004C6F6D"/>
    <w:rsid w:val="004D033A"/>
    <w:rsid w:val="004D0CF5"/>
    <w:rsid w:val="004D19FC"/>
    <w:rsid w:val="004D2CBD"/>
    <w:rsid w:val="004D3DA3"/>
    <w:rsid w:val="004D5A91"/>
    <w:rsid w:val="004D5BB6"/>
    <w:rsid w:val="004D61B0"/>
    <w:rsid w:val="004D6A7F"/>
    <w:rsid w:val="004E0184"/>
    <w:rsid w:val="004E0B0A"/>
    <w:rsid w:val="004E17E8"/>
    <w:rsid w:val="004E1DDF"/>
    <w:rsid w:val="004E31D8"/>
    <w:rsid w:val="004E3628"/>
    <w:rsid w:val="004E4327"/>
    <w:rsid w:val="004E43BF"/>
    <w:rsid w:val="004E4662"/>
    <w:rsid w:val="004E5976"/>
    <w:rsid w:val="004E75D4"/>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AF7"/>
    <w:rsid w:val="00503D13"/>
    <w:rsid w:val="0050723E"/>
    <w:rsid w:val="0050745B"/>
    <w:rsid w:val="00511003"/>
    <w:rsid w:val="00511BDD"/>
    <w:rsid w:val="00512453"/>
    <w:rsid w:val="00512583"/>
    <w:rsid w:val="0051430B"/>
    <w:rsid w:val="005158AD"/>
    <w:rsid w:val="005169BA"/>
    <w:rsid w:val="00517162"/>
    <w:rsid w:val="00517A79"/>
    <w:rsid w:val="00517B97"/>
    <w:rsid w:val="00520403"/>
    <w:rsid w:val="0052054C"/>
    <w:rsid w:val="00520830"/>
    <w:rsid w:val="00521250"/>
    <w:rsid w:val="0052206E"/>
    <w:rsid w:val="005224BF"/>
    <w:rsid w:val="0052269A"/>
    <w:rsid w:val="00523B12"/>
    <w:rsid w:val="005242BA"/>
    <w:rsid w:val="00525943"/>
    <w:rsid w:val="005259E8"/>
    <w:rsid w:val="00526928"/>
    <w:rsid w:val="00527787"/>
    <w:rsid w:val="005277BC"/>
    <w:rsid w:val="005304C8"/>
    <w:rsid w:val="0053262C"/>
    <w:rsid w:val="00532CF2"/>
    <w:rsid w:val="0053412C"/>
    <w:rsid w:val="00534248"/>
    <w:rsid w:val="00534B4C"/>
    <w:rsid w:val="00534B77"/>
    <w:rsid w:val="00535DC6"/>
    <w:rsid w:val="0054009F"/>
    <w:rsid w:val="00544033"/>
    <w:rsid w:val="0054403B"/>
    <w:rsid w:val="00544300"/>
    <w:rsid w:val="00544899"/>
    <w:rsid w:val="00545737"/>
    <w:rsid w:val="0054620D"/>
    <w:rsid w:val="005465FE"/>
    <w:rsid w:val="005471C6"/>
    <w:rsid w:val="0054745E"/>
    <w:rsid w:val="00551817"/>
    <w:rsid w:val="0055197D"/>
    <w:rsid w:val="00553DBD"/>
    <w:rsid w:val="00555308"/>
    <w:rsid w:val="00557045"/>
    <w:rsid w:val="00557246"/>
    <w:rsid w:val="005579F8"/>
    <w:rsid w:val="00557E0C"/>
    <w:rsid w:val="0056165C"/>
    <w:rsid w:val="00561673"/>
    <w:rsid w:val="005624ED"/>
    <w:rsid w:val="005632D8"/>
    <w:rsid w:val="00564DF1"/>
    <w:rsid w:val="0056575F"/>
    <w:rsid w:val="005716C1"/>
    <w:rsid w:val="00571845"/>
    <w:rsid w:val="00572707"/>
    <w:rsid w:val="00572E54"/>
    <w:rsid w:val="0057327E"/>
    <w:rsid w:val="00573821"/>
    <w:rsid w:val="00574035"/>
    <w:rsid w:val="00576068"/>
    <w:rsid w:val="00577D3F"/>
    <w:rsid w:val="0058001F"/>
    <w:rsid w:val="0058223D"/>
    <w:rsid w:val="00583750"/>
    <w:rsid w:val="00583D45"/>
    <w:rsid w:val="005842A6"/>
    <w:rsid w:val="00584325"/>
    <w:rsid w:val="00585E62"/>
    <w:rsid w:val="0058635E"/>
    <w:rsid w:val="00587034"/>
    <w:rsid w:val="00587FEF"/>
    <w:rsid w:val="0059075B"/>
    <w:rsid w:val="0059126E"/>
    <w:rsid w:val="00591C33"/>
    <w:rsid w:val="00591E81"/>
    <w:rsid w:val="00592DF7"/>
    <w:rsid w:val="00592E1B"/>
    <w:rsid w:val="00593911"/>
    <w:rsid w:val="00594E1F"/>
    <w:rsid w:val="00596607"/>
    <w:rsid w:val="005974F0"/>
    <w:rsid w:val="00597881"/>
    <w:rsid w:val="005A38E6"/>
    <w:rsid w:val="005A4714"/>
    <w:rsid w:val="005A5E9D"/>
    <w:rsid w:val="005A670D"/>
    <w:rsid w:val="005A6D76"/>
    <w:rsid w:val="005A7550"/>
    <w:rsid w:val="005B04D9"/>
    <w:rsid w:val="005B150A"/>
    <w:rsid w:val="005B1696"/>
    <w:rsid w:val="005B3206"/>
    <w:rsid w:val="005B45DB"/>
    <w:rsid w:val="005B4ADF"/>
    <w:rsid w:val="005B5B57"/>
    <w:rsid w:val="005B5CC5"/>
    <w:rsid w:val="005B6463"/>
    <w:rsid w:val="005B72F4"/>
    <w:rsid w:val="005B7D70"/>
    <w:rsid w:val="005B7F37"/>
    <w:rsid w:val="005C0699"/>
    <w:rsid w:val="005C06AF"/>
    <w:rsid w:val="005C0971"/>
    <w:rsid w:val="005C09CB"/>
    <w:rsid w:val="005C1BFA"/>
    <w:rsid w:val="005C20A0"/>
    <w:rsid w:val="005C2D05"/>
    <w:rsid w:val="005C2EDB"/>
    <w:rsid w:val="005C3CC7"/>
    <w:rsid w:val="005C585A"/>
    <w:rsid w:val="005C6923"/>
    <w:rsid w:val="005D11BE"/>
    <w:rsid w:val="005D2418"/>
    <w:rsid w:val="005D2AC3"/>
    <w:rsid w:val="005D3AD3"/>
    <w:rsid w:val="005D4023"/>
    <w:rsid w:val="005D4C93"/>
    <w:rsid w:val="005E3700"/>
    <w:rsid w:val="005E37A8"/>
    <w:rsid w:val="005E5C46"/>
    <w:rsid w:val="005E5E12"/>
    <w:rsid w:val="005E6248"/>
    <w:rsid w:val="005F1F5A"/>
    <w:rsid w:val="005F2A4B"/>
    <w:rsid w:val="005F2E39"/>
    <w:rsid w:val="005F48E9"/>
    <w:rsid w:val="005F69D2"/>
    <w:rsid w:val="005F7B45"/>
    <w:rsid w:val="00602264"/>
    <w:rsid w:val="00602898"/>
    <w:rsid w:val="00603548"/>
    <w:rsid w:val="0060558A"/>
    <w:rsid w:val="00605BCD"/>
    <w:rsid w:val="0060644E"/>
    <w:rsid w:val="0060722F"/>
    <w:rsid w:val="0060785D"/>
    <w:rsid w:val="00610900"/>
    <w:rsid w:val="00610DAB"/>
    <w:rsid w:val="006110D2"/>
    <w:rsid w:val="0061167C"/>
    <w:rsid w:val="00611CAE"/>
    <w:rsid w:val="00611D8C"/>
    <w:rsid w:val="006126D0"/>
    <w:rsid w:val="00612D70"/>
    <w:rsid w:val="00612D8F"/>
    <w:rsid w:val="006132DF"/>
    <w:rsid w:val="0061338A"/>
    <w:rsid w:val="00613CBB"/>
    <w:rsid w:val="0061673A"/>
    <w:rsid w:val="006171E3"/>
    <w:rsid w:val="00617411"/>
    <w:rsid w:val="00620033"/>
    <w:rsid w:val="0062275D"/>
    <w:rsid w:val="006245F5"/>
    <w:rsid w:val="006253FF"/>
    <w:rsid w:val="00626268"/>
    <w:rsid w:val="00626B4F"/>
    <w:rsid w:val="0062733B"/>
    <w:rsid w:val="006323DB"/>
    <w:rsid w:val="00635E8B"/>
    <w:rsid w:val="006416B1"/>
    <w:rsid w:val="006433FC"/>
    <w:rsid w:val="00645360"/>
    <w:rsid w:val="00646D7B"/>
    <w:rsid w:val="00646E26"/>
    <w:rsid w:val="00651083"/>
    <w:rsid w:val="00651302"/>
    <w:rsid w:val="00654036"/>
    <w:rsid w:val="006544BC"/>
    <w:rsid w:val="00656393"/>
    <w:rsid w:val="00660088"/>
    <w:rsid w:val="00660F26"/>
    <w:rsid w:val="006618F7"/>
    <w:rsid w:val="006622BE"/>
    <w:rsid w:val="006634F4"/>
    <w:rsid w:val="0066445B"/>
    <w:rsid w:val="00664C5F"/>
    <w:rsid w:val="00665793"/>
    <w:rsid w:val="00665A7A"/>
    <w:rsid w:val="00665FC5"/>
    <w:rsid w:val="00666A5E"/>
    <w:rsid w:val="006670C8"/>
    <w:rsid w:val="00670BBA"/>
    <w:rsid w:val="00670C9E"/>
    <w:rsid w:val="00671039"/>
    <w:rsid w:val="00671E17"/>
    <w:rsid w:val="00671F7E"/>
    <w:rsid w:val="0067309B"/>
    <w:rsid w:val="00676423"/>
    <w:rsid w:val="00676EF2"/>
    <w:rsid w:val="00680B92"/>
    <w:rsid w:val="006816EA"/>
    <w:rsid w:val="00684E39"/>
    <w:rsid w:val="00686047"/>
    <w:rsid w:val="006908DF"/>
    <w:rsid w:val="00690D15"/>
    <w:rsid w:val="006918AF"/>
    <w:rsid w:val="006934C3"/>
    <w:rsid w:val="00694003"/>
    <w:rsid w:val="00694E49"/>
    <w:rsid w:val="00696A50"/>
    <w:rsid w:val="00696B00"/>
    <w:rsid w:val="006A089A"/>
    <w:rsid w:val="006A12C7"/>
    <w:rsid w:val="006A1491"/>
    <w:rsid w:val="006A35FC"/>
    <w:rsid w:val="006A3ABC"/>
    <w:rsid w:val="006A3D2E"/>
    <w:rsid w:val="006A6929"/>
    <w:rsid w:val="006A7170"/>
    <w:rsid w:val="006B0C94"/>
    <w:rsid w:val="006B0D0E"/>
    <w:rsid w:val="006B167D"/>
    <w:rsid w:val="006B1989"/>
    <w:rsid w:val="006B1F62"/>
    <w:rsid w:val="006B2631"/>
    <w:rsid w:val="006B3737"/>
    <w:rsid w:val="006B3A15"/>
    <w:rsid w:val="006B3CDC"/>
    <w:rsid w:val="006B468C"/>
    <w:rsid w:val="006B6AFA"/>
    <w:rsid w:val="006C13FD"/>
    <w:rsid w:val="006C1CAA"/>
    <w:rsid w:val="006C27C3"/>
    <w:rsid w:val="006C2F17"/>
    <w:rsid w:val="006C3A33"/>
    <w:rsid w:val="006C4678"/>
    <w:rsid w:val="006C4CF9"/>
    <w:rsid w:val="006C6073"/>
    <w:rsid w:val="006C6EDB"/>
    <w:rsid w:val="006C79BB"/>
    <w:rsid w:val="006D29A7"/>
    <w:rsid w:val="006D3729"/>
    <w:rsid w:val="006D49B3"/>
    <w:rsid w:val="006D604A"/>
    <w:rsid w:val="006D660C"/>
    <w:rsid w:val="006D6F93"/>
    <w:rsid w:val="006D77A4"/>
    <w:rsid w:val="006E05A8"/>
    <w:rsid w:val="006E0602"/>
    <w:rsid w:val="006E0800"/>
    <w:rsid w:val="006E2818"/>
    <w:rsid w:val="006E42EC"/>
    <w:rsid w:val="006E4532"/>
    <w:rsid w:val="006E5D2D"/>
    <w:rsid w:val="006E6377"/>
    <w:rsid w:val="006E641F"/>
    <w:rsid w:val="006E7694"/>
    <w:rsid w:val="006E7FF6"/>
    <w:rsid w:val="006F1108"/>
    <w:rsid w:val="006F1F74"/>
    <w:rsid w:val="006F447E"/>
    <w:rsid w:val="006F4968"/>
    <w:rsid w:val="006F4EE0"/>
    <w:rsid w:val="006F50D9"/>
    <w:rsid w:val="006F559B"/>
    <w:rsid w:val="006F6426"/>
    <w:rsid w:val="0070068E"/>
    <w:rsid w:val="00701E38"/>
    <w:rsid w:val="007028A9"/>
    <w:rsid w:val="00704193"/>
    <w:rsid w:val="00706C60"/>
    <w:rsid w:val="00706D21"/>
    <w:rsid w:val="00707565"/>
    <w:rsid w:val="00707A83"/>
    <w:rsid w:val="00710F12"/>
    <w:rsid w:val="00712F06"/>
    <w:rsid w:val="00714386"/>
    <w:rsid w:val="007152A4"/>
    <w:rsid w:val="00716207"/>
    <w:rsid w:val="00717725"/>
    <w:rsid w:val="007178EC"/>
    <w:rsid w:val="00717E7A"/>
    <w:rsid w:val="00720006"/>
    <w:rsid w:val="007203A0"/>
    <w:rsid w:val="007208C3"/>
    <w:rsid w:val="00722B13"/>
    <w:rsid w:val="00722C48"/>
    <w:rsid w:val="007256F7"/>
    <w:rsid w:val="007279B3"/>
    <w:rsid w:val="00730311"/>
    <w:rsid w:val="007303D2"/>
    <w:rsid w:val="0073066C"/>
    <w:rsid w:val="00736E53"/>
    <w:rsid w:val="00737DEE"/>
    <w:rsid w:val="00741240"/>
    <w:rsid w:val="00743AC0"/>
    <w:rsid w:val="00744DC9"/>
    <w:rsid w:val="00745CAF"/>
    <w:rsid w:val="00747060"/>
    <w:rsid w:val="00747674"/>
    <w:rsid w:val="00747B26"/>
    <w:rsid w:val="00750459"/>
    <w:rsid w:val="00751049"/>
    <w:rsid w:val="007512E6"/>
    <w:rsid w:val="00751645"/>
    <w:rsid w:val="00751F59"/>
    <w:rsid w:val="00752E32"/>
    <w:rsid w:val="00753B54"/>
    <w:rsid w:val="00754A60"/>
    <w:rsid w:val="007556E2"/>
    <w:rsid w:val="00755B3A"/>
    <w:rsid w:val="00755EFE"/>
    <w:rsid w:val="00757E26"/>
    <w:rsid w:val="00760012"/>
    <w:rsid w:val="0076055F"/>
    <w:rsid w:val="007607C6"/>
    <w:rsid w:val="00760D2E"/>
    <w:rsid w:val="007610F4"/>
    <w:rsid w:val="007615E3"/>
    <w:rsid w:val="00761876"/>
    <w:rsid w:val="00762BB3"/>
    <w:rsid w:val="00763925"/>
    <w:rsid w:val="00767028"/>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3422"/>
    <w:rsid w:val="00783481"/>
    <w:rsid w:val="00783EC3"/>
    <w:rsid w:val="007848C1"/>
    <w:rsid w:val="00784EA4"/>
    <w:rsid w:val="00786734"/>
    <w:rsid w:val="007867AB"/>
    <w:rsid w:val="007867C0"/>
    <w:rsid w:val="00790516"/>
    <w:rsid w:val="0079092D"/>
    <w:rsid w:val="00791684"/>
    <w:rsid w:val="0079365D"/>
    <w:rsid w:val="00793C06"/>
    <w:rsid w:val="00795995"/>
    <w:rsid w:val="00797720"/>
    <w:rsid w:val="0079793D"/>
    <w:rsid w:val="00797EB2"/>
    <w:rsid w:val="007A0E52"/>
    <w:rsid w:val="007A102A"/>
    <w:rsid w:val="007A1BD6"/>
    <w:rsid w:val="007A2076"/>
    <w:rsid w:val="007A239B"/>
    <w:rsid w:val="007A2BC8"/>
    <w:rsid w:val="007A4B6D"/>
    <w:rsid w:val="007A7C0E"/>
    <w:rsid w:val="007B1A28"/>
    <w:rsid w:val="007B1AE7"/>
    <w:rsid w:val="007B4083"/>
    <w:rsid w:val="007B6464"/>
    <w:rsid w:val="007B6EED"/>
    <w:rsid w:val="007C0282"/>
    <w:rsid w:val="007C05FC"/>
    <w:rsid w:val="007C0720"/>
    <w:rsid w:val="007C42E0"/>
    <w:rsid w:val="007C7065"/>
    <w:rsid w:val="007D363A"/>
    <w:rsid w:val="007D4984"/>
    <w:rsid w:val="007D59A6"/>
    <w:rsid w:val="007D715A"/>
    <w:rsid w:val="007D71FE"/>
    <w:rsid w:val="007E27EC"/>
    <w:rsid w:val="007E568E"/>
    <w:rsid w:val="007E636F"/>
    <w:rsid w:val="007E6992"/>
    <w:rsid w:val="007E6F62"/>
    <w:rsid w:val="007E735B"/>
    <w:rsid w:val="007E7CEF"/>
    <w:rsid w:val="007E7F16"/>
    <w:rsid w:val="007F013E"/>
    <w:rsid w:val="007F04A8"/>
    <w:rsid w:val="007F079B"/>
    <w:rsid w:val="007F1DF4"/>
    <w:rsid w:val="007F2FB3"/>
    <w:rsid w:val="007F4549"/>
    <w:rsid w:val="007F4CA5"/>
    <w:rsid w:val="007F57C6"/>
    <w:rsid w:val="007F5BD1"/>
    <w:rsid w:val="007F6708"/>
    <w:rsid w:val="007F749D"/>
    <w:rsid w:val="0080138B"/>
    <w:rsid w:val="0080207B"/>
    <w:rsid w:val="00802265"/>
    <w:rsid w:val="0080232A"/>
    <w:rsid w:val="00803E02"/>
    <w:rsid w:val="008043C1"/>
    <w:rsid w:val="008045BB"/>
    <w:rsid w:val="0080599F"/>
    <w:rsid w:val="00805F6E"/>
    <w:rsid w:val="00807290"/>
    <w:rsid w:val="008112C1"/>
    <w:rsid w:val="008119A9"/>
    <w:rsid w:val="00811E36"/>
    <w:rsid w:val="00812A2F"/>
    <w:rsid w:val="00812A90"/>
    <w:rsid w:val="00812CA7"/>
    <w:rsid w:val="00821D5F"/>
    <w:rsid w:val="00824B45"/>
    <w:rsid w:val="00825941"/>
    <w:rsid w:val="00826BA9"/>
    <w:rsid w:val="0082724F"/>
    <w:rsid w:val="008274BA"/>
    <w:rsid w:val="008275EC"/>
    <w:rsid w:val="00831451"/>
    <w:rsid w:val="008314DD"/>
    <w:rsid w:val="008334C2"/>
    <w:rsid w:val="00835746"/>
    <w:rsid w:val="0084009C"/>
    <w:rsid w:val="00840DE4"/>
    <w:rsid w:val="0084226A"/>
    <w:rsid w:val="008424DA"/>
    <w:rsid w:val="0084513A"/>
    <w:rsid w:val="008454F0"/>
    <w:rsid w:val="00847491"/>
    <w:rsid w:val="00847B44"/>
    <w:rsid w:val="00847CA7"/>
    <w:rsid w:val="00850A22"/>
    <w:rsid w:val="00851674"/>
    <w:rsid w:val="00852A3A"/>
    <w:rsid w:val="0085313E"/>
    <w:rsid w:val="008539BF"/>
    <w:rsid w:val="00853EB9"/>
    <w:rsid w:val="0085511E"/>
    <w:rsid w:val="00855366"/>
    <w:rsid w:val="008561B5"/>
    <w:rsid w:val="0086014A"/>
    <w:rsid w:val="00861ABF"/>
    <w:rsid w:val="00862339"/>
    <w:rsid w:val="00863265"/>
    <w:rsid w:val="00864C31"/>
    <w:rsid w:val="00870579"/>
    <w:rsid w:val="008705F3"/>
    <w:rsid w:val="00870894"/>
    <w:rsid w:val="008718E5"/>
    <w:rsid w:val="008744C5"/>
    <w:rsid w:val="00875229"/>
    <w:rsid w:val="00877618"/>
    <w:rsid w:val="00877D77"/>
    <w:rsid w:val="008815E1"/>
    <w:rsid w:val="0088307E"/>
    <w:rsid w:val="008863EB"/>
    <w:rsid w:val="00886CD4"/>
    <w:rsid w:val="008900FD"/>
    <w:rsid w:val="00890421"/>
    <w:rsid w:val="0089043E"/>
    <w:rsid w:val="008922D3"/>
    <w:rsid w:val="00892698"/>
    <w:rsid w:val="008940F7"/>
    <w:rsid w:val="00894461"/>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0DDE"/>
    <w:rsid w:val="008B21BE"/>
    <w:rsid w:val="008B6764"/>
    <w:rsid w:val="008B7895"/>
    <w:rsid w:val="008C119E"/>
    <w:rsid w:val="008C11EE"/>
    <w:rsid w:val="008C180E"/>
    <w:rsid w:val="008C2492"/>
    <w:rsid w:val="008C2578"/>
    <w:rsid w:val="008C2AD3"/>
    <w:rsid w:val="008C3700"/>
    <w:rsid w:val="008C3B2B"/>
    <w:rsid w:val="008C3F33"/>
    <w:rsid w:val="008C5560"/>
    <w:rsid w:val="008C6462"/>
    <w:rsid w:val="008C7276"/>
    <w:rsid w:val="008D0294"/>
    <w:rsid w:val="008D433F"/>
    <w:rsid w:val="008D4AED"/>
    <w:rsid w:val="008D5C2B"/>
    <w:rsid w:val="008D5C33"/>
    <w:rsid w:val="008D5C7F"/>
    <w:rsid w:val="008D7225"/>
    <w:rsid w:val="008E04C9"/>
    <w:rsid w:val="008E04CB"/>
    <w:rsid w:val="008E10A8"/>
    <w:rsid w:val="008E1654"/>
    <w:rsid w:val="008E215B"/>
    <w:rsid w:val="008E2958"/>
    <w:rsid w:val="008E3209"/>
    <w:rsid w:val="008E415A"/>
    <w:rsid w:val="008E4683"/>
    <w:rsid w:val="008E4722"/>
    <w:rsid w:val="008E4D86"/>
    <w:rsid w:val="008E567E"/>
    <w:rsid w:val="008E720D"/>
    <w:rsid w:val="008F0203"/>
    <w:rsid w:val="008F09BF"/>
    <w:rsid w:val="008F4F41"/>
    <w:rsid w:val="008F61B1"/>
    <w:rsid w:val="008F74E2"/>
    <w:rsid w:val="00901F31"/>
    <w:rsid w:val="00903AB8"/>
    <w:rsid w:val="00904953"/>
    <w:rsid w:val="00906BA9"/>
    <w:rsid w:val="009075CC"/>
    <w:rsid w:val="00907E0D"/>
    <w:rsid w:val="00910BB8"/>
    <w:rsid w:val="00912B56"/>
    <w:rsid w:val="0091403C"/>
    <w:rsid w:val="00914E04"/>
    <w:rsid w:val="00915271"/>
    <w:rsid w:val="00915E73"/>
    <w:rsid w:val="0091651F"/>
    <w:rsid w:val="0091685B"/>
    <w:rsid w:val="00916C21"/>
    <w:rsid w:val="00917A23"/>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0777"/>
    <w:rsid w:val="0093122C"/>
    <w:rsid w:val="00932796"/>
    <w:rsid w:val="00932DED"/>
    <w:rsid w:val="0093309F"/>
    <w:rsid w:val="0093356A"/>
    <w:rsid w:val="0093646D"/>
    <w:rsid w:val="00936819"/>
    <w:rsid w:val="00936D65"/>
    <w:rsid w:val="00936DAA"/>
    <w:rsid w:val="009374D6"/>
    <w:rsid w:val="009379A7"/>
    <w:rsid w:val="00940134"/>
    <w:rsid w:val="0094135B"/>
    <w:rsid w:val="00941E10"/>
    <w:rsid w:val="00942450"/>
    <w:rsid w:val="009429C7"/>
    <w:rsid w:val="00944130"/>
    <w:rsid w:val="00946D8E"/>
    <w:rsid w:val="00950E19"/>
    <w:rsid w:val="00950E8C"/>
    <w:rsid w:val="009534A2"/>
    <w:rsid w:val="00954932"/>
    <w:rsid w:val="009557AD"/>
    <w:rsid w:val="00955B4F"/>
    <w:rsid w:val="00956979"/>
    <w:rsid w:val="009627CE"/>
    <w:rsid w:val="009630DC"/>
    <w:rsid w:val="00965F52"/>
    <w:rsid w:val="00966811"/>
    <w:rsid w:val="00966F25"/>
    <w:rsid w:val="009677F8"/>
    <w:rsid w:val="00971AA6"/>
    <w:rsid w:val="009746E2"/>
    <w:rsid w:val="00974C1A"/>
    <w:rsid w:val="00975F29"/>
    <w:rsid w:val="009760E2"/>
    <w:rsid w:val="00977334"/>
    <w:rsid w:val="0097736B"/>
    <w:rsid w:val="009820BB"/>
    <w:rsid w:val="009823AA"/>
    <w:rsid w:val="009824E3"/>
    <w:rsid w:val="00982D45"/>
    <w:rsid w:val="00982D64"/>
    <w:rsid w:val="00983E4A"/>
    <w:rsid w:val="00985BEF"/>
    <w:rsid w:val="0098645C"/>
    <w:rsid w:val="00987A7F"/>
    <w:rsid w:val="0099035D"/>
    <w:rsid w:val="009904D7"/>
    <w:rsid w:val="00992C4C"/>
    <w:rsid w:val="00993B6E"/>
    <w:rsid w:val="00996D67"/>
    <w:rsid w:val="009974F3"/>
    <w:rsid w:val="00997DEE"/>
    <w:rsid w:val="009A014B"/>
    <w:rsid w:val="009A0373"/>
    <w:rsid w:val="009A0990"/>
    <w:rsid w:val="009A0D24"/>
    <w:rsid w:val="009A4319"/>
    <w:rsid w:val="009A4524"/>
    <w:rsid w:val="009A51AE"/>
    <w:rsid w:val="009A52BE"/>
    <w:rsid w:val="009A6162"/>
    <w:rsid w:val="009B0082"/>
    <w:rsid w:val="009B1EB3"/>
    <w:rsid w:val="009B3C90"/>
    <w:rsid w:val="009B4329"/>
    <w:rsid w:val="009B449D"/>
    <w:rsid w:val="009B58E1"/>
    <w:rsid w:val="009B6938"/>
    <w:rsid w:val="009C047C"/>
    <w:rsid w:val="009C0E40"/>
    <w:rsid w:val="009C115B"/>
    <w:rsid w:val="009C3F2F"/>
    <w:rsid w:val="009C7D9F"/>
    <w:rsid w:val="009D025C"/>
    <w:rsid w:val="009D11E3"/>
    <w:rsid w:val="009D20BA"/>
    <w:rsid w:val="009D2A43"/>
    <w:rsid w:val="009D2B88"/>
    <w:rsid w:val="009D33F3"/>
    <w:rsid w:val="009D3692"/>
    <w:rsid w:val="009D5177"/>
    <w:rsid w:val="009E06DB"/>
    <w:rsid w:val="009E0C1C"/>
    <w:rsid w:val="009E3860"/>
    <w:rsid w:val="009E3CD9"/>
    <w:rsid w:val="009E45B8"/>
    <w:rsid w:val="009E7919"/>
    <w:rsid w:val="009F0323"/>
    <w:rsid w:val="009F1030"/>
    <w:rsid w:val="009F1777"/>
    <w:rsid w:val="009F1C65"/>
    <w:rsid w:val="009F493A"/>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12251"/>
    <w:rsid w:val="00A12913"/>
    <w:rsid w:val="00A14BA0"/>
    <w:rsid w:val="00A14BD6"/>
    <w:rsid w:val="00A14D4B"/>
    <w:rsid w:val="00A15AC7"/>
    <w:rsid w:val="00A16576"/>
    <w:rsid w:val="00A17624"/>
    <w:rsid w:val="00A2004F"/>
    <w:rsid w:val="00A229B7"/>
    <w:rsid w:val="00A246C4"/>
    <w:rsid w:val="00A2711B"/>
    <w:rsid w:val="00A27E3A"/>
    <w:rsid w:val="00A30B20"/>
    <w:rsid w:val="00A30CD6"/>
    <w:rsid w:val="00A318C7"/>
    <w:rsid w:val="00A31FCA"/>
    <w:rsid w:val="00A32896"/>
    <w:rsid w:val="00A33B32"/>
    <w:rsid w:val="00A3437C"/>
    <w:rsid w:val="00A35770"/>
    <w:rsid w:val="00A35DB3"/>
    <w:rsid w:val="00A35F51"/>
    <w:rsid w:val="00A426F9"/>
    <w:rsid w:val="00A43213"/>
    <w:rsid w:val="00A4324A"/>
    <w:rsid w:val="00A439FB"/>
    <w:rsid w:val="00A448BA"/>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D22"/>
    <w:rsid w:val="00A572EB"/>
    <w:rsid w:val="00A612C8"/>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262"/>
    <w:rsid w:val="00A75602"/>
    <w:rsid w:val="00A75841"/>
    <w:rsid w:val="00A764BA"/>
    <w:rsid w:val="00A776EB"/>
    <w:rsid w:val="00A80296"/>
    <w:rsid w:val="00A80E36"/>
    <w:rsid w:val="00A82234"/>
    <w:rsid w:val="00A8299A"/>
    <w:rsid w:val="00A83393"/>
    <w:rsid w:val="00A83F48"/>
    <w:rsid w:val="00A84734"/>
    <w:rsid w:val="00A86209"/>
    <w:rsid w:val="00A8668D"/>
    <w:rsid w:val="00A8754E"/>
    <w:rsid w:val="00A87569"/>
    <w:rsid w:val="00A87758"/>
    <w:rsid w:val="00A9087E"/>
    <w:rsid w:val="00A90C8A"/>
    <w:rsid w:val="00A90DDC"/>
    <w:rsid w:val="00A919ED"/>
    <w:rsid w:val="00A93901"/>
    <w:rsid w:val="00A952FF"/>
    <w:rsid w:val="00A95AC8"/>
    <w:rsid w:val="00AA0145"/>
    <w:rsid w:val="00AA0EFA"/>
    <w:rsid w:val="00AA1213"/>
    <w:rsid w:val="00AA2DD3"/>
    <w:rsid w:val="00AA4199"/>
    <w:rsid w:val="00AA59BE"/>
    <w:rsid w:val="00AA6599"/>
    <w:rsid w:val="00AA6B64"/>
    <w:rsid w:val="00AA7A87"/>
    <w:rsid w:val="00AB0259"/>
    <w:rsid w:val="00AB11EB"/>
    <w:rsid w:val="00AB1646"/>
    <w:rsid w:val="00AB1D77"/>
    <w:rsid w:val="00AB2245"/>
    <w:rsid w:val="00AB3499"/>
    <w:rsid w:val="00AB415C"/>
    <w:rsid w:val="00AB46C4"/>
    <w:rsid w:val="00AB4977"/>
    <w:rsid w:val="00AB7D85"/>
    <w:rsid w:val="00AC1D76"/>
    <w:rsid w:val="00AC3A64"/>
    <w:rsid w:val="00AC3ED7"/>
    <w:rsid w:val="00AC498F"/>
    <w:rsid w:val="00AD0896"/>
    <w:rsid w:val="00AD2074"/>
    <w:rsid w:val="00AD24B5"/>
    <w:rsid w:val="00AD31F2"/>
    <w:rsid w:val="00AD742E"/>
    <w:rsid w:val="00AE0706"/>
    <w:rsid w:val="00AE25A8"/>
    <w:rsid w:val="00AE2DD9"/>
    <w:rsid w:val="00AE6176"/>
    <w:rsid w:val="00AE61BD"/>
    <w:rsid w:val="00AE62D8"/>
    <w:rsid w:val="00AE78D4"/>
    <w:rsid w:val="00AE7FA5"/>
    <w:rsid w:val="00AF0142"/>
    <w:rsid w:val="00AF05EF"/>
    <w:rsid w:val="00AF0858"/>
    <w:rsid w:val="00AF1D9D"/>
    <w:rsid w:val="00AF367E"/>
    <w:rsid w:val="00AF405F"/>
    <w:rsid w:val="00AF5606"/>
    <w:rsid w:val="00AF587F"/>
    <w:rsid w:val="00AF74BF"/>
    <w:rsid w:val="00AF758E"/>
    <w:rsid w:val="00B019CB"/>
    <w:rsid w:val="00B01F98"/>
    <w:rsid w:val="00B051A1"/>
    <w:rsid w:val="00B060EE"/>
    <w:rsid w:val="00B10A26"/>
    <w:rsid w:val="00B10CEF"/>
    <w:rsid w:val="00B10D58"/>
    <w:rsid w:val="00B117A9"/>
    <w:rsid w:val="00B149A3"/>
    <w:rsid w:val="00B14B16"/>
    <w:rsid w:val="00B17C0C"/>
    <w:rsid w:val="00B20351"/>
    <w:rsid w:val="00B2101F"/>
    <w:rsid w:val="00B2190D"/>
    <w:rsid w:val="00B224B3"/>
    <w:rsid w:val="00B23AF1"/>
    <w:rsid w:val="00B23FBA"/>
    <w:rsid w:val="00B247C1"/>
    <w:rsid w:val="00B24CFF"/>
    <w:rsid w:val="00B2712F"/>
    <w:rsid w:val="00B27335"/>
    <w:rsid w:val="00B31ABF"/>
    <w:rsid w:val="00B321C1"/>
    <w:rsid w:val="00B351C1"/>
    <w:rsid w:val="00B36B89"/>
    <w:rsid w:val="00B37885"/>
    <w:rsid w:val="00B379CF"/>
    <w:rsid w:val="00B37D10"/>
    <w:rsid w:val="00B400E6"/>
    <w:rsid w:val="00B4130F"/>
    <w:rsid w:val="00B42860"/>
    <w:rsid w:val="00B42B6E"/>
    <w:rsid w:val="00B4323A"/>
    <w:rsid w:val="00B4509C"/>
    <w:rsid w:val="00B45117"/>
    <w:rsid w:val="00B45B39"/>
    <w:rsid w:val="00B46B9A"/>
    <w:rsid w:val="00B50288"/>
    <w:rsid w:val="00B50A70"/>
    <w:rsid w:val="00B52397"/>
    <w:rsid w:val="00B54BD6"/>
    <w:rsid w:val="00B54D23"/>
    <w:rsid w:val="00B54F94"/>
    <w:rsid w:val="00B565AE"/>
    <w:rsid w:val="00B57017"/>
    <w:rsid w:val="00B57155"/>
    <w:rsid w:val="00B57775"/>
    <w:rsid w:val="00B601FD"/>
    <w:rsid w:val="00B602AA"/>
    <w:rsid w:val="00B617C2"/>
    <w:rsid w:val="00B61DC3"/>
    <w:rsid w:val="00B62EA7"/>
    <w:rsid w:val="00B6306B"/>
    <w:rsid w:val="00B6591E"/>
    <w:rsid w:val="00B65DC6"/>
    <w:rsid w:val="00B65FAD"/>
    <w:rsid w:val="00B673CC"/>
    <w:rsid w:val="00B7103B"/>
    <w:rsid w:val="00B7178E"/>
    <w:rsid w:val="00B72EBB"/>
    <w:rsid w:val="00B737FE"/>
    <w:rsid w:val="00B767AA"/>
    <w:rsid w:val="00B7763E"/>
    <w:rsid w:val="00B7786C"/>
    <w:rsid w:val="00B802F8"/>
    <w:rsid w:val="00B80A92"/>
    <w:rsid w:val="00B815A5"/>
    <w:rsid w:val="00B81DBB"/>
    <w:rsid w:val="00B81DFB"/>
    <w:rsid w:val="00B82734"/>
    <w:rsid w:val="00B8295C"/>
    <w:rsid w:val="00B82FF9"/>
    <w:rsid w:val="00B83CD5"/>
    <w:rsid w:val="00B8451B"/>
    <w:rsid w:val="00B85676"/>
    <w:rsid w:val="00B85896"/>
    <w:rsid w:val="00B859B3"/>
    <w:rsid w:val="00B868EA"/>
    <w:rsid w:val="00B90D14"/>
    <w:rsid w:val="00B92464"/>
    <w:rsid w:val="00B94CE2"/>
    <w:rsid w:val="00BA0B99"/>
    <w:rsid w:val="00BA4B75"/>
    <w:rsid w:val="00BA53C3"/>
    <w:rsid w:val="00BA60DC"/>
    <w:rsid w:val="00BA6872"/>
    <w:rsid w:val="00BA6D16"/>
    <w:rsid w:val="00BA7DEA"/>
    <w:rsid w:val="00BB29F6"/>
    <w:rsid w:val="00BB30F0"/>
    <w:rsid w:val="00BB37A8"/>
    <w:rsid w:val="00BB3854"/>
    <w:rsid w:val="00BB3A85"/>
    <w:rsid w:val="00BB45EB"/>
    <w:rsid w:val="00BB54E0"/>
    <w:rsid w:val="00BB6739"/>
    <w:rsid w:val="00BB69A7"/>
    <w:rsid w:val="00BB6B5E"/>
    <w:rsid w:val="00BB708D"/>
    <w:rsid w:val="00BB785B"/>
    <w:rsid w:val="00BB7DD5"/>
    <w:rsid w:val="00BC09A0"/>
    <w:rsid w:val="00BC574A"/>
    <w:rsid w:val="00BC6DF0"/>
    <w:rsid w:val="00BC7279"/>
    <w:rsid w:val="00BC76AF"/>
    <w:rsid w:val="00BD046B"/>
    <w:rsid w:val="00BD0E31"/>
    <w:rsid w:val="00BD0ECE"/>
    <w:rsid w:val="00BD0FD5"/>
    <w:rsid w:val="00BD20AF"/>
    <w:rsid w:val="00BD39BE"/>
    <w:rsid w:val="00BD3A35"/>
    <w:rsid w:val="00BD48E4"/>
    <w:rsid w:val="00BD6C2C"/>
    <w:rsid w:val="00BD7B7E"/>
    <w:rsid w:val="00BE2107"/>
    <w:rsid w:val="00BE279E"/>
    <w:rsid w:val="00BE27CA"/>
    <w:rsid w:val="00BE3005"/>
    <w:rsid w:val="00BE3786"/>
    <w:rsid w:val="00BE4829"/>
    <w:rsid w:val="00BE4CFA"/>
    <w:rsid w:val="00BE5AD5"/>
    <w:rsid w:val="00BE67A7"/>
    <w:rsid w:val="00BE6DA2"/>
    <w:rsid w:val="00BE7DED"/>
    <w:rsid w:val="00BF0BFC"/>
    <w:rsid w:val="00BF0D05"/>
    <w:rsid w:val="00BF2A3D"/>
    <w:rsid w:val="00BF37AE"/>
    <w:rsid w:val="00BF382B"/>
    <w:rsid w:val="00BF5118"/>
    <w:rsid w:val="00BF5228"/>
    <w:rsid w:val="00BF59DF"/>
    <w:rsid w:val="00C004CC"/>
    <w:rsid w:val="00C03D6D"/>
    <w:rsid w:val="00C06276"/>
    <w:rsid w:val="00C06B9E"/>
    <w:rsid w:val="00C07D29"/>
    <w:rsid w:val="00C10608"/>
    <w:rsid w:val="00C108BC"/>
    <w:rsid w:val="00C11475"/>
    <w:rsid w:val="00C116D9"/>
    <w:rsid w:val="00C124EC"/>
    <w:rsid w:val="00C128FE"/>
    <w:rsid w:val="00C12EDE"/>
    <w:rsid w:val="00C13471"/>
    <w:rsid w:val="00C15AD1"/>
    <w:rsid w:val="00C166EB"/>
    <w:rsid w:val="00C169A2"/>
    <w:rsid w:val="00C17209"/>
    <w:rsid w:val="00C17E72"/>
    <w:rsid w:val="00C20F83"/>
    <w:rsid w:val="00C2211B"/>
    <w:rsid w:val="00C24781"/>
    <w:rsid w:val="00C24973"/>
    <w:rsid w:val="00C25891"/>
    <w:rsid w:val="00C2590B"/>
    <w:rsid w:val="00C25AE9"/>
    <w:rsid w:val="00C265CF"/>
    <w:rsid w:val="00C31952"/>
    <w:rsid w:val="00C31FE6"/>
    <w:rsid w:val="00C32131"/>
    <w:rsid w:val="00C32673"/>
    <w:rsid w:val="00C32C6B"/>
    <w:rsid w:val="00C32D87"/>
    <w:rsid w:val="00C330AE"/>
    <w:rsid w:val="00C337BC"/>
    <w:rsid w:val="00C3390D"/>
    <w:rsid w:val="00C33CBE"/>
    <w:rsid w:val="00C35268"/>
    <w:rsid w:val="00C355B1"/>
    <w:rsid w:val="00C359EE"/>
    <w:rsid w:val="00C36899"/>
    <w:rsid w:val="00C36E6C"/>
    <w:rsid w:val="00C3745C"/>
    <w:rsid w:val="00C37CC4"/>
    <w:rsid w:val="00C401DA"/>
    <w:rsid w:val="00C411DB"/>
    <w:rsid w:val="00C42FBE"/>
    <w:rsid w:val="00C43785"/>
    <w:rsid w:val="00C43A43"/>
    <w:rsid w:val="00C4414C"/>
    <w:rsid w:val="00C447C3"/>
    <w:rsid w:val="00C44DAD"/>
    <w:rsid w:val="00C44E18"/>
    <w:rsid w:val="00C44E78"/>
    <w:rsid w:val="00C46F57"/>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702A9"/>
    <w:rsid w:val="00C72054"/>
    <w:rsid w:val="00C72083"/>
    <w:rsid w:val="00C72990"/>
    <w:rsid w:val="00C729AB"/>
    <w:rsid w:val="00C72FE9"/>
    <w:rsid w:val="00C74F21"/>
    <w:rsid w:val="00C7593F"/>
    <w:rsid w:val="00C76B04"/>
    <w:rsid w:val="00C7793E"/>
    <w:rsid w:val="00C80C05"/>
    <w:rsid w:val="00C815CB"/>
    <w:rsid w:val="00C826F3"/>
    <w:rsid w:val="00C836BF"/>
    <w:rsid w:val="00C84490"/>
    <w:rsid w:val="00C8466C"/>
    <w:rsid w:val="00C84E84"/>
    <w:rsid w:val="00C861AA"/>
    <w:rsid w:val="00C86224"/>
    <w:rsid w:val="00C86E8A"/>
    <w:rsid w:val="00C878B0"/>
    <w:rsid w:val="00C92BE0"/>
    <w:rsid w:val="00C93561"/>
    <w:rsid w:val="00C94785"/>
    <w:rsid w:val="00C96D1E"/>
    <w:rsid w:val="00CA1CFF"/>
    <w:rsid w:val="00CA4ADF"/>
    <w:rsid w:val="00CA5C20"/>
    <w:rsid w:val="00CA68B7"/>
    <w:rsid w:val="00CB2374"/>
    <w:rsid w:val="00CB2888"/>
    <w:rsid w:val="00CB3A14"/>
    <w:rsid w:val="00CB4EC9"/>
    <w:rsid w:val="00CB58C7"/>
    <w:rsid w:val="00CB65E3"/>
    <w:rsid w:val="00CB6D41"/>
    <w:rsid w:val="00CC0269"/>
    <w:rsid w:val="00CC084C"/>
    <w:rsid w:val="00CC1475"/>
    <w:rsid w:val="00CC3253"/>
    <w:rsid w:val="00CC3AA3"/>
    <w:rsid w:val="00CC4422"/>
    <w:rsid w:val="00CC5634"/>
    <w:rsid w:val="00CC5F62"/>
    <w:rsid w:val="00CC6169"/>
    <w:rsid w:val="00CC767D"/>
    <w:rsid w:val="00CD0A0F"/>
    <w:rsid w:val="00CD0B22"/>
    <w:rsid w:val="00CD1F17"/>
    <w:rsid w:val="00CD2CCD"/>
    <w:rsid w:val="00CD33FD"/>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C96"/>
    <w:rsid w:val="00CF4D5B"/>
    <w:rsid w:val="00CF57F4"/>
    <w:rsid w:val="00CF7284"/>
    <w:rsid w:val="00CF7E22"/>
    <w:rsid w:val="00D00A4E"/>
    <w:rsid w:val="00D01560"/>
    <w:rsid w:val="00D01699"/>
    <w:rsid w:val="00D01A06"/>
    <w:rsid w:val="00D032AF"/>
    <w:rsid w:val="00D03CEC"/>
    <w:rsid w:val="00D04223"/>
    <w:rsid w:val="00D04839"/>
    <w:rsid w:val="00D057B9"/>
    <w:rsid w:val="00D0596C"/>
    <w:rsid w:val="00D05DB4"/>
    <w:rsid w:val="00D0671C"/>
    <w:rsid w:val="00D070AB"/>
    <w:rsid w:val="00D072AE"/>
    <w:rsid w:val="00D0744A"/>
    <w:rsid w:val="00D074CB"/>
    <w:rsid w:val="00D076E8"/>
    <w:rsid w:val="00D100A1"/>
    <w:rsid w:val="00D116FB"/>
    <w:rsid w:val="00D12BAF"/>
    <w:rsid w:val="00D12DFC"/>
    <w:rsid w:val="00D13CBB"/>
    <w:rsid w:val="00D15F68"/>
    <w:rsid w:val="00D1736A"/>
    <w:rsid w:val="00D175CD"/>
    <w:rsid w:val="00D20E87"/>
    <w:rsid w:val="00D21A90"/>
    <w:rsid w:val="00D22267"/>
    <w:rsid w:val="00D22700"/>
    <w:rsid w:val="00D22898"/>
    <w:rsid w:val="00D230B6"/>
    <w:rsid w:val="00D23CB8"/>
    <w:rsid w:val="00D2428E"/>
    <w:rsid w:val="00D255E2"/>
    <w:rsid w:val="00D25B9C"/>
    <w:rsid w:val="00D26539"/>
    <w:rsid w:val="00D26B94"/>
    <w:rsid w:val="00D27332"/>
    <w:rsid w:val="00D30C1B"/>
    <w:rsid w:val="00D30E9D"/>
    <w:rsid w:val="00D3117F"/>
    <w:rsid w:val="00D32D37"/>
    <w:rsid w:val="00D3333C"/>
    <w:rsid w:val="00D33D33"/>
    <w:rsid w:val="00D34CAE"/>
    <w:rsid w:val="00D36DA9"/>
    <w:rsid w:val="00D37595"/>
    <w:rsid w:val="00D42E57"/>
    <w:rsid w:val="00D4387F"/>
    <w:rsid w:val="00D44386"/>
    <w:rsid w:val="00D4478D"/>
    <w:rsid w:val="00D44C83"/>
    <w:rsid w:val="00D4528C"/>
    <w:rsid w:val="00D502C4"/>
    <w:rsid w:val="00D51281"/>
    <w:rsid w:val="00D537D5"/>
    <w:rsid w:val="00D53C64"/>
    <w:rsid w:val="00D54FEB"/>
    <w:rsid w:val="00D55D7C"/>
    <w:rsid w:val="00D6002A"/>
    <w:rsid w:val="00D607CA"/>
    <w:rsid w:val="00D60AB8"/>
    <w:rsid w:val="00D61C1D"/>
    <w:rsid w:val="00D61CB2"/>
    <w:rsid w:val="00D62A67"/>
    <w:rsid w:val="00D6389C"/>
    <w:rsid w:val="00D63E5A"/>
    <w:rsid w:val="00D66B2E"/>
    <w:rsid w:val="00D6740B"/>
    <w:rsid w:val="00D67F7B"/>
    <w:rsid w:val="00D70631"/>
    <w:rsid w:val="00D7123E"/>
    <w:rsid w:val="00D71FE9"/>
    <w:rsid w:val="00D725C0"/>
    <w:rsid w:val="00D72A5F"/>
    <w:rsid w:val="00D7345F"/>
    <w:rsid w:val="00D75C27"/>
    <w:rsid w:val="00D76387"/>
    <w:rsid w:val="00D77D54"/>
    <w:rsid w:val="00D81A38"/>
    <w:rsid w:val="00D83EC2"/>
    <w:rsid w:val="00D83F8C"/>
    <w:rsid w:val="00D84E34"/>
    <w:rsid w:val="00D8714D"/>
    <w:rsid w:val="00D87689"/>
    <w:rsid w:val="00D91AB0"/>
    <w:rsid w:val="00D92B92"/>
    <w:rsid w:val="00D9367D"/>
    <w:rsid w:val="00D94719"/>
    <w:rsid w:val="00D94F47"/>
    <w:rsid w:val="00D954FC"/>
    <w:rsid w:val="00D96394"/>
    <w:rsid w:val="00D96462"/>
    <w:rsid w:val="00D96747"/>
    <w:rsid w:val="00D96ACA"/>
    <w:rsid w:val="00D96D08"/>
    <w:rsid w:val="00D9705C"/>
    <w:rsid w:val="00D97635"/>
    <w:rsid w:val="00DA100A"/>
    <w:rsid w:val="00DA182E"/>
    <w:rsid w:val="00DA21F6"/>
    <w:rsid w:val="00DA310C"/>
    <w:rsid w:val="00DA3BA1"/>
    <w:rsid w:val="00DA6C40"/>
    <w:rsid w:val="00DB1F2B"/>
    <w:rsid w:val="00DB4913"/>
    <w:rsid w:val="00DB5CDD"/>
    <w:rsid w:val="00DB7F40"/>
    <w:rsid w:val="00DC19AF"/>
    <w:rsid w:val="00DC1BCD"/>
    <w:rsid w:val="00DC39EE"/>
    <w:rsid w:val="00DC3B6D"/>
    <w:rsid w:val="00DC55D6"/>
    <w:rsid w:val="00DC5CDA"/>
    <w:rsid w:val="00DD0810"/>
    <w:rsid w:val="00DD092D"/>
    <w:rsid w:val="00DD0AC3"/>
    <w:rsid w:val="00DD2218"/>
    <w:rsid w:val="00DD38DB"/>
    <w:rsid w:val="00DD3C0D"/>
    <w:rsid w:val="00DD3FD5"/>
    <w:rsid w:val="00DD5A96"/>
    <w:rsid w:val="00DD60E3"/>
    <w:rsid w:val="00DD793E"/>
    <w:rsid w:val="00DE12D7"/>
    <w:rsid w:val="00DE16A5"/>
    <w:rsid w:val="00DE2868"/>
    <w:rsid w:val="00DE445A"/>
    <w:rsid w:val="00DE4C18"/>
    <w:rsid w:val="00DE60BA"/>
    <w:rsid w:val="00DE735A"/>
    <w:rsid w:val="00DE7C61"/>
    <w:rsid w:val="00DE7D99"/>
    <w:rsid w:val="00DF1A74"/>
    <w:rsid w:val="00DF2012"/>
    <w:rsid w:val="00DF38B2"/>
    <w:rsid w:val="00DF5C53"/>
    <w:rsid w:val="00DF5CED"/>
    <w:rsid w:val="00DF637B"/>
    <w:rsid w:val="00DF6526"/>
    <w:rsid w:val="00DF72B5"/>
    <w:rsid w:val="00DF7959"/>
    <w:rsid w:val="00E0057A"/>
    <w:rsid w:val="00E008C0"/>
    <w:rsid w:val="00E00D3D"/>
    <w:rsid w:val="00E02B27"/>
    <w:rsid w:val="00E03219"/>
    <w:rsid w:val="00E03730"/>
    <w:rsid w:val="00E04C95"/>
    <w:rsid w:val="00E04E9B"/>
    <w:rsid w:val="00E0741E"/>
    <w:rsid w:val="00E11EEE"/>
    <w:rsid w:val="00E124D7"/>
    <w:rsid w:val="00E12BEC"/>
    <w:rsid w:val="00E15BED"/>
    <w:rsid w:val="00E162FF"/>
    <w:rsid w:val="00E169A8"/>
    <w:rsid w:val="00E22834"/>
    <w:rsid w:val="00E22AF5"/>
    <w:rsid w:val="00E240EB"/>
    <w:rsid w:val="00E2493E"/>
    <w:rsid w:val="00E24AAB"/>
    <w:rsid w:val="00E253EF"/>
    <w:rsid w:val="00E25E4F"/>
    <w:rsid w:val="00E27755"/>
    <w:rsid w:val="00E277FD"/>
    <w:rsid w:val="00E3085F"/>
    <w:rsid w:val="00E31F9B"/>
    <w:rsid w:val="00E32BD7"/>
    <w:rsid w:val="00E34548"/>
    <w:rsid w:val="00E3522D"/>
    <w:rsid w:val="00E368A8"/>
    <w:rsid w:val="00E37729"/>
    <w:rsid w:val="00E37EE3"/>
    <w:rsid w:val="00E42771"/>
    <w:rsid w:val="00E43C2E"/>
    <w:rsid w:val="00E456FA"/>
    <w:rsid w:val="00E462A3"/>
    <w:rsid w:val="00E470F9"/>
    <w:rsid w:val="00E50F98"/>
    <w:rsid w:val="00E51634"/>
    <w:rsid w:val="00E52139"/>
    <w:rsid w:val="00E545FE"/>
    <w:rsid w:val="00E551A8"/>
    <w:rsid w:val="00E55FCC"/>
    <w:rsid w:val="00E56300"/>
    <w:rsid w:val="00E56798"/>
    <w:rsid w:val="00E61D2D"/>
    <w:rsid w:val="00E62F87"/>
    <w:rsid w:val="00E63449"/>
    <w:rsid w:val="00E640A5"/>
    <w:rsid w:val="00E6414F"/>
    <w:rsid w:val="00E67ACA"/>
    <w:rsid w:val="00E67CAB"/>
    <w:rsid w:val="00E67FC6"/>
    <w:rsid w:val="00E70243"/>
    <w:rsid w:val="00E71DAA"/>
    <w:rsid w:val="00E737D8"/>
    <w:rsid w:val="00E73A04"/>
    <w:rsid w:val="00E74887"/>
    <w:rsid w:val="00E75866"/>
    <w:rsid w:val="00E75B0B"/>
    <w:rsid w:val="00E75C7B"/>
    <w:rsid w:val="00E80192"/>
    <w:rsid w:val="00E81672"/>
    <w:rsid w:val="00E81678"/>
    <w:rsid w:val="00E816D9"/>
    <w:rsid w:val="00E819ED"/>
    <w:rsid w:val="00E839E8"/>
    <w:rsid w:val="00E84B46"/>
    <w:rsid w:val="00E8569F"/>
    <w:rsid w:val="00E85FA2"/>
    <w:rsid w:val="00E87A6C"/>
    <w:rsid w:val="00E9075D"/>
    <w:rsid w:val="00E91163"/>
    <w:rsid w:val="00E915F2"/>
    <w:rsid w:val="00E92882"/>
    <w:rsid w:val="00E935CC"/>
    <w:rsid w:val="00E93C2E"/>
    <w:rsid w:val="00E93EBD"/>
    <w:rsid w:val="00E952E8"/>
    <w:rsid w:val="00E95540"/>
    <w:rsid w:val="00E95D50"/>
    <w:rsid w:val="00E96431"/>
    <w:rsid w:val="00EA1186"/>
    <w:rsid w:val="00EA1417"/>
    <w:rsid w:val="00EA158F"/>
    <w:rsid w:val="00EA2180"/>
    <w:rsid w:val="00EA45FB"/>
    <w:rsid w:val="00EA4E3E"/>
    <w:rsid w:val="00EA58A9"/>
    <w:rsid w:val="00EA599F"/>
    <w:rsid w:val="00EA719A"/>
    <w:rsid w:val="00EB000B"/>
    <w:rsid w:val="00EB0482"/>
    <w:rsid w:val="00EB05E7"/>
    <w:rsid w:val="00EB08F2"/>
    <w:rsid w:val="00EB0B8E"/>
    <w:rsid w:val="00EB2820"/>
    <w:rsid w:val="00EB38EC"/>
    <w:rsid w:val="00EB3EF4"/>
    <w:rsid w:val="00EB4357"/>
    <w:rsid w:val="00EB4BDD"/>
    <w:rsid w:val="00EB7255"/>
    <w:rsid w:val="00EC106D"/>
    <w:rsid w:val="00EC16AF"/>
    <w:rsid w:val="00EC1DAB"/>
    <w:rsid w:val="00EC4044"/>
    <w:rsid w:val="00EC58D5"/>
    <w:rsid w:val="00EC61D9"/>
    <w:rsid w:val="00ED2C9E"/>
    <w:rsid w:val="00ED2E1A"/>
    <w:rsid w:val="00ED339D"/>
    <w:rsid w:val="00ED4DE9"/>
    <w:rsid w:val="00ED53C7"/>
    <w:rsid w:val="00ED5EB4"/>
    <w:rsid w:val="00ED7852"/>
    <w:rsid w:val="00ED7CFD"/>
    <w:rsid w:val="00EE10AF"/>
    <w:rsid w:val="00EE1A20"/>
    <w:rsid w:val="00EE1EA4"/>
    <w:rsid w:val="00EE21BD"/>
    <w:rsid w:val="00EE3158"/>
    <w:rsid w:val="00EE34B8"/>
    <w:rsid w:val="00EE4E88"/>
    <w:rsid w:val="00EE50C7"/>
    <w:rsid w:val="00EE77AC"/>
    <w:rsid w:val="00EF066F"/>
    <w:rsid w:val="00EF079A"/>
    <w:rsid w:val="00EF0872"/>
    <w:rsid w:val="00EF0E33"/>
    <w:rsid w:val="00EF126B"/>
    <w:rsid w:val="00EF21B6"/>
    <w:rsid w:val="00EF248C"/>
    <w:rsid w:val="00EF25CA"/>
    <w:rsid w:val="00EF2E8A"/>
    <w:rsid w:val="00EF4AA9"/>
    <w:rsid w:val="00EF53D9"/>
    <w:rsid w:val="00EF5513"/>
    <w:rsid w:val="00EF599B"/>
    <w:rsid w:val="00EF6FD3"/>
    <w:rsid w:val="00EF7358"/>
    <w:rsid w:val="00F0194C"/>
    <w:rsid w:val="00F01B33"/>
    <w:rsid w:val="00F01C31"/>
    <w:rsid w:val="00F0225A"/>
    <w:rsid w:val="00F02A17"/>
    <w:rsid w:val="00F02B62"/>
    <w:rsid w:val="00F04B89"/>
    <w:rsid w:val="00F05983"/>
    <w:rsid w:val="00F0608E"/>
    <w:rsid w:val="00F069A0"/>
    <w:rsid w:val="00F06FDE"/>
    <w:rsid w:val="00F07612"/>
    <w:rsid w:val="00F11248"/>
    <w:rsid w:val="00F13000"/>
    <w:rsid w:val="00F13C01"/>
    <w:rsid w:val="00F159FB"/>
    <w:rsid w:val="00F20494"/>
    <w:rsid w:val="00F22E66"/>
    <w:rsid w:val="00F2323C"/>
    <w:rsid w:val="00F26B6C"/>
    <w:rsid w:val="00F27B18"/>
    <w:rsid w:val="00F27C1B"/>
    <w:rsid w:val="00F316C0"/>
    <w:rsid w:val="00F325C6"/>
    <w:rsid w:val="00F32763"/>
    <w:rsid w:val="00F32B29"/>
    <w:rsid w:val="00F3368A"/>
    <w:rsid w:val="00F342D0"/>
    <w:rsid w:val="00F34E3C"/>
    <w:rsid w:val="00F354C8"/>
    <w:rsid w:val="00F35977"/>
    <w:rsid w:val="00F359DD"/>
    <w:rsid w:val="00F3602C"/>
    <w:rsid w:val="00F37040"/>
    <w:rsid w:val="00F37EA2"/>
    <w:rsid w:val="00F40975"/>
    <w:rsid w:val="00F421FB"/>
    <w:rsid w:val="00F454C2"/>
    <w:rsid w:val="00F4729F"/>
    <w:rsid w:val="00F473CE"/>
    <w:rsid w:val="00F479A9"/>
    <w:rsid w:val="00F52BC9"/>
    <w:rsid w:val="00F52E3B"/>
    <w:rsid w:val="00F52FEE"/>
    <w:rsid w:val="00F54561"/>
    <w:rsid w:val="00F54BD4"/>
    <w:rsid w:val="00F5522D"/>
    <w:rsid w:val="00F55CBB"/>
    <w:rsid w:val="00F608BE"/>
    <w:rsid w:val="00F61D4E"/>
    <w:rsid w:val="00F6297A"/>
    <w:rsid w:val="00F667BB"/>
    <w:rsid w:val="00F7040C"/>
    <w:rsid w:val="00F716A4"/>
    <w:rsid w:val="00F73AC7"/>
    <w:rsid w:val="00F74AB5"/>
    <w:rsid w:val="00F842FB"/>
    <w:rsid w:val="00F85DE5"/>
    <w:rsid w:val="00F86212"/>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51C3"/>
    <w:rsid w:val="00FA6CA5"/>
    <w:rsid w:val="00FB0358"/>
    <w:rsid w:val="00FB12AC"/>
    <w:rsid w:val="00FB1C0B"/>
    <w:rsid w:val="00FB1F46"/>
    <w:rsid w:val="00FB2CBF"/>
    <w:rsid w:val="00FB7036"/>
    <w:rsid w:val="00FB7921"/>
    <w:rsid w:val="00FC279F"/>
    <w:rsid w:val="00FC3B8C"/>
    <w:rsid w:val="00FC40EC"/>
    <w:rsid w:val="00FC45D9"/>
    <w:rsid w:val="00FC48E1"/>
    <w:rsid w:val="00FC4CDD"/>
    <w:rsid w:val="00FC7B4C"/>
    <w:rsid w:val="00FD08EE"/>
    <w:rsid w:val="00FD1FED"/>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BCF"/>
    <w:rsid w:val="00FE5602"/>
    <w:rsid w:val="00FE5C98"/>
    <w:rsid w:val="00FE62AF"/>
    <w:rsid w:val="00FE7257"/>
    <w:rsid w:val="00FF1510"/>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7841"/>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B27B8"/>
    <w:pPr>
      <w:spacing w:before="720" w:after="360"/>
      <w:outlineLvl w:val="0"/>
    </w:pPr>
    <w:rPr>
      <w:b/>
      <w:color w:val="264F90"/>
      <w:sz w:val="56"/>
      <w:szCs w:val="56"/>
    </w:rPr>
  </w:style>
  <w:style w:type="paragraph" w:styleId="Heading2">
    <w:name w:val="heading 2"/>
    <w:basedOn w:val="Normal"/>
    <w:next w:val="Normal"/>
    <w:link w:val="Heading2Char"/>
    <w:autoRedefine/>
    <w:qFormat/>
    <w:rsid w:val="00B400E6"/>
    <w:pPr>
      <w:keepNext/>
      <w:numPr>
        <w:numId w:val="14"/>
      </w:numPr>
      <w:spacing w:before="240"/>
      <w:ind w:left="1134" w:hanging="1134"/>
      <w:outlineLvl w:val="1"/>
    </w:pPr>
    <w:rPr>
      <w:rFonts w:cstheme="minorHAnsi"/>
      <w:b/>
      <w:bCs/>
      <w:iCs w:val="0"/>
      <w:color w:val="264F90"/>
      <w:sz w:val="32"/>
      <w:szCs w:val="32"/>
    </w:rPr>
  </w:style>
  <w:style w:type="paragraph" w:styleId="Heading3">
    <w:name w:val="heading 3"/>
    <w:basedOn w:val="Heading2"/>
    <w:next w:val="Normal"/>
    <w:link w:val="Heading3Char"/>
    <w:qFormat/>
    <w:rsid w:val="001844D5"/>
    <w:pPr>
      <w:numPr>
        <w:ilvl w:val="1"/>
      </w:numPr>
      <w:outlineLvl w:val="2"/>
    </w:pPr>
    <w:rPr>
      <w:rFonts w:cs="Arial"/>
      <w:b w:val="0"/>
      <w:sz w:val="24"/>
    </w:rPr>
  </w:style>
  <w:style w:type="paragraph" w:styleId="Heading4">
    <w:name w:val="heading 4"/>
    <w:basedOn w:val="Heading3"/>
    <w:next w:val="Normal"/>
    <w:link w:val="Heading4Char"/>
    <w:autoRedefine/>
    <w:qFormat/>
    <w:rsid w:val="002C7FED"/>
    <w:pPr>
      <w:numPr>
        <w:ilvl w:val="2"/>
      </w:numPr>
      <w:outlineLvl w:val="3"/>
    </w:pPr>
  </w:style>
  <w:style w:type="paragraph" w:styleId="Heading5">
    <w:name w:val="heading 5"/>
    <w:basedOn w:val="Heading4"/>
    <w:next w:val="Normal"/>
    <w:link w:val="Heading5Char"/>
    <w:qFormat/>
    <w:rsid w:val="00430D2E"/>
    <w:pPr>
      <w:tabs>
        <w:tab w:val="left" w:pos="1985"/>
      </w:tabs>
      <w:ind w:left="1440" w:hanging="306"/>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B27B8"/>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26"/>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1844D5"/>
    <w:rPr>
      <w:rFonts w:ascii="Arial" w:hAnsi="Arial" w:cs="Arial"/>
      <w:bCs/>
      <w:color w:val="264F90"/>
      <w:sz w:val="24"/>
      <w:szCs w:val="32"/>
    </w:rPr>
  </w:style>
  <w:style w:type="character" w:customStyle="1" w:styleId="Heading4Char">
    <w:name w:val="Heading 4 Char"/>
    <w:basedOn w:val="Heading3Char"/>
    <w:link w:val="Heading4"/>
    <w:rsid w:val="002C7FED"/>
    <w:rPr>
      <w:rFonts w:ascii="Arial" w:hAnsi="Arial" w:cs="Arial"/>
      <w:bCs/>
      <w:color w:val="264F90"/>
      <w:sz w:val="24"/>
      <w:szCs w:val="32"/>
    </w:rPr>
  </w:style>
  <w:style w:type="character" w:customStyle="1" w:styleId="Heading5Char">
    <w:name w:val="Heading 5 Char"/>
    <w:basedOn w:val="Heading4Char"/>
    <w:link w:val="Heading5"/>
    <w:rsid w:val="00430D2E"/>
    <w:rPr>
      <w:rFonts w:ascii="Arial" w:eastAsia="MS Mincho" w:hAnsi="Arial" w:cs="TimesNewRoman"/>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F447E"/>
    <w:pPr>
      <w:spacing w:before="0" w:after="0" w:line="240" w:lineRule="auto"/>
    </w:pPr>
    <w:rPr>
      <w:rFonts w:ascii="inherit" w:hAnsi="inherit"/>
      <w:iCs w:val="0"/>
      <w:sz w:val="24"/>
      <w:lang w:eastAsia="en-AU"/>
    </w:rPr>
  </w:style>
  <w:style w:type="paragraph" w:customStyle="1" w:styleId="Heading3introduction">
    <w:name w:val="Heading 3 + introduction"/>
    <w:basedOn w:val="Heading3"/>
    <w:qFormat/>
    <w:rsid w:val="003612D3"/>
    <w:pPr>
      <w:numPr>
        <w:ilvl w:val="0"/>
        <w:numId w:val="0"/>
      </w:numPr>
      <w:tabs>
        <w:tab w:val="left" w:pos="0"/>
      </w:tabs>
      <w:spacing w:before="60" w:after="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85782055">
      <w:bodyDiv w:val="1"/>
      <w:marLeft w:val="0"/>
      <w:marRight w:val="0"/>
      <w:marTop w:val="0"/>
      <w:marBottom w:val="0"/>
      <w:divBdr>
        <w:top w:val="none" w:sz="0" w:space="0" w:color="auto"/>
        <w:left w:val="none" w:sz="0" w:space="0" w:color="auto"/>
        <w:bottom w:val="none" w:sz="0" w:space="0" w:color="auto"/>
        <w:right w:val="none" w:sz="0" w:space="0" w:color="auto"/>
      </w:divBdr>
      <w:divsChild>
        <w:div w:id="837236781">
          <w:marLeft w:val="0"/>
          <w:marRight w:val="0"/>
          <w:marTop w:val="0"/>
          <w:marBottom w:val="0"/>
          <w:divBdr>
            <w:top w:val="none" w:sz="0" w:space="0" w:color="auto"/>
            <w:left w:val="none" w:sz="0" w:space="0" w:color="auto"/>
            <w:bottom w:val="none" w:sz="0" w:space="0" w:color="auto"/>
            <w:right w:val="none" w:sz="0" w:space="0" w:color="auto"/>
          </w:divBdr>
          <w:divsChild>
            <w:div w:id="18624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94547933">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7415184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inance.gov.au/sites/default/files/commonwealth-grants-rules-and-guidelines-July2014.pdf" TargetMode="External"/><Relationship Id="rId26" Type="http://schemas.openxmlformats.org/officeDocument/2006/relationships/hyperlink" Target="https://www.business.gov.au/assistance/business-research-and-innovation-initiative"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business.gov.au/INSERT%20URL" TargetMode="External"/><Relationship Id="rId34" Type="http://schemas.openxmlformats.org/officeDocument/2006/relationships/hyperlink" Target="http://www.busines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usiness.gov.au/search?q=brii" TargetMode="External"/><Relationship Id="rId25" Type="http://schemas.openxmlformats.org/officeDocument/2006/relationships/hyperlink" Target="file://prod.protected.ind/User/user03/LLau2/insert%20link%20here" TargetMode="External"/><Relationship Id="rId33" Type="http://schemas.openxmlformats.org/officeDocument/2006/relationships/hyperlink" Target="https://www.business.gov.au/about/customer-service-chart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business.gov.au/BRII" TargetMode="External"/><Relationship Id="rId29" Type="http://schemas.openxmlformats.org/officeDocument/2006/relationships/hyperlink" Target="https://www.industry.gov.au/data-and-publications/privacy-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usiness.gov.au/assistance/business-research-and-innovation-initiative" TargetMode="External"/><Relationship Id="rId32" Type="http://schemas.openxmlformats.org/officeDocument/2006/relationships/hyperlink" Target="http://www.business.gov.au/contact-us/Pages/default.aspx" TargetMode="External"/><Relationship Id="rId37" Type="http://schemas.openxmlformats.org/officeDocument/2006/relationships/image" Target="media/image2.tif"/><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business.gov.au/assistance/business-research-and-innovation-initiative" TargetMode="External"/><Relationship Id="rId28" Type="http://schemas.openxmlformats.org/officeDocument/2006/relationships/hyperlink" Target="https://www.industry.gov.au/AboutUs/InformationPublicationScheme/Ourpolicies/Documents/Conflict-of-Interest-and-Inside-Trade-Expectations-Policy.pdf" TargetMode="External"/><Relationship Id="rId36" Type="http://schemas.openxmlformats.org/officeDocument/2006/relationships/hyperlink" Target="http://www.business.gov.au/" TargetMode="External"/><Relationship Id="rId10" Type="http://schemas.openxmlformats.org/officeDocument/2006/relationships/webSettings" Target="webSettings.xml"/><Relationship Id="rId19" Type="http://schemas.openxmlformats.org/officeDocument/2006/relationships/hyperlink" Target="http://www.finance.gov.au/procurement/procurement-policy-and-guidance/commonwealth-procurement-rules/" TargetMode="External"/><Relationship Id="rId31" Type="http://schemas.openxmlformats.org/officeDocument/2006/relationships/hyperlink" Target="https://www.business.gov.au/contact-u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s://www.ato.gov.au/" TargetMode="External"/><Relationship Id="rId30" Type="http://schemas.openxmlformats.org/officeDocument/2006/relationships/hyperlink" Target="https://www.pmc.gov.au/resource-centre/public-data/australian-government-public-data-policy-statement" TargetMode="External"/><Relationship Id="rId35" Type="http://schemas.openxmlformats.org/officeDocument/2006/relationships/hyperlink" Target="http://www.ombudsman.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usiness.gov.au/assistance/business-research-and-innovation-initiative" TargetMode="External"/><Relationship Id="rId2" Type="http://schemas.openxmlformats.org/officeDocument/2006/relationships/hyperlink" Target="https://www.business.gov.au/assistance/business-research-and-innovation-initiative" TargetMode="External"/><Relationship Id="rId1" Type="http://schemas.openxmlformats.org/officeDocument/2006/relationships/hyperlink" Target="https://www.finance.gov.au/sites/default/files/commonwealth-grants-rules-and-guidelines.pdf" TargetMode="External"/><Relationship Id="rId4" Type="http://schemas.openxmlformats.org/officeDocument/2006/relationships/hyperlink" Target="https://www.business.gov.au/assistance/business-research-and-innovation-initia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F772A"/>
    <w:rsid w:val="000F79D2"/>
    <w:rsid w:val="00102082"/>
    <w:rsid w:val="001034C6"/>
    <w:rsid w:val="001131EF"/>
    <w:rsid w:val="0011541E"/>
    <w:rsid w:val="00131C76"/>
    <w:rsid w:val="00142CA2"/>
    <w:rsid w:val="00165729"/>
    <w:rsid w:val="00174CF0"/>
    <w:rsid w:val="001C2695"/>
    <w:rsid w:val="001D19C2"/>
    <w:rsid w:val="001D6595"/>
    <w:rsid w:val="00204D02"/>
    <w:rsid w:val="00255B9E"/>
    <w:rsid w:val="00256378"/>
    <w:rsid w:val="00267D81"/>
    <w:rsid w:val="00283FA7"/>
    <w:rsid w:val="002A3A60"/>
    <w:rsid w:val="002C00F1"/>
    <w:rsid w:val="002C666E"/>
    <w:rsid w:val="002D31BB"/>
    <w:rsid w:val="003075AB"/>
    <w:rsid w:val="00312881"/>
    <w:rsid w:val="003270C3"/>
    <w:rsid w:val="00333E70"/>
    <w:rsid w:val="00346697"/>
    <w:rsid w:val="00373869"/>
    <w:rsid w:val="003778F1"/>
    <w:rsid w:val="003969DB"/>
    <w:rsid w:val="003A6976"/>
    <w:rsid w:val="003D103F"/>
    <w:rsid w:val="003D1F7D"/>
    <w:rsid w:val="003E650C"/>
    <w:rsid w:val="00402658"/>
    <w:rsid w:val="00420B2B"/>
    <w:rsid w:val="0045165D"/>
    <w:rsid w:val="004917E4"/>
    <w:rsid w:val="00491EAB"/>
    <w:rsid w:val="004C009D"/>
    <w:rsid w:val="004E2075"/>
    <w:rsid w:val="004E7CAB"/>
    <w:rsid w:val="005007E1"/>
    <w:rsid w:val="00507096"/>
    <w:rsid w:val="00520CEB"/>
    <w:rsid w:val="00533CA6"/>
    <w:rsid w:val="00553CDE"/>
    <w:rsid w:val="0056781E"/>
    <w:rsid w:val="00573B84"/>
    <w:rsid w:val="005A07E5"/>
    <w:rsid w:val="005A7688"/>
    <w:rsid w:val="005A7C1E"/>
    <w:rsid w:val="005B0BB7"/>
    <w:rsid w:val="005D05B6"/>
    <w:rsid w:val="005F2C75"/>
    <w:rsid w:val="00617C4F"/>
    <w:rsid w:val="00621D6A"/>
    <w:rsid w:val="00626C0A"/>
    <w:rsid w:val="00633E9E"/>
    <w:rsid w:val="00642D3B"/>
    <w:rsid w:val="006866B2"/>
    <w:rsid w:val="00695C4F"/>
    <w:rsid w:val="006C6952"/>
    <w:rsid w:val="006F1D58"/>
    <w:rsid w:val="0070249A"/>
    <w:rsid w:val="00706C88"/>
    <w:rsid w:val="00745610"/>
    <w:rsid w:val="00764844"/>
    <w:rsid w:val="007908D5"/>
    <w:rsid w:val="007E1D73"/>
    <w:rsid w:val="007E1FB5"/>
    <w:rsid w:val="007F7244"/>
    <w:rsid w:val="008125DB"/>
    <w:rsid w:val="0081789A"/>
    <w:rsid w:val="00871B4F"/>
    <w:rsid w:val="008B5A41"/>
    <w:rsid w:val="008D32AC"/>
    <w:rsid w:val="00901F89"/>
    <w:rsid w:val="00926C29"/>
    <w:rsid w:val="0092750A"/>
    <w:rsid w:val="00940252"/>
    <w:rsid w:val="00955C19"/>
    <w:rsid w:val="00973CC8"/>
    <w:rsid w:val="0098301B"/>
    <w:rsid w:val="00994045"/>
    <w:rsid w:val="009D37A0"/>
    <w:rsid w:val="00A12344"/>
    <w:rsid w:val="00A1591D"/>
    <w:rsid w:val="00A17C8D"/>
    <w:rsid w:val="00A462C4"/>
    <w:rsid w:val="00A52D16"/>
    <w:rsid w:val="00A814F2"/>
    <w:rsid w:val="00A82A0F"/>
    <w:rsid w:val="00A8492E"/>
    <w:rsid w:val="00AD1382"/>
    <w:rsid w:val="00AF29F7"/>
    <w:rsid w:val="00AF62FF"/>
    <w:rsid w:val="00B038A6"/>
    <w:rsid w:val="00B142A7"/>
    <w:rsid w:val="00B621B7"/>
    <w:rsid w:val="00B622AE"/>
    <w:rsid w:val="00B6774F"/>
    <w:rsid w:val="00B75A32"/>
    <w:rsid w:val="00B821C1"/>
    <w:rsid w:val="00BC0C9A"/>
    <w:rsid w:val="00BF0741"/>
    <w:rsid w:val="00BF10FB"/>
    <w:rsid w:val="00C214D0"/>
    <w:rsid w:val="00C24B73"/>
    <w:rsid w:val="00C262DE"/>
    <w:rsid w:val="00C2738A"/>
    <w:rsid w:val="00C63EE7"/>
    <w:rsid w:val="00C6409C"/>
    <w:rsid w:val="00C8774C"/>
    <w:rsid w:val="00C93610"/>
    <w:rsid w:val="00CE2EBB"/>
    <w:rsid w:val="00CF3EAA"/>
    <w:rsid w:val="00CF7F43"/>
    <w:rsid w:val="00D96834"/>
    <w:rsid w:val="00DA47B3"/>
    <w:rsid w:val="00DB284A"/>
    <w:rsid w:val="00DB7AE8"/>
    <w:rsid w:val="00DE1D1C"/>
    <w:rsid w:val="00DF3458"/>
    <w:rsid w:val="00E10DC5"/>
    <w:rsid w:val="00E300E2"/>
    <w:rsid w:val="00E67BCF"/>
    <w:rsid w:val="00E75E70"/>
    <w:rsid w:val="00E937F8"/>
    <w:rsid w:val="00ED004A"/>
    <w:rsid w:val="00ED3CA3"/>
    <w:rsid w:val="00ED59F9"/>
    <w:rsid w:val="00ED7DF5"/>
    <w:rsid w:val="00EF7901"/>
    <w:rsid w:val="00F11230"/>
    <w:rsid w:val="00F24EF4"/>
    <w:rsid w:val="00F504ED"/>
    <w:rsid w:val="00F54F37"/>
    <w:rsid w:val="00FA50C5"/>
    <w:rsid w:val="00FC1994"/>
    <w:rsid w:val="00FE0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5A127A1379F4F8EE2F471ED49ADE5" ma:contentTypeVersion="16" ma:contentTypeDescription="Create a new document." ma:contentTypeScope="" ma:versionID="d782ac5bf171ce13fe92d239e062034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ad2ab9012432c38dc4e0a57b133041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3"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YZXQVS7QACYM-1898029974-164</_dlc_DocId>
    <_dlc_DocIdUrl xmlns="2a251b7e-61e4-4816-a71f-b295a9ad20fb">
      <Url>https://dochub/div/ausindustry/programmesprojectstaskforces/brii/_layouts/15/DocIdRedir.aspx?ID=YZXQVS7QACYM-1898029974-164</Url>
      <Description>YZXQVS7QACYM-1898029974-164</Description>
    </_dlc_DocIdUrl>
    <IconOverlay xmlns="http://schemas.microsoft.com/sharepoint/v4" xsi:nil="true"/>
    <DocHub_RoundNumber xmlns="2a251b7e-61e4-4816-a71f-b295a9ad2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C1EAB-CD7A-4440-B7BD-F0BC7C827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E2E88-EE6C-43C6-86B9-33AC0BB14B7F}">
  <ds:schemaRefs>
    <ds:schemaRef ds:uri="http://purl.org/dc/elements/1.1/"/>
    <ds:schemaRef ds:uri="http://schemas.microsoft.com/office/2006/documentManagement/types"/>
    <ds:schemaRef ds:uri="http://purl.org/dc/terms/"/>
    <ds:schemaRef ds:uri="http://schemas.microsoft.com/sharepoint/v3"/>
    <ds:schemaRef ds:uri="http://schemas.microsoft.com/office/2006/metadata/properties"/>
    <ds:schemaRef ds:uri="http://schemas.microsoft.com/sharepoint/v4"/>
    <ds:schemaRef ds:uri="http://schemas.microsoft.com/office/infopath/2007/PartnerControls"/>
    <ds:schemaRef ds:uri="http://schemas.openxmlformats.org/package/2006/metadata/core-properties"/>
    <ds:schemaRef ds:uri="2a251b7e-61e4-4816-a71f-b295a9ad20fb"/>
    <ds:schemaRef ds:uri="http://www.w3.org/XML/1998/namespace"/>
    <ds:schemaRef ds:uri="http://purl.org/dc/dcmitype/"/>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6.xml><?xml version="1.0" encoding="utf-8"?>
<ds:datastoreItem xmlns:ds="http://schemas.openxmlformats.org/officeDocument/2006/customXml" ds:itemID="{07A738F9-E459-49AE-9609-03FC1DE8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7942</Words>
  <Characters>45274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Business Research and Innovation Initiative Pilot Round 2 Proof of Concept</vt:lpstr>
    </vt:vector>
  </TitlesOfParts>
  <Company>Industry</Company>
  <LinksUpToDate>false</LinksUpToDate>
  <CharactersWithSpaces>53110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Research and Innovation Initiative Pilot Round 2 Proof of Concept</dc:title>
  <dc:subject/>
  <dc:creator>Industry</dc:creator>
  <cp:keywords/>
  <dc:description/>
  <cp:lastModifiedBy>Maroya, Anthony</cp:lastModifiedBy>
  <cp:revision>2</cp:revision>
  <cp:lastPrinted>2019-09-11T05:47:00Z</cp:lastPrinted>
  <dcterms:created xsi:type="dcterms:W3CDTF">2019-09-30T02:37:00Z</dcterms:created>
  <dcterms:modified xsi:type="dcterms:W3CDTF">2019-09-30T02:37:00Z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0x0101001FA5A127A1379F4F8EE2F471ED49ADE5</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180e71ef-1e32-467b-8fea-7d64f62ddb93</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20150;#Assurance|f1fd53b4-04d1-43b3-bd45-892c6db475ed</vt:lpwstr>
  </property>
  <property fmtid="{D5CDD505-2E9C-101B-9397-08002B2CF9AE}" pid="21" name="DocHub_BGHDeliverySystem">
    <vt:lpwstr/>
  </property>
</Properties>
</file>