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7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266"/>
        <w:gridCol w:w="6508"/>
      </w:tblGrid>
      <w:tr w:rsidR="00D404EE" w14:paraId="20E16A25" w14:textId="77777777" w:rsidTr="00833FAC">
        <w:trPr>
          <w:trHeight w:val="567"/>
        </w:trPr>
        <w:tc>
          <w:tcPr>
            <w:tcW w:w="4266" w:type="dxa"/>
            <w:shd w:val="clear" w:color="auto" w:fill="F3F3F3"/>
            <w:vAlign w:val="center"/>
          </w:tcPr>
          <w:p w14:paraId="73533A86" w14:textId="77777777" w:rsidR="00D404EE" w:rsidRDefault="00833FAC">
            <w:pPr>
              <w:jc w:val="center"/>
              <w:rPr>
                <w:rFonts w:ascii="Calibri" w:eastAsia="Calibri" w:hAnsi="Calibri" w:cs="Calibri"/>
                <w:b/>
                <w:color w:val="0070C0"/>
              </w:rPr>
            </w:pPr>
            <w:r>
              <w:rPr>
                <w:rFonts w:ascii="Calibri" w:eastAsia="Calibri" w:hAnsi="Calibri" w:cs="Calibri"/>
                <w:b/>
                <w:color w:val="0070C0"/>
              </w:rPr>
              <w:t>ENGLISH</w:t>
            </w:r>
          </w:p>
        </w:tc>
        <w:tc>
          <w:tcPr>
            <w:tcW w:w="6508" w:type="dxa"/>
            <w:shd w:val="clear" w:color="auto" w:fill="F3F3F3"/>
            <w:vAlign w:val="center"/>
          </w:tcPr>
          <w:p w14:paraId="5AF91682" w14:textId="77777777" w:rsidR="00D404EE" w:rsidRDefault="00833FAC">
            <w:pPr>
              <w:jc w:val="center"/>
              <w:rPr>
                <w:rFonts w:ascii="Calibri" w:eastAsia="Calibri" w:hAnsi="Calibri" w:cs="Calibri"/>
                <w:b/>
                <w:color w:val="0070C0"/>
              </w:rPr>
            </w:pPr>
            <w:r>
              <w:rPr>
                <w:rFonts w:ascii="Calibri" w:eastAsia="Calibri" w:hAnsi="Calibri" w:cs="Calibri"/>
                <w:b/>
                <w:color w:val="0070C0"/>
              </w:rPr>
              <w:t xml:space="preserve">Simplified Chinese | </w:t>
            </w:r>
            <w:r>
              <w:rPr>
                <w:rFonts w:ascii="Calibri" w:eastAsia="Calibri" w:hAnsi="Calibri" w:cs="Calibri"/>
                <w:b/>
                <w:color w:val="0070C0"/>
              </w:rPr>
              <w:t>简体中文</w:t>
            </w:r>
            <w:r>
              <w:rPr>
                <w:rFonts w:ascii="Calibri" w:eastAsia="Calibri" w:hAnsi="Calibri" w:cs="Calibri"/>
                <w:b/>
                <w:color w:val="0070C0"/>
              </w:rPr>
              <w:t> </w:t>
            </w:r>
          </w:p>
        </w:tc>
      </w:tr>
      <w:tr w:rsidR="00D404EE" w14:paraId="3E4CA163" w14:textId="77777777" w:rsidTr="00833FAC">
        <w:trPr>
          <w:trHeight w:val="567"/>
        </w:trPr>
        <w:tc>
          <w:tcPr>
            <w:tcW w:w="4266" w:type="dxa"/>
            <w:vAlign w:val="center"/>
          </w:tcPr>
          <w:p w14:paraId="02B1DD05" w14:textId="77777777" w:rsidR="00D404EE" w:rsidRDefault="00833FAC" w:rsidP="00A409FB">
            <w:pPr>
              <w:spacing w:before="240" w:after="240"/>
              <w:rPr>
                <w:rFonts w:ascii="Arial" w:eastAsia="Arial" w:hAnsi="Arial" w:cs="Arial"/>
              </w:rPr>
            </w:pPr>
            <w:r>
              <w:rPr>
                <w:rFonts w:ascii="Arial" w:eastAsia="Arial" w:hAnsi="Arial" w:cs="Arial"/>
              </w:rPr>
              <w:t>FACTSHEET</w:t>
            </w:r>
          </w:p>
        </w:tc>
        <w:tc>
          <w:tcPr>
            <w:tcW w:w="6508" w:type="dxa"/>
          </w:tcPr>
          <w:p w14:paraId="7C78B88B" w14:textId="77777777" w:rsidR="00D404EE" w:rsidRDefault="00833FAC" w:rsidP="00A409FB">
            <w:pPr>
              <w:spacing w:before="240" w:after="240"/>
              <w:rPr>
                <w:rFonts w:ascii="SimSun" w:eastAsia="SimSun" w:hAnsi="SimSun" w:cs="SimSun"/>
              </w:rPr>
            </w:pPr>
            <w:r>
              <w:rPr>
                <w:rFonts w:ascii="SimSun" w:eastAsia="SimSun" w:hAnsi="SimSun" w:cs="SimSun"/>
                <w:highlight w:val="white"/>
              </w:rPr>
              <w:t>资料概览</w:t>
            </w:r>
          </w:p>
        </w:tc>
      </w:tr>
      <w:tr w:rsidR="00D404EE" w14:paraId="6AD58ACD" w14:textId="77777777" w:rsidTr="00833FAC">
        <w:trPr>
          <w:trHeight w:val="567"/>
        </w:trPr>
        <w:tc>
          <w:tcPr>
            <w:tcW w:w="4266" w:type="dxa"/>
            <w:vAlign w:val="center"/>
          </w:tcPr>
          <w:p w14:paraId="1CD82B4F" w14:textId="77777777" w:rsidR="00D404EE" w:rsidRDefault="00833FAC" w:rsidP="00A409FB">
            <w:pPr>
              <w:spacing w:before="240" w:after="240"/>
              <w:rPr>
                <w:rFonts w:ascii="Arial" w:eastAsia="Arial" w:hAnsi="Arial" w:cs="Arial"/>
                <w:b/>
              </w:rPr>
            </w:pPr>
            <w:r>
              <w:rPr>
                <w:rFonts w:ascii="Arial" w:eastAsia="Arial" w:hAnsi="Arial" w:cs="Arial"/>
                <w:b/>
              </w:rPr>
              <w:t>Small Business Cyber Resilience Service</w:t>
            </w:r>
          </w:p>
        </w:tc>
        <w:tc>
          <w:tcPr>
            <w:tcW w:w="6508" w:type="dxa"/>
          </w:tcPr>
          <w:p w14:paraId="2C022F19" w14:textId="77777777" w:rsidR="00D404EE" w:rsidRDefault="00833FAC" w:rsidP="00A409FB">
            <w:pPr>
              <w:spacing w:before="240" w:after="240"/>
              <w:rPr>
                <w:rFonts w:ascii="SimSun" w:eastAsia="SimSun" w:hAnsi="SimSun" w:cs="SimSun"/>
                <w:color w:val="221E1F"/>
              </w:rPr>
            </w:pPr>
            <w:r>
              <w:rPr>
                <w:rFonts w:ascii="SimSun" w:eastAsia="SimSun" w:hAnsi="SimSun" w:cs="SimSun"/>
                <w:b/>
              </w:rPr>
              <w:t>Small Business Cyber Resilience Service</w:t>
            </w:r>
          </w:p>
        </w:tc>
      </w:tr>
      <w:tr w:rsidR="00D404EE" w14:paraId="6C6B7D96" w14:textId="77777777" w:rsidTr="00833FAC">
        <w:trPr>
          <w:trHeight w:val="307"/>
        </w:trPr>
        <w:tc>
          <w:tcPr>
            <w:tcW w:w="4266" w:type="dxa"/>
            <w:vAlign w:val="center"/>
          </w:tcPr>
          <w:p w14:paraId="1D3AC792" w14:textId="77777777" w:rsidR="00D404EE" w:rsidRDefault="00833FAC" w:rsidP="00A409FB">
            <w:pPr>
              <w:spacing w:before="240" w:after="240"/>
              <w:rPr>
                <w:rFonts w:ascii="Arial" w:eastAsia="Arial" w:hAnsi="Arial" w:cs="Arial"/>
                <w:b/>
              </w:rPr>
            </w:pPr>
            <w:r>
              <w:rPr>
                <w:rFonts w:ascii="Arial" w:eastAsia="Arial" w:hAnsi="Arial" w:cs="Arial"/>
                <w:b/>
              </w:rPr>
              <w:t>What is the Small Business Cyber Resilience Service?</w:t>
            </w:r>
          </w:p>
        </w:tc>
        <w:tc>
          <w:tcPr>
            <w:tcW w:w="6508" w:type="dxa"/>
          </w:tcPr>
          <w:p w14:paraId="7306F17F" w14:textId="77777777" w:rsidR="00D404EE" w:rsidRDefault="00833FAC" w:rsidP="00A409FB">
            <w:pPr>
              <w:spacing w:before="240" w:after="240"/>
              <w:rPr>
                <w:rFonts w:ascii="SimSun" w:eastAsia="SimSun" w:hAnsi="SimSun" w:cs="SimSun"/>
                <w:b/>
                <w:color w:val="221E1F"/>
              </w:rPr>
            </w:pPr>
            <w:r>
              <w:rPr>
                <w:rFonts w:ascii="SimSun" w:eastAsia="SimSun" w:hAnsi="SimSun" w:cs="SimSun"/>
                <w:b/>
                <w:color w:val="221E1F"/>
              </w:rPr>
              <w:t>什么是</w:t>
            </w:r>
            <w:r>
              <w:rPr>
                <w:rFonts w:ascii="SimSun" w:eastAsia="SimSun" w:hAnsi="SimSun" w:cs="SimSun"/>
                <w:b/>
                <w:color w:val="221E1F"/>
              </w:rPr>
              <w:t xml:space="preserve"> </w:t>
            </w:r>
            <w:r>
              <w:rPr>
                <w:rFonts w:ascii="SimSun" w:eastAsia="SimSun" w:hAnsi="SimSun" w:cs="SimSun"/>
                <w:b/>
              </w:rPr>
              <w:t>Small Business Cyber Resilience Service</w:t>
            </w:r>
            <w:r>
              <w:rPr>
                <w:rFonts w:ascii="SimSun" w:eastAsia="SimSun" w:hAnsi="SimSun" w:cs="SimSun"/>
                <w:b/>
              </w:rPr>
              <w:t>（</w:t>
            </w:r>
            <w:r>
              <w:rPr>
                <w:rFonts w:ascii="SimSun" w:eastAsia="SimSun" w:hAnsi="SimSun" w:cs="SimSun"/>
                <w:b/>
                <w:color w:val="221E1F"/>
              </w:rPr>
              <w:t>小型企业网络复原力服务）？</w:t>
            </w:r>
          </w:p>
        </w:tc>
      </w:tr>
      <w:tr w:rsidR="00D404EE" w14:paraId="72B881BF" w14:textId="77777777" w:rsidTr="00833FAC">
        <w:trPr>
          <w:trHeight w:val="1046"/>
        </w:trPr>
        <w:tc>
          <w:tcPr>
            <w:tcW w:w="4266" w:type="dxa"/>
            <w:vAlign w:val="center"/>
          </w:tcPr>
          <w:p w14:paraId="72BDC56C" w14:textId="77777777" w:rsidR="00D404EE" w:rsidRDefault="00833FAC" w:rsidP="00A409FB">
            <w:pPr>
              <w:spacing w:before="240" w:after="240"/>
              <w:rPr>
                <w:rFonts w:ascii="Arial" w:eastAsia="Arial" w:hAnsi="Arial" w:cs="Arial"/>
                <w:b/>
              </w:rPr>
            </w:pPr>
            <w:r>
              <w:rPr>
                <w:rFonts w:ascii="Arial" w:eastAsia="Arial" w:hAnsi="Arial" w:cs="Arial"/>
                <w:b/>
              </w:rPr>
              <w:t xml:space="preserve">The Small Business Cyber Resilience Service (the Service) is an Australian Government initiative that provides free, tailored, person-to-person support for small businesses to improve their cyber security and recover from cyber </w:t>
            </w:r>
            <w:r>
              <w:rPr>
                <w:rFonts w:ascii="Arial" w:eastAsia="Arial" w:hAnsi="Arial" w:cs="Arial"/>
                <w:b/>
              </w:rPr>
              <w:t>incidents.</w:t>
            </w:r>
          </w:p>
        </w:tc>
        <w:tc>
          <w:tcPr>
            <w:tcW w:w="6508" w:type="dxa"/>
            <w:vAlign w:val="center"/>
          </w:tcPr>
          <w:p w14:paraId="754BA9A8" w14:textId="77777777" w:rsidR="00D404EE" w:rsidRDefault="00833FAC" w:rsidP="00A409FB">
            <w:pPr>
              <w:spacing w:before="240" w:after="240"/>
              <w:rPr>
                <w:rFonts w:ascii="SimSun" w:eastAsia="SimSun" w:hAnsi="SimSun" w:cs="SimSun"/>
                <w:color w:val="221E1F"/>
              </w:rPr>
            </w:pPr>
            <w:r>
              <w:rPr>
                <w:rFonts w:ascii="SimSun" w:eastAsia="SimSun" w:hAnsi="SimSun" w:cs="SimSun"/>
                <w:b/>
              </w:rPr>
              <w:t xml:space="preserve">Small Business Cyber Resilience Service </w:t>
            </w:r>
            <w:r>
              <w:rPr>
                <w:rFonts w:ascii="SimSun" w:eastAsia="SimSun" w:hAnsi="SimSun" w:cs="SimSun"/>
                <w:b/>
                <w:highlight w:val="white"/>
              </w:rPr>
              <w:t>（简称</w:t>
            </w:r>
            <w:r>
              <w:rPr>
                <w:rFonts w:ascii="SimSun" w:eastAsia="SimSun" w:hAnsi="SimSun" w:cs="SimSun"/>
                <w:b/>
                <w:highlight w:val="white"/>
              </w:rPr>
              <w:t>“</w:t>
            </w:r>
            <w:r>
              <w:rPr>
                <w:rFonts w:ascii="SimSun" w:eastAsia="SimSun" w:hAnsi="SimSun" w:cs="SimSun"/>
                <w:b/>
                <w:highlight w:val="white"/>
              </w:rPr>
              <w:t>服务</w:t>
            </w:r>
            <w:r>
              <w:rPr>
                <w:rFonts w:ascii="SimSun" w:eastAsia="SimSun" w:hAnsi="SimSun" w:cs="SimSun"/>
                <w:b/>
                <w:highlight w:val="white"/>
              </w:rPr>
              <w:t>”</w:t>
            </w:r>
            <w:r>
              <w:rPr>
                <w:rFonts w:ascii="SimSun" w:eastAsia="SimSun" w:hAnsi="SimSun" w:cs="SimSun"/>
                <w:b/>
                <w:highlight w:val="white"/>
              </w:rPr>
              <w:t>）是由澳大利亚政府发起的一项举措，为小型企业提供免费、量身定制的一对一支持，以提升其网络安全性并从网络安全事件中恢复。</w:t>
            </w:r>
          </w:p>
        </w:tc>
      </w:tr>
      <w:tr w:rsidR="00D404EE" w14:paraId="362F53ED" w14:textId="77777777" w:rsidTr="00833FAC">
        <w:trPr>
          <w:trHeight w:val="567"/>
        </w:trPr>
        <w:tc>
          <w:tcPr>
            <w:tcW w:w="4266" w:type="dxa"/>
            <w:vAlign w:val="center"/>
          </w:tcPr>
          <w:p w14:paraId="2B5675FF" w14:textId="77777777" w:rsidR="00D404EE" w:rsidRDefault="00833FAC" w:rsidP="00A409FB">
            <w:pPr>
              <w:spacing w:before="240" w:after="240"/>
              <w:rPr>
                <w:rFonts w:ascii="Arial" w:eastAsia="Arial" w:hAnsi="Arial" w:cs="Arial"/>
                <w:b/>
              </w:rPr>
            </w:pPr>
            <w:r>
              <w:rPr>
                <w:rFonts w:ascii="Arial" w:eastAsia="Arial" w:hAnsi="Arial" w:cs="Arial"/>
                <w:b/>
              </w:rPr>
              <w:t>The Service has two core functions:</w:t>
            </w:r>
          </w:p>
        </w:tc>
        <w:tc>
          <w:tcPr>
            <w:tcW w:w="6508" w:type="dxa"/>
            <w:vAlign w:val="center"/>
          </w:tcPr>
          <w:p w14:paraId="2EF989FC" w14:textId="77777777" w:rsidR="00D404EE" w:rsidRDefault="00833FAC" w:rsidP="00A409FB">
            <w:pPr>
              <w:spacing w:before="240" w:after="240"/>
              <w:rPr>
                <w:rFonts w:ascii="SimSun" w:eastAsia="SimSun" w:hAnsi="SimSun" w:cs="SimSun"/>
                <w:b/>
                <w:color w:val="221E1F"/>
              </w:rPr>
            </w:pPr>
            <w:r>
              <w:rPr>
                <w:rFonts w:ascii="SimSun" w:eastAsia="SimSun" w:hAnsi="SimSun" w:cs="SimSun"/>
                <w:b/>
                <w:highlight w:val="white"/>
              </w:rPr>
              <w:t>这项服务有两个核心功能：</w:t>
            </w:r>
          </w:p>
        </w:tc>
      </w:tr>
      <w:tr w:rsidR="00D404EE" w14:paraId="40AC4DB7" w14:textId="77777777" w:rsidTr="00833FAC">
        <w:trPr>
          <w:trHeight w:val="567"/>
        </w:trPr>
        <w:tc>
          <w:tcPr>
            <w:tcW w:w="4266" w:type="dxa"/>
            <w:vAlign w:val="center"/>
          </w:tcPr>
          <w:p w14:paraId="10730EB6" w14:textId="14680512" w:rsidR="00D404EE" w:rsidRPr="00A409FB" w:rsidRDefault="00833FAC" w:rsidP="00A409FB">
            <w:pPr>
              <w:widowControl w:val="0"/>
              <w:numPr>
                <w:ilvl w:val="0"/>
                <w:numId w:val="1"/>
              </w:numPr>
              <w:tabs>
                <w:tab w:val="left" w:pos="680"/>
              </w:tabs>
              <w:spacing w:before="240" w:after="240"/>
              <w:ind w:hanging="283"/>
              <w:rPr>
                <w:rFonts w:ascii="Arial" w:eastAsia="Arial" w:hAnsi="Arial" w:cs="Arial"/>
                <w:color w:val="000000"/>
              </w:rPr>
            </w:pPr>
            <w:r>
              <w:rPr>
                <w:rFonts w:ascii="Arial" w:eastAsia="Arial" w:hAnsi="Arial" w:cs="Arial"/>
              </w:rPr>
              <w:t>To support small businesses to assess and build their cyber resilience.</w:t>
            </w:r>
          </w:p>
        </w:tc>
        <w:tc>
          <w:tcPr>
            <w:tcW w:w="6508" w:type="dxa"/>
            <w:vAlign w:val="center"/>
          </w:tcPr>
          <w:p w14:paraId="29080867" w14:textId="77777777" w:rsidR="00D404EE" w:rsidRDefault="00833FAC" w:rsidP="00A409FB">
            <w:pPr>
              <w:widowControl w:val="0"/>
              <w:numPr>
                <w:ilvl w:val="0"/>
                <w:numId w:val="1"/>
              </w:numPr>
              <w:tabs>
                <w:tab w:val="left" w:pos="680"/>
              </w:tabs>
              <w:spacing w:before="240" w:after="240"/>
              <w:ind w:hanging="283"/>
              <w:rPr>
                <w:rFonts w:ascii="SimSun" w:eastAsia="SimSun" w:hAnsi="SimSun" w:cs="SimSun"/>
                <w:color w:val="000000"/>
              </w:rPr>
            </w:pPr>
            <w:r>
              <w:rPr>
                <w:rFonts w:ascii="SimSun" w:eastAsia="SimSun" w:hAnsi="SimSun" w:cs="SimSun"/>
              </w:rPr>
              <w:t>帮助小型企业评估和增强其网络复原力。</w:t>
            </w:r>
          </w:p>
          <w:p w14:paraId="3437184F" w14:textId="77777777" w:rsidR="00D404EE" w:rsidRDefault="00D404EE" w:rsidP="00A409FB">
            <w:pPr>
              <w:pBdr>
                <w:top w:val="nil"/>
                <w:left w:val="nil"/>
                <w:bottom w:val="nil"/>
                <w:right w:val="nil"/>
                <w:between w:val="nil"/>
              </w:pBdr>
              <w:spacing w:before="240" w:after="240" w:line="312" w:lineRule="auto"/>
              <w:ind w:left="720"/>
              <w:rPr>
                <w:rFonts w:ascii="SimSun" w:eastAsia="SimSun" w:hAnsi="SimSun" w:cs="SimSun"/>
                <w:color w:val="1E1E13"/>
              </w:rPr>
            </w:pPr>
          </w:p>
        </w:tc>
      </w:tr>
      <w:tr w:rsidR="00D404EE" w14:paraId="503CEDB4" w14:textId="77777777" w:rsidTr="00833FAC">
        <w:trPr>
          <w:trHeight w:val="642"/>
        </w:trPr>
        <w:tc>
          <w:tcPr>
            <w:tcW w:w="4266" w:type="dxa"/>
            <w:vAlign w:val="center"/>
          </w:tcPr>
          <w:p w14:paraId="2D2E361B" w14:textId="77777777" w:rsidR="00D404EE" w:rsidRDefault="00833FAC" w:rsidP="00A409FB">
            <w:pPr>
              <w:widowControl w:val="0"/>
              <w:numPr>
                <w:ilvl w:val="0"/>
                <w:numId w:val="1"/>
              </w:numPr>
              <w:tabs>
                <w:tab w:val="left" w:pos="680"/>
              </w:tabs>
              <w:spacing w:before="240" w:after="240"/>
              <w:ind w:hanging="283"/>
              <w:rPr>
                <w:rFonts w:ascii="Arial" w:eastAsia="Arial" w:hAnsi="Arial" w:cs="Arial"/>
              </w:rPr>
            </w:pPr>
            <w:r>
              <w:rPr>
                <w:rFonts w:ascii="Arial" w:eastAsia="Arial" w:hAnsi="Arial" w:cs="Arial"/>
              </w:rPr>
              <w:t xml:space="preserve">To support small businesses to recover after a cyber incident </w:t>
            </w:r>
          </w:p>
        </w:tc>
        <w:tc>
          <w:tcPr>
            <w:tcW w:w="6508" w:type="dxa"/>
            <w:vAlign w:val="center"/>
          </w:tcPr>
          <w:p w14:paraId="60DE6E5E" w14:textId="77777777" w:rsidR="00D404EE" w:rsidRDefault="00833FAC" w:rsidP="00A409FB">
            <w:pPr>
              <w:widowControl w:val="0"/>
              <w:numPr>
                <w:ilvl w:val="0"/>
                <w:numId w:val="1"/>
              </w:numPr>
              <w:tabs>
                <w:tab w:val="left" w:pos="680"/>
              </w:tabs>
              <w:spacing w:before="240" w:after="240"/>
              <w:ind w:hanging="283"/>
              <w:rPr>
                <w:rFonts w:ascii="SimSun" w:eastAsia="SimSun" w:hAnsi="SimSun" w:cs="SimSun"/>
              </w:rPr>
            </w:pPr>
            <w:r>
              <w:rPr>
                <w:rFonts w:ascii="SimSun" w:eastAsia="SimSun" w:hAnsi="SimSun" w:cs="SimSun"/>
              </w:rPr>
              <w:t>帮助小型企业从网络安全事件中恢复</w:t>
            </w:r>
          </w:p>
        </w:tc>
      </w:tr>
      <w:tr w:rsidR="00D404EE" w14:paraId="3A46A66D" w14:textId="77777777" w:rsidTr="00833FAC">
        <w:trPr>
          <w:trHeight w:val="784"/>
        </w:trPr>
        <w:tc>
          <w:tcPr>
            <w:tcW w:w="4266" w:type="dxa"/>
            <w:vAlign w:val="center"/>
          </w:tcPr>
          <w:p w14:paraId="4C77FF43" w14:textId="77777777" w:rsidR="00D404EE" w:rsidRDefault="00833FAC" w:rsidP="00A409FB">
            <w:pPr>
              <w:widowControl w:val="0"/>
              <w:tabs>
                <w:tab w:val="left" w:pos="680"/>
              </w:tabs>
              <w:spacing w:before="240" w:after="240"/>
              <w:ind w:left="680"/>
              <w:rPr>
                <w:rFonts w:ascii="Arial" w:eastAsia="Arial" w:hAnsi="Arial" w:cs="Arial"/>
              </w:rPr>
            </w:pPr>
            <w:r>
              <w:rPr>
                <w:rFonts w:ascii="Arial" w:eastAsia="Arial" w:hAnsi="Arial" w:cs="Arial"/>
              </w:rPr>
              <w:t>(for example, account compromise, phishing, hacking and ransomware), with case management and device remediation.</w:t>
            </w:r>
          </w:p>
        </w:tc>
        <w:tc>
          <w:tcPr>
            <w:tcW w:w="6508" w:type="dxa"/>
            <w:vAlign w:val="center"/>
          </w:tcPr>
          <w:p w14:paraId="32888442" w14:textId="77777777" w:rsidR="00D404EE" w:rsidRDefault="00833FAC" w:rsidP="00A409FB">
            <w:pPr>
              <w:widowControl w:val="0"/>
              <w:tabs>
                <w:tab w:val="left" w:pos="680"/>
              </w:tabs>
              <w:spacing w:before="240" w:after="240"/>
              <w:rPr>
                <w:rFonts w:ascii="SimSun" w:eastAsia="SimSun" w:hAnsi="SimSun" w:cs="SimSun"/>
              </w:rPr>
            </w:pPr>
            <w:r>
              <w:rPr>
                <w:rFonts w:ascii="SimSun" w:eastAsia="SimSun" w:hAnsi="SimSun" w:cs="SimSun"/>
              </w:rPr>
              <w:t>(</w:t>
            </w:r>
            <w:r>
              <w:rPr>
                <w:rFonts w:ascii="SimSun" w:eastAsia="SimSun" w:hAnsi="SimSun" w:cs="SimSun"/>
              </w:rPr>
              <w:t>例如，账户被盗、网络钓鱼、黑客攻击和勒索软件），包括案例管理和设备修复。</w:t>
            </w:r>
          </w:p>
        </w:tc>
      </w:tr>
      <w:tr w:rsidR="00D404EE" w14:paraId="1A6D5DDD" w14:textId="77777777" w:rsidTr="00833FAC">
        <w:trPr>
          <w:trHeight w:val="567"/>
        </w:trPr>
        <w:tc>
          <w:tcPr>
            <w:tcW w:w="4266" w:type="dxa"/>
            <w:vAlign w:val="center"/>
          </w:tcPr>
          <w:p w14:paraId="436B8441" w14:textId="77777777" w:rsidR="00D404EE" w:rsidRDefault="00833FAC" w:rsidP="00A409FB">
            <w:pPr>
              <w:pStyle w:val="Heading1"/>
              <w:spacing w:before="240" w:after="240"/>
              <w:ind w:left="0"/>
              <w:rPr>
                <w:rFonts w:ascii="Arial" w:eastAsia="Arial" w:hAnsi="Arial" w:cs="Arial"/>
                <w:sz w:val="22"/>
                <w:szCs w:val="22"/>
              </w:rPr>
            </w:pPr>
            <w:r>
              <w:rPr>
                <w:rFonts w:ascii="Arial" w:eastAsia="Arial" w:hAnsi="Arial" w:cs="Arial"/>
                <w:sz w:val="22"/>
                <w:szCs w:val="22"/>
              </w:rPr>
              <w:t>Who can access it?</w:t>
            </w:r>
          </w:p>
        </w:tc>
        <w:tc>
          <w:tcPr>
            <w:tcW w:w="6508" w:type="dxa"/>
            <w:vAlign w:val="center"/>
          </w:tcPr>
          <w:p w14:paraId="0EBD9798" w14:textId="77777777" w:rsidR="00D404EE" w:rsidRDefault="00833FAC" w:rsidP="00A409FB">
            <w:pPr>
              <w:spacing w:before="240" w:after="240"/>
              <w:rPr>
                <w:rFonts w:ascii="SimSun" w:eastAsia="SimSun" w:hAnsi="SimSun" w:cs="SimSun"/>
              </w:rPr>
            </w:pPr>
            <w:r>
              <w:rPr>
                <w:rFonts w:ascii="SimSun" w:eastAsia="SimSun" w:hAnsi="SimSun" w:cs="SimSun"/>
                <w:b/>
              </w:rPr>
              <w:t>谁可以使用这项服务？</w:t>
            </w:r>
          </w:p>
        </w:tc>
      </w:tr>
      <w:tr w:rsidR="00D404EE" w14:paraId="26771E54" w14:textId="77777777" w:rsidTr="00833FAC">
        <w:trPr>
          <w:trHeight w:val="905"/>
        </w:trPr>
        <w:tc>
          <w:tcPr>
            <w:tcW w:w="4266" w:type="dxa"/>
            <w:vAlign w:val="center"/>
          </w:tcPr>
          <w:p w14:paraId="70B6B13D" w14:textId="77777777" w:rsidR="00D404EE" w:rsidRDefault="00833FAC" w:rsidP="00A409FB">
            <w:pPr>
              <w:widowControl w:val="0"/>
              <w:tabs>
                <w:tab w:val="left" w:pos="680"/>
              </w:tabs>
              <w:spacing w:before="240" w:after="240"/>
              <w:rPr>
                <w:rFonts w:ascii="Arial" w:eastAsia="Arial" w:hAnsi="Arial" w:cs="Arial"/>
              </w:rPr>
            </w:pPr>
            <w:r>
              <w:rPr>
                <w:rFonts w:ascii="Arial" w:eastAsia="Arial" w:hAnsi="Arial" w:cs="Arial"/>
              </w:rPr>
              <w:t>Small businesses with 19 or less full-time (or equivalent) employees, including sole traders, across Australia, in both regional and metropolitan areas.</w:t>
            </w:r>
          </w:p>
        </w:tc>
        <w:tc>
          <w:tcPr>
            <w:tcW w:w="6508" w:type="dxa"/>
            <w:vAlign w:val="center"/>
          </w:tcPr>
          <w:p w14:paraId="2BBA55B7" w14:textId="77777777" w:rsidR="00D404EE" w:rsidRDefault="00833FAC" w:rsidP="00A409FB">
            <w:pPr>
              <w:spacing w:before="240" w:after="240"/>
              <w:rPr>
                <w:rFonts w:ascii="SimSun" w:eastAsia="SimSun" w:hAnsi="SimSun" w:cs="SimSun"/>
              </w:rPr>
            </w:pPr>
            <w:r>
              <w:rPr>
                <w:rFonts w:ascii="SimSun" w:eastAsia="SimSun" w:hAnsi="SimSun" w:cs="SimSun"/>
                <w:highlight w:val="white"/>
              </w:rPr>
              <w:t>全澳范围内的偏远地区和大城市地区，拥有全职（或同等全职）员工不超过</w:t>
            </w:r>
            <w:r>
              <w:rPr>
                <w:rFonts w:ascii="SimSun" w:eastAsia="SimSun" w:hAnsi="SimSun" w:cs="SimSun"/>
                <w:highlight w:val="white"/>
              </w:rPr>
              <w:t>19</w:t>
            </w:r>
            <w:r>
              <w:rPr>
                <w:rFonts w:ascii="SimSun" w:eastAsia="SimSun" w:hAnsi="SimSun" w:cs="SimSun"/>
                <w:highlight w:val="white"/>
              </w:rPr>
              <w:t>的小型企业，包括自雇人士，都可以使用这项服务。</w:t>
            </w:r>
          </w:p>
        </w:tc>
      </w:tr>
      <w:tr w:rsidR="00D404EE" w14:paraId="620977DE" w14:textId="77777777" w:rsidTr="00833FAC">
        <w:trPr>
          <w:trHeight w:val="567"/>
        </w:trPr>
        <w:tc>
          <w:tcPr>
            <w:tcW w:w="4266" w:type="dxa"/>
            <w:vAlign w:val="center"/>
          </w:tcPr>
          <w:p w14:paraId="42D355FB" w14:textId="77777777" w:rsidR="00D404EE" w:rsidRDefault="00833FAC" w:rsidP="00A409FB">
            <w:pPr>
              <w:widowControl w:val="0"/>
              <w:tabs>
                <w:tab w:val="left" w:pos="680"/>
              </w:tabs>
              <w:spacing w:before="240" w:after="240"/>
              <w:rPr>
                <w:rFonts w:ascii="Arial" w:eastAsia="Arial" w:hAnsi="Arial" w:cs="Arial"/>
                <w:b/>
              </w:rPr>
            </w:pPr>
            <w:r>
              <w:rPr>
                <w:rFonts w:ascii="Arial" w:eastAsia="Arial" w:hAnsi="Arial" w:cs="Arial"/>
                <w:b/>
              </w:rPr>
              <w:lastRenderedPageBreak/>
              <w:t>How can you access it?</w:t>
            </w:r>
          </w:p>
        </w:tc>
        <w:tc>
          <w:tcPr>
            <w:tcW w:w="6508" w:type="dxa"/>
            <w:vAlign w:val="center"/>
          </w:tcPr>
          <w:p w14:paraId="40965361" w14:textId="77777777" w:rsidR="00D404EE" w:rsidRDefault="00833FAC" w:rsidP="00A409FB">
            <w:pPr>
              <w:spacing w:before="240" w:after="240"/>
              <w:rPr>
                <w:rFonts w:ascii="SimSun" w:eastAsia="SimSun" w:hAnsi="SimSun" w:cs="SimSun"/>
              </w:rPr>
            </w:pPr>
            <w:r>
              <w:rPr>
                <w:rFonts w:ascii="SimSun" w:eastAsia="SimSun" w:hAnsi="SimSun" w:cs="SimSun"/>
                <w:b/>
              </w:rPr>
              <w:t>如何获得这项服务？</w:t>
            </w:r>
          </w:p>
        </w:tc>
      </w:tr>
      <w:tr w:rsidR="00D404EE" w14:paraId="561DF741" w14:textId="77777777" w:rsidTr="00833FAC">
        <w:trPr>
          <w:trHeight w:val="1833"/>
        </w:trPr>
        <w:tc>
          <w:tcPr>
            <w:tcW w:w="4266" w:type="dxa"/>
            <w:vAlign w:val="center"/>
          </w:tcPr>
          <w:p w14:paraId="16583726" w14:textId="4E2A135E" w:rsidR="00D404EE" w:rsidRPr="00A409FB" w:rsidRDefault="00833FAC" w:rsidP="00A409FB">
            <w:pPr>
              <w:widowControl w:val="0"/>
              <w:numPr>
                <w:ilvl w:val="0"/>
                <w:numId w:val="2"/>
              </w:numPr>
              <w:tabs>
                <w:tab w:val="left" w:pos="624"/>
              </w:tabs>
              <w:spacing w:before="240" w:after="240" w:line="283" w:lineRule="auto"/>
              <w:ind w:right="593"/>
              <w:rPr>
                <w:rFonts w:ascii="Arial" w:eastAsia="Arial" w:hAnsi="Arial" w:cs="Arial"/>
                <w:color w:val="000000"/>
              </w:rPr>
            </w:pPr>
            <w:r>
              <w:rPr>
                <w:rFonts w:ascii="Arial" w:eastAsia="Arial" w:hAnsi="Arial" w:cs="Arial"/>
              </w:rPr>
              <w:t xml:space="preserve">Call the Small Business Cyber Resilience Service helpline on </w:t>
            </w:r>
            <w:r>
              <w:rPr>
                <w:rFonts w:ascii="Arial" w:eastAsia="Arial" w:hAnsi="Arial" w:cs="Arial"/>
                <w:b/>
              </w:rPr>
              <w:t xml:space="preserve">1800 </w:t>
            </w:r>
            <w:proofErr w:type="gramStart"/>
            <w:r>
              <w:rPr>
                <w:rFonts w:ascii="Arial" w:eastAsia="Arial" w:hAnsi="Arial" w:cs="Arial"/>
                <w:b/>
              </w:rPr>
              <w:t>595 170</w:t>
            </w:r>
            <w:r>
              <w:rPr>
                <w:rFonts w:ascii="Arial" w:eastAsia="Arial" w:hAnsi="Arial" w:cs="Arial"/>
              </w:rPr>
              <w:t>, or</w:t>
            </w:r>
            <w:proofErr w:type="gramEnd"/>
            <w:r>
              <w:rPr>
                <w:rFonts w:ascii="Arial" w:eastAsia="Arial" w:hAnsi="Arial" w:cs="Arial"/>
              </w:rPr>
              <w:t xml:space="preserve"> submit a request through the online form at </w:t>
            </w:r>
            <w:hyperlink r:id="rId8">
              <w:r w:rsidR="00D404EE">
                <w:rPr>
                  <w:rFonts w:ascii="Arial" w:eastAsia="Arial" w:hAnsi="Arial" w:cs="Arial"/>
                  <w:b/>
                  <w:u w:val="single"/>
                </w:rPr>
                <w:t>idcare.org/smallbusiness</w:t>
              </w:r>
            </w:hyperlink>
            <w:r>
              <w:rPr>
                <w:rFonts w:ascii="Arial" w:eastAsia="Arial" w:hAnsi="Arial" w:cs="Arial"/>
              </w:rPr>
              <w:t xml:space="preserve">. </w:t>
            </w:r>
          </w:p>
        </w:tc>
        <w:tc>
          <w:tcPr>
            <w:tcW w:w="6508" w:type="dxa"/>
            <w:vAlign w:val="center"/>
          </w:tcPr>
          <w:p w14:paraId="51486CB8" w14:textId="77777777" w:rsidR="00D404EE" w:rsidRDefault="00833FAC" w:rsidP="00A409FB">
            <w:pPr>
              <w:widowControl w:val="0"/>
              <w:numPr>
                <w:ilvl w:val="0"/>
                <w:numId w:val="2"/>
              </w:numPr>
              <w:tabs>
                <w:tab w:val="left" w:pos="624"/>
              </w:tabs>
              <w:spacing w:before="240" w:after="240" w:line="283" w:lineRule="auto"/>
              <w:ind w:right="593"/>
              <w:rPr>
                <w:rFonts w:ascii="SimSun" w:eastAsia="SimSun" w:hAnsi="SimSun" w:cs="SimSun"/>
              </w:rPr>
            </w:pPr>
            <w:r>
              <w:rPr>
                <w:rFonts w:ascii="SimSun" w:eastAsia="SimSun" w:hAnsi="SimSun" w:cs="SimSun"/>
              </w:rPr>
              <w:t>拨打</w:t>
            </w:r>
            <w:r>
              <w:rPr>
                <w:rFonts w:ascii="SimSun" w:eastAsia="SimSun" w:hAnsi="SimSun" w:cs="SimSun"/>
              </w:rPr>
              <w:t xml:space="preserve"> Small Business Cyber Resilience Service </w:t>
            </w:r>
            <w:r>
              <w:rPr>
                <w:rFonts w:ascii="SimSun" w:eastAsia="SimSun" w:hAnsi="SimSun" w:cs="SimSun"/>
              </w:rPr>
              <w:t>求助热线</w:t>
            </w:r>
            <w:r>
              <w:rPr>
                <w:rFonts w:ascii="SimSun" w:eastAsia="SimSun" w:hAnsi="SimSun" w:cs="SimSun"/>
              </w:rPr>
              <w:t xml:space="preserve"> </w:t>
            </w:r>
            <w:r>
              <w:rPr>
                <w:rFonts w:ascii="SimSun" w:eastAsia="SimSun" w:hAnsi="SimSun" w:cs="SimSun"/>
                <w:b/>
              </w:rPr>
              <w:t>1800 595 170</w:t>
            </w:r>
            <w:r>
              <w:rPr>
                <w:rFonts w:ascii="SimSun" w:eastAsia="SimSun" w:hAnsi="SimSun" w:cs="SimSun"/>
              </w:rPr>
              <w:t>，或登录</w:t>
            </w:r>
            <w:r>
              <w:rPr>
                <w:rFonts w:ascii="SimSun" w:eastAsia="SimSun" w:hAnsi="SimSun" w:cs="SimSun"/>
                <w:b/>
                <w:u w:val="single"/>
              </w:rPr>
              <w:t>idcare.org/smallbusiness</w:t>
            </w:r>
            <w:r>
              <w:rPr>
                <w:rFonts w:ascii="SimSun" w:eastAsia="SimSun" w:hAnsi="SimSun" w:cs="SimSun"/>
              </w:rPr>
              <w:t xml:space="preserve"> </w:t>
            </w:r>
            <w:r>
              <w:rPr>
                <w:rFonts w:ascii="SimSun" w:eastAsia="SimSun" w:hAnsi="SimSun" w:cs="SimSun"/>
              </w:rPr>
              <w:t>，填写在线表单提交申请。</w:t>
            </w:r>
          </w:p>
          <w:p w14:paraId="627FA65C" w14:textId="77777777" w:rsidR="00D404EE" w:rsidRDefault="00D404EE" w:rsidP="00A409FB">
            <w:pPr>
              <w:widowControl w:val="0"/>
              <w:tabs>
                <w:tab w:val="left" w:pos="680"/>
              </w:tabs>
              <w:spacing w:before="240" w:after="240"/>
              <w:ind w:left="680"/>
              <w:rPr>
                <w:rFonts w:ascii="SimSun" w:eastAsia="SimSun" w:hAnsi="SimSun" w:cs="SimSun"/>
              </w:rPr>
            </w:pPr>
          </w:p>
        </w:tc>
      </w:tr>
      <w:tr w:rsidR="00D404EE" w14:paraId="32C06CA0" w14:textId="77777777" w:rsidTr="00833FAC">
        <w:trPr>
          <w:trHeight w:val="890"/>
        </w:trPr>
        <w:tc>
          <w:tcPr>
            <w:tcW w:w="4266" w:type="dxa"/>
            <w:vAlign w:val="center"/>
          </w:tcPr>
          <w:p w14:paraId="547388BB" w14:textId="53104784" w:rsidR="00D404EE" w:rsidRPr="00A409FB" w:rsidRDefault="00833FAC" w:rsidP="00A409FB">
            <w:pPr>
              <w:widowControl w:val="0"/>
              <w:numPr>
                <w:ilvl w:val="0"/>
                <w:numId w:val="2"/>
              </w:numPr>
              <w:tabs>
                <w:tab w:val="left" w:pos="623"/>
              </w:tabs>
              <w:spacing w:before="240" w:after="240" w:line="285" w:lineRule="auto"/>
              <w:ind w:left="623" w:right="77"/>
              <w:rPr>
                <w:rFonts w:ascii="Arial" w:eastAsia="Arial" w:hAnsi="Arial" w:cs="Arial"/>
                <w:color w:val="000000"/>
              </w:rPr>
            </w:pPr>
            <w:r>
              <w:rPr>
                <w:rFonts w:ascii="Arial" w:eastAsia="Arial" w:hAnsi="Arial" w:cs="Arial"/>
              </w:rPr>
              <w:t>The helpline is available from Monday to Friday between 8am and 6pm AEST.</w:t>
            </w:r>
          </w:p>
        </w:tc>
        <w:tc>
          <w:tcPr>
            <w:tcW w:w="6508" w:type="dxa"/>
            <w:vAlign w:val="center"/>
          </w:tcPr>
          <w:p w14:paraId="1EFB88EB" w14:textId="40029BA7" w:rsidR="00D404EE" w:rsidRPr="00A409FB" w:rsidRDefault="00833FAC" w:rsidP="00A409FB">
            <w:pPr>
              <w:widowControl w:val="0"/>
              <w:numPr>
                <w:ilvl w:val="0"/>
                <w:numId w:val="2"/>
              </w:numPr>
              <w:tabs>
                <w:tab w:val="left" w:pos="623"/>
              </w:tabs>
              <w:spacing w:before="240" w:after="240" w:line="285" w:lineRule="auto"/>
              <w:ind w:left="623" w:right="77"/>
              <w:rPr>
                <w:rFonts w:ascii="SimSun" w:eastAsia="SimSun" w:hAnsi="SimSun" w:cs="SimSun"/>
              </w:rPr>
            </w:pPr>
            <w:proofErr w:type="spellStart"/>
            <w:r>
              <w:rPr>
                <w:rFonts w:ascii="SimSun" w:eastAsia="SimSun" w:hAnsi="SimSun" w:cs="SimSun"/>
              </w:rPr>
              <w:t>服务热线的工作时间为周一至周五，早上</w:t>
            </w:r>
            <w:proofErr w:type="spellEnd"/>
            <w:r>
              <w:rPr>
                <w:rFonts w:ascii="SimSun" w:eastAsia="SimSun" w:hAnsi="SimSun" w:cs="SimSun"/>
              </w:rPr>
              <w:t xml:space="preserve"> 8 </w:t>
            </w:r>
            <w:proofErr w:type="spellStart"/>
            <w:r>
              <w:rPr>
                <w:rFonts w:ascii="SimSun" w:eastAsia="SimSun" w:hAnsi="SimSun" w:cs="SimSun"/>
              </w:rPr>
              <w:t>点至下午</w:t>
            </w:r>
            <w:proofErr w:type="spellEnd"/>
            <w:r>
              <w:rPr>
                <w:rFonts w:ascii="SimSun" w:eastAsia="SimSun" w:hAnsi="SimSun" w:cs="SimSun"/>
              </w:rPr>
              <w:t xml:space="preserve"> 6 </w:t>
            </w:r>
            <w:r>
              <w:rPr>
                <w:rFonts w:ascii="SimSun" w:eastAsia="SimSun" w:hAnsi="SimSun" w:cs="SimSun"/>
              </w:rPr>
              <w:t>点（</w:t>
            </w:r>
            <w:r>
              <w:rPr>
                <w:rFonts w:ascii="SimSun" w:eastAsia="SimSun" w:hAnsi="SimSun" w:cs="SimSun"/>
              </w:rPr>
              <w:t>AEST</w:t>
            </w:r>
            <w:r>
              <w:rPr>
                <w:rFonts w:ascii="SimSun" w:eastAsia="SimSun" w:hAnsi="SimSun" w:cs="SimSun"/>
              </w:rPr>
              <w:t>）。</w:t>
            </w:r>
          </w:p>
        </w:tc>
      </w:tr>
      <w:tr w:rsidR="00D404EE" w14:paraId="4827EBCA" w14:textId="77777777" w:rsidTr="00833FAC">
        <w:trPr>
          <w:trHeight w:val="567"/>
        </w:trPr>
        <w:tc>
          <w:tcPr>
            <w:tcW w:w="4266" w:type="dxa"/>
            <w:vAlign w:val="center"/>
          </w:tcPr>
          <w:p w14:paraId="678518A4" w14:textId="1C607DC9" w:rsidR="00D404EE" w:rsidRPr="00A409FB" w:rsidRDefault="00833FAC" w:rsidP="00A409FB">
            <w:pPr>
              <w:widowControl w:val="0"/>
              <w:numPr>
                <w:ilvl w:val="0"/>
                <w:numId w:val="2"/>
              </w:numPr>
              <w:tabs>
                <w:tab w:val="left" w:pos="623"/>
              </w:tabs>
              <w:spacing w:before="240" w:after="240" w:line="283" w:lineRule="auto"/>
              <w:ind w:left="623" w:right="38"/>
              <w:rPr>
                <w:rFonts w:ascii="Arial" w:eastAsia="Arial" w:hAnsi="Arial" w:cs="Arial"/>
                <w:color w:val="000000"/>
              </w:rPr>
            </w:pPr>
            <w:r>
              <w:rPr>
                <w:rFonts w:ascii="Arial" w:eastAsia="Arial" w:hAnsi="Arial" w:cs="Arial"/>
              </w:rPr>
              <w:t xml:space="preserve">Small businesses who are experiencing a live cyber incident should contact the Australian Cyber Security Hotline on </w:t>
            </w:r>
            <w:r>
              <w:rPr>
                <w:rFonts w:ascii="Arial" w:eastAsia="Arial" w:hAnsi="Arial" w:cs="Arial"/>
                <w:b/>
              </w:rPr>
              <w:t xml:space="preserve">1300CYBER1 </w:t>
            </w:r>
            <w:r>
              <w:rPr>
                <w:rFonts w:ascii="Arial" w:eastAsia="Arial" w:hAnsi="Arial" w:cs="Arial"/>
              </w:rPr>
              <w:t>for assistance. They will then be offered a referral to the Service for support to recover from the cyber incident.</w:t>
            </w:r>
          </w:p>
        </w:tc>
        <w:tc>
          <w:tcPr>
            <w:tcW w:w="6508" w:type="dxa"/>
            <w:vAlign w:val="center"/>
          </w:tcPr>
          <w:p w14:paraId="786EA7CA" w14:textId="0E8D31AA" w:rsidR="00D404EE" w:rsidRPr="00A409FB" w:rsidRDefault="00833FAC" w:rsidP="00A409FB">
            <w:pPr>
              <w:widowControl w:val="0"/>
              <w:numPr>
                <w:ilvl w:val="0"/>
                <w:numId w:val="2"/>
              </w:numPr>
              <w:tabs>
                <w:tab w:val="left" w:pos="623"/>
              </w:tabs>
              <w:spacing w:before="240" w:after="240" w:line="283" w:lineRule="auto"/>
              <w:ind w:left="623" w:right="38"/>
              <w:rPr>
                <w:rFonts w:ascii="SimSun" w:eastAsia="SimSun" w:hAnsi="SimSun" w:cs="SimSun"/>
              </w:rPr>
            </w:pPr>
            <w:proofErr w:type="spellStart"/>
            <w:r>
              <w:rPr>
                <w:rFonts w:ascii="SimSun" w:eastAsia="SimSun" w:hAnsi="SimSun" w:cs="SimSun"/>
                <w:highlight w:val="white"/>
              </w:rPr>
              <w:t>遭遇实时网络安全事件的小型企业应拨打澳大利亚网络安全热线</w:t>
            </w:r>
            <w:proofErr w:type="spellEnd"/>
            <w:r>
              <w:rPr>
                <w:rFonts w:ascii="SimSun" w:eastAsia="SimSun" w:hAnsi="SimSun" w:cs="SimSun"/>
                <w:highlight w:val="white"/>
              </w:rPr>
              <w:t>（</w:t>
            </w:r>
            <w:r>
              <w:rPr>
                <w:rFonts w:ascii="SimSun" w:eastAsia="SimSun" w:hAnsi="SimSun" w:cs="SimSun"/>
              </w:rPr>
              <w:t>Australian Cyber Security Hotline</w:t>
            </w:r>
            <w:r>
              <w:rPr>
                <w:rFonts w:ascii="SimSun" w:eastAsia="SimSun" w:hAnsi="SimSun" w:cs="SimSun"/>
                <w:highlight w:val="white"/>
              </w:rPr>
              <w:t>）</w:t>
            </w:r>
            <w:r>
              <w:rPr>
                <w:rFonts w:ascii="SimSun" w:eastAsia="SimSun" w:hAnsi="SimSun" w:cs="SimSun"/>
                <w:highlight w:val="white"/>
              </w:rPr>
              <w:t xml:space="preserve"> </w:t>
            </w:r>
            <w:r>
              <w:rPr>
                <w:rFonts w:ascii="SimSun" w:eastAsia="SimSun" w:hAnsi="SimSun" w:cs="SimSun"/>
                <w:b/>
                <w:highlight w:val="white"/>
              </w:rPr>
              <w:t>1300CYBER1</w:t>
            </w:r>
            <w:proofErr w:type="spellStart"/>
            <w:r>
              <w:rPr>
                <w:rFonts w:ascii="SimSun" w:eastAsia="SimSun" w:hAnsi="SimSun" w:cs="SimSun"/>
                <w:highlight w:val="white"/>
              </w:rPr>
              <w:t>寻求截个协助。然后，他们将被转介至该服务，以获得支持，协助其从网络安全事件中恢复</w:t>
            </w:r>
            <w:proofErr w:type="spellEnd"/>
            <w:r>
              <w:rPr>
                <w:rFonts w:ascii="SimSun" w:eastAsia="SimSun" w:hAnsi="SimSun" w:cs="SimSun"/>
                <w:highlight w:val="white"/>
              </w:rPr>
              <w:t>。</w:t>
            </w:r>
          </w:p>
        </w:tc>
      </w:tr>
      <w:tr w:rsidR="00D404EE" w14:paraId="61BE7B71" w14:textId="77777777" w:rsidTr="00833FAC">
        <w:trPr>
          <w:trHeight w:val="567"/>
        </w:trPr>
        <w:tc>
          <w:tcPr>
            <w:tcW w:w="4266" w:type="dxa"/>
            <w:vAlign w:val="center"/>
          </w:tcPr>
          <w:p w14:paraId="3E8D8484" w14:textId="77777777" w:rsidR="00D404EE" w:rsidRDefault="00833FAC" w:rsidP="00A409FB">
            <w:pPr>
              <w:widowControl w:val="0"/>
              <w:tabs>
                <w:tab w:val="left" w:pos="680"/>
              </w:tabs>
              <w:spacing w:before="240" w:after="240"/>
              <w:rPr>
                <w:rFonts w:ascii="Arial" w:eastAsia="Arial" w:hAnsi="Arial" w:cs="Arial"/>
                <w:b/>
              </w:rPr>
            </w:pPr>
            <w:r>
              <w:rPr>
                <w:rFonts w:ascii="Arial" w:eastAsia="Arial" w:hAnsi="Arial" w:cs="Arial"/>
                <w:b/>
              </w:rPr>
              <w:t>How much does it cost?</w:t>
            </w:r>
          </w:p>
        </w:tc>
        <w:tc>
          <w:tcPr>
            <w:tcW w:w="6508" w:type="dxa"/>
            <w:vAlign w:val="center"/>
          </w:tcPr>
          <w:p w14:paraId="56219784" w14:textId="77777777" w:rsidR="00D404EE" w:rsidRDefault="00833FAC" w:rsidP="00A409FB">
            <w:pPr>
              <w:spacing w:before="240" w:after="240"/>
              <w:rPr>
                <w:rFonts w:ascii="SimSun" w:eastAsia="SimSun" w:hAnsi="SimSun" w:cs="SimSun"/>
              </w:rPr>
            </w:pPr>
            <w:r>
              <w:rPr>
                <w:rFonts w:ascii="SimSun" w:eastAsia="SimSun" w:hAnsi="SimSun" w:cs="SimSun"/>
                <w:b/>
              </w:rPr>
              <w:t>这项服务的费用是多少？</w:t>
            </w:r>
          </w:p>
        </w:tc>
      </w:tr>
      <w:tr w:rsidR="00D404EE" w14:paraId="34579FEB" w14:textId="77777777" w:rsidTr="00833FAC">
        <w:trPr>
          <w:trHeight w:val="567"/>
        </w:trPr>
        <w:tc>
          <w:tcPr>
            <w:tcW w:w="4266" w:type="dxa"/>
            <w:vAlign w:val="center"/>
          </w:tcPr>
          <w:p w14:paraId="63928BBE" w14:textId="77777777" w:rsidR="00D404EE" w:rsidRDefault="00833FAC" w:rsidP="00A409FB">
            <w:pPr>
              <w:widowControl w:val="0"/>
              <w:tabs>
                <w:tab w:val="left" w:pos="680"/>
              </w:tabs>
              <w:spacing w:before="240" w:after="240"/>
              <w:rPr>
                <w:rFonts w:ascii="Arial" w:eastAsia="Arial" w:hAnsi="Arial" w:cs="Arial"/>
              </w:rPr>
            </w:pPr>
            <w:r>
              <w:rPr>
                <w:rFonts w:ascii="Arial" w:eastAsia="Arial" w:hAnsi="Arial" w:cs="Arial"/>
              </w:rPr>
              <w:t>The Service provides free support to small businesses.</w:t>
            </w:r>
          </w:p>
        </w:tc>
        <w:tc>
          <w:tcPr>
            <w:tcW w:w="6508" w:type="dxa"/>
            <w:vAlign w:val="center"/>
          </w:tcPr>
          <w:p w14:paraId="0807F53B" w14:textId="77777777" w:rsidR="00D404EE" w:rsidRDefault="00833FAC" w:rsidP="00A409FB">
            <w:pPr>
              <w:spacing w:before="240" w:after="240"/>
              <w:rPr>
                <w:rFonts w:ascii="SimSun" w:eastAsia="SimSun" w:hAnsi="SimSun" w:cs="SimSun"/>
              </w:rPr>
            </w:pPr>
            <w:r>
              <w:rPr>
                <w:rFonts w:ascii="SimSun" w:eastAsia="SimSun" w:hAnsi="SimSun" w:cs="SimSun"/>
              </w:rPr>
              <w:t>这项服务免费向小型企业提供。</w:t>
            </w:r>
          </w:p>
        </w:tc>
      </w:tr>
      <w:tr w:rsidR="00D404EE" w14:paraId="6ED3A549" w14:textId="77777777" w:rsidTr="00833FAC">
        <w:trPr>
          <w:trHeight w:val="567"/>
        </w:trPr>
        <w:tc>
          <w:tcPr>
            <w:tcW w:w="4266" w:type="dxa"/>
            <w:vAlign w:val="center"/>
          </w:tcPr>
          <w:p w14:paraId="209EB8CA" w14:textId="77777777" w:rsidR="00D404EE" w:rsidRDefault="00833FAC" w:rsidP="00A409FB">
            <w:pPr>
              <w:widowControl w:val="0"/>
              <w:tabs>
                <w:tab w:val="left" w:pos="680"/>
              </w:tabs>
              <w:spacing w:before="240" w:after="240"/>
              <w:rPr>
                <w:rFonts w:ascii="Arial" w:eastAsia="Arial" w:hAnsi="Arial" w:cs="Arial"/>
                <w:b/>
              </w:rPr>
            </w:pPr>
            <w:r>
              <w:rPr>
                <w:rFonts w:ascii="Arial" w:eastAsia="Arial" w:hAnsi="Arial" w:cs="Arial"/>
                <w:b/>
              </w:rPr>
              <w:t xml:space="preserve">Other support to build small business </w:t>
            </w:r>
            <w:r>
              <w:rPr>
                <w:rFonts w:ascii="Arial" w:eastAsia="Arial" w:hAnsi="Arial" w:cs="Arial"/>
                <w:b/>
              </w:rPr>
              <w:t>cyber and digital capability</w:t>
            </w:r>
          </w:p>
        </w:tc>
        <w:tc>
          <w:tcPr>
            <w:tcW w:w="6508" w:type="dxa"/>
            <w:vAlign w:val="center"/>
          </w:tcPr>
          <w:p w14:paraId="0423DCA0" w14:textId="77777777" w:rsidR="00D404EE" w:rsidRDefault="00833FAC" w:rsidP="00A409FB">
            <w:pPr>
              <w:spacing w:before="240" w:after="240"/>
              <w:rPr>
                <w:rFonts w:ascii="SimSun" w:eastAsia="SimSun" w:hAnsi="SimSun" w:cs="SimSun"/>
              </w:rPr>
            </w:pPr>
            <w:r>
              <w:rPr>
                <w:rFonts w:ascii="SimSun" w:eastAsia="SimSun" w:hAnsi="SimSun" w:cs="SimSun"/>
                <w:b/>
                <w:highlight w:val="white"/>
              </w:rPr>
              <w:t>增强小型企业网络和数字能力的其它支持</w:t>
            </w:r>
          </w:p>
        </w:tc>
      </w:tr>
      <w:tr w:rsidR="00D404EE" w14:paraId="24C42AFC" w14:textId="77777777" w:rsidTr="00833FAC">
        <w:trPr>
          <w:trHeight w:val="567"/>
        </w:trPr>
        <w:tc>
          <w:tcPr>
            <w:tcW w:w="4266" w:type="dxa"/>
            <w:vAlign w:val="center"/>
          </w:tcPr>
          <w:p w14:paraId="4878E671" w14:textId="77777777" w:rsidR="00D404EE" w:rsidRDefault="00833FAC" w:rsidP="00A409FB">
            <w:pPr>
              <w:widowControl w:val="0"/>
              <w:tabs>
                <w:tab w:val="left" w:pos="680"/>
              </w:tabs>
              <w:spacing w:before="240" w:after="240"/>
              <w:rPr>
                <w:rFonts w:ascii="Arial" w:eastAsia="Arial" w:hAnsi="Arial" w:cs="Arial"/>
              </w:rPr>
            </w:pPr>
            <w:r>
              <w:rPr>
                <w:rFonts w:ascii="Arial" w:eastAsia="Arial" w:hAnsi="Arial" w:cs="Arial"/>
              </w:rPr>
              <w:t xml:space="preserve">The Cyber Wardens program provides free, online training for small business owners and their employees to identify cyber safety practices they can implement in their business to prevent and protect against digital threats. To find out more, visit </w:t>
            </w:r>
            <w:r>
              <w:rPr>
                <w:rFonts w:ascii="Arial" w:eastAsia="Arial" w:hAnsi="Arial" w:cs="Arial"/>
                <w:b/>
                <w:u w:val="single"/>
              </w:rPr>
              <w:t>cyberwardens.com.au.</w:t>
            </w:r>
          </w:p>
        </w:tc>
        <w:tc>
          <w:tcPr>
            <w:tcW w:w="6508" w:type="dxa"/>
            <w:vAlign w:val="center"/>
          </w:tcPr>
          <w:p w14:paraId="612D5FE1" w14:textId="77777777" w:rsidR="00D404EE" w:rsidRDefault="00833FAC" w:rsidP="00A409FB">
            <w:pPr>
              <w:spacing w:before="240" w:after="240"/>
              <w:rPr>
                <w:rFonts w:ascii="SimSun" w:eastAsia="SimSun" w:hAnsi="SimSun" w:cs="SimSun"/>
              </w:rPr>
            </w:pPr>
            <w:r>
              <w:rPr>
                <w:rFonts w:ascii="SimSun" w:eastAsia="SimSun" w:hAnsi="SimSun" w:cs="SimSun"/>
              </w:rPr>
              <w:t>网络安全卫士计划（</w:t>
            </w:r>
            <w:r>
              <w:rPr>
                <w:rFonts w:ascii="SimSun" w:eastAsia="SimSun" w:hAnsi="SimSun" w:cs="SimSun"/>
              </w:rPr>
              <w:t>The Cyber Wardens program</w:t>
            </w:r>
            <w:r>
              <w:rPr>
                <w:rFonts w:ascii="SimSun" w:eastAsia="SimSun" w:hAnsi="SimSun" w:cs="SimSun"/>
              </w:rPr>
              <w:t>）为小企业主及其员工提供免费在线培训，以确定他们可以在企业中实施的网络安全实践，以预防和抵御数字威胁。如需了解更多信息，请访问</w:t>
            </w:r>
            <w:r>
              <w:rPr>
                <w:rFonts w:ascii="SimSun" w:eastAsia="SimSun" w:hAnsi="SimSun" w:cs="SimSun"/>
                <w:b/>
                <w:u w:val="single"/>
              </w:rPr>
              <w:t>cyberwardens.com.au</w:t>
            </w:r>
            <w:r>
              <w:rPr>
                <w:rFonts w:ascii="SimSun" w:eastAsia="SimSun" w:hAnsi="SimSun" w:cs="SimSun"/>
              </w:rPr>
              <w:t>。</w:t>
            </w:r>
          </w:p>
        </w:tc>
      </w:tr>
      <w:tr w:rsidR="00D404EE" w14:paraId="7E32EF1D" w14:textId="77777777" w:rsidTr="00833FAC">
        <w:trPr>
          <w:trHeight w:val="567"/>
        </w:trPr>
        <w:tc>
          <w:tcPr>
            <w:tcW w:w="4266" w:type="dxa"/>
            <w:vAlign w:val="center"/>
          </w:tcPr>
          <w:p w14:paraId="14B1BCC6" w14:textId="77777777" w:rsidR="00D404EE" w:rsidRDefault="00833FAC" w:rsidP="00A409FB">
            <w:pPr>
              <w:widowControl w:val="0"/>
              <w:tabs>
                <w:tab w:val="left" w:pos="680"/>
              </w:tabs>
              <w:spacing w:before="240" w:after="240"/>
              <w:rPr>
                <w:rFonts w:ascii="Arial" w:eastAsia="Arial" w:hAnsi="Arial" w:cs="Arial"/>
              </w:rPr>
            </w:pPr>
            <w:r>
              <w:rPr>
                <w:rFonts w:ascii="Arial" w:eastAsia="Arial" w:hAnsi="Arial" w:cs="Arial"/>
              </w:rPr>
              <w:lastRenderedPageBreak/>
              <w:t xml:space="preserve">The Digital Solutions program provides support for small businesses to adopt digital tools and grasp the opportunities that going online offers. This includes support in the areas of cyber security and data privacy, websites and selling online, social media and digital marketing, and using online software. To find a Digital Solutions provider near you, visit </w:t>
            </w:r>
            <w:r>
              <w:rPr>
                <w:rFonts w:ascii="Arial" w:eastAsia="Arial" w:hAnsi="Arial" w:cs="Arial"/>
                <w:b/>
                <w:u w:val="single"/>
              </w:rPr>
              <w:t>business.gov.au/digitalsolutions.</w:t>
            </w:r>
          </w:p>
        </w:tc>
        <w:tc>
          <w:tcPr>
            <w:tcW w:w="6508" w:type="dxa"/>
            <w:vAlign w:val="center"/>
          </w:tcPr>
          <w:p w14:paraId="01A3A664" w14:textId="77777777" w:rsidR="00D404EE" w:rsidRDefault="00833FAC" w:rsidP="00A409FB">
            <w:pPr>
              <w:spacing w:before="240" w:after="240"/>
              <w:rPr>
                <w:rFonts w:ascii="SimSun" w:eastAsia="SimSun" w:hAnsi="SimSun" w:cs="SimSun"/>
              </w:rPr>
            </w:pPr>
            <w:r>
              <w:rPr>
                <w:rFonts w:ascii="SimSun" w:eastAsia="SimSun" w:hAnsi="SimSun" w:cs="SimSun"/>
              </w:rPr>
              <w:t>数字解决方案计划（</w:t>
            </w:r>
            <w:r>
              <w:rPr>
                <w:rFonts w:ascii="SimSun" w:eastAsia="SimSun" w:hAnsi="SimSun" w:cs="SimSun"/>
              </w:rPr>
              <w:t>The Digital Solutions program</w:t>
            </w:r>
            <w:r>
              <w:rPr>
                <w:rFonts w:ascii="SimSun" w:eastAsia="SimSun" w:hAnsi="SimSun" w:cs="SimSun"/>
              </w:rPr>
              <w:t>）为小企业采用数字工具并把握线上带来的机遇提供支持。这包括网络安全和资料隐私、网站和在线销售、社交媒体和数字营销以及使用在线软件等方面的支持。如需查找您附近的数字解决方案提供商，请访问</w:t>
            </w:r>
            <w:r>
              <w:rPr>
                <w:rFonts w:ascii="SimSun" w:eastAsia="SimSun" w:hAnsi="SimSun" w:cs="SimSun"/>
                <w:b/>
                <w:u w:val="single"/>
              </w:rPr>
              <w:t>business.gov.au/digitalsolutions</w:t>
            </w:r>
            <w:r>
              <w:rPr>
                <w:rFonts w:ascii="SimSun" w:eastAsia="SimSun" w:hAnsi="SimSun" w:cs="SimSun"/>
              </w:rPr>
              <w:t>。</w:t>
            </w:r>
          </w:p>
        </w:tc>
      </w:tr>
    </w:tbl>
    <w:p w14:paraId="030C32DC" w14:textId="77777777" w:rsidR="00D404EE" w:rsidRDefault="00D404EE">
      <w:pPr>
        <w:rPr>
          <w:rFonts w:ascii="Calibri" w:eastAsia="Calibri" w:hAnsi="Calibri" w:cs="Calibri"/>
          <w:sz w:val="22"/>
          <w:szCs w:val="22"/>
        </w:rPr>
      </w:pPr>
    </w:p>
    <w:sectPr w:rsidR="00D404EE">
      <w:headerReference w:type="even" r:id="rId9"/>
      <w:headerReference w:type="default" r:id="rId10"/>
      <w:footerReference w:type="even" r:id="rId11"/>
      <w:footerReference w:type="default" r:id="rId12"/>
      <w:headerReference w:type="first" r:id="rId13"/>
      <w:footerReference w:type="first" r:id="rId14"/>
      <w:pgSz w:w="11900" w:h="16840"/>
      <w:pgMar w:top="1560" w:right="851" w:bottom="563" w:left="85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9A475" w14:textId="77777777" w:rsidR="00915FC2" w:rsidRDefault="00915FC2">
      <w:r>
        <w:separator/>
      </w:r>
    </w:p>
  </w:endnote>
  <w:endnote w:type="continuationSeparator" w:id="0">
    <w:p w14:paraId="6C996E2E" w14:textId="77777777" w:rsidR="00915FC2" w:rsidRDefault="00915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0EB3913B-376A-406F-94B6-1F3F5F3E6907}"/>
    <w:embedBold r:id="rId2" w:fontKey="{D682E660-15DC-44D3-8A37-364575A056B9}"/>
  </w:font>
  <w:font w:name="Helvetica">
    <w:panose1 w:val="020B0604020202020204"/>
    <w:charset w:val="00"/>
    <w:family w:val="swiss"/>
    <w:pitch w:val="variable"/>
    <w:sig w:usb0="E0002EFF" w:usb1="C000785B" w:usb2="00000009" w:usb3="00000000" w:csb0="000001FF" w:csb1="00000000"/>
    <w:embedRegular r:id="rId3" w:fontKey="{8FADB850-F81D-46DA-9108-65FC9D66E33B}"/>
    <w:embedBold r:id="rId4" w:fontKey="{44ACE92B-C4CB-4BE2-B475-80C7E2DB414A}"/>
  </w:font>
  <w:font w:name="Lucida Grande">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5" w:fontKey="{F0D4C65F-4073-44B9-A21C-FB6140C4E907}"/>
  </w:font>
  <w:font w:name="Cambria">
    <w:panose1 w:val="02040503050406030204"/>
    <w:charset w:val="00"/>
    <w:family w:val="roman"/>
    <w:pitch w:val="variable"/>
    <w:sig w:usb0="E00006FF" w:usb1="420024FF" w:usb2="02000000" w:usb3="00000000" w:csb0="0000019F" w:csb1="00000000"/>
    <w:embedRegular r:id="rId6" w:fontKey="{06AC6CCA-88DD-4478-BF01-A994323DBB28}"/>
  </w:font>
  <w:font w:name="Calibri">
    <w:panose1 w:val="020F0502020204030204"/>
    <w:charset w:val="00"/>
    <w:family w:val="swiss"/>
    <w:pitch w:val="variable"/>
    <w:sig w:usb0="E4002EFF" w:usb1="C000247B" w:usb2="00000009" w:usb3="00000000" w:csb0="000001FF" w:csb1="00000000"/>
    <w:embedRegular r:id="rId7" w:fontKey="{BF5FB9E7-EA6A-4315-8701-21F0992641B9}"/>
    <w:embedBold r:id="rId8" w:fontKey="{2BE3F037-5680-49CE-B5C9-FC5DB6B63442}"/>
  </w:font>
  <w:font w:name="Glypha LT Std Light">
    <w:altName w:val="Cambria"/>
    <w:panose1 w:val="00000000000000000000"/>
    <w:charset w:val="00"/>
    <w:family w:val="roman"/>
    <w:notTrueType/>
    <w:pitch w:val="default"/>
  </w:font>
  <w:font w:name="Soho Gothic Pro Light">
    <w:panose1 w:val="00000000000000000000"/>
    <w:charset w:val="00"/>
    <w:family w:val="roman"/>
    <w:notTrueType/>
    <w:pitch w:val="default"/>
  </w:font>
  <w:font w:name="Glypha LT Std">
    <w:panose1 w:val="00000000000000000000"/>
    <w:charset w:val="00"/>
    <w:family w:val="roman"/>
    <w:notTrueType/>
    <w:pitch w:val="default"/>
  </w:font>
  <w:font w:name="Soho Gothic Pro">
    <w:panose1 w:val="00000000000000000000"/>
    <w:charset w:val="00"/>
    <w:family w:val="roman"/>
    <w:notTrueType/>
    <w:pitch w:val="default"/>
  </w:font>
  <w:font w:name="Avenir Black Oblique">
    <w:panose1 w:val="00000000000000000000"/>
    <w:charset w:val="00"/>
    <w:family w:val="roman"/>
    <w:notTrueType/>
    <w:pitch w:val="default"/>
  </w:font>
  <w:font w:name="Avenir Book">
    <w:panose1 w:val="00000000000000000000"/>
    <w:charset w:val="00"/>
    <w:family w:val="roman"/>
    <w:notTrueType/>
    <w:pitch w:val="default"/>
  </w:font>
  <w:font w:name="Avenir Heavy">
    <w:panose1 w:val="00000000000000000000"/>
    <w:charset w:val="00"/>
    <w:family w:val="roman"/>
    <w:notTrueType/>
    <w:pitch w:val="default"/>
  </w:font>
  <w:font w:name="Avenir Black">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9" w:fontKey="{10C97EC6-F75F-4D4A-B80E-2BBDBD491AC8}"/>
    <w:embedItalic r:id="rId10" w:fontKey="{9B54ADCF-812F-4459-831C-F79789B888D8}"/>
  </w:font>
  <w:font w:name="SimSun">
    <w:altName w:val="宋体"/>
    <w:panose1 w:val="02010600030101010101"/>
    <w:charset w:val="86"/>
    <w:family w:val="auto"/>
    <w:pitch w:val="variable"/>
    <w:sig w:usb0="00000203" w:usb1="288F0000" w:usb2="00000016" w:usb3="00000000" w:csb0="00040001" w:csb1="00000000"/>
    <w:embedRegular r:id="rId11" w:subsetted="1" w:fontKey="{97A932F8-69AA-4C57-95C9-93279B9A439C}"/>
    <w:embedBold r:id="rId12" w:subsetted="1" w:fontKey="{49167671-D96B-46D1-B12F-73852A90875C}"/>
  </w:font>
  <w:font w:name="Brandon Text Bold">
    <w:altName w:val="Calibri"/>
    <w:charset w:val="00"/>
    <w:family w:val="auto"/>
    <w:pitch w:val="default"/>
  </w:font>
  <w:font w:name="Helvetica Neue">
    <w:charset w:val="00"/>
    <w:family w:val="auto"/>
    <w:pitch w:val="default"/>
    <w:embedRegular r:id="rId13" w:fontKey="{138338D5-107E-43CE-8335-28DA87F5B5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EA400" w14:textId="6F751D50" w:rsidR="00833FAC" w:rsidRDefault="00833FAC">
    <w:pPr>
      <w:pStyle w:val="Footer"/>
    </w:pPr>
    <w:r>
      <w:rPr>
        <w:noProof/>
      </w:rPr>
      <mc:AlternateContent>
        <mc:Choice Requires="wps">
          <w:drawing>
            <wp:anchor distT="0" distB="0" distL="0" distR="0" simplePos="0" relativeHeight="251665408" behindDoc="0" locked="0" layoutInCell="1" allowOverlap="1" wp14:anchorId="7AF27ACC" wp14:editId="0EB97872">
              <wp:simplePos x="635" y="635"/>
              <wp:positionH relativeFrom="page">
                <wp:align>center</wp:align>
              </wp:positionH>
              <wp:positionV relativeFrom="page">
                <wp:align>bottom</wp:align>
              </wp:positionV>
              <wp:extent cx="551815" cy="376555"/>
              <wp:effectExtent l="0" t="0" r="635" b="0"/>
              <wp:wrapNone/>
              <wp:docPr id="126343042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3CEBF8E" w14:textId="5D979B0D" w:rsidR="00833FAC" w:rsidRPr="00833FAC" w:rsidRDefault="00833FAC" w:rsidP="00833FAC">
                          <w:pPr>
                            <w:rPr>
                              <w:rFonts w:ascii="Calibri" w:eastAsia="Calibri" w:hAnsi="Calibri" w:cs="Calibri"/>
                              <w:noProof/>
                              <w:color w:val="C00000"/>
                            </w:rPr>
                          </w:pPr>
                          <w:r w:rsidRPr="00833FAC">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F27ACC" id="_x0000_t202" coordsize="21600,21600" o:spt="202" path="m,l,21600r21600,l21600,xe">
              <v:stroke joinstyle="miter"/>
              <v:path gradientshapeok="t" o:connecttype="rect"/>
            </v:shapetype>
            <v:shape id="Text Box 5" o:spid="_x0000_s1028" type="#_x0000_t202" alt="OFFICIAL" style="position:absolute;margin-left:0;margin-top:0;width:43.45pt;height:29.6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73CEBF8E" w14:textId="5D979B0D" w:rsidR="00833FAC" w:rsidRPr="00833FAC" w:rsidRDefault="00833FAC" w:rsidP="00833FAC">
                    <w:pPr>
                      <w:rPr>
                        <w:rFonts w:ascii="Calibri" w:eastAsia="Calibri" w:hAnsi="Calibri" w:cs="Calibri"/>
                        <w:noProof/>
                        <w:color w:val="C00000"/>
                      </w:rPr>
                    </w:pPr>
                    <w:r w:rsidRPr="00833FAC">
                      <w:rPr>
                        <w:rFonts w:ascii="Calibri" w:eastAsia="Calibri" w:hAnsi="Calibri" w:cs="Calibri"/>
                        <w:noProof/>
                        <w:color w:val="C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88BDA" w14:textId="679CC8D7" w:rsidR="00833FAC" w:rsidRDefault="00833FAC">
    <w:pPr>
      <w:pStyle w:val="Footer"/>
    </w:pPr>
    <w:r>
      <w:rPr>
        <w:noProof/>
      </w:rPr>
      <mc:AlternateContent>
        <mc:Choice Requires="wps">
          <w:drawing>
            <wp:anchor distT="0" distB="0" distL="0" distR="0" simplePos="0" relativeHeight="251666432" behindDoc="0" locked="0" layoutInCell="1" allowOverlap="1" wp14:anchorId="04D1D36D" wp14:editId="6F7252D0">
              <wp:simplePos x="542925" y="10048875"/>
              <wp:positionH relativeFrom="page">
                <wp:align>center</wp:align>
              </wp:positionH>
              <wp:positionV relativeFrom="page">
                <wp:align>bottom</wp:align>
              </wp:positionV>
              <wp:extent cx="551815" cy="376555"/>
              <wp:effectExtent l="0" t="0" r="635" b="0"/>
              <wp:wrapNone/>
              <wp:docPr id="184876534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5B7245" w14:textId="263B9031" w:rsidR="00833FAC" w:rsidRPr="00833FAC" w:rsidRDefault="00833FAC" w:rsidP="00833FAC">
                          <w:pPr>
                            <w:rPr>
                              <w:rFonts w:ascii="Calibri" w:eastAsia="Calibri" w:hAnsi="Calibri" w:cs="Calibri"/>
                              <w:noProof/>
                              <w:color w:val="C00000"/>
                            </w:rPr>
                          </w:pPr>
                          <w:r w:rsidRPr="00833FAC">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D1D36D" id="_x0000_t202" coordsize="21600,21600" o:spt="202" path="m,l,21600r21600,l21600,xe">
              <v:stroke joinstyle="miter"/>
              <v:path gradientshapeok="t" o:connecttype="rect"/>
            </v:shapetype>
            <v:shape id="Text Box 6" o:spid="_x0000_s1029" type="#_x0000_t202" alt="OFFICIAL" style="position:absolute;margin-left:0;margin-top:0;width:43.45pt;height:29.6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435B7245" w14:textId="263B9031" w:rsidR="00833FAC" w:rsidRPr="00833FAC" w:rsidRDefault="00833FAC" w:rsidP="00833FAC">
                    <w:pPr>
                      <w:rPr>
                        <w:rFonts w:ascii="Calibri" w:eastAsia="Calibri" w:hAnsi="Calibri" w:cs="Calibri"/>
                        <w:noProof/>
                        <w:color w:val="C00000"/>
                      </w:rPr>
                    </w:pPr>
                    <w:r w:rsidRPr="00833FAC">
                      <w:rPr>
                        <w:rFonts w:ascii="Calibri" w:eastAsia="Calibri" w:hAnsi="Calibri" w:cs="Calibri"/>
                        <w:noProof/>
                        <w:color w:val="C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5DEC3" w14:textId="1815563D" w:rsidR="00833FAC" w:rsidRDefault="00833FAC">
    <w:pPr>
      <w:pStyle w:val="Footer"/>
    </w:pPr>
    <w:r>
      <w:rPr>
        <w:noProof/>
      </w:rPr>
      <mc:AlternateContent>
        <mc:Choice Requires="wps">
          <w:drawing>
            <wp:anchor distT="0" distB="0" distL="0" distR="0" simplePos="0" relativeHeight="251664384" behindDoc="0" locked="0" layoutInCell="1" allowOverlap="1" wp14:anchorId="059A28BF" wp14:editId="554D8C55">
              <wp:simplePos x="635" y="635"/>
              <wp:positionH relativeFrom="page">
                <wp:align>center</wp:align>
              </wp:positionH>
              <wp:positionV relativeFrom="page">
                <wp:align>bottom</wp:align>
              </wp:positionV>
              <wp:extent cx="551815" cy="376555"/>
              <wp:effectExtent l="0" t="0" r="635" b="0"/>
              <wp:wrapNone/>
              <wp:docPr id="52372673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573E37E" w14:textId="19EB14DE" w:rsidR="00833FAC" w:rsidRPr="00833FAC" w:rsidRDefault="00833FAC" w:rsidP="00833FAC">
                          <w:pPr>
                            <w:rPr>
                              <w:rFonts w:ascii="Calibri" w:eastAsia="Calibri" w:hAnsi="Calibri" w:cs="Calibri"/>
                              <w:noProof/>
                              <w:color w:val="C00000"/>
                            </w:rPr>
                          </w:pPr>
                          <w:r w:rsidRPr="00833FAC">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9A28BF"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1573E37E" w14:textId="19EB14DE" w:rsidR="00833FAC" w:rsidRPr="00833FAC" w:rsidRDefault="00833FAC" w:rsidP="00833FAC">
                    <w:pPr>
                      <w:rPr>
                        <w:rFonts w:ascii="Calibri" w:eastAsia="Calibri" w:hAnsi="Calibri" w:cs="Calibri"/>
                        <w:noProof/>
                        <w:color w:val="C00000"/>
                      </w:rPr>
                    </w:pPr>
                    <w:r w:rsidRPr="00833FAC">
                      <w:rPr>
                        <w:rFonts w:ascii="Calibri" w:eastAsia="Calibri" w:hAnsi="Calibri" w:cs="Calibri"/>
                        <w:noProof/>
                        <w:color w:val="C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FDEE0" w14:textId="77777777" w:rsidR="00915FC2" w:rsidRDefault="00915FC2">
      <w:r>
        <w:separator/>
      </w:r>
    </w:p>
  </w:footnote>
  <w:footnote w:type="continuationSeparator" w:id="0">
    <w:p w14:paraId="437DC15D" w14:textId="77777777" w:rsidR="00915FC2" w:rsidRDefault="00915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46BAC" w14:textId="51F8B1B4" w:rsidR="00833FAC" w:rsidRDefault="00833FAC">
    <w:pPr>
      <w:pStyle w:val="Header"/>
    </w:pPr>
    <w:r>
      <w:rPr>
        <w:noProof/>
      </w:rPr>
      <mc:AlternateContent>
        <mc:Choice Requires="wps">
          <w:drawing>
            <wp:anchor distT="0" distB="0" distL="0" distR="0" simplePos="0" relativeHeight="251662336" behindDoc="0" locked="0" layoutInCell="1" allowOverlap="1" wp14:anchorId="4CC61644" wp14:editId="4B1FB01C">
              <wp:simplePos x="635" y="635"/>
              <wp:positionH relativeFrom="page">
                <wp:align>center</wp:align>
              </wp:positionH>
              <wp:positionV relativeFrom="page">
                <wp:align>top</wp:align>
              </wp:positionV>
              <wp:extent cx="551815" cy="376555"/>
              <wp:effectExtent l="0" t="0" r="635" b="4445"/>
              <wp:wrapNone/>
              <wp:docPr id="29426052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D3549C9" w14:textId="405C77CA" w:rsidR="00833FAC" w:rsidRPr="00833FAC" w:rsidRDefault="00833FAC" w:rsidP="00833FAC">
                          <w:pPr>
                            <w:rPr>
                              <w:rFonts w:ascii="Calibri" w:eastAsia="Calibri" w:hAnsi="Calibri" w:cs="Calibri"/>
                              <w:noProof/>
                              <w:color w:val="C00000"/>
                            </w:rPr>
                          </w:pPr>
                          <w:r w:rsidRPr="00833FAC">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C61644"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3D3549C9" w14:textId="405C77CA" w:rsidR="00833FAC" w:rsidRPr="00833FAC" w:rsidRDefault="00833FAC" w:rsidP="00833FAC">
                    <w:pPr>
                      <w:rPr>
                        <w:rFonts w:ascii="Calibri" w:eastAsia="Calibri" w:hAnsi="Calibri" w:cs="Calibri"/>
                        <w:noProof/>
                        <w:color w:val="C00000"/>
                      </w:rPr>
                    </w:pPr>
                    <w:r w:rsidRPr="00833FAC">
                      <w:rPr>
                        <w:rFonts w:ascii="Calibri" w:eastAsia="Calibri" w:hAnsi="Calibri" w:cs="Calibri"/>
                        <w:noProof/>
                        <w:color w:val="C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0CD2E" w14:textId="291FAD88" w:rsidR="00D404EE" w:rsidRDefault="00833FAC" w:rsidP="00A409FB">
    <w:pPr>
      <w:pBdr>
        <w:top w:val="nil"/>
        <w:left w:val="nil"/>
        <w:bottom w:val="nil"/>
        <w:right w:val="nil"/>
        <w:between w:val="nil"/>
      </w:pBdr>
      <w:tabs>
        <w:tab w:val="center" w:pos="4320"/>
        <w:tab w:val="right" w:pos="8640"/>
        <w:tab w:val="left" w:pos="13608"/>
      </w:tabs>
      <w:spacing w:after="240"/>
      <w:ind w:right="514"/>
      <w:rPr>
        <w:rFonts w:ascii="Brandon Text Bold" w:eastAsia="Brandon Text Bold" w:hAnsi="Brandon Text Bold" w:cs="Brandon Text Bold"/>
        <w:color w:val="1E1E13"/>
        <w:sz w:val="20"/>
        <w:szCs w:val="20"/>
      </w:rPr>
    </w:pPr>
    <w:r>
      <w:rPr>
        <w:rFonts w:ascii="Brandon Text Bold" w:eastAsia="Brandon Text Bold" w:hAnsi="Brandon Text Bold" w:cs="Brandon Text Bold"/>
        <w:noProof/>
        <w:color w:val="1E1E13"/>
        <w:sz w:val="20"/>
        <w:szCs w:val="20"/>
      </w:rPr>
      <mc:AlternateContent>
        <mc:Choice Requires="wps">
          <w:drawing>
            <wp:anchor distT="0" distB="0" distL="0" distR="0" simplePos="0" relativeHeight="251663360" behindDoc="0" locked="0" layoutInCell="1" allowOverlap="1" wp14:anchorId="3F50F97F" wp14:editId="7264498B">
              <wp:simplePos x="542925" y="361950"/>
              <wp:positionH relativeFrom="page">
                <wp:align>center</wp:align>
              </wp:positionH>
              <wp:positionV relativeFrom="page">
                <wp:align>top</wp:align>
              </wp:positionV>
              <wp:extent cx="551815" cy="376555"/>
              <wp:effectExtent l="0" t="0" r="635" b="4445"/>
              <wp:wrapNone/>
              <wp:docPr id="201427991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5150071" w14:textId="41BED87A" w:rsidR="00833FAC" w:rsidRPr="00833FAC" w:rsidRDefault="00833FAC" w:rsidP="00833FAC">
                          <w:pPr>
                            <w:rPr>
                              <w:rFonts w:ascii="Calibri" w:eastAsia="Calibri" w:hAnsi="Calibri" w:cs="Calibri"/>
                              <w:noProof/>
                              <w:color w:val="C00000"/>
                            </w:rPr>
                          </w:pPr>
                          <w:r w:rsidRPr="00833FAC">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50F97F"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75150071" w14:textId="41BED87A" w:rsidR="00833FAC" w:rsidRPr="00833FAC" w:rsidRDefault="00833FAC" w:rsidP="00833FAC">
                    <w:pPr>
                      <w:rPr>
                        <w:rFonts w:ascii="Calibri" w:eastAsia="Calibri" w:hAnsi="Calibri" w:cs="Calibri"/>
                        <w:noProof/>
                        <w:color w:val="C00000"/>
                      </w:rPr>
                    </w:pPr>
                    <w:r w:rsidRPr="00833FAC">
                      <w:rPr>
                        <w:rFonts w:ascii="Calibri" w:eastAsia="Calibri" w:hAnsi="Calibri" w:cs="Calibri"/>
                        <w:noProof/>
                        <w:color w:val="C00000"/>
                      </w:rPr>
                      <w:t>OFFICIAL</w:t>
                    </w:r>
                  </w:p>
                </w:txbxContent>
              </v:textbox>
              <w10:wrap anchorx="page" anchory="page"/>
            </v:shape>
          </w:pict>
        </mc:Fallback>
      </mc:AlternateContent>
    </w:r>
    <w:r>
      <w:rPr>
        <w:rFonts w:ascii="Brandon Text Bold" w:eastAsia="Brandon Text Bold" w:hAnsi="Brandon Text Bold" w:cs="Brandon Text Bold"/>
        <w:noProof/>
        <w:color w:val="1E1E13"/>
        <w:sz w:val="20"/>
        <w:szCs w:val="20"/>
      </w:rPr>
      <w:drawing>
        <wp:anchor distT="114300" distB="114300" distL="114300" distR="114300" simplePos="0" relativeHeight="251658240" behindDoc="0" locked="0" layoutInCell="1" hidden="0" allowOverlap="1" wp14:anchorId="407563B9" wp14:editId="13FBF5AE">
          <wp:simplePos x="0" y="0"/>
          <wp:positionH relativeFrom="page">
            <wp:posOffset>342900</wp:posOffset>
          </wp:positionH>
          <wp:positionV relativeFrom="page">
            <wp:posOffset>295275</wp:posOffset>
          </wp:positionV>
          <wp:extent cx="6848475" cy="929640"/>
          <wp:effectExtent l="0" t="0" r="9525" b="3810"/>
          <wp:wrapSquare wrapText="bothSides" distT="114300" distB="114300" distL="114300" distR="114300"/>
          <wp:docPr id="21" name="image1.png" descr="澳大利亚政府标志&#10;&#10;Small Business Cyber Resilience Service 标志"/>
          <wp:cNvGraphicFramePr/>
          <a:graphic xmlns:a="http://schemas.openxmlformats.org/drawingml/2006/main">
            <a:graphicData uri="http://schemas.openxmlformats.org/drawingml/2006/picture">
              <pic:pic xmlns:pic="http://schemas.openxmlformats.org/drawingml/2006/picture">
                <pic:nvPicPr>
                  <pic:cNvPr id="0" name="image1.png" descr="澳大利亚政府标志&#10;&#10;Small Business Cyber Resilience Service 标志"/>
                  <pic:cNvPicPr preferRelativeResize="0"/>
                </pic:nvPicPr>
                <pic:blipFill rotWithShape="1">
                  <a:blip r:embed="rId1"/>
                  <a:srcRect l="5807" r="12266"/>
                  <a:stretch/>
                </pic:blipFill>
                <pic:spPr bwMode="auto">
                  <a:xfrm>
                    <a:off x="0" y="0"/>
                    <a:ext cx="6848475" cy="92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647BD" w14:textId="0F4232C0" w:rsidR="00D404EE" w:rsidRDefault="00833FAC">
    <w:pPr>
      <w:pBdr>
        <w:top w:val="nil"/>
        <w:left w:val="nil"/>
        <w:bottom w:val="nil"/>
        <w:right w:val="nil"/>
        <w:between w:val="nil"/>
      </w:pBdr>
      <w:tabs>
        <w:tab w:val="center" w:pos="4320"/>
        <w:tab w:val="right" w:pos="8640"/>
      </w:tabs>
      <w:spacing w:after="240"/>
      <w:rPr>
        <w:rFonts w:ascii="Helvetica Neue" w:eastAsia="Helvetica Neue" w:hAnsi="Helvetica Neue" w:cs="Helvetica Neue"/>
        <w:color w:val="1E1E13"/>
        <w:sz w:val="18"/>
        <w:szCs w:val="18"/>
      </w:rPr>
    </w:pPr>
    <w:r>
      <w:rPr>
        <w:noProof/>
      </w:rPr>
      <mc:AlternateContent>
        <mc:Choice Requires="wps">
          <w:drawing>
            <wp:anchor distT="0" distB="0" distL="0" distR="0" simplePos="0" relativeHeight="251661312" behindDoc="0" locked="0" layoutInCell="1" allowOverlap="1" wp14:anchorId="79A1B31B" wp14:editId="7DF50F6D">
              <wp:simplePos x="635" y="635"/>
              <wp:positionH relativeFrom="page">
                <wp:align>center</wp:align>
              </wp:positionH>
              <wp:positionV relativeFrom="page">
                <wp:align>top</wp:align>
              </wp:positionV>
              <wp:extent cx="551815" cy="376555"/>
              <wp:effectExtent l="0" t="0" r="635" b="4445"/>
              <wp:wrapNone/>
              <wp:docPr id="182587337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9E0E675" w14:textId="43F6150F" w:rsidR="00833FAC" w:rsidRPr="00833FAC" w:rsidRDefault="00833FAC" w:rsidP="00833FAC">
                          <w:pPr>
                            <w:rPr>
                              <w:rFonts w:ascii="Calibri" w:eastAsia="Calibri" w:hAnsi="Calibri" w:cs="Calibri"/>
                              <w:noProof/>
                              <w:color w:val="C00000"/>
                            </w:rPr>
                          </w:pPr>
                          <w:r w:rsidRPr="00833FAC">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A1B31B"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79E0E675" w14:textId="43F6150F" w:rsidR="00833FAC" w:rsidRPr="00833FAC" w:rsidRDefault="00833FAC" w:rsidP="00833FAC">
                    <w:pPr>
                      <w:rPr>
                        <w:rFonts w:ascii="Calibri" w:eastAsia="Calibri" w:hAnsi="Calibri" w:cs="Calibri"/>
                        <w:noProof/>
                        <w:color w:val="C00000"/>
                      </w:rPr>
                    </w:pPr>
                    <w:r w:rsidRPr="00833FAC">
                      <w:rPr>
                        <w:rFonts w:ascii="Calibri" w:eastAsia="Calibri" w:hAnsi="Calibri" w:cs="Calibri"/>
                        <w:noProof/>
                        <w:color w:val="C00000"/>
                      </w:rPr>
                      <w:t>OFFICIAL</w:t>
                    </w:r>
                  </w:p>
                </w:txbxContent>
              </v:textbox>
              <w10:wrap anchorx="page" anchory="page"/>
            </v:shape>
          </w:pict>
        </mc:Fallback>
      </mc:AlternateContent>
    </w:r>
    <w:r>
      <w:rPr>
        <w:noProof/>
      </w:rPr>
      <w:drawing>
        <wp:anchor distT="0" distB="0" distL="114300" distR="114300" simplePos="0" relativeHeight="251659264" behindDoc="0" locked="0" layoutInCell="1" hidden="0" allowOverlap="1" wp14:anchorId="238EECA2" wp14:editId="0FDFE270">
          <wp:simplePos x="0" y="0"/>
          <wp:positionH relativeFrom="column">
            <wp:posOffset>1</wp:posOffset>
          </wp:positionH>
          <wp:positionV relativeFrom="paragraph">
            <wp:posOffset>-248284</wp:posOffset>
          </wp:positionV>
          <wp:extent cx="5085715" cy="542925"/>
          <wp:effectExtent l="0" t="0" r="0" b="0"/>
          <wp:wrapNone/>
          <wp:docPr id="19"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 name="image2.png">
                    <a:extLst>
                      <a:ext uri="{C183D7F6-B498-43B3-948B-1728B52AA6E4}">
                        <adec:decorative xmlns:adec="http://schemas.microsoft.com/office/drawing/2017/decorative" val="1"/>
                      </a:ext>
                    </a:extLst>
                  </pic:cNvPr>
                  <pic:cNvPicPr preferRelativeResize="0"/>
                </pic:nvPicPr>
                <pic:blipFill>
                  <a:blip r:embed="rId1"/>
                  <a:srcRect t="26074" r="21461"/>
                  <a:stretch>
                    <a:fillRect/>
                  </a:stretch>
                </pic:blipFill>
                <pic:spPr>
                  <a:xfrm>
                    <a:off x="0" y="0"/>
                    <a:ext cx="5085715" cy="5429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D1F4C3F" wp14:editId="1AFE9352">
          <wp:simplePos x="0" y="0"/>
          <wp:positionH relativeFrom="column">
            <wp:posOffset>5048250</wp:posOffset>
          </wp:positionH>
          <wp:positionV relativeFrom="paragraph">
            <wp:posOffset>-438783</wp:posOffset>
          </wp:positionV>
          <wp:extent cx="2082800" cy="1825625"/>
          <wp:effectExtent l="0" t="0" r="0" b="0"/>
          <wp:wrapNone/>
          <wp:docPr id="20"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image3.jpg">
                    <a:extLst>
                      <a:ext uri="{C183D7F6-B498-43B3-948B-1728B52AA6E4}">
                        <adec:decorative xmlns:adec="http://schemas.microsoft.com/office/drawing/2017/decorative" val="1"/>
                      </a:ext>
                    </a:extLst>
                  </pic:cNvPr>
                  <pic:cNvPicPr preferRelativeResize="0"/>
                </pic:nvPicPr>
                <pic:blipFill>
                  <a:blip r:embed="rId2"/>
                  <a:srcRect l="22068" r="1983" b="33449"/>
                  <a:stretch>
                    <a:fillRect/>
                  </a:stretch>
                </pic:blipFill>
                <pic:spPr>
                  <a:xfrm>
                    <a:off x="0" y="0"/>
                    <a:ext cx="2082800" cy="18256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710694"/>
    <w:multiLevelType w:val="multilevel"/>
    <w:tmpl w:val="258A8BEC"/>
    <w:lvl w:ilvl="0">
      <w:numFmt w:val="bullet"/>
      <w:lvlText w:val="•"/>
      <w:lvlJc w:val="left"/>
      <w:pPr>
        <w:ind w:left="680" w:hanging="284"/>
      </w:pPr>
      <w:rPr>
        <w:rFonts w:ascii="Arial" w:eastAsia="Arial" w:hAnsi="Arial" w:cs="Arial"/>
        <w:b/>
        <w:i w:val="0"/>
        <w:color w:val="2173BA"/>
        <w:sz w:val="22"/>
        <w:szCs w:val="22"/>
      </w:rPr>
    </w:lvl>
    <w:lvl w:ilvl="1">
      <w:numFmt w:val="bullet"/>
      <w:lvlText w:val="•"/>
      <w:lvlJc w:val="left"/>
      <w:pPr>
        <w:ind w:left="1578" w:hanging="284"/>
      </w:pPr>
    </w:lvl>
    <w:lvl w:ilvl="2">
      <w:numFmt w:val="bullet"/>
      <w:lvlText w:val="•"/>
      <w:lvlJc w:val="left"/>
      <w:pPr>
        <w:ind w:left="2477" w:hanging="284"/>
      </w:pPr>
    </w:lvl>
    <w:lvl w:ilvl="3">
      <w:numFmt w:val="bullet"/>
      <w:lvlText w:val="•"/>
      <w:lvlJc w:val="left"/>
      <w:pPr>
        <w:ind w:left="3375" w:hanging="284"/>
      </w:pPr>
    </w:lvl>
    <w:lvl w:ilvl="4">
      <w:numFmt w:val="bullet"/>
      <w:lvlText w:val="•"/>
      <w:lvlJc w:val="left"/>
      <w:pPr>
        <w:ind w:left="4274" w:hanging="284"/>
      </w:pPr>
    </w:lvl>
    <w:lvl w:ilvl="5">
      <w:numFmt w:val="bullet"/>
      <w:lvlText w:val="•"/>
      <w:lvlJc w:val="left"/>
      <w:pPr>
        <w:ind w:left="5172" w:hanging="283"/>
      </w:pPr>
    </w:lvl>
    <w:lvl w:ilvl="6">
      <w:numFmt w:val="bullet"/>
      <w:lvlText w:val="•"/>
      <w:lvlJc w:val="left"/>
      <w:pPr>
        <w:ind w:left="6071" w:hanging="284"/>
      </w:pPr>
    </w:lvl>
    <w:lvl w:ilvl="7">
      <w:numFmt w:val="bullet"/>
      <w:lvlText w:val="•"/>
      <w:lvlJc w:val="left"/>
      <w:pPr>
        <w:ind w:left="6969" w:hanging="284"/>
      </w:pPr>
    </w:lvl>
    <w:lvl w:ilvl="8">
      <w:numFmt w:val="bullet"/>
      <w:lvlText w:val="•"/>
      <w:lvlJc w:val="left"/>
      <w:pPr>
        <w:ind w:left="7868" w:hanging="284"/>
      </w:pPr>
    </w:lvl>
  </w:abstractNum>
  <w:abstractNum w:abstractNumId="1" w15:restartNumberingAfterBreak="0">
    <w:nsid w:val="6ACE279D"/>
    <w:multiLevelType w:val="multilevel"/>
    <w:tmpl w:val="D9BA2F16"/>
    <w:lvl w:ilvl="0">
      <w:numFmt w:val="bullet"/>
      <w:lvlText w:val="•"/>
      <w:lvlJc w:val="left"/>
      <w:pPr>
        <w:ind w:left="624" w:hanging="341"/>
      </w:pPr>
      <w:rPr>
        <w:rFonts w:ascii="Arial" w:eastAsia="Arial" w:hAnsi="Arial" w:cs="Arial"/>
        <w:b/>
        <w:i w:val="0"/>
        <w:color w:val="2173BA"/>
        <w:sz w:val="22"/>
        <w:szCs w:val="22"/>
      </w:rPr>
    </w:lvl>
    <w:lvl w:ilvl="1">
      <w:numFmt w:val="bullet"/>
      <w:lvlText w:val="•"/>
      <w:lvlJc w:val="left"/>
      <w:pPr>
        <w:ind w:left="1017" w:hanging="341"/>
      </w:pPr>
    </w:lvl>
    <w:lvl w:ilvl="2">
      <w:numFmt w:val="bullet"/>
      <w:lvlText w:val="•"/>
      <w:lvlJc w:val="left"/>
      <w:pPr>
        <w:ind w:left="1414" w:hanging="341"/>
      </w:pPr>
    </w:lvl>
    <w:lvl w:ilvl="3">
      <w:numFmt w:val="bullet"/>
      <w:lvlText w:val="•"/>
      <w:lvlJc w:val="left"/>
      <w:pPr>
        <w:ind w:left="1811" w:hanging="341"/>
      </w:pPr>
    </w:lvl>
    <w:lvl w:ilvl="4">
      <w:numFmt w:val="bullet"/>
      <w:lvlText w:val="•"/>
      <w:lvlJc w:val="left"/>
      <w:pPr>
        <w:ind w:left="2208" w:hanging="340"/>
      </w:pPr>
    </w:lvl>
    <w:lvl w:ilvl="5">
      <w:numFmt w:val="bullet"/>
      <w:lvlText w:val="•"/>
      <w:lvlJc w:val="left"/>
      <w:pPr>
        <w:ind w:left="2605" w:hanging="341"/>
      </w:pPr>
    </w:lvl>
    <w:lvl w:ilvl="6">
      <w:numFmt w:val="bullet"/>
      <w:lvlText w:val="•"/>
      <w:lvlJc w:val="left"/>
      <w:pPr>
        <w:ind w:left="3002" w:hanging="341"/>
      </w:pPr>
    </w:lvl>
    <w:lvl w:ilvl="7">
      <w:numFmt w:val="bullet"/>
      <w:lvlText w:val="•"/>
      <w:lvlJc w:val="left"/>
      <w:pPr>
        <w:ind w:left="3399" w:hanging="341"/>
      </w:pPr>
    </w:lvl>
    <w:lvl w:ilvl="8">
      <w:numFmt w:val="bullet"/>
      <w:lvlText w:val="•"/>
      <w:lvlJc w:val="left"/>
      <w:pPr>
        <w:ind w:left="3796" w:hanging="341"/>
      </w:pPr>
    </w:lvl>
  </w:abstractNum>
  <w:num w:numId="1" w16cid:durableId="1462265202">
    <w:abstractNumId w:val="0"/>
  </w:num>
  <w:num w:numId="2" w16cid:durableId="16403011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EE"/>
    <w:rsid w:val="00710D38"/>
    <w:rsid w:val="00833FAC"/>
    <w:rsid w:val="00915FC2"/>
    <w:rsid w:val="00A409FB"/>
    <w:rsid w:val="00B90333"/>
    <w:rsid w:val="00BC2C1D"/>
    <w:rsid w:val="00D404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8BA74"/>
  <w15:docId w15:val="{EC2648A7-CA55-45E3-B2CC-A4C505325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eastAsia="en-GB"/>
    </w:rPr>
  </w:style>
  <w:style w:type="paragraph" w:styleId="Heading1">
    <w:name w:val="heading 1"/>
    <w:basedOn w:val="Normal"/>
    <w:next w:val="Normal"/>
    <w:link w:val="Heading1Char"/>
    <w:uiPriority w:val="9"/>
    <w:qFormat/>
    <w:pPr>
      <w:widowControl w:val="0"/>
      <w:spacing w:before="57"/>
      <w:ind w:left="113"/>
      <w:outlineLvl w:val="0"/>
    </w:pPr>
    <w:rPr>
      <w:rFonts w:ascii="Trebuchet MS" w:eastAsia="Trebuchet MS" w:hAnsi="Trebuchet MS" w:cs="Trebuchet MS"/>
      <w:b/>
      <w:sz w:val="26"/>
      <w:szCs w:val="26"/>
      <w:lang w:val="en-US" w:eastAsia="es-P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ommentText">
    <w:name w:val="annotation text"/>
    <w:basedOn w:val="Normal"/>
    <w:link w:val="CommentTextChar1"/>
    <w:unhideWhenUsed/>
    <w:qFormat/>
    <w:pPr>
      <w:spacing w:after="240"/>
    </w:pPr>
    <w:rPr>
      <w:rFonts w:ascii="Helvetica" w:eastAsiaTheme="minorEastAsia" w:hAnsi="Helvetica" w:cstheme="minorBidi"/>
      <w:color w:val="1E1E13"/>
      <w:sz w:val="20"/>
      <w:szCs w:val="20"/>
      <w:lang w:val="en-US" w:eastAsia="en-US"/>
    </w:rPr>
  </w:style>
  <w:style w:type="paragraph" w:styleId="BalloonText">
    <w:name w:val="Balloon Text"/>
    <w:basedOn w:val="Normal"/>
    <w:link w:val="BalloonTextChar"/>
    <w:uiPriority w:val="99"/>
    <w:semiHidden/>
    <w:unhideWhenUsed/>
    <w:qFormat/>
    <w:pPr>
      <w:spacing w:after="240"/>
    </w:pPr>
    <w:rPr>
      <w:rFonts w:ascii="Lucida Grande" w:eastAsiaTheme="minorEastAsia" w:hAnsi="Lucida Grande" w:cs="Lucida Grande"/>
      <w:color w:val="1E1E13"/>
      <w:sz w:val="18"/>
      <w:szCs w:val="18"/>
      <w:lang w:val="en-US" w:eastAsia="en-US"/>
    </w:rPr>
  </w:style>
  <w:style w:type="paragraph" w:styleId="Footer">
    <w:name w:val="footer"/>
    <w:basedOn w:val="Normal"/>
    <w:link w:val="FooterChar"/>
    <w:uiPriority w:val="99"/>
    <w:unhideWhenUsed/>
    <w:qFormat/>
    <w:pPr>
      <w:tabs>
        <w:tab w:val="center" w:pos="4320"/>
        <w:tab w:val="right" w:pos="8640"/>
      </w:tabs>
      <w:spacing w:after="240"/>
    </w:pPr>
    <w:rPr>
      <w:rFonts w:ascii="Helvetica" w:eastAsiaTheme="minorEastAsia" w:hAnsi="Helvetica" w:cstheme="minorBidi"/>
      <w:color w:val="1E1E13"/>
      <w:sz w:val="18"/>
      <w:lang w:val="en-US" w:eastAsia="en-US"/>
    </w:rPr>
  </w:style>
  <w:style w:type="paragraph" w:styleId="Header">
    <w:name w:val="header"/>
    <w:basedOn w:val="Normal"/>
    <w:link w:val="HeaderChar"/>
    <w:uiPriority w:val="99"/>
    <w:unhideWhenUsed/>
    <w:qFormat/>
    <w:pPr>
      <w:tabs>
        <w:tab w:val="center" w:pos="4320"/>
        <w:tab w:val="right" w:pos="8640"/>
      </w:tabs>
      <w:spacing w:after="240"/>
    </w:pPr>
    <w:rPr>
      <w:rFonts w:ascii="Helvetica" w:eastAsiaTheme="minorEastAsia" w:hAnsi="Helvetica" w:cstheme="minorBidi"/>
      <w:color w:val="1E1E13"/>
      <w:sz w:val="18"/>
      <w:lang w:val="en-US" w:eastAsia="en-US"/>
    </w:rPr>
  </w:style>
  <w:style w:type="paragraph" w:styleId="NormalWeb">
    <w:name w:val="Normal (Web)"/>
    <w:basedOn w:val="Normal"/>
    <w:uiPriority w:val="99"/>
    <w:qFormat/>
    <w:pPr>
      <w:spacing w:beforeLines="1" w:afterLines="1" w:after="240"/>
    </w:pPr>
    <w:rPr>
      <w:rFonts w:ascii="Times" w:eastAsiaTheme="minorEastAsia" w:hAnsi="Times"/>
      <w:sz w:val="20"/>
      <w:szCs w:val="20"/>
      <w:lang w:eastAsia="en-US"/>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themeColor="hyperlink"/>
      <w:u w:val="single"/>
    </w:rPr>
  </w:style>
  <w:style w:type="character" w:styleId="CommentReference">
    <w:name w:val="annotation reference"/>
    <w:basedOn w:val="DefaultParagraphFont"/>
    <w:semiHidden/>
    <w:unhideWhenUsed/>
    <w:qFormat/>
    <w:rPr>
      <w:sz w:val="16"/>
      <w:szCs w:val="16"/>
    </w:rPr>
  </w:style>
  <w:style w:type="paragraph" w:customStyle="1" w:styleId="PolaronDocumentheading">
    <w:name w:val="Polaron – Document heading"/>
    <w:basedOn w:val="Normal"/>
    <w:qFormat/>
    <w:pPr>
      <w:spacing w:after="240" w:line="1400" w:lineRule="exact"/>
    </w:pPr>
    <w:rPr>
      <w:rFonts w:ascii="Helvetica" w:eastAsiaTheme="majorEastAsia" w:hAnsi="Helvetica" w:cstheme="majorBidi"/>
      <w:b/>
      <w:bCs/>
      <w:color w:val="333333"/>
      <w:sz w:val="140"/>
      <w:szCs w:val="32"/>
      <w:lang w:val="en-US" w:eastAsia="en-US"/>
    </w:rPr>
  </w:style>
  <w:style w:type="character" w:customStyle="1" w:styleId="HeaderChar">
    <w:name w:val="Header Char"/>
    <w:basedOn w:val="DefaultParagraphFont"/>
    <w:link w:val="Header"/>
    <w:uiPriority w:val="99"/>
    <w:qFormat/>
    <w:rPr>
      <w:rFonts w:ascii="Helvetica" w:hAnsi="Helvetica"/>
      <w:sz w:val="18"/>
    </w:rPr>
  </w:style>
  <w:style w:type="character" w:customStyle="1" w:styleId="FooterChar">
    <w:name w:val="Footer Char"/>
    <w:basedOn w:val="DefaultParagraphFont"/>
    <w:link w:val="Footer"/>
    <w:uiPriority w:val="99"/>
    <w:qFormat/>
    <w:rPr>
      <w:rFonts w:ascii="Helvetica" w:hAnsi="Helvetica"/>
      <w:sz w:val="18"/>
    </w:rPr>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rPr>
  </w:style>
  <w:style w:type="paragraph" w:customStyle="1" w:styleId="Polaron-Documentsubheading">
    <w:name w:val="Polaron - Document subheading"/>
    <w:basedOn w:val="Normal"/>
    <w:qFormat/>
    <w:pPr>
      <w:spacing w:after="800" w:line="560" w:lineRule="exact"/>
    </w:pPr>
    <w:rPr>
      <w:rFonts w:ascii="Helvetica" w:eastAsiaTheme="minorEastAsia" w:hAnsi="Helvetica" w:cstheme="minorBidi"/>
      <w:color w:val="1E1E13"/>
      <w:sz w:val="60"/>
      <w:lang w:val="en-US" w:eastAsia="en-US"/>
    </w:rPr>
  </w:style>
  <w:style w:type="paragraph" w:customStyle="1" w:styleId="Polaron-Inpageheading">
    <w:name w:val="Polaron - Inpage heading"/>
    <w:basedOn w:val="Normal"/>
    <w:qFormat/>
    <w:pPr>
      <w:spacing w:after="180"/>
    </w:pPr>
    <w:rPr>
      <w:rFonts w:ascii="Helvetica" w:eastAsiaTheme="minorEastAsia" w:hAnsi="Helvetica" w:cstheme="minorBidi"/>
      <w:b/>
      <w:bCs/>
      <w:color w:val="EF395F"/>
      <w:sz w:val="22"/>
      <w:lang w:val="en-US" w:eastAsia="en-US"/>
    </w:rPr>
  </w:style>
  <w:style w:type="paragraph" w:customStyle="1" w:styleId="body">
    <w:name w:val="body"/>
    <w:basedOn w:val="Normal"/>
    <w:qFormat/>
    <w:pPr>
      <w:spacing w:after="240" w:line="312" w:lineRule="auto"/>
      <w:ind w:right="2260"/>
    </w:pPr>
    <w:rPr>
      <w:rFonts w:ascii="Helvetica" w:eastAsiaTheme="minorEastAsia" w:hAnsi="Helvetica" w:cstheme="minorBidi"/>
      <w:color w:val="1E1E13"/>
      <w:sz w:val="20"/>
      <w:lang w:val="en-US" w:eastAsia="en-US"/>
    </w:rPr>
  </w:style>
  <w:style w:type="paragraph" w:customStyle="1" w:styleId="Subheading">
    <w:name w:val="Sub heading"/>
    <w:basedOn w:val="Polaron-Inpageheading"/>
    <w:qFormat/>
    <w:pPr>
      <w:ind w:right="2260"/>
    </w:pPr>
  </w:style>
  <w:style w:type="table" w:customStyle="1" w:styleId="TableGrid1">
    <w:name w:val="Table Grid1"/>
    <w:basedOn w:val="TableNormal"/>
    <w:uiPriority w:val="39"/>
    <w:qFormat/>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next w:val="CommentText"/>
    <w:link w:val="CommentTextChar"/>
    <w:uiPriority w:val="99"/>
    <w:semiHidden/>
    <w:unhideWhenUsed/>
    <w:qFormat/>
    <w:pPr>
      <w:spacing w:after="160"/>
    </w:pPr>
    <w:rPr>
      <w:rFonts w:asciiTheme="minorHAnsi" w:eastAsiaTheme="minorEastAsia" w:hAnsiTheme="minorHAnsi" w:cstheme="minorBidi"/>
      <w:sz w:val="20"/>
      <w:szCs w:val="20"/>
      <w:lang w:val="en-US" w:eastAsia="en-US"/>
    </w:rPr>
  </w:style>
  <w:style w:type="character" w:customStyle="1" w:styleId="CommentTextChar">
    <w:name w:val="Comment Text Char"/>
    <w:basedOn w:val="DefaultParagraphFont"/>
    <w:link w:val="CommentText1"/>
    <w:semiHidden/>
    <w:qFormat/>
    <w:rPr>
      <w:sz w:val="20"/>
      <w:szCs w:val="20"/>
    </w:rPr>
  </w:style>
  <w:style w:type="table" w:customStyle="1" w:styleId="TableGrid2">
    <w:name w:val="Table Grid2"/>
    <w:basedOn w:val="TableNormal"/>
    <w:uiPriority w:val="39"/>
    <w:qFormat/>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basedOn w:val="DefaultParagraphFont"/>
    <w:link w:val="CommentText"/>
    <w:qFormat/>
    <w:rPr>
      <w:rFonts w:ascii="Helvetica" w:hAnsi="Helvetica"/>
      <w:color w:val="1E1E13"/>
      <w:sz w:val="20"/>
      <w:szCs w:val="20"/>
    </w:rPr>
  </w:style>
  <w:style w:type="character" w:customStyle="1" w:styleId="CommentSubjectChar">
    <w:name w:val="Comment Subject Char"/>
    <w:basedOn w:val="CommentTextChar1"/>
    <w:link w:val="CommentSubject"/>
    <w:semiHidden/>
    <w:rPr>
      <w:rFonts w:ascii="Helvetica" w:hAnsi="Helvetica"/>
      <w:b/>
      <w:bCs/>
      <w:color w:val="1E1E13"/>
      <w:sz w:val="20"/>
      <w:szCs w:val="20"/>
    </w:rPr>
  </w:style>
  <w:style w:type="paragraph" w:styleId="ListParagraph">
    <w:name w:val="List Paragraph"/>
    <w:basedOn w:val="Normal"/>
    <w:uiPriority w:val="34"/>
    <w:qFormat/>
    <w:pPr>
      <w:spacing w:after="240" w:line="312" w:lineRule="auto"/>
      <w:ind w:left="720"/>
      <w:contextualSpacing/>
    </w:pPr>
    <w:rPr>
      <w:rFonts w:ascii="Helvetica" w:eastAsiaTheme="minorEastAsia" w:hAnsi="Helvetica" w:cstheme="minorBidi"/>
      <w:color w:val="1E1E13"/>
      <w:sz w:val="18"/>
      <w:lang w:val="en-US" w:eastAsia="en-US"/>
    </w:rPr>
  </w:style>
  <w:style w:type="paragraph" w:customStyle="1" w:styleId="Default">
    <w:name w:val="Default"/>
    <w:qFormat/>
    <w:pPr>
      <w:autoSpaceDE w:val="0"/>
      <w:autoSpaceDN w:val="0"/>
      <w:adjustRightInd w:val="0"/>
    </w:pPr>
    <w:rPr>
      <w:rFonts w:ascii="Glypha LT Std Light" w:eastAsiaTheme="minorEastAsia" w:hAnsi="Glypha LT Std Light" w:cs="Glypha LT Std Light"/>
      <w:color w:val="000000"/>
      <w:lang w:val="en-AU" w:eastAsia="en-US"/>
    </w:rPr>
  </w:style>
  <w:style w:type="character" w:customStyle="1" w:styleId="A1">
    <w:name w:val="A1"/>
    <w:uiPriority w:val="99"/>
    <w:qFormat/>
    <w:rPr>
      <w:rFonts w:cs="Soho Gothic Pro Light"/>
      <w:color w:val="000000"/>
      <w:sz w:val="18"/>
      <w:szCs w:val="18"/>
    </w:rPr>
  </w:style>
  <w:style w:type="character" w:customStyle="1" w:styleId="A6">
    <w:name w:val="A6"/>
    <w:uiPriority w:val="99"/>
    <w:rPr>
      <w:rFonts w:cs="Glypha LT Std"/>
      <w:color w:val="000000"/>
      <w:sz w:val="28"/>
      <w:szCs w:val="28"/>
    </w:rPr>
  </w:style>
  <w:style w:type="character" w:customStyle="1" w:styleId="A8">
    <w:name w:val="A8"/>
    <w:uiPriority w:val="99"/>
    <w:qFormat/>
    <w:rPr>
      <w:rFonts w:cs="Soho Gothic Pro"/>
      <w:b/>
      <w:bCs/>
      <w:color w:val="000000"/>
      <w:sz w:val="20"/>
      <w:szCs w:val="20"/>
    </w:rPr>
  </w:style>
  <w:style w:type="character" w:customStyle="1" w:styleId="A2">
    <w:name w:val="A2"/>
    <w:uiPriority w:val="99"/>
    <w:qFormat/>
    <w:rPr>
      <w:rFonts w:cs="Avenir Black Oblique"/>
      <w:b/>
      <w:bCs/>
      <w:i/>
      <w:iCs/>
      <w:color w:val="FFFFFF"/>
      <w:sz w:val="28"/>
      <w:szCs w:val="28"/>
    </w:rPr>
  </w:style>
  <w:style w:type="character" w:customStyle="1" w:styleId="A3">
    <w:name w:val="A3"/>
    <w:uiPriority w:val="99"/>
    <w:rPr>
      <w:rFonts w:cs="Avenir Book"/>
      <w:color w:val="FFFFFF"/>
      <w:sz w:val="40"/>
      <w:szCs w:val="40"/>
    </w:rPr>
  </w:style>
  <w:style w:type="paragraph" w:customStyle="1" w:styleId="Pa6">
    <w:name w:val="Pa6"/>
    <w:basedOn w:val="Default"/>
    <w:next w:val="Default"/>
    <w:uiPriority w:val="99"/>
    <w:pPr>
      <w:spacing w:line="241" w:lineRule="atLeast"/>
    </w:pPr>
    <w:rPr>
      <w:rFonts w:ascii="Avenir Book" w:hAnsi="Avenir Book" w:cstheme="minorBidi"/>
      <w:color w:val="auto"/>
    </w:rPr>
  </w:style>
  <w:style w:type="paragraph" w:customStyle="1" w:styleId="Pa8">
    <w:name w:val="Pa8"/>
    <w:basedOn w:val="Default"/>
    <w:next w:val="Default"/>
    <w:uiPriority w:val="99"/>
    <w:qFormat/>
    <w:pPr>
      <w:spacing w:line="261" w:lineRule="atLeast"/>
    </w:pPr>
    <w:rPr>
      <w:rFonts w:ascii="Avenir Book" w:hAnsi="Avenir Book" w:cstheme="minorBidi"/>
      <w:color w:val="auto"/>
    </w:rPr>
  </w:style>
  <w:style w:type="paragraph" w:customStyle="1" w:styleId="Pa9">
    <w:name w:val="Pa9"/>
    <w:basedOn w:val="Default"/>
    <w:next w:val="Default"/>
    <w:uiPriority w:val="99"/>
    <w:qFormat/>
    <w:pPr>
      <w:spacing w:line="261" w:lineRule="atLeast"/>
    </w:pPr>
    <w:rPr>
      <w:rFonts w:ascii="Avenir Heavy" w:hAnsi="Avenir Heavy" w:cstheme="minorBidi"/>
      <w:color w:val="auto"/>
    </w:rPr>
  </w:style>
  <w:style w:type="character" w:customStyle="1" w:styleId="A9">
    <w:name w:val="A9"/>
    <w:uiPriority w:val="99"/>
    <w:qFormat/>
    <w:rPr>
      <w:rFonts w:cs="Avenir Heavy"/>
      <w:b/>
      <w:bCs/>
      <w:color w:val="FFFFFF"/>
      <w:sz w:val="36"/>
      <w:szCs w:val="36"/>
    </w:rPr>
  </w:style>
  <w:style w:type="paragraph" w:customStyle="1" w:styleId="Pa10">
    <w:name w:val="Pa10"/>
    <w:basedOn w:val="Default"/>
    <w:next w:val="Default"/>
    <w:uiPriority w:val="99"/>
    <w:qFormat/>
    <w:pPr>
      <w:spacing w:line="281" w:lineRule="atLeast"/>
    </w:pPr>
    <w:rPr>
      <w:rFonts w:ascii="Avenir Heavy" w:hAnsi="Avenir Heavy" w:cstheme="minorBidi"/>
      <w:color w:val="auto"/>
    </w:rPr>
  </w:style>
  <w:style w:type="character" w:customStyle="1" w:styleId="A10">
    <w:name w:val="A10"/>
    <w:uiPriority w:val="99"/>
    <w:rPr>
      <w:b/>
      <w:bCs/>
      <w:color w:val="252982"/>
      <w:sz w:val="56"/>
      <w:szCs w:val="56"/>
    </w:rPr>
  </w:style>
  <w:style w:type="paragraph" w:customStyle="1" w:styleId="Pa13">
    <w:name w:val="Pa13"/>
    <w:basedOn w:val="Default"/>
    <w:next w:val="Default"/>
    <w:uiPriority w:val="99"/>
    <w:pPr>
      <w:spacing w:line="261" w:lineRule="atLeast"/>
    </w:pPr>
    <w:rPr>
      <w:rFonts w:ascii="Avenir Black" w:hAnsi="Avenir Black" w:cs="Avenir Black"/>
      <w:color w:val="auto"/>
    </w:rPr>
  </w:style>
  <w:style w:type="paragraph" w:customStyle="1" w:styleId="Pa16">
    <w:name w:val="Pa16"/>
    <w:basedOn w:val="Default"/>
    <w:next w:val="Default"/>
    <w:uiPriority w:val="99"/>
    <w:qFormat/>
    <w:pPr>
      <w:spacing w:line="261" w:lineRule="atLeast"/>
    </w:pPr>
    <w:rPr>
      <w:rFonts w:ascii="Avenir Black" w:hAnsi="Avenir Black" w:cs="Avenir Black"/>
      <w:color w:val="auto"/>
    </w:rPr>
  </w:style>
  <w:style w:type="character" w:customStyle="1" w:styleId="A11">
    <w:name w:val="A11"/>
    <w:uiPriority w:val="99"/>
    <w:qFormat/>
    <w:rPr>
      <w:rFonts w:cs="Avenir Heavy"/>
      <w:b/>
      <w:bCs/>
      <w:color w:val="221E1F"/>
      <w:sz w:val="27"/>
      <w:szCs w:val="27"/>
    </w:rPr>
  </w:style>
  <w:style w:type="paragraph" w:customStyle="1" w:styleId="Pa11">
    <w:name w:val="Pa11"/>
    <w:basedOn w:val="Default"/>
    <w:next w:val="Default"/>
    <w:uiPriority w:val="99"/>
    <w:pPr>
      <w:spacing w:line="241" w:lineRule="atLeast"/>
    </w:pPr>
    <w:rPr>
      <w:rFonts w:ascii="Avenir Book" w:hAnsi="Avenir Book" w:cstheme="minorBidi"/>
      <w:color w:val="auto"/>
    </w:rPr>
  </w:style>
  <w:style w:type="paragraph" w:customStyle="1" w:styleId="Pa28">
    <w:name w:val="Pa28"/>
    <w:basedOn w:val="Default"/>
    <w:next w:val="Default"/>
    <w:uiPriority w:val="99"/>
    <w:pPr>
      <w:spacing w:line="241" w:lineRule="atLeast"/>
    </w:pPr>
    <w:rPr>
      <w:rFonts w:ascii="Avenir Book" w:hAnsi="Avenir Book" w:cstheme="minorBidi"/>
      <w:color w:val="auto"/>
    </w:rPr>
  </w:style>
  <w:style w:type="paragraph" w:customStyle="1" w:styleId="Pa22">
    <w:name w:val="Pa22"/>
    <w:basedOn w:val="Default"/>
    <w:next w:val="Default"/>
    <w:uiPriority w:val="99"/>
    <w:qFormat/>
    <w:pPr>
      <w:spacing w:line="321" w:lineRule="atLeast"/>
    </w:pPr>
    <w:rPr>
      <w:rFonts w:ascii="Avenir Heavy" w:hAnsi="Avenir Heavy" w:cstheme="minorBidi"/>
      <w:color w:val="auto"/>
    </w:rPr>
  </w:style>
  <w:style w:type="paragraph" w:customStyle="1" w:styleId="Pa31">
    <w:name w:val="Pa31"/>
    <w:basedOn w:val="Default"/>
    <w:next w:val="Default"/>
    <w:uiPriority w:val="99"/>
    <w:qFormat/>
    <w:pPr>
      <w:spacing w:line="241" w:lineRule="atLeast"/>
    </w:pPr>
    <w:rPr>
      <w:rFonts w:ascii="Avenir Heavy" w:hAnsi="Avenir Heavy" w:cstheme="minorBidi"/>
      <w:color w:val="auto"/>
    </w:rPr>
  </w:style>
  <w:style w:type="character" w:customStyle="1" w:styleId="A13">
    <w:name w:val="A13"/>
    <w:uiPriority w:val="99"/>
    <w:rPr>
      <w:rFonts w:cs="Avenir Book"/>
      <w:color w:val="221E1F"/>
      <w:sz w:val="20"/>
      <w:szCs w:val="20"/>
    </w:rPr>
  </w:style>
  <w:style w:type="paragraph" w:customStyle="1" w:styleId="Pa32">
    <w:name w:val="Pa32"/>
    <w:basedOn w:val="Default"/>
    <w:next w:val="Default"/>
    <w:uiPriority w:val="99"/>
    <w:qFormat/>
    <w:pPr>
      <w:spacing w:line="241" w:lineRule="atLeast"/>
    </w:pPr>
    <w:rPr>
      <w:rFonts w:ascii="Avenir Heavy" w:hAnsi="Avenir Heavy" w:cstheme="minorBidi"/>
      <w:color w:val="auto"/>
    </w:rPr>
  </w:style>
  <w:style w:type="character" w:customStyle="1" w:styleId="A12">
    <w:name w:val="A12"/>
    <w:uiPriority w:val="99"/>
    <w:qFormat/>
    <w:rPr>
      <w:rFonts w:cs="Avenir Heavy"/>
      <w:b/>
      <w:bCs/>
      <w:color w:val="252982"/>
      <w:sz w:val="32"/>
      <w:szCs w:val="32"/>
    </w:rPr>
  </w:style>
  <w:style w:type="paragraph" w:customStyle="1" w:styleId="Pa36">
    <w:name w:val="Pa36"/>
    <w:basedOn w:val="Default"/>
    <w:next w:val="Default"/>
    <w:uiPriority w:val="99"/>
    <w:qFormat/>
    <w:pPr>
      <w:spacing w:line="201" w:lineRule="atLeast"/>
    </w:pPr>
    <w:rPr>
      <w:rFonts w:ascii="Avenir Heavy" w:hAnsi="Avenir Heavy" w:cstheme="minorBidi"/>
      <w:color w:val="auto"/>
    </w:rPr>
  </w:style>
  <w:style w:type="character" w:customStyle="1" w:styleId="A15">
    <w:name w:val="A15"/>
    <w:uiPriority w:val="99"/>
    <w:qFormat/>
    <w:rPr>
      <w:rFonts w:cs="Avenir Heavy"/>
      <w:color w:val="009472"/>
      <w:sz w:val="18"/>
      <w:szCs w:val="18"/>
    </w:rPr>
  </w:style>
  <w:style w:type="character" w:customStyle="1" w:styleId="apple-converted-space">
    <w:name w:val="apple-converted-space"/>
    <w:basedOn w:val="DefaultParagraphFont"/>
    <w:qFormat/>
  </w:style>
  <w:style w:type="character" w:customStyle="1" w:styleId="Mencinsinresolver1">
    <w:name w:val="Mención sin resolver1"/>
    <w:basedOn w:val="DefaultParagraphFont"/>
    <w:uiPriority w:val="99"/>
    <w:semiHidden/>
    <w:unhideWhenUsed/>
    <w:qFormat/>
    <w:rPr>
      <w:color w:val="605E5C"/>
      <w:shd w:val="clear" w:color="auto" w:fill="E1DFDD"/>
    </w:rPr>
  </w:style>
  <w:style w:type="paragraph" w:customStyle="1" w:styleId="m2963067291983077547m1035982895011403602m3139743528952798607m-8456799387323934494msocommenttext">
    <w:name w:val="m_2963067291983077547m1035982895011403602m3139743528952798607m-8456799387323934494msocommenttext"/>
    <w:basedOn w:val="Normal"/>
    <w:qFormat/>
    <w:pPr>
      <w:spacing w:before="100" w:beforeAutospacing="1" w:after="100" w:afterAutospacing="1"/>
    </w:pPr>
    <w:rPr>
      <w:rFonts w:ascii="Calibri" w:eastAsiaTheme="minorEastAsia" w:hAnsi="Calibri" w:cs="Calibri"/>
      <w:sz w:val="22"/>
      <w:szCs w:val="22"/>
      <w:lang w:eastAsia="ja-JP"/>
    </w:rPr>
  </w:style>
  <w:style w:type="character" w:customStyle="1" w:styleId="Heading1Char">
    <w:name w:val="Heading 1 Char"/>
    <w:basedOn w:val="DefaultParagraphFont"/>
    <w:link w:val="Heading1"/>
    <w:uiPriority w:val="9"/>
    <w:qFormat/>
    <w:rPr>
      <w:rFonts w:ascii="Trebuchet MS" w:eastAsia="Trebuchet MS" w:hAnsi="Trebuchet MS" w:cs="Trebuchet MS"/>
      <w:b/>
      <w:sz w:val="26"/>
      <w:szCs w:val="26"/>
      <w:lang w:eastAsia="es-PE"/>
    </w:rPr>
  </w:style>
  <w:style w:type="paragraph" w:customStyle="1" w:styleId="Revisin1">
    <w:name w:val="Revisión1"/>
    <w:hidden/>
    <w:uiPriority w:val="99"/>
    <w:unhideWhenUsed/>
    <w:rPr>
      <w:lang w:val="en-AU" w:eastAsia="en-GB"/>
    </w:rPr>
  </w:style>
  <w:style w:type="paragraph" w:styleId="Revision">
    <w:name w:val="Revision"/>
    <w:hidden/>
    <w:uiPriority w:val="99"/>
    <w:unhideWhenUsed/>
    <w:rsid w:val="00614F63"/>
    <w:rPr>
      <w:lang w:val="en-AU"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idcare.org/smallbusines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JW3xiCXb2VjGv3Re7bwdT2lvsw==">CgMxLjA4AHIhMUhxOFpiV2d0UmxWRFlZMXBqN0lHa2M0RmVLNGtMQ0Vj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788632b-1377-4314-aac5-af7281e8e760}" enabled="1" method="Privileged" siteId="{8f73f427-32e5-4a3b-8d42-b369b956a96b}" contentBits="3" removed="0"/>
</clbl:labelList>
</file>

<file path=docProps/app.xml><?xml version="1.0" encoding="utf-8"?>
<Properties xmlns="http://schemas.openxmlformats.org/officeDocument/2006/extended-properties" xmlns:vt="http://schemas.openxmlformats.org/officeDocument/2006/docPropsVTypes">
  <Template>Normal</Template>
  <TotalTime>4</TotalTime>
  <Pages>3</Pages>
  <Words>472</Words>
  <Characters>2696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4</cp:revision>
  <dcterms:created xsi:type="dcterms:W3CDTF">2025-07-09T01:44:00Z</dcterms:created>
  <dcterms:modified xsi:type="dcterms:W3CDTF">2025-07-17T04:54:00Z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98DEE724A95D4F2E812009B676747AF9_13</vt:lpwstr>
  </property>
  <property fmtid="{D5CDD505-2E9C-101B-9397-08002B2CF9AE}" pid="4" name="GrammarlyDocumentId">
    <vt:lpwstr>d972e4c0abcc0bcd5ee384c9f19a123b9dc0af3427d2b34ebb0fd69df3b04e2f</vt:lpwstr>
  </property>
  <property fmtid="{D5CDD505-2E9C-101B-9397-08002B2CF9AE}" pid="5" name="MSIP_Label_4f932d64-9ab1-4d9b-81d2-a3a8b82dd47d_Enabled">
    <vt:lpwstr>true</vt:lpwstr>
  </property>
  <property fmtid="{D5CDD505-2E9C-101B-9397-08002B2CF9AE}" pid="6" name="MSIP_Label_4f932d64-9ab1-4d9b-81d2-a3a8b82dd47d_SetDate">
    <vt:lpwstr>2025-07-09T01:44:30Z</vt:lpwstr>
  </property>
  <property fmtid="{D5CDD505-2E9C-101B-9397-08002B2CF9AE}" pid="7" name="MSIP_Label_4f932d64-9ab1-4d9b-81d2-a3a8b82dd47d_Method">
    <vt:lpwstr>Privileged</vt:lpwstr>
  </property>
  <property fmtid="{D5CDD505-2E9C-101B-9397-08002B2CF9AE}" pid="8" name="MSIP_Label_4f932d64-9ab1-4d9b-81d2-a3a8b82dd47d_Name">
    <vt:lpwstr>OFFICIAL No Visual Marking</vt:lpwstr>
  </property>
  <property fmtid="{D5CDD505-2E9C-101B-9397-08002B2CF9AE}" pid="9" name="MSIP_Label_4f932d64-9ab1-4d9b-81d2-a3a8b82dd47d_SiteId">
    <vt:lpwstr>214f1646-2021-47cc-8397-e3d3a7ba7d9d</vt:lpwstr>
  </property>
  <property fmtid="{D5CDD505-2E9C-101B-9397-08002B2CF9AE}" pid="10" name="MSIP_Label_4f932d64-9ab1-4d9b-81d2-a3a8b82dd47d_ActionId">
    <vt:lpwstr>87d632e5-6cab-4591-9cc7-ac12b7925060</vt:lpwstr>
  </property>
  <property fmtid="{D5CDD505-2E9C-101B-9397-08002B2CF9AE}" pid="11" name="MSIP_Label_4f932d64-9ab1-4d9b-81d2-a3a8b82dd47d_ContentBits">
    <vt:lpwstr>0</vt:lpwstr>
  </property>
  <property fmtid="{D5CDD505-2E9C-101B-9397-08002B2CF9AE}" pid="12" name="ClassificationContentMarkingHeaderShapeIds">
    <vt:lpwstr>6cd49ddd,118a0f2a,780f78e9</vt:lpwstr>
  </property>
  <property fmtid="{D5CDD505-2E9C-101B-9397-08002B2CF9AE}" pid="13" name="ClassificationContentMarkingHeaderFontProps">
    <vt:lpwstr>#c00000,12,Calibri</vt:lpwstr>
  </property>
  <property fmtid="{D5CDD505-2E9C-101B-9397-08002B2CF9AE}" pid="14" name="ClassificationContentMarkingHeaderText">
    <vt:lpwstr>OFFICIAL</vt:lpwstr>
  </property>
  <property fmtid="{D5CDD505-2E9C-101B-9397-08002B2CF9AE}" pid="15" name="ClassificationContentMarkingFooterShapeIds">
    <vt:lpwstr>1f376f8f,4b4e6b18,6e31eba2</vt:lpwstr>
  </property>
  <property fmtid="{D5CDD505-2E9C-101B-9397-08002B2CF9AE}" pid="16" name="ClassificationContentMarkingFooterFontProps">
    <vt:lpwstr>#c00000,12,Calibri</vt:lpwstr>
  </property>
  <property fmtid="{D5CDD505-2E9C-101B-9397-08002B2CF9AE}" pid="17" name="ClassificationContentMarkingFooterText">
    <vt:lpwstr>OFFICIAL</vt:lpwstr>
  </property>
</Properties>
</file>