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9A0E" w14:textId="77777777" w:rsidR="00AA7A87" w:rsidRPr="00624853" w:rsidRDefault="00186F0F" w:rsidP="00363178">
      <w:pPr>
        <w:pStyle w:val="Heading1"/>
      </w:pPr>
      <w:bookmarkStart w:id="0" w:name="_GoBack"/>
      <w:bookmarkEnd w:id="0"/>
      <w:r>
        <w:t xml:space="preserve">Australian Heritage Grants </w:t>
      </w:r>
      <w:r w:rsidR="00E76165">
        <w:br/>
      </w:r>
      <w:r>
        <w:t>2021-22 Grant Opportunity</w:t>
      </w:r>
    </w:p>
    <w:p w14:paraId="3787FEA0"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4D4451C7" w14:textId="77777777" w:rsidTr="00857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7401D68" w14:textId="77777777" w:rsidR="00AA7A87" w:rsidRPr="00E70CBB" w:rsidRDefault="00AA7A87" w:rsidP="00FB2CBF">
            <w:pPr>
              <w:rPr>
                <w:color w:val="264F90"/>
              </w:rPr>
            </w:pPr>
            <w:r w:rsidRPr="00E70CBB">
              <w:rPr>
                <w:color w:val="264F90"/>
              </w:rPr>
              <w:t>Opening date:</w:t>
            </w:r>
          </w:p>
        </w:tc>
        <w:tc>
          <w:tcPr>
            <w:tcW w:w="5937" w:type="dxa"/>
          </w:tcPr>
          <w:p w14:paraId="71B52473" w14:textId="5DCAA333" w:rsidR="00AA7A87" w:rsidRPr="00E70CBB" w:rsidRDefault="00021E32" w:rsidP="008602B2">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21 September</w:t>
            </w:r>
            <w:r w:rsidR="00E70CBB" w:rsidRPr="00E70CBB">
              <w:rPr>
                <w:b w:val="0"/>
                <w:bCs w:val="0"/>
              </w:rPr>
              <w:t xml:space="preserve"> 2021</w:t>
            </w:r>
          </w:p>
        </w:tc>
      </w:tr>
      <w:tr w:rsidR="00AA7A87" w:rsidRPr="007040EB" w14:paraId="588818AC" w14:textId="77777777" w:rsidTr="00857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1021ED3"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59657532" w14:textId="77777777" w:rsidR="00AA7A87" w:rsidRDefault="00186F0F" w:rsidP="00F87B20">
            <w:pPr>
              <w:cnfStyle w:val="000000100000" w:firstRow="0" w:lastRow="0" w:firstColumn="0" w:lastColumn="0" w:oddVBand="0" w:evenVBand="0" w:oddHBand="1" w:evenHBand="0" w:firstRowFirstColumn="0" w:firstRowLastColumn="0" w:lastRowFirstColumn="0" w:lastRowLastColumn="0"/>
            </w:pPr>
            <w:r>
              <w:t>5</w:t>
            </w:r>
            <w:r w:rsidR="00AA7A87">
              <w:t>.00</w:t>
            </w:r>
            <w:r w:rsidR="008B4D3C">
              <w:t xml:space="preserve"> pm</w:t>
            </w:r>
            <w:r w:rsidR="00AA7A87">
              <w:t xml:space="preserve"> </w:t>
            </w:r>
            <w:r w:rsidR="00AA7A87" w:rsidRPr="00F65C53">
              <w:t>A</w:t>
            </w:r>
            <w:r w:rsidR="00F87B20">
              <w:t>ust</w:t>
            </w:r>
            <w:r>
              <w:t xml:space="preserve">ralian Eastern Daylight Time </w:t>
            </w:r>
            <w:r w:rsidR="00E62B6F" w:rsidRPr="00E70CBB">
              <w:t>28 October 2021</w:t>
            </w:r>
          </w:p>
          <w:p w14:paraId="244DD243"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7A462874" w14:textId="77777777" w:rsidTr="00857C1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827717F"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C3A0E60" w14:textId="77777777" w:rsidR="00AA7A87" w:rsidRPr="00F65C53" w:rsidRDefault="00186F0F" w:rsidP="00FB2CBF">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AA7A87" w:rsidRPr="007040EB" w14:paraId="26E5DEA2" w14:textId="77777777" w:rsidTr="00857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08AD117"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8844F60"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73CF73F1" w14:textId="77777777" w:rsidTr="00857C1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B9AAEA3"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582A8F7C" w14:textId="77777777" w:rsidR="00AA7A87" w:rsidRPr="00F65C53" w:rsidRDefault="00AA7A87" w:rsidP="0001558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E62B6F">
              <w:t xml:space="preserve"> </w:t>
            </w:r>
          </w:p>
        </w:tc>
      </w:tr>
      <w:tr w:rsidR="00AA7A87" w:rsidRPr="007040EB" w14:paraId="0AA6DDDA" w14:textId="77777777" w:rsidTr="00857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89FD3F7"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2693AED5" w14:textId="4773C776" w:rsidR="00AA7A87" w:rsidRPr="00F65C53" w:rsidRDefault="002E1D7B" w:rsidP="004F0956">
            <w:pPr>
              <w:cnfStyle w:val="000000100000" w:firstRow="0" w:lastRow="0" w:firstColumn="0" w:lastColumn="0" w:oddVBand="0" w:evenVBand="0" w:oddHBand="1" w:evenHBand="0" w:firstRowFirstColumn="0" w:firstRowLastColumn="0" w:lastRowFirstColumn="0" w:lastRowLastColumn="0"/>
            </w:pPr>
            <w:r>
              <w:t xml:space="preserve">21 September </w:t>
            </w:r>
            <w:r w:rsidR="002D7C00" w:rsidRPr="002D7C00">
              <w:t>2021</w:t>
            </w:r>
          </w:p>
        </w:tc>
      </w:tr>
      <w:tr w:rsidR="00AA7A87" w14:paraId="22011436" w14:textId="77777777" w:rsidTr="00857C1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E9997B6"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255DFEB4" w14:textId="77777777" w:rsidR="00AA7A87" w:rsidRPr="00F65C53" w:rsidRDefault="00186F0F" w:rsidP="00FB2CBF">
            <w:pPr>
              <w:cnfStyle w:val="000000000000" w:firstRow="0" w:lastRow="0" w:firstColumn="0" w:lastColumn="0" w:oddVBand="0" w:evenVBand="0" w:oddHBand="0" w:evenHBand="0" w:firstRowFirstColumn="0" w:firstRowLastColumn="0" w:lastRowFirstColumn="0" w:lastRowLastColumn="0"/>
            </w:pPr>
            <w:r>
              <w:t>Open competitive</w:t>
            </w:r>
          </w:p>
        </w:tc>
      </w:tr>
    </w:tbl>
    <w:p w14:paraId="1E7126C6" w14:textId="77777777" w:rsidR="00C108BC" w:rsidRDefault="00C108BC" w:rsidP="00077C3D"/>
    <w:p w14:paraId="75E93485" w14:textId="77777777" w:rsidR="003871B6" w:rsidRDefault="003871B6" w:rsidP="00077C3D">
      <w:pPr>
        <w:sectPr w:rsidR="003871B6" w:rsidSect="002007FC">
          <w:footerReference w:type="even" r:id="rId13"/>
          <w:footerReference w:type="default" r:id="rId14"/>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0E90D42C" w14:textId="77777777" w:rsidR="00227D98" w:rsidRPr="00007E4B" w:rsidRDefault="00E31F9B" w:rsidP="00363178">
      <w:pPr>
        <w:pStyle w:val="TOCHeading"/>
      </w:pPr>
      <w:bookmarkStart w:id="1" w:name="_Toc164844258"/>
      <w:bookmarkStart w:id="2" w:name="_Toc383003250"/>
      <w:bookmarkStart w:id="3" w:name="_Toc164844257"/>
      <w:r w:rsidRPr="00007E4B">
        <w:lastRenderedPageBreak/>
        <w:t>Contents</w:t>
      </w:r>
      <w:bookmarkEnd w:id="1"/>
      <w:bookmarkEnd w:id="2"/>
    </w:p>
    <w:p w14:paraId="076B482F" w14:textId="77777777" w:rsidR="00BD61A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D61A6">
        <w:rPr>
          <w:noProof/>
        </w:rPr>
        <w:t>1.</w:t>
      </w:r>
      <w:r w:rsidR="00BD61A6">
        <w:rPr>
          <w:rFonts w:asciiTheme="minorHAnsi" w:eastAsiaTheme="minorEastAsia" w:hAnsiTheme="minorHAnsi" w:cstheme="minorBidi"/>
          <w:b w:val="0"/>
          <w:iCs w:val="0"/>
          <w:noProof/>
          <w:sz w:val="22"/>
          <w:lang w:val="en-AU" w:eastAsia="en-AU"/>
        </w:rPr>
        <w:tab/>
      </w:r>
      <w:r w:rsidR="00BD61A6">
        <w:rPr>
          <w:noProof/>
        </w:rPr>
        <w:t>Australian Heritage Grants processes</w:t>
      </w:r>
      <w:r w:rsidR="00BD61A6">
        <w:rPr>
          <w:noProof/>
        </w:rPr>
        <w:tab/>
      </w:r>
      <w:r w:rsidR="00BD61A6">
        <w:rPr>
          <w:noProof/>
        </w:rPr>
        <w:fldChar w:fldCharType="begin"/>
      </w:r>
      <w:r w:rsidR="00BD61A6">
        <w:rPr>
          <w:noProof/>
        </w:rPr>
        <w:instrText xml:space="preserve"> PAGEREF _Toc78562042 \h </w:instrText>
      </w:r>
      <w:r w:rsidR="00BD61A6">
        <w:rPr>
          <w:noProof/>
        </w:rPr>
      </w:r>
      <w:r w:rsidR="00BD61A6">
        <w:rPr>
          <w:noProof/>
        </w:rPr>
        <w:fldChar w:fldCharType="separate"/>
      </w:r>
      <w:r w:rsidR="00AB18BC">
        <w:rPr>
          <w:noProof/>
        </w:rPr>
        <w:t>4</w:t>
      </w:r>
      <w:r w:rsidR="00BD61A6">
        <w:rPr>
          <w:noProof/>
        </w:rPr>
        <w:fldChar w:fldCharType="end"/>
      </w:r>
    </w:p>
    <w:p w14:paraId="39BCE61A"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_Toc78562043 \h </w:instrText>
      </w:r>
      <w:r>
        <w:rPr>
          <w:noProof/>
        </w:rPr>
      </w:r>
      <w:r>
        <w:rPr>
          <w:noProof/>
        </w:rPr>
        <w:fldChar w:fldCharType="separate"/>
      </w:r>
      <w:r w:rsidR="00AB18BC">
        <w:rPr>
          <w:noProof/>
        </w:rPr>
        <w:t>5</w:t>
      </w:r>
      <w:r>
        <w:rPr>
          <w:noProof/>
        </w:rPr>
        <w:fldChar w:fldCharType="end"/>
      </w:r>
    </w:p>
    <w:p w14:paraId="1ED441AC"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_Toc78562044 \h </w:instrText>
      </w:r>
      <w:r>
        <w:rPr>
          <w:noProof/>
        </w:rPr>
      </w:r>
      <w:r>
        <w:rPr>
          <w:noProof/>
        </w:rPr>
        <w:fldChar w:fldCharType="separate"/>
      </w:r>
      <w:r w:rsidR="00AB18BC">
        <w:rPr>
          <w:noProof/>
        </w:rPr>
        <w:t>6</w:t>
      </w:r>
      <w:r>
        <w:rPr>
          <w:noProof/>
        </w:rPr>
        <w:fldChar w:fldCharType="end"/>
      </w:r>
    </w:p>
    <w:p w14:paraId="4FE82F3C" w14:textId="77777777" w:rsidR="00BD61A6" w:rsidRDefault="00BD61A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_Toc78562045 \h </w:instrText>
      </w:r>
      <w:r>
        <w:rPr>
          <w:noProof/>
        </w:rPr>
      </w:r>
      <w:r>
        <w:rPr>
          <w:noProof/>
        </w:rPr>
        <w:fldChar w:fldCharType="separate"/>
      </w:r>
      <w:r w:rsidR="00AB18BC">
        <w:rPr>
          <w:noProof/>
        </w:rPr>
        <w:t>6</w:t>
      </w:r>
      <w:r>
        <w:rPr>
          <w:noProof/>
        </w:rPr>
        <w:fldChar w:fldCharType="end"/>
      </w:r>
    </w:p>
    <w:p w14:paraId="19690324" w14:textId="77777777" w:rsidR="00BD61A6" w:rsidRDefault="00BD61A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_Toc78562046 \h </w:instrText>
      </w:r>
      <w:r>
        <w:rPr>
          <w:noProof/>
        </w:rPr>
      </w:r>
      <w:r>
        <w:rPr>
          <w:noProof/>
        </w:rPr>
        <w:fldChar w:fldCharType="separate"/>
      </w:r>
      <w:r w:rsidR="00AB18BC">
        <w:rPr>
          <w:noProof/>
        </w:rPr>
        <w:t>6</w:t>
      </w:r>
      <w:r>
        <w:rPr>
          <w:noProof/>
        </w:rPr>
        <w:fldChar w:fldCharType="end"/>
      </w:r>
    </w:p>
    <w:p w14:paraId="6CAA3698"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_Toc78562047 \h </w:instrText>
      </w:r>
      <w:r>
        <w:rPr>
          <w:noProof/>
        </w:rPr>
      </w:r>
      <w:r>
        <w:rPr>
          <w:noProof/>
        </w:rPr>
        <w:fldChar w:fldCharType="separate"/>
      </w:r>
      <w:r w:rsidR="00AB18BC">
        <w:rPr>
          <w:noProof/>
        </w:rPr>
        <w:t>7</w:t>
      </w:r>
      <w:r>
        <w:rPr>
          <w:noProof/>
        </w:rPr>
        <w:fldChar w:fldCharType="end"/>
      </w:r>
    </w:p>
    <w:p w14:paraId="58FD601A" w14:textId="77777777" w:rsidR="00BD61A6" w:rsidRDefault="00BD61A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_Toc78562048 \h </w:instrText>
      </w:r>
      <w:r>
        <w:rPr>
          <w:noProof/>
        </w:rPr>
      </w:r>
      <w:r>
        <w:rPr>
          <w:noProof/>
        </w:rPr>
        <w:fldChar w:fldCharType="separate"/>
      </w:r>
      <w:r w:rsidR="00AB18BC">
        <w:rPr>
          <w:noProof/>
        </w:rPr>
        <w:t>7</w:t>
      </w:r>
      <w:r>
        <w:rPr>
          <w:noProof/>
        </w:rPr>
        <w:fldChar w:fldCharType="end"/>
      </w:r>
    </w:p>
    <w:p w14:paraId="0B5C9B18" w14:textId="77777777" w:rsidR="00BD61A6" w:rsidRDefault="00BD61A6">
      <w:pPr>
        <w:pStyle w:val="TOC3"/>
        <w:rPr>
          <w:rFonts w:asciiTheme="minorHAnsi" w:eastAsiaTheme="minorEastAsia" w:hAnsiTheme="minorHAnsi" w:cstheme="minorBidi"/>
          <w:iCs w:val="0"/>
          <w:noProof/>
          <w:sz w:val="22"/>
          <w:lang w:val="en-AU" w:eastAsia="en-AU"/>
        </w:rPr>
      </w:pPr>
      <w:r w:rsidRPr="00664436">
        <w:rPr>
          <w:noProof/>
        </w:rPr>
        <w:t>4.2</w:t>
      </w:r>
      <w:r>
        <w:rPr>
          <w:rFonts w:asciiTheme="minorHAnsi" w:eastAsiaTheme="minorEastAsia" w:hAnsiTheme="minorHAnsi" w:cstheme="minorBidi"/>
          <w:iCs w:val="0"/>
          <w:noProof/>
          <w:sz w:val="22"/>
          <w:lang w:val="en-AU" w:eastAsia="en-AU"/>
        </w:rPr>
        <w:tab/>
      </w:r>
      <w:r w:rsidRPr="00664436">
        <w:rPr>
          <w:noProof/>
        </w:rPr>
        <w:t>Additional eligibility requirements</w:t>
      </w:r>
      <w:r>
        <w:rPr>
          <w:noProof/>
        </w:rPr>
        <w:tab/>
      </w:r>
      <w:r>
        <w:rPr>
          <w:noProof/>
        </w:rPr>
        <w:fldChar w:fldCharType="begin"/>
      </w:r>
      <w:r>
        <w:rPr>
          <w:noProof/>
        </w:rPr>
        <w:instrText xml:space="preserve"> PAGEREF _Toc78562049 \h </w:instrText>
      </w:r>
      <w:r>
        <w:rPr>
          <w:noProof/>
        </w:rPr>
      </w:r>
      <w:r>
        <w:rPr>
          <w:noProof/>
        </w:rPr>
        <w:fldChar w:fldCharType="separate"/>
      </w:r>
      <w:r w:rsidR="00AB18BC">
        <w:rPr>
          <w:noProof/>
        </w:rPr>
        <w:t>8</w:t>
      </w:r>
      <w:r>
        <w:rPr>
          <w:noProof/>
        </w:rPr>
        <w:fldChar w:fldCharType="end"/>
      </w:r>
    </w:p>
    <w:p w14:paraId="7AB68C6E" w14:textId="77777777" w:rsidR="00BD61A6" w:rsidRDefault="00BD61A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_Toc78562050 \h </w:instrText>
      </w:r>
      <w:r>
        <w:rPr>
          <w:noProof/>
        </w:rPr>
      </w:r>
      <w:r>
        <w:rPr>
          <w:noProof/>
        </w:rPr>
        <w:fldChar w:fldCharType="separate"/>
      </w:r>
      <w:r w:rsidR="00AB18BC">
        <w:rPr>
          <w:noProof/>
        </w:rPr>
        <w:t>8</w:t>
      </w:r>
      <w:r>
        <w:rPr>
          <w:noProof/>
        </w:rPr>
        <w:fldChar w:fldCharType="end"/>
      </w:r>
    </w:p>
    <w:p w14:paraId="48365850"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_Toc78562051 \h </w:instrText>
      </w:r>
      <w:r>
        <w:rPr>
          <w:noProof/>
        </w:rPr>
      </w:r>
      <w:r>
        <w:rPr>
          <w:noProof/>
        </w:rPr>
        <w:fldChar w:fldCharType="separate"/>
      </w:r>
      <w:r w:rsidR="00AB18BC">
        <w:rPr>
          <w:noProof/>
        </w:rPr>
        <w:t>8</w:t>
      </w:r>
      <w:r>
        <w:rPr>
          <w:noProof/>
        </w:rPr>
        <w:fldChar w:fldCharType="end"/>
      </w:r>
    </w:p>
    <w:p w14:paraId="67E6D4BE" w14:textId="77777777" w:rsidR="00BD61A6" w:rsidRDefault="00BD61A6">
      <w:pPr>
        <w:pStyle w:val="TOC3"/>
        <w:rPr>
          <w:rFonts w:asciiTheme="minorHAnsi" w:eastAsiaTheme="minorEastAsia" w:hAnsiTheme="minorHAnsi" w:cstheme="minorBidi"/>
          <w:iCs w:val="0"/>
          <w:noProof/>
          <w:sz w:val="22"/>
          <w:lang w:val="en-AU" w:eastAsia="en-AU"/>
        </w:rPr>
      </w:pPr>
      <w:r w:rsidRPr="00664436">
        <w:rPr>
          <w:noProof/>
        </w:rPr>
        <w:t>5.1.</w:t>
      </w:r>
      <w:r>
        <w:rPr>
          <w:rFonts w:asciiTheme="minorHAnsi" w:eastAsiaTheme="minorEastAsia" w:hAnsiTheme="minorHAnsi" w:cstheme="minorBidi"/>
          <w:iCs w:val="0"/>
          <w:noProof/>
          <w:sz w:val="22"/>
          <w:lang w:val="en-AU" w:eastAsia="en-AU"/>
        </w:rPr>
        <w:tab/>
      </w:r>
      <w:r w:rsidRPr="00664436">
        <w:rPr>
          <w:noProof/>
        </w:rPr>
        <w:t>Eligible activities</w:t>
      </w:r>
      <w:r>
        <w:rPr>
          <w:noProof/>
        </w:rPr>
        <w:tab/>
      </w:r>
      <w:r>
        <w:rPr>
          <w:noProof/>
        </w:rPr>
        <w:fldChar w:fldCharType="begin"/>
      </w:r>
      <w:r>
        <w:rPr>
          <w:noProof/>
        </w:rPr>
        <w:instrText xml:space="preserve"> PAGEREF _Toc78562052 \h </w:instrText>
      </w:r>
      <w:r>
        <w:rPr>
          <w:noProof/>
        </w:rPr>
      </w:r>
      <w:r>
        <w:rPr>
          <w:noProof/>
        </w:rPr>
        <w:fldChar w:fldCharType="separate"/>
      </w:r>
      <w:r w:rsidR="00AB18BC">
        <w:rPr>
          <w:noProof/>
        </w:rPr>
        <w:t>8</w:t>
      </w:r>
      <w:r>
        <w:rPr>
          <w:noProof/>
        </w:rPr>
        <w:fldChar w:fldCharType="end"/>
      </w:r>
    </w:p>
    <w:p w14:paraId="1D7C7B81" w14:textId="77777777" w:rsidR="00BD61A6" w:rsidRDefault="00BD61A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_Toc78562053 \h </w:instrText>
      </w:r>
      <w:r>
        <w:rPr>
          <w:noProof/>
        </w:rPr>
      </w:r>
      <w:r>
        <w:rPr>
          <w:noProof/>
        </w:rPr>
        <w:fldChar w:fldCharType="separate"/>
      </w:r>
      <w:r w:rsidR="00AB18BC">
        <w:rPr>
          <w:noProof/>
        </w:rPr>
        <w:t>10</w:t>
      </w:r>
      <w:r>
        <w:rPr>
          <w:noProof/>
        </w:rPr>
        <w:fldChar w:fldCharType="end"/>
      </w:r>
    </w:p>
    <w:p w14:paraId="4B9ACEB7" w14:textId="77777777" w:rsidR="00BD61A6" w:rsidRDefault="00BD61A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_Toc78562054 \h </w:instrText>
      </w:r>
      <w:r>
        <w:rPr>
          <w:noProof/>
        </w:rPr>
      </w:r>
      <w:r>
        <w:rPr>
          <w:noProof/>
        </w:rPr>
        <w:fldChar w:fldCharType="separate"/>
      </w:r>
      <w:r w:rsidR="00AB18BC">
        <w:rPr>
          <w:noProof/>
        </w:rPr>
        <w:t>10</w:t>
      </w:r>
      <w:r>
        <w:rPr>
          <w:noProof/>
        </w:rPr>
        <w:fldChar w:fldCharType="end"/>
      </w:r>
    </w:p>
    <w:p w14:paraId="0CF92DEE"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_Toc78562055 \h </w:instrText>
      </w:r>
      <w:r>
        <w:rPr>
          <w:noProof/>
        </w:rPr>
      </w:r>
      <w:r>
        <w:rPr>
          <w:noProof/>
        </w:rPr>
        <w:fldChar w:fldCharType="separate"/>
      </w:r>
      <w:r w:rsidR="00AB18BC">
        <w:rPr>
          <w:noProof/>
        </w:rPr>
        <w:t>11</w:t>
      </w:r>
      <w:r>
        <w:rPr>
          <w:noProof/>
        </w:rPr>
        <w:fldChar w:fldCharType="end"/>
      </w:r>
    </w:p>
    <w:p w14:paraId="4E63C912" w14:textId="77777777" w:rsidR="00BD61A6" w:rsidRDefault="00BD61A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_Toc78562056 \h </w:instrText>
      </w:r>
      <w:r>
        <w:rPr>
          <w:noProof/>
        </w:rPr>
      </w:r>
      <w:r>
        <w:rPr>
          <w:noProof/>
        </w:rPr>
        <w:fldChar w:fldCharType="separate"/>
      </w:r>
      <w:r w:rsidR="00AB18BC">
        <w:rPr>
          <w:noProof/>
        </w:rPr>
        <w:t>12</w:t>
      </w:r>
      <w:r>
        <w:rPr>
          <w:noProof/>
        </w:rPr>
        <w:fldChar w:fldCharType="end"/>
      </w:r>
    </w:p>
    <w:p w14:paraId="6525878F" w14:textId="77777777" w:rsidR="00BD61A6" w:rsidRDefault="00BD61A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_Toc78562057 \h </w:instrText>
      </w:r>
      <w:r>
        <w:rPr>
          <w:noProof/>
        </w:rPr>
      </w:r>
      <w:r>
        <w:rPr>
          <w:noProof/>
        </w:rPr>
        <w:fldChar w:fldCharType="separate"/>
      </w:r>
      <w:r w:rsidR="00AB18BC">
        <w:rPr>
          <w:noProof/>
        </w:rPr>
        <w:t>12</w:t>
      </w:r>
      <w:r>
        <w:rPr>
          <w:noProof/>
        </w:rPr>
        <w:fldChar w:fldCharType="end"/>
      </w:r>
    </w:p>
    <w:p w14:paraId="6BCE78D9" w14:textId="77777777" w:rsidR="00BD61A6" w:rsidRDefault="00BD61A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_Toc78562058 \h </w:instrText>
      </w:r>
      <w:r>
        <w:rPr>
          <w:noProof/>
        </w:rPr>
      </w:r>
      <w:r>
        <w:rPr>
          <w:noProof/>
        </w:rPr>
        <w:fldChar w:fldCharType="separate"/>
      </w:r>
      <w:r w:rsidR="00AB18BC">
        <w:rPr>
          <w:noProof/>
        </w:rPr>
        <w:t>12</w:t>
      </w:r>
      <w:r>
        <w:rPr>
          <w:noProof/>
        </w:rPr>
        <w:fldChar w:fldCharType="end"/>
      </w:r>
    </w:p>
    <w:p w14:paraId="6AFF1F5B"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_Toc78562059 \h </w:instrText>
      </w:r>
      <w:r>
        <w:rPr>
          <w:noProof/>
        </w:rPr>
      </w:r>
      <w:r>
        <w:rPr>
          <w:noProof/>
        </w:rPr>
        <w:fldChar w:fldCharType="separate"/>
      </w:r>
      <w:r w:rsidR="00AB18BC">
        <w:rPr>
          <w:noProof/>
        </w:rPr>
        <w:t>12</w:t>
      </w:r>
      <w:r>
        <w:rPr>
          <w:noProof/>
        </w:rPr>
        <w:fldChar w:fldCharType="end"/>
      </w:r>
    </w:p>
    <w:p w14:paraId="5862D015" w14:textId="77777777" w:rsidR="00BD61A6" w:rsidRDefault="00BD61A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_Toc78562060 \h </w:instrText>
      </w:r>
      <w:r>
        <w:rPr>
          <w:noProof/>
        </w:rPr>
      </w:r>
      <w:r>
        <w:rPr>
          <w:noProof/>
        </w:rPr>
        <w:fldChar w:fldCharType="separate"/>
      </w:r>
      <w:r w:rsidR="00AB18BC">
        <w:rPr>
          <w:noProof/>
        </w:rPr>
        <w:t>13</w:t>
      </w:r>
      <w:r>
        <w:rPr>
          <w:noProof/>
        </w:rPr>
        <w:fldChar w:fldCharType="end"/>
      </w:r>
    </w:p>
    <w:p w14:paraId="61D5905E" w14:textId="77777777" w:rsidR="00BD61A6" w:rsidRDefault="00BD61A6">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w:t>
      </w:r>
      <w:r>
        <w:tab/>
      </w:r>
      <w:r>
        <w:fldChar w:fldCharType="begin"/>
      </w:r>
      <w:r>
        <w:instrText xml:space="preserve"> PAGEREF _Toc78562061 \h </w:instrText>
      </w:r>
      <w:r>
        <w:fldChar w:fldCharType="separate"/>
      </w:r>
      <w:r w:rsidR="00AB18BC">
        <w:t>14</w:t>
      </w:r>
      <w:r>
        <w:fldChar w:fldCharType="end"/>
      </w:r>
    </w:p>
    <w:p w14:paraId="59103EB6" w14:textId="77777777" w:rsidR="00BD61A6" w:rsidRDefault="00BD61A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_Toc78562062 \h </w:instrText>
      </w:r>
      <w:r>
        <w:rPr>
          <w:noProof/>
        </w:rPr>
      </w:r>
      <w:r>
        <w:rPr>
          <w:noProof/>
        </w:rPr>
        <w:fldChar w:fldCharType="separate"/>
      </w:r>
      <w:r w:rsidR="00AB18BC">
        <w:rPr>
          <w:noProof/>
        </w:rPr>
        <w:t>14</w:t>
      </w:r>
      <w:r>
        <w:rPr>
          <w:noProof/>
        </w:rPr>
        <w:fldChar w:fldCharType="end"/>
      </w:r>
    </w:p>
    <w:p w14:paraId="5F42C0C7" w14:textId="77777777" w:rsidR="00BD61A6" w:rsidRDefault="00BD61A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Proof of identity documentation</w:t>
      </w:r>
      <w:r>
        <w:rPr>
          <w:noProof/>
        </w:rPr>
        <w:tab/>
      </w:r>
      <w:r>
        <w:rPr>
          <w:noProof/>
        </w:rPr>
        <w:fldChar w:fldCharType="begin"/>
      </w:r>
      <w:r>
        <w:rPr>
          <w:noProof/>
        </w:rPr>
        <w:instrText xml:space="preserve"> PAGEREF _Toc78562063 \h </w:instrText>
      </w:r>
      <w:r>
        <w:rPr>
          <w:noProof/>
        </w:rPr>
      </w:r>
      <w:r>
        <w:rPr>
          <w:noProof/>
        </w:rPr>
        <w:fldChar w:fldCharType="separate"/>
      </w:r>
      <w:r w:rsidR="00AB18BC">
        <w:rPr>
          <w:noProof/>
        </w:rPr>
        <w:t>14</w:t>
      </w:r>
      <w:r>
        <w:rPr>
          <w:noProof/>
        </w:rPr>
        <w:fldChar w:fldCharType="end"/>
      </w:r>
    </w:p>
    <w:p w14:paraId="1EEA8B61" w14:textId="77777777" w:rsidR="00BD61A6" w:rsidRDefault="00BD61A6">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_Toc78562064 \h </w:instrText>
      </w:r>
      <w:r>
        <w:rPr>
          <w:noProof/>
        </w:rPr>
      </w:r>
      <w:r>
        <w:rPr>
          <w:noProof/>
        </w:rPr>
        <w:fldChar w:fldCharType="separate"/>
      </w:r>
      <w:r w:rsidR="00AB18BC">
        <w:rPr>
          <w:noProof/>
        </w:rPr>
        <w:t>15</w:t>
      </w:r>
      <w:r>
        <w:rPr>
          <w:noProof/>
        </w:rPr>
        <w:fldChar w:fldCharType="end"/>
      </w:r>
    </w:p>
    <w:p w14:paraId="26F1D019"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_Toc78562065 \h </w:instrText>
      </w:r>
      <w:r>
        <w:rPr>
          <w:noProof/>
        </w:rPr>
      </w:r>
      <w:r>
        <w:rPr>
          <w:noProof/>
        </w:rPr>
        <w:fldChar w:fldCharType="separate"/>
      </w:r>
      <w:r w:rsidR="00AB18BC">
        <w:rPr>
          <w:noProof/>
        </w:rPr>
        <w:t>15</w:t>
      </w:r>
      <w:r>
        <w:rPr>
          <w:noProof/>
        </w:rPr>
        <w:fldChar w:fldCharType="end"/>
      </w:r>
    </w:p>
    <w:p w14:paraId="25C909FA" w14:textId="77777777" w:rsidR="00BD61A6" w:rsidRDefault="00BD61A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_Toc78562066 \h </w:instrText>
      </w:r>
      <w:r>
        <w:rPr>
          <w:noProof/>
        </w:rPr>
      </w:r>
      <w:r>
        <w:rPr>
          <w:noProof/>
        </w:rPr>
        <w:fldChar w:fldCharType="separate"/>
      </w:r>
      <w:r w:rsidR="00AB18BC">
        <w:rPr>
          <w:noProof/>
        </w:rPr>
        <w:t>16</w:t>
      </w:r>
      <w:r>
        <w:rPr>
          <w:noProof/>
        </w:rPr>
        <w:fldChar w:fldCharType="end"/>
      </w:r>
    </w:p>
    <w:p w14:paraId="2C908CD2"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_Toc78562067 \h </w:instrText>
      </w:r>
      <w:r>
        <w:rPr>
          <w:noProof/>
        </w:rPr>
      </w:r>
      <w:r>
        <w:rPr>
          <w:noProof/>
        </w:rPr>
        <w:fldChar w:fldCharType="separate"/>
      </w:r>
      <w:r w:rsidR="00AB18BC">
        <w:rPr>
          <w:noProof/>
        </w:rPr>
        <w:t>17</w:t>
      </w:r>
      <w:r>
        <w:rPr>
          <w:noProof/>
        </w:rPr>
        <w:fldChar w:fldCharType="end"/>
      </w:r>
    </w:p>
    <w:p w14:paraId="40771554"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_Toc78562068 \h </w:instrText>
      </w:r>
      <w:r>
        <w:rPr>
          <w:noProof/>
        </w:rPr>
      </w:r>
      <w:r>
        <w:rPr>
          <w:noProof/>
        </w:rPr>
        <w:fldChar w:fldCharType="separate"/>
      </w:r>
      <w:r w:rsidR="00AB18BC">
        <w:rPr>
          <w:noProof/>
        </w:rPr>
        <w:t>17</w:t>
      </w:r>
      <w:r>
        <w:rPr>
          <w:noProof/>
        </w:rPr>
        <w:fldChar w:fldCharType="end"/>
      </w:r>
    </w:p>
    <w:p w14:paraId="337A0478"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_Toc78562069 \h </w:instrText>
      </w:r>
      <w:r>
        <w:rPr>
          <w:noProof/>
        </w:rPr>
      </w:r>
      <w:r>
        <w:rPr>
          <w:noProof/>
        </w:rPr>
        <w:fldChar w:fldCharType="separate"/>
      </w:r>
      <w:r w:rsidR="00AB18BC">
        <w:rPr>
          <w:noProof/>
        </w:rPr>
        <w:t>17</w:t>
      </w:r>
      <w:r>
        <w:rPr>
          <w:noProof/>
        </w:rPr>
        <w:fldChar w:fldCharType="end"/>
      </w:r>
    </w:p>
    <w:p w14:paraId="6B0A37F9"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_Toc78562070 \h </w:instrText>
      </w:r>
      <w:r>
        <w:rPr>
          <w:noProof/>
        </w:rPr>
      </w:r>
      <w:r>
        <w:rPr>
          <w:noProof/>
        </w:rPr>
        <w:fldChar w:fldCharType="separate"/>
      </w:r>
      <w:r w:rsidR="00AB18BC">
        <w:rPr>
          <w:noProof/>
        </w:rPr>
        <w:t>17</w:t>
      </w:r>
      <w:r>
        <w:rPr>
          <w:noProof/>
        </w:rPr>
        <w:fldChar w:fldCharType="end"/>
      </w:r>
    </w:p>
    <w:p w14:paraId="02123722" w14:textId="77777777" w:rsidR="00BD61A6" w:rsidRDefault="00BD61A6">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_Toc78562071 \h </w:instrText>
      </w:r>
      <w:r>
        <w:fldChar w:fldCharType="separate"/>
      </w:r>
      <w:r w:rsidR="00AB18BC">
        <w:t>18</w:t>
      </w:r>
      <w:r>
        <w:fldChar w:fldCharType="end"/>
      </w:r>
    </w:p>
    <w:p w14:paraId="0FD9C794"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_Toc78562072 \h </w:instrText>
      </w:r>
      <w:r>
        <w:rPr>
          <w:noProof/>
        </w:rPr>
      </w:r>
      <w:r>
        <w:rPr>
          <w:noProof/>
        </w:rPr>
        <w:fldChar w:fldCharType="separate"/>
      </w:r>
      <w:r w:rsidR="00AB18BC">
        <w:rPr>
          <w:noProof/>
        </w:rPr>
        <w:t>19</w:t>
      </w:r>
      <w:r>
        <w:rPr>
          <w:noProof/>
        </w:rPr>
        <w:fldChar w:fldCharType="end"/>
      </w:r>
    </w:p>
    <w:p w14:paraId="30CA4366"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_Toc78562073 \h </w:instrText>
      </w:r>
      <w:r>
        <w:rPr>
          <w:noProof/>
        </w:rPr>
      </w:r>
      <w:r>
        <w:rPr>
          <w:noProof/>
        </w:rPr>
        <w:fldChar w:fldCharType="separate"/>
      </w:r>
      <w:r w:rsidR="00AB18BC">
        <w:rPr>
          <w:noProof/>
        </w:rPr>
        <w:t>19</w:t>
      </w:r>
      <w:r>
        <w:rPr>
          <w:noProof/>
        </w:rPr>
        <w:fldChar w:fldCharType="end"/>
      </w:r>
    </w:p>
    <w:p w14:paraId="5A88673C"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lastRenderedPageBreak/>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_Toc78562074 \h </w:instrText>
      </w:r>
      <w:r>
        <w:rPr>
          <w:noProof/>
        </w:rPr>
      </w:r>
      <w:r>
        <w:rPr>
          <w:noProof/>
        </w:rPr>
        <w:fldChar w:fldCharType="separate"/>
      </w:r>
      <w:r w:rsidR="00AB18BC">
        <w:rPr>
          <w:noProof/>
        </w:rPr>
        <w:t>20</w:t>
      </w:r>
      <w:r>
        <w:rPr>
          <w:noProof/>
        </w:rPr>
        <w:fldChar w:fldCharType="end"/>
      </w:r>
    </w:p>
    <w:p w14:paraId="3DED5811"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_Toc78562075 \h </w:instrText>
      </w:r>
      <w:r>
        <w:rPr>
          <w:noProof/>
        </w:rPr>
      </w:r>
      <w:r>
        <w:rPr>
          <w:noProof/>
        </w:rPr>
        <w:fldChar w:fldCharType="separate"/>
      </w:r>
      <w:r w:rsidR="00AB18BC">
        <w:rPr>
          <w:noProof/>
        </w:rPr>
        <w:t>20</w:t>
      </w:r>
      <w:r>
        <w:rPr>
          <w:noProof/>
        </w:rPr>
        <w:fldChar w:fldCharType="end"/>
      </w:r>
    </w:p>
    <w:p w14:paraId="555853E6"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_Toc78562076 \h </w:instrText>
      </w:r>
      <w:r>
        <w:rPr>
          <w:noProof/>
        </w:rPr>
      </w:r>
      <w:r>
        <w:rPr>
          <w:noProof/>
        </w:rPr>
        <w:fldChar w:fldCharType="separate"/>
      </w:r>
      <w:r w:rsidR="00AB18BC">
        <w:rPr>
          <w:noProof/>
        </w:rPr>
        <w:t>20</w:t>
      </w:r>
      <w:r>
        <w:rPr>
          <w:noProof/>
        </w:rPr>
        <w:fldChar w:fldCharType="end"/>
      </w:r>
    </w:p>
    <w:p w14:paraId="38978296"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_Toc78562077 \h </w:instrText>
      </w:r>
      <w:r>
        <w:rPr>
          <w:noProof/>
        </w:rPr>
      </w:r>
      <w:r>
        <w:rPr>
          <w:noProof/>
        </w:rPr>
        <w:fldChar w:fldCharType="separate"/>
      </w:r>
      <w:r w:rsidR="00AB18BC">
        <w:rPr>
          <w:noProof/>
        </w:rPr>
        <w:t>20</w:t>
      </w:r>
      <w:r>
        <w:rPr>
          <w:noProof/>
        </w:rPr>
        <w:fldChar w:fldCharType="end"/>
      </w:r>
    </w:p>
    <w:p w14:paraId="27797AC7" w14:textId="77777777" w:rsidR="00BD61A6" w:rsidRDefault="00BD61A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_Toc78562078 \h </w:instrText>
      </w:r>
      <w:r>
        <w:fldChar w:fldCharType="separate"/>
      </w:r>
      <w:r w:rsidR="00AB18BC">
        <w:t>21</w:t>
      </w:r>
      <w:r>
        <w:fldChar w:fldCharType="end"/>
      </w:r>
    </w:p>
    <w:p w14:paraId="7A67E64D" w14:textId="77777777" w:rsidR="00BD61A6" w:rsidRDefault="00BD61A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_Toc78562079 \h </w:instrText>
      </w:r>
      <w:r>
        <w:fldChar w:fldCharType="separate"/>
      </w:r>
      <w:r w:rsidR="00AB18BC">
        <w:t>21</w:t>
      </w:r>
      <w:r>
        <w:fldChar w:fldCharType="end"/>
      </w:r>
    </w:p>
    <w:p w14:paraId="7EFB1925" w14:textId="77777777" w:rsidR="00BD61A6" w:rsidRDefault="00BD61A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_Toc78562080 \h </w:instrText>
      </w:r>
      <w:r>
        <w:fldChar w:fldCharType="separate"/>
      </w:r>
      <w:r w:rsidR="00AB18BC">
        <w:t>21</w:t>
      </w:r>
      <w:r>
        <w:fldChar w:fldCharType="end"/>
      </w:r>
    </w:p>
    <w:p w14:paraId="0200A658"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_Toc78562081 \h </w:instrText>
      </w:r>
      <w:r>
        <w:rPr>
          <w:noProof/>
        </w:rPr>
      </w:r>
      <w:r>
        <w:rPr>
          <w:noProof/>
        </w:rPr>
        <w:fldChar w:fldCharType="separate"/>
      </w:r>
      <w:r w:rsidR="00AB18BC">
        <w:rPr>
          <w:noProof/>
        </w:rPr>
        <w:t>21</w:t>
      </w:r>
      <w:r>
        <w:rPr>
          <w:noProof/>
        </w:rPr>
        <w:fldChar w:fldCharType="end"/>
      </w:r>
    </w:p>
    <w:p w14:paraId="6DFA21DB"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_Toc78562082 \h </w:instrText>
      </w:r>
      <w:r>
        <w:rPr>
          <w:noProof/>
        </w:rPr>
      </w:r>
      <w:r>
        <w:rPr>
          <w:noProof/>
        </w:rPr>
        <w:fldChar w:fldCharType="separate"/>
      </w:r>
      <w:r w:rsidR="00AB18BC">
        <w:rPr>
          <w:noProof/>
        </w:rPr>
        <w:t>22</w:t>
      </w:r>
      <w:r>
        <w:rPr>
          <w:noProof/>
        </w:rPr>
        <w:fldChar w:fldCharType="end"/>
      </w:r>
    </w:p>
    <w:p w14:paraId="2FF1CEFD"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_Toc78562083 \h </w:instrText>
      </w:r>
      <w:r>
        <w:rPr>
          <w:noProof/>
        </w:rPr>
      </w:r>
      <w:r>
        <w:rPr>
          <w:noProof/>
        </w:rPr>
        <w:fldChar w:fldCharType="separate"/>
      </w:r>
      <w:r w:rsidR="00AB18BC">
        <w:rPr>
          <w:noProof/>
        </w:rPr>
        <w:t>22</w:t>
      </w:r>
      <w:r>
        <w:rPr>
          <w:noProof/>
        </w:rPr>
        <w:fldChar w:fldCharType="end"/>
      </w:r>
    </w:p>
    <w:p w14:paraId="6A9E9733"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_Toc78562084 \h </w:instrText>
      </w:r>
      <w:r>
        <w:rPr>
          <w:noProof/>
        </w:rPr>
      </w:r>
      <w:r>
        <w:rPr>
          <w:noProof/>
        </w:rPr>
        <w:fldChar w:fldCharType="separate"/>
      </w:r>
      <w:r w:rsidR="00AB18BC">
        <w:rPr>
          <w:noProof/>
        </w:rPr>
        <w:t>22</w:t>
      </w:r>
      <w:r>
        <w:rPr>
          <w:noProof/>
        </w:rPr>
        <w:fldChar w:fldCharType="end"/>
      </w:r>
    </w:p>
    <w:p w14:paraId="611B70D1"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_Toc78562085 \h </w:instrText>
      </w:r>
      <w:r>
        <w:rPr>
          <w:noProof/>
        </w:rPr>
      </w:r>
      <w:r>
        <w:rPr>
          <w:noProof/>
        </w:rPr>
        <w:fldChar w:fldCharType="separate"/>
      </w:r>
      <w:r w:rsidR="00AB18BC">
        <w:rPr>
          <w:noProof/>
        </w:rPr>
        <w:t>22</w:t>
      </w:r>
      <w:r>
        <w:rPr>
          <w:noProof/>
        </w:rPr>
        <w:fldChar w:fldCharType="end"/>
      </w:r>
    </w:p>
    <w:p w14:paraId="74C3F457"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_Toc78562086 \h </w:instrText>
      </w:r>
      <w:r>
        <w:rPr>
          <w:noProof/>
        </w:rPr>
      </w:r>
      <w:r>
        <w:rPr>
          <w:noProof/>
        </w:rPr>
        <w:fldChar w:fldCharType="separate"/>
      </w:r>
      <w:r w:rsidR="00AB18BC">
        <w:rPr>
          <w:noProof/>
        </w:rPr>
        <w:t>23</w:t>
      </w:r>
      <w:r>
        <w:rPr>
          <w:noProof/>
        </w:rPr>
        <w:fldChar w:fldCharType="end"/>
      </w:r>
    </w:p>
    <w:p w14:paraId="1C819575"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_Toc78562087 \h </w:instrText>
      </w:r>
      <w:r>
        <w:rPr>
          <w:noProof/>
        </w:rPr>
      </w:r>
      <w:r>
        <w:rPr>
          <w:noProof/>
        </w:rPr>
        <w:fldChar w:fldCharType="separate"/>
      </w:r>
      <w:r w:rsidR="00AB18BC">
        <w:rPr>
          <w:noProof/>
        </w:rPr>
        <w:t>23</w:t>
      </w:r>
      <w:r>
        <w:rPr>
          <w:noProof/>
        </w:rPr>
        <w:fldChar w:fldCharType="end"/>
      </w:r>
    </w:p>
    <w:p w14:paraId="324F7A0E"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_Toc78562088 \h </w:instrText>
      </w:r>
      <w:r>
        <w:rPr>
          <w:noProof/>
        </w:rPr>
      </w:r>
      <w:r>
        <w:rPr>
          <w:noProof/>
        </w:rPr>
        <w:fldChar w:fldCharType="separate"/>
      </w:r>
      <w:r w:rsidR="00AB18BC">
        <w:rPr>
          <w:noProof/>
        </w:rPr>
        <w:t>23</w:t>
      </w:r>
      <w:r>
        <w:rPr>
          <w:noProof/>
        </w:rPr>
        <w:fldChar w:fldCharType="end"/>
      </w:r>
    </w:p>
    <w:p w14:paraId="2E0A28AE" w14:textId="77777777" w:rsidR="00BD61A6" w:rsidRDefault="00BD61A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_Toc78562089 \h </w:instrText>
      </w:r>
      <w:r>
        <w:fldChar w:fldCharType="separate"/>
      </w:r>
      <w:r w:rsidR="00AB18BC">
        <w:t>24</w:t>
      </w:r>
      <w:r>
        <w:fldChar w:fldCharType="end"/>
      </w:r>
    </w:p>
    <w:p w14:paraId="56C75A86" w14:textId="77777777" w:rsidR="00BD61A6" w:rsidRDefault="00BD61A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_Toc78562090 \h </w:instrText>
      </w:r>
      <w:r>
        <w:fldChar w:fldCharType="separate"/>
      </w:r>
      <w:r w:rsidR="00AB18BC">
        <w:t>24</w:t>
      </w:r>
      <w:r>
        <w:fldChar w:fldCharType="end"/>
      </w:r>
    </w:p>
    <w:p w14:paraId="38E8B32D" w14:textId="77777777" w:rsidR="00BD61A6" w:rsidRDefault="00BD61A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_Toc78562091 \h </w:instrText>
      </w:r>
      <w:r>
        <w:fldChar w:fldCharType="separate"/>
      </w:r>
      <w:r w:rsidR="00AB18BC">
        <w:t>24</w:t>
      </w:r>
      <w:r>
        <w:fldChar w:fldCharType="end"/>
      </w:r>
    </w:p>
    <w:p w14:paraId="522E9FC9" w14:textId="77777777" w:rsidR="00BD61A6" w:rsidRDefault="00BD61A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_Toc78562092 \h </w:instrText>
      </w:r>
      <w:r>
        <w:fldChar w:fldCharType="separate"/>
      </w:r>
      <w:r w:rsidR="00AB18BC">
        <w:t>25</w:t>
      </w:r>
      <w:r>
        <w:fldChar w:fldCharType="end"/>
      </w:r>
    </w:p>
    <w:p w14:paraId="61B4C513" w14:textId="77777777" w:rsidR="00BD61A6" w:rsidRDefault="00BD61A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_Toc78562093 \h </w:instrText>
      </w:r>
      <w:r>
        <w:rPr>
          <w:noProof/>
        </w:rPr>
      </w:r>
      <w:r>
        <w:rPr>
          <w:noProof/>
        </w:rPr>
        <w:fldChar w:fldCharType="separate"/>
      </w:r>
      <w:r w:rsidR="00AB18BC">
        <w:rPr>
          <w:noProof/>
        </w:rPr>
        <w:t>25</w:t>
      </w:r>
      <w:r>
        <w:rPr>
          <w:noProof/>
        </w:rPr>
        <w:fldChar w:fldCharType="end"/>
      </w:r>
    </w:p>
    <w:p w14:paraId="6EF948AF" w14:textId="77777777" w:rsidR="00BD61A6" w:rsidRDefault="00BD61A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_Toc78562094 \h </w:instrText>
      </w:r>
      <w:r>
        <w:rPr>
          <w:noProof/>
        </w:rPr>
      </w:r>
      <w:r>
        <w:rPr>
          <w:noProof/>
        </w:rPr>
        <w:fldChar w:fldCharType="separate"/>
      </w:r>
      <w:r w:rsidR="00AB18BC">
        <w:rPr>
          <w:noProof/>
        </w:rPr>
        <w:t>26</w:t>
      </w:r>
      <w:r>
        <w:rPr>
          <w:noProof/>
        </w:rPr>
        <w:fldChar w:fldCharType="end"/>
      </w:r>
    </w:p>
    <w:p w14:paraId="6C665928" w14:textId="77777777" w:rsidR="00BD61A6" w:rsidRDefault="00BD61A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Australia’s National Heritage List</w:t>
      </w:r>
      <w:r>
        <w:rPr>
          <w:noProof/>
        </w:rPr>
        <w:tab/>
      </w:r>
      <w:r>
        <w:rPr>
          <w:noProof/>
        </w:rPr>
        <w:fldChar w:fldCharType="begin"/>
      </w:r>
      <w:r>
        <w:rPr>
          <w:noProof/>
        </w:rPr>
        <w:instrText xml:space="preserve"> PAGEREF _Toc78562095 \h </w:instrText>
      </w:r>
      <w:r>
        <w:rPr>
          <w:noProof/>
        </w:rPr>
      </w:r>
      <w:r>
        <w:rPr>
          <w:noProof/>
        </w:rPr>
        <w:fldChar w:fldCharType="separate"/>
      </w:r>
      <w:r w:rsidR="00AB18BC">
        <w:rPr>
          <w:noProof/>
        </w:rPr>
        <w:t>30</w:t>
      </w:r>
      <w:r>
        <w:rPr>
          <w:noProof/>
        </w:rPr>
        <w:fldChar w:fldCharType="end"/>
      </w:r>
    </w:p>
    <w:p w14:paraId="2D774FD7" w14:textId="77777777" w:rsidR="00BD61A6" w:rsidRDefault="00BD61A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Letter of support from site owner or site manager</w:t>
      </w:r>
      <w:r>
        <w:rPr>
          <w:noProof/>
        </w:rPr>
        <w:tab/>
      </w:r>
      <w:r>
        <w:rPr>
          <w:noProof/>
        </w:rPr>
        <w:fldChar w:fldCharType="begin"/>
      </w:r>
      <w:r>
        <w:rPr>
          <w:noProof/>
        </w:rPr>
        <w:instrText xml:space="preserve"> PAGEREF _Toc78562096 \h </w:instrText>
      </w:r>
      <w:r>
        <w:rPr>
          <w:noProof/>
        </w:rPr>
      </w:r>
      <w:r>
        <w:rPr>
          <w:noProof/>
        </w:rPr>
        <w:fldChar w:fldCharType="separate"/>
      </w:r>
      <w:r w:rsidR="00AB18BC">
        <w:rPr>
          <w:noProof/>
        </w:rPr>
        <w:t>37</w:t>
      </w:r>
      <w:r>
        <w:rPr>
          <w:noProof/>
        </w:rPr>
        <w:fldChar w:fldCharType="end"/>
      </w:r>
    </w:p>
    <w:p w14:paraId="5CADCD1A" w14:textId="77777777" w:rsidR="007745EC" w:rsidRPr="007745EC" w:rsidRDefault="004A238A" w:rsidP="007745EC">
      <w:r w:rsidRPr="00007E4B">
        <w:rPr>
          <w:rFonts w:eastAsia="Calibri"/>
        </w:rPr>
        <w:fldChar w:fldCharType="end"/>
      </w:r>
    </w:p>
    <w:p w14:paraId="12A23690" w14:textId="77777777" w:rsidR="00DD3C0D" w:rsidRDefault="00DD3C0D" w:rsidP="003E7768">
      <w:pPr>
        <w:pStyle w:val="Heading2"/>
      </w:pPr>
      <w:r w:rsidRPr="007745EC">
        <w:br w:type="page"/>
      </w:r>
      <w:bookmarkStart w:id="4" w:name="_Toc458420391"/>
      <w:bookmarkStart w:id="5" w:name="_Toc462824846"/>
      <w:bookmarkStart w:id="6" w:name="_Toc496536648"/>
      <w:bookmarkStart w:id="7" w:name="_Toc531277475"/>
      <w:bookmarkStart w:id="8" w:name="_Toc955285"/>
      <w:bookmarkStart w:id="9" w:name="_Toc50021461"/>
      <w:bookmarkStart w:id="10" w:name="_Toc78382603"/>
      <w:bookmarkStart w:id="11" w:name="_Toc78562042"/>
      <w:bookmarkEnd w:id="4"/>
      <w:bookmarkEnd w:id="5"/>
      <w:bookmarkEnd w:id="6"/>
      <w:bookmarkEnd w:id="7"/>
      <w:bookmarkEnd w:id="8"/>
      <w:r w:rsidR="007C60A5" w:rsidRPr="007C60A5">
        <w:lastRenderedPageBreak/>
        <w:t>Australian Heritage Grants processes</w:t>
      </w:r>
      <w:bookmarkEnd w:id="9"/>
      <w:bookmarkEnd w:id="10"/>
      <w:bookmarkEnd w:id="11"/>
    </w:p>
    <w:p w14:paraId="7413FD2A" w14:textId="77777777" w:rsidR="00CE6D9D" w:rsidRDefault="00CE6D9D" w:rsidP="00737E3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 xml:space="preserve">The </w:t>
      </w:r>
      <w:r w:rsidR="006E4F42" w:rsidRPr="005B7D15">
        <w:rPr>
          <w:b/>
          <w:bCs/>
        </w:rPr>
        <w:t xml:space="preserve">Australian Heritage Grants Program </w:t>
      </w:r>
      <w:r w:rsidRPr="005B7D15">
        <w:rPr>
          <w:b/>
          <w:bCs/>
        </w:rPr>
        <w:t xml:space="preserve">is designed to achieve Australian Government objectives </w:t>
      </w:r>
    </w:p>
    <w:p w14:paraId="3DE41FB5" w14:textId="639B2CA6" w:rsidR="00CE6D9D" w:rsidRDefault="00F0138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program contributes to </w:t>
      </w:r>
      <w:r w:rsidR="00142BC5">
        <w:t xml:space="preserve">the </w:t>
      </w:r>
      <w:r>
        <w:t xml:space="preserve">Department of Agriculture, Water and the Environment (DAWE) 2021/22 Portfolio Budget Statements’ (PBS) </w:t>
      </w:r>
      <w:r w:rsidRPr="004A1601">
        <w:t>Outcome1</w:t>
      </w:r>
      <w:r>
        <w:t xml:space="preserve"> which includes to: </w:t>
      </w:r>
      <w:r w:rsidRPr="367FD5D8">
        <w:rPr>
          <w:i/>
        </w:rPr>
        <w:t xml:space="preserve"> ‘Conserve, protect and sustainably manage Australia’s heritage through research, information management, supporting natural resource management, establishing and managing Commonwealth protected areas.’  </w:t>
      </w:r>
      <w:r w:rsidR="00CE6D9D" w:rsidRPr="00F40BDA">
        <w:t xml:space="preserve"> </w:t>
      </w:r>
      <w:r w:rsidR="00405F76">
        <w:t>DAWE</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17" w:history="1">
        <w:r w:rsidR="00CE6D9D" w:rsidRPr="367FD5D8">
          <w:rPr>
            <w:rStyle w:val="Hyperlink"/>
            <w:i/>
          </w:rPr>
          <w:t>Commonwealth Grants Rules and Guidelines</w:t>
        </w:r>
        <w:r w:rsidR="00CE6D9D" w:rsidRPr="002C62AA">
          <w:rPr>
            <w:rStyle w:val="Hyperlink"/>
          </w:rPr>
          <w:t>.</w:t>
        </w:r>
      </w:hyperlink>
    </w:p>
    <w:p w14:paraId="73A12882" w14:textId="77777777" w:rsidR="00CE6D9D" w:rsidRPr="00857C19" w:rsidRDefault="00CE6D9D" w:rsidP="00737E3E">
      <w:pPr>
        <w:spacing w:after="0"/>
        <w:jc w:val="center"/>
        <w:rPr>
          <w:rFonts w:ascii="Wingdings" w:hAnsi="Wingdings"/>
        </w:rPr>
      </w:pPr>
      <w:r w:rsidRPr="005B7D15">
        <w:rPr>
          <w:rFonts w:ascii="Wingdings" w:hAnsi="Wingdings"/>
        </w:rPr>
        <w:t></w:t>
      </w:r>
    </w:p>
    <w:p w14:paraId="089C078E" w14:textId="77777777" w:rsidR="00CE6D9D"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The grant opportunity opens</w:t>
      </w:r>
    </w:p>
    <w:p w14:paraId="64DA7DAB" w14:textId="46DB3FC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7F7040">
          <w:rPr>
            <w:rStyle w:val="Hyperlink"/>
          </w:rPr>
          <w:t>business.gov.au</w:t>
        </w:r>
      </w:hyperlink>
      <w:r w:rsidR="00C43785">
        <w:t xml:space="preserve"> and </w:t>
      </w:r>
      <w:hyperlink r:id="rId19" w:history="1">
        <w:r w:rsidR="00C43785" w:rsidRPr="007F7040">
          <w:rPr>
            <w:rStyle w:val="Hyperlink"/>
          </w:rPr>
          <w:t>GrantConnect</w:t>
        </w:r>
      </w:hyperlink>
      <w:r w:rsidR="00C43123" w:rsidRPr="005A61FE">
        <w:t>.</w:t>
      </w:r>
    </w:p>
    <w:p w14:paraId="2D13F3F8" w14:textId="77777777" w:rsidR="00CE6D9D" w:rsidRPr="00857C19" w:rsidRDefault="00CE6D9D" w:rsidP="00737E3E">
      <w:pPr>
        <w:spacing w:after="0"/>
        <w:jc w:val="center"/>
        <w:rPr>
          <w:rFonts w:ascii="Wingdings" w:hAnsi="Wingdings"/>
        </w:rPr>
      </w:pPr>
      <w:r w:rsidRPr="005B7D15">
        <w:rPr>
          <w:rFonts w:ascii="Wingdings" w:hAnsi="Wingdings"/>
        </w:rPr>
        <w:t></w:t>
      </w:r>
    </w:p>
    <w:p w14:paraId="71834BAE" w14:textId="77777777" w:rsidR="00CE6D9D" w:rsidRPr="00947729"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You complete and submit a grant application</w:t>
      </w:r>
    </w:p>
    <w:p w14:paraId="54FB4334"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893727">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464DF86F" w14:textId="77777777" w:rsidR="00CE6D9D" w:rsidRPr="00857C19" w:rsidRDefault="00CE6D9D" w:rsidP="00737E3E">
      <w:pPr>
        <w:spacing w:after="0"/>
        <w:jc w:val="center"/>
        <w:rPr>
          <w:rFonts w:ascii="Wingdings" w:hAnsi="Wingdings"/>
        </w:rPr>
      </w:pPr>
      <w:r w:rsidRPr="005B7D15">
        <w:rPr>
          <w:rFonts w:ascii="Wingdings" w:hAnsi="Wingdings"/>
        </w:rPr>
        <w:t></w:t>
      </w:r>
    </w:p>
    <w:p w14:paraId="38408C4C" w14:textId="77777777" w:rsidR="00CE6D9D" w:rsidRDefault="00CE6D9D" w:rsidP="367FD5D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5B7D15">
        <w:rPr>
          <w:b/>
          <w:bCs/>
        </w:rPr>
        <w:t>We assess all grant application</w:t>
      </w:r>
      <w:r w:rsidR="008718E5" w:rsidRPr="005B7D15">
        <w:rPr>
          <w:b/>
          <w:bCs/>
        </w:rPr>
        <w:t>s</w:t>
      </w:r>
    </w:p>
    <w:p w14:paraId="1F530E83"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50607555" w14:textId="6964794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363178">
        <w:t>for</w:t>
      </w:r>
      <w:r w:rsidR="00893727">
        <w:t xml:space="preserve"> money</w:t>
      </w:r>
      <w:r w:rsidRPr="00C659C4">
        <w:t xml:space="preserve"> and compare it to other </w:t>
      </w:r>
      <w:r w:rsidR="00B37D10">
        <w:t xml:space="preserve">eligible </w:t>
      </w:r>
      <w:r w:rsidR="006171E3">
        <w:t>applications.</w:t>
      </w:r>
    </w:p>
    <w:p w14:paraId="1F820B22" w14:textId="77777777" w:rsidR="00CE6D9D" w:rsidRPr="00857C19" w:rsidRDefault="00CE6D9D" w:rsidP="00737E3E">
      <w:pPr>
        <w:spacing w:after="0"/>
        <w:jc w:val="center"/>
        <w:rPr>
          <w:rFonts w:ascii="Wingdings" w:hAnsi="Wingdings"/>
        </w:rPr>
      </w:pPr>
      <w:r w:rsidRPr="005B7D15">
        <w:rPr>
          <w:rFonts w:ascii="Wingdings" w:hAnsi="Wingdings"/>
        </w:rPr>
        <w:t></w:t>
      </w:r>
    </w:p>
    <w:p w14:paraId="5AF1D53E"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We make grant recommendations</w:t>
      </w:r>
    </w:p>
    <w:p w14:paraId="0A8E86B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18D2D022" w14:textId="77777777" w:rsidR="00CE6D9D" w:rsidRPr="00857C19" w:rsidRDefault="00CE6D9D" w:rsidP="00737E3E">
      <w:pPr>
        <w:spacing w:after="0"/>
        <w:jc w:val="center"/>
        <w:rPr>
          <w:rFonts w:ascii="Wingdings" w:hAnsi="Wingdings"/>
        </w:rPr>
      </w:pPr>
      <w:r w:rsidRPr="005B7D15">
        <w:rPr>
          <w:rFonts w:ascii="Wingdings" w:hAnsi="Wingdings"/>
        </w:rPr>
        <w:t></w:t>
      </w:r>
    </w:p>
    <w:p w14:paraId="6A875DEC"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 xml:space="preserve">Grant </w:t>
      </w:r>
      <w:r w:rsidR="00F7040C" w:rsidRPr="005B7D15">
        <w:rPr>
          <w:b/>
          <w:bCs/>
        </w:rPr>
        <w:t>d</w:t>
      </w:r>
      <w:r w:rsidRPr="005B7D15">
        <w:rPr>
          <w:b/>
          <w:bCs/>
        </w:rPr>
        <w:t>ecisions are made</w:t>
      </w:r>
    </w:p>
    <w:p w14:paraId="662B221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FC6BF45" w14:textId="77777777" w:rsidR="00CE6D9D" w:rsidRPr="00857C19" w:rsidRDefault="00CE6D9D" w:rsidP="00737E3E">
      <w:pPr>
        <w:spacing w:after="0"/>
        <w:jc w:val="center"/>
        <w:rPr>
          <w:rFonts w:ascii="Wingdings" w:hAnsi="Wingdings"/>
        </w:rPr>
      </w:pPr>
      <w:r w:rsidRPr="005B7D15">
        <w:rPr>
          <w:rFonts w:ascii="Wingdings" w:hAnsi="Wingdings"/>
        </w:rPr>
        <w:t></w:t>
      </w:r>
    </w:p>
    <w:p w14:paraId="26A46C6C"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We notify you of the outcome</w:t>
      </w:r>
    </w:p>
    <w:p w14:paraId="0CE0211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0D62F9A7" w14:textId="77777777" w:rsidR="00CE6D9D" w:rsidRPr="00857C19" w:rsidRDefault="00CE6D9D" w:rsidP="00737E3E">
      <w:pPr>
        <w:spacing w:after="0"/>
        <w:jc w:val="center"/>
        <w:rPr>
          <w:rFonts w:ascii="Wingdings" w:hAnsi="Wingdings"/>
        </w:rPr>
      </w:pPr>
      <w:r w:rsidRPr="005B7D15">
        <w:rPr>
          <w:rFonts w:ascii="Wingdings" w:hAnsi="Wingdings"/>
        </w:rPr>
        <w:t></w:t>
      </w:r>
    </w:p>
    <w:p w14:paraId="29104446" w14:textId="77777777" w:rsidR="00CE6D9D" w:rsidRPr="00C659C4"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We enter into a grant agreement</w:t>
      </w:r>
    </w:p>
    <w:p w14:paraId="70180BA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65838717" w14:textId="77777777" w:rsidR="00CE6D9D" w:rsidRPr="00857C19" w:rsidRDefault="00CE6D9D" w:rsidP="00737E3E">
      <w:pPr>
        <w:spacing w:after="0"/>
        <w:jc w:val="center"/>
        <w:rPr>
          <w:rFonts w:ascii="Wingdings" w:hAnsi="Wingdings"/>
        </w:rPr>
      </w:pPr>
      <w:r w:rsidRPr="005B7D15">
        <w:rPr>
          <w:rFonts w:ascii="Wingdings" w:hAnsi="Wingdings"/>
        </w:rPr>
        <w:t></w:t>
      </w:r>
    </w:p>
    <w:p w14:paraId="01E2689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5B7D15">
        <w:rPr>
          <w:b/>
          <w:bCs/>
        </w:rPr>
        <w:t>Delivery of grant</w:t>
      </w:r>
    </w:p>
    <w:p w14:paraId="65D2CCD5" w14:textId="77777777" w:rsidR="00CE6D9D" w:rsidRPr="00C659C4" w:rsidRDefault="00CE6D9D" w:rsidP="367FD5D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5B7D15">
        <w:lastRenderedPageBreak/>
        <w:t>You undertake the grant activity as set out in your grant agreement. We man</w:t>
      </w:r>
      <w:r w:rsidRPr="00D3796A">
        <w:t>age the grant by working with you, monitoring your progress and making payments.</w:t>
      </w:r>
    </w:p>
    <w:p w14:paraId="6308E3C4" w14:textId="77777777" w:rsidR="00CE6D9D" w:rsidRPr="00857C19" w:rsidRDefault="00CE6D9D" w:rsidP="00737E3E">
      <w:pPr>
        <w:spacing w:after="0"/>
        <w:jc w:val="center"/>
        <w:rPr>
          <w:rFonts w:ascii="Wingdings" w:hAnsi="Wingdings"/>
        </w:rPr>
      </w:pPr>
      <w:r w:rsidRPr="005B7D15">
        <w:rPr>
          <w:rFonts w:ascii="Wingdings" w:hAnsi="Wingdings"/>
        </w:rPr>
        <w:t></w:t>
      </w:r>
    </w:p>
    <w:p w14:paraId="6716C59F" w14:textId="77777777" w:rsidR="00CE6D9D" w:rsidRPr="00C659C4" w:rsidRDefault="0004171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5B7D15">
        <w:rPr>
          <w:b/>
          <w:bCs/>
        </w:rPr>
        <w:t>Evaluation</w:t>
      </w:r>
      <w:r w:rsidR="00075800" w:rsidRPr="005B7D15">
        <w:rPr>
          <w:b/>
          <w:bCs/>
        </w:rPr>
        <w:t xml:space="preserve"> of the Australian Heritage Grant</w:t>
      </w:r>
    </w:p>
    <w:p w14:paraId="6FA8426B" w14:textId="260EF546" w:rsidR="00CE6D9D" w:rsidRPr="00737E3E"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C659C4">
        <w:t xml:space="preserve">We evaluate the specific grant activity and </w:t>
      </w:r>
      <w:r w:rsidR="00633EEC">
        <w:t xml:space="preserve">the </w:t>
      </w:r>
      <w:r w:rsidR="005776C9" w:rsidRPr="005776C9">
        <w:t xml:space="preserve">Australian Heritage Grants Program </w:t>
      </w:r>
      <w:r w:rsidRPr="00C659C4">
        <w:t>as a whole. We base this on information you provide to us and that we collect from various sources.</w:t>
      </w:r>
      <w:r w:rsidRPr="00F40BDA">
        <w:t xml:space="preserve"> </w:t>
      </w:r>
    </w:p>
    <w:p w14:paraId="25090506" w14:textId="4E8E98BA" w:rsidR="00686047" w:rsidRPr="000553F2" w:rsidRDefault="00686047" w:rsidP="003E7768">
      <w:pPr>
        <w:pStyle w:val="Heading2"/>
      </w:pPr>
      <w:bookmarkStart w:id="12" w:name="_Toc496536649"/>
      <w:bookmarkStart w:id="13" w:name="_Toc531277476"/>
      <w:bookmarkStart w:id="14" w:name="_Toc955286"/>
      <w:bookmarkStart w:id="15" w:name="_Toc78382604"/>
      <w:bookmarkStart w:id="16" w:name="_Toc78562043"/>
      <w:r>
        <w:t>About the grant program</w:t>
      </w:r>
      <w:bookmarkEnd w:id="12"/>
      <w:bookmarkEnd w:id="13"/>
      <w:bookmarkEnd w:id="14"/>
      <w:bookmarkEnd w:id="15"/>
      <w:bookmarkEnd w:id="16"/>
    </w:p>
    <w:p w14:paraId="66127E49" w14:textId="213CD1DC" w:rsidR="006E4F42" w:rsidRDefault="006E4F42" w:rsidP="00686047">
      <w:r w:rsidRPr="008B58D6">
        <w:t xml:space="preserve">The Australian Heritage Grants Program provides </w:t>
      </w:r>
      <w:r w:rsidR="007A0964">
        <w:t xml:space="preserve">up </w:t>
      </w:r>
      <w:r w:rsidR="007A0964" w:rsidRPr="00DE7F54">
        <w:t xml:space="preserve">to </w:t>
      </w:r>
      <w:r w:rsidRPr="00DE7F54">
        <w:t>$5.347 million per annum</w:t>
      </w:r>
      <w:r>
        <w:t xml:space="preserve"> with a call for applications each year. This is the fourth year of this program.</w:t>
      </w:r>
    </w:p>
    <w:p w14:paraId="6E839ED1" w14:textId="0AD8A81F" w:rsidR="006E4F42" w:rsidRDefault="006E4F42" w:rsidP="00686047">
      <w:r w:rsidRPr="00C30A96">
        <w:t>The Australian Government recognises the impacts the ongoing effects of the COVID-19 pandemic are having across our nation. Work is underway to deliver</w:t>
      </w:r>
      <w:r w:rsidRPr="00A316FB">
        <w:t xml:space="preserve"> a range of packages to assist in recovery efforts.</w:t>
      </w:r>
    </w:p>
    <w:p w14:paraId="4A70B222" w14:textId="7FB8BF71" w:rsidR="006E4F42" w:rsidRDefault="006E4F42" w:rsidP="00686047">
      <w:r w:rsidRPr="00C30A96">
        <w:t>Funding through the Australian Heritage Grants program (the program) will also play an important part in these efforts.</w:t>
      </w:r>
      <w:r>
        <w:t xml:space="preserve"> National Heritage Listed places will be supported through the protection and promotion of their listed values by strengthening the conservation, management and recognition of these </w:t>
      </w:r>
      <w:r w:rsidR="006E5A69">
        <w:t>places</w:t>
      </w:r>
      <w:r>
        <w:t xml:space="preserve">, and through public and community engagement. </w:t>
      </w:r>
      <w:r w:rsidRPr="00E65084">
        <w:t xml:space="preserve">Activities such as re-establishing or maintaining activities directly impacted by COVID-19 </w:t>
      </w:r>
      <w:r w:rsidR="00A316FB" w:rsidRPr="00EA6EC8">
        <w:t>may</w:t>
      </w:r>
      <w:r w:rsidR="00A316FB" w:rsidRPr="00E65084">
        <w:t xml:space="preserve"> </w:t>
      </w:r>
      <w:r w:rsidRPr="00E65084">
        <w:t>be supported through this program and will aid in economic recovery.</w:t>
      </w:r>
    </w:p>
    <w:p w14:paraId="606EA614" w14:textId="77777777" w:rsidR="006E4F42" w:rsidRDefault="006E4F42" w:rsidP="00686047">
      <w:r>
        <w:t>National Heritage listed places are referred to as ‘listed places’ in these guidelines. All listed places recognised for their natural, Indigenous, or historic heritage values as outlined in the listed place's gazettal notice may be eligible for funding under this program. Refer to Appendix A for all places included on Australia’s National Heritage List and links to their listed values.</w:t>
      </w:r>
    </w:p>
    <w:p w14:paraId="0FE64468" w14:textId="77777777" w:rsidR="006E4F42" w:rsidRDefault="006E4F42" w:rsidP="00686047">
      <w:r>
        <w:t xml:space="preserve">The intended outcomes of the program are: </w:t>
      </w:r>
    </w:p>
    <w:p w14:paraId="0FDAF5EB" w14:textId="77777777" w:rsidR="006E4F42" w:rsidRDefault="006E4F42" w:rsidP="00BB3BF6">
      <w:pPr>
        <w:pStyle w:val="ListBullet"/>
        <w:numPr>
          <w:ilvl w:val="0"/>
          <w:numId w:val="9"/>
        </w:numPr>
        <w:spacing w:after="120"/>
      </w:pPr>
      <w:r>
        <w:t xml:space="preserve">improved recognition, conservation and preservation of National Heritage List place values, and access to National Heritage listed places </w:t>
      </w:r>
    </w:p>
    <w:p w14:paraId="5E18EB52" w14:textId="77777777" w:rsidR="006E4F42" w:rsidRDefault="006E4F42" w:rsidP="00BB3BF6">
      <w:pPr>
        <w:pStyle w:val="ListBullet"/>
        <w:numPr>
          <w:ilvl w:val="0"/>
          <w:numId w:val="9"/>
        </w:numPr>
        <w:spacing w:after="120"/>
      </w:pPr>
      <w:proofErr w:type="gramStart"/>
      <w:r>
        <w:t>enriched</w:t>
      </w:r>
      <w:proofErr w:type="gramEnd"/>
      <w:r>
        <w:t xml:space="preserve"> appreciation of the values of listed National Heritage places through improved community engagement.</w:t>
      </w:r>
    </w:p>
    <w:p w14:paraId="41F73953" w14:textId="6BEE1041" w:rsidR="00C73B5F" w:rsidRDefault="00C73B5F" w:rsidP="00C73B5F">
      <w:pPr>
        <w:pStyle w:val="ListBullet"/>
        <w:spacing w:after="120"/>
      </w:pPr>
      <w:r>
        <w:t xml:space="preserve">There will be other grant opportunities as part of this program and we will publish </w:t>
      </w:r>
      <w:r w:rsidRPr="004F5B86">
        <w:t xml:space="preserve">the opening and closing dates and any other relevant information on </w:t>
      </w:r>
      <w:hyperlink r:id="rId20" w:history="1">
        <w:r w:rsidRPr="007F7040">
          <w:rPr>
            <w:rStyle w:val="Hyperlink"/>
          </w:rPr>
          <w:t>business.gov.au</w:t>
        </w:r>
      </w:hyperlink>
      <w:r w:rsidRPr="004F5B86">
        <w:t xml:space="preserve"> and </w:t>
      </w:r>
      <w:hyperlink r:id="rId21" w:history="1">
        <w:r w:rsidRPr="007F7040">
          <w:rPr>
            <w:rStyle w:val="Hyperlink"/>
          </w:rPr>
          <w:t>GrantConnect</w:t>
        </w:r>
      </w:hyperlink>
      <w:r>
        <w:t>.</w:t>
      </w:r>
    </w:p>
    <w:p w14:paraId="4D7F0A05" w14:textId="77777777" w:rsidR="00BA22F2" w:rsidRDefault="00BA22F2" w:rsidP="00686047">
      <w:r>
        <w:t xml:space="preserve">This document sets out: </w:t>
      </w:r>
    </w:p>
    <w:p w14:paraId="1DB02D92" w14:textId="77777777" w:rsidR="00BA22F2" w:rsidRDefault="00BA22F2" w:rsidP="00BB3BF6">
      <w:pPr>
        <w:pStyle w:val="ListBullet"/>
        <w:numPr>
          <w:ilvl w:val="0"/>
          <w:numId w:val="9"/>
        </w:numPr>
        <w:spacing w:after="120"/>
      </w:pPr>
      <w:r>
        <w:t xml:space="preserve">the eligibility and assessment criteria </w:t>
      </w:r>
    </w:p>
    <w:p w14:paraId="0AD10605" w14:textId="77777777" w:rsidR="00BA22F2" w:rsidRDefault="00BA22F2" w:rsidP="00BB3BF6">
      <w:pPr>
        <w:pStyle w:val="ListBullet"/>
        <w:numPr>
          <w:ilvl w:val="0"/>
          <w:numId w:val="9"/>
        </w:numPr>
        <w:spacing w:after="120"/>
      </w:pPr>
      <w:r>
        <w:t xml:space="preserve">how we consider and assess grant applications </w:t>
      </w:r>
    </w:p>
    <w:p w14:paraId="0FE0A857" w14:textId="77777777" w:rsidR="00BA22F2" w:rsidRDefault="00BA22F2" w:rsidP="00BB3BF6">
      <w:pPr>
        <w:pStyle w:val="ListBullet"/>
        <w:numPr>
          <w:ilvl w:val="0"/>
          <w:numId w:val="9"/>
        </w:numPr>
        <w:spacing w:after="120"/>
      </w:pPr>
      <w:r>
        <w:t xml:space="preserve">how we notify applicants and enter into grant agreements with grantees </w:t>
      </w:r>
    </w:p>
    <w:p w14:paraId="38A6BFC3" w14:textId="77777777" w:rsidR="00BA22F2" w:rsidRDefault="00BA22F2" w:rsidP="00BB3BF6">
      <w:pPr>
        <w:pStyle w:val="ListBullet"/>
        <w:numPr>
          <w:ilvl w:val="0"/>
          <w:numId w:val="9"/>
        </w:numPr>
        <w:spacing w:after="120"/>
      </w:pPr>
      <w:r>
        <w:t xml:space="preserve">how we monitor and evaluate grantees’ performance </w:t>
      </w:r>
    </w:p>
    <w:p w14:paraId="7017717B" w14:textId="77777777" w:rsidR="00BA22F2" w:rsidRDefault="00BA22F2" w:rsidP="00BB3BF6">
      <w:pPr>
        <w:pStyle w:val="ListBullet"/>
        <w:numPr>
          <w:ilvl w:val="0"/>
          <w:numId w:val="9"/>
        </w:numPr>
        <w:spacing w:after="120"/>
      </w:pPr>
      <w:proofErr w:type="gramStart"/>
      <w:r>
        <w:t>responsibilities</w:t>
      </w:r>
      <w:proofErr w:type="gramEnd"/>
      <w:r>
        <w:t xml:space="preserve"> and expectations in relation to the opportunity. </w:t>
      </w:r>
    </w:p>
    <w:p w14:paraId="4E696D20" w14:textId="77777777" w:rsidR="00BA22F2" w:rsidRDefault="00BA22F2" w:rsidP="00855477">
      <w:pPr>
        <w:pStyle w:val="ListBullet"/>
        <w:spacing w:after="120"/>
      </w:pPr>
      <w:r>
        <w:lastRenderedPageBreak/>
        <w:t>The Department of Industry, Science, Energy and Resources (the department/we) is responsible for administering this grant opportunity on behalf of DAWE.</w:t>
      </w:r>
    </w:p>
    <w:p w14:paraId="3D8C3EC4" w14:textId="77777777" w:rsidR="00686047" w:rsidRDefault="00686047" w:rsidP="00686047">
      <w:r>
        <w:t xml:space="preserve">We administer the program according to </w:t>
      </w:r>
      <w:r w:rsidRPr="00045933">
        <w:t xml:space="preserve">the </w:t>
      </w:r>
      <w:hyperlink r:id="rId22" w:history="1">
        <w:r w:rsidRPr="367FD5D8">
          <w:rPr>
            <w:rStyle w:val="Hyperlink"/>
            <w:i/>
          </w:rPr>
          <w:t>Commonwealth Grants Rules and Guidelines</w:t>
        </w:r>
        <w:r w:rsidRPr="367FD5D8">
          <w:rPr>
            <w:i/>
          </w:rPr>
          <w:t xml:space="preserve"> </w:t>
        </w:r>
        <w:r w:rsidRPr="005A61FE">
          <w:t>(CGRGs)</w:t>
        </w:r>
      </w:hyperlink>
      <w:r w:rsidRPr="00686047">
        <w:rPr>
          <w:vertAlign w:val="superscript"/>
        </w:rPr>
        <w:footnoteReference w:id="2"/>
      </w:r>
      <w:r w:rsidRPr="00686047">
        <w:t>.</w:t>
      </w:r>
    </w:p>
    <w:p w14:paraId="4850AC63" w14:textId="77777777" w:rsidR="00162981" w:rsidRDefault="00162981" w:rsidP="00162981">
      <w:r>
        <w:t>We have defined key terms used in these guidelines in the glossary at section 14.</w:t>
      </w:r>
    </w:p>
    <w:p w14:paraId="59F21ADE" w14:textId="77777777" w:rsidR="00C00AE3" w:rsidRDefault="00162981" w:rsidP="00162981">
      <w:r>
        <w:t>You should read this document carefully before you fill out an application.</w:t>
      </w:r>
    </w:p>
    <w:p w14:paraId="19D88C54" w14:textId="77777777" w:rsidR="00712F06" w:rsidRDefault="00405D85" w:rsidP="003E7768">
      <w:pPr>
        <w:pStyle w:val="Heading2"/>
      </w:pPr>
      <w:bookmarkStart w:id="17" w:name="_Toc496536651"/>
      <w:bookmarkStart w:id="18" w:name="_Toc531277478"/>
      <w:bookmarkStart w:id="19" w:name="_Toc955288"/>
      <w:bookmarkStart w:id="20" w:name="_Toc78382605"/>
      <w:bookmarkStart w:id="21" w:name="_Toc78562044"/>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7"/>
      <w:bookmarkEnd w:id="18"/>
      <w:bookmarkEnd w:id="19"/>
      <w:bookmarkEnd w:id="20"/>
      <w:bookmarkEnd w:id="21"/>
    </w:p>
    <w:p w14:paraId="697430DC" w14:textId="7117636C" w:rsidR="00834043" w:rsidRPr="005D1787" w:rsidRDefault="00834043" w:rsidP="00834043">
      <w:pPr>
        <w:rPr>
          <w:rFonts w:cs="Arial"/>
          <w:i/>
          <w:iCs w:val="0"/>
          <w:szCs w:val="20"/>
        </w:rPr>
      </w:pPr>
      <w:r>
        <w:t>For this grant opportunity</w:t>
      </w:r>
      <w:r w:rsidRPr="0599D550">
        <w:t xml:space="preserve"> </w:t>
      </w:r>
      <w:r>
        <w:t>$5.347 million is available</w:t>
      </w:r>
      <w:r w:rsidR="005D1787">
        <w:t xml:space="preserve"> from 2021-22 to 2024-25. </w:t>
      </w:r>
    </w:p>
    <w:p w14:paraId="556BD27C" w14:textId="0235EF7A" w:rsidR="00A04E7B" w:rsidRDefault="00A04E7B" w:rsidP="0599D550">
      <w:pPr>
        <w:pStyle w:val="Heading3"/>
        <w:ind w:left="794" w:hanging="794"/>
      </w:pPr>
      <w:bookmarkStart w:id="24" w:name="_Toc496536652"/>
      <w:bookmarkStart w:id="25" w:name="_Toc531277479"/>
      <w:bookmarkStart w:id="26" w:name="_Toc955289"/>
      <w:bookmarkStart w:id="27" w:name="_Toc78382606"/>
      <w:bookmarkStart w:id="28" w:name="_Toc78562045"/>
      <w:r w:rsidRPr="006F66D8">
        <w:t>Grants</w:t>
      </w:r>
      <w:r>
        <w:t xml:space="preserve"> available</w:t>
      </w:r>
      <w:bookmarkEnd w:id="24"/>
      <w:bookmarkEnd w:id="25"/>
      <w:bookmarkEnd w:id="26"/>
      <w:bookmarkEnd w:id="27"/>
      <w:bookmarkEnd w:id="28"/>
    </w:p>
    <w:p w14:paraId="2476B9DD" w14:textId="051F4F52" w:rsidR="00FB5BE8" w:rsidRDefault="00FB5BE8" w:rsidP="00855477">
      <w:pPr>
        <w:pStyle w:val="ListBullet"/>
      </w:pPr>
      <w:r>
        <w:t xml:space="preserve">You can apply for, and receive, up to two grants per listed </w:t>
      </w:r>
      <w:r w:rsidR="00E9344F">
        <w:t xml:space="preserve">place </w:t>
      </w:r>
      <w:r>
        <w:t>through this grant opportunity. You must be able to deliver each project independently.</w:t>
      </w:r>
    </w:p>
    <w:p w14:paraId="79C50C74" w14:textId="77777777" w:rsidR="00FB5BE8" w:rsidRPr="00CD4930" w:rsidRDefault="00FB5BE8" w:rsidP="00FB5BE8">
      <w:pPr>
        <w:pStyle w:val="ListBullet"/>
        <w:ind w:left="360" w:hanging="360"/>
      </w:pPr>
      <w:r w:rsidRPr="00CD4930">
        <w:t xml:space="preserve">The grant amount will be up to 80 per cent of eligible project expenditure (grant percentage). </w:t>
      </w:r>
    </w:p>
    <w:p w14:paraId="177BAEB0" w14:textId="77777777" w:rsidR="00FB5BE8" w:rsidRPr="00CD4930" w:rsidRDefault="00FB5BE8" w:rsidP="00BB3BF6">
      <w:pPr>
        <w:pStyle w:val="ListBullet"/>
        <w:numPr>
          <w:ilvl w:val="0"/>
          <w:numId w:val="9"/>
        </w:numPr>
        <w:spacing w:after="120"/>
      </w:pPr>
      <w:r w:rsidRPr="00CD4930">
        <w:t xml:space="preserve">The minimum grant amount is $25,000. </w:t>
      </w:r>
    </w:p>
    <w:p w14:paraId="7EE942D1" w14:textId="77777777" w:rsidR="00FB5BE8" w:rsidRPr="00CD4930" w:rsidRDefault="00FB5BE8" w:rsidP="00BB3BF6">
      <w:pPr>
        <w:pStyle w:val="ListBullet"/>
        <w:numPr>
          <w:ilvl w:val="0"/>
          <w:numId w:val="9"/>
        </w:numPr>
        <w:spacing w:after="120"/>
      </w:pPr>
      <w:r w:rsidRPr="00CD4930">
        <w:t>The maximum grant amount is $400,000.</w:t>
      </w:r>
    </w:p>
    <w:p w14:paraId="55B5448F" w14:textId="77777777" w:rsidR="00FB5BE8" w:rsidRDefault="00FB5BE8" w:rsidP="00D43D17">
      <w:bookmarkStart w:id="29" w:name="_Toc496536653"/>
      <w:bookmarkStart w:id="30" w:name="_Toc531277480"/>
      <w:bookmarkStart w:id="31" w:name="_Toc955290"/>
      <w:r>
        <w:t>You are responsible for the remaining 20 per cent of eligible project expenditure plus any ineligible expenditure.</w:t>
      </w:r>
    </w:p>
    <w:p w14:paraId="26140CE0" w14:textId="01F2A1D1" w:rsidR="00FB5BE8" w:rsidRDefault="00822DDC" w:rsidP="00D43D17">
      <w:r>
        <w:t xml:space="preserve">You do not have to provide the </w:t>
      </w:r>
      <w:r w:rsidR="00BB1A26">
        <w:t xml:space="preserve">20 per cent </w:t>
      </w:r>
      <w:r w:rsidR="00FC47F7">
        <w:t xml:space="preserve">contribution </w:t>
      </w:r>
      <w:r w:rsidR="00363178">
        <w:t xml:space="preserve">yourself. </w:t>
      </w:r>
      <w:r>
        <w:t>It may</w:t>
      </w:r>
      <w:r w:rsidR="00611FCA">
        <w:t xml:space="preserve"> come from </w:t>
      </w:r>
      <w:r w:rsidR="00FC47F7">
        <w:t xml:space="preserve">other </w:t>
      </w:r>
      <w:r w:rsidR="00DF570E">
        <w:t xml:space="preserve">non-government </w:t>
      </w:r>
      <w:r w:rsidR="00FC47F7">
        <w:t>organisations</w:t>
      </w:r>
      <w:r w:rsidR="00FA05AF">
        <w:t>,</w:t>
      </w:r>
      <w:r>
        <w:t xml:space="preserve"> </w:t>
      </w:r>
      <w:r w:rsidR="00FC47F7">
        <w:t>project partners, and</w:t>
      </w:r>
      <w:r w:rsidR="00FA05AF">
        <w:t>/or</w:t>
      </w:r>
      <w:r w:rsidR="00FC47F7">
        <w:t xml:space="preserve"> other non-Commonwealth government funding</w:t>
      </w:r>
      <w:r w:rsidR="00BB1A26">
        <w:t xml:space="preserve">, including </w:t>
      </w:r>
      <w:r w:rsidR="00FB5BE8">
        <w:t xml:space="preserve">State, Territory and local government grants. </w:t>
      </w:r>
    </w:p>
    <w:p w14:paraId="6A3EA891" w14:textId="5436719E" w:rsidR="00FB5BE8" w:rsidRDefault="00FB5BE8" w:rsidP="00D43D17">
      <w:r>
        <w:t>Your contribution can be either cash or in-kind. In-kind contributions must be assigned a monetary value and be auditable. Where you identify in-kind contributions, you must demonstrate how you have calculated their value.</w:t>
      </w:r>
    </w:p>
    <w:p w14:paraId="00D5AF8D" w14:textId="00144D5C" w:rsidR="00FB5BE8" w:rsidRPr="00737E3E" w:rsidRDefault="00FB5BE8">
      <w:pPr>
        <w:rPr>
          <w:b/>
        </w:rPr>
      </w:pPr>
      <w:r>
        <w:t xml:space="preserve">Under exceptional circumstances, you can request an exemption from </w:t>
      </w:r>
      <w:r w:rsidR="00A21218">
        <w:t xml:space="preserve">the </w:t>
      </w:r>
      <w:r>
        <w:t>contribut</w:t>
      </w:r>
      <w:r w:rsidR="00A21218">
        <w:t>ion</w:t>
      </w:r>
      <w:r>
        <w:t xml:space="preserve"> to project costs</w:t>
      </w:r>
      <w:r w:rsidR="00EC0724">
        <w:t xml:space="preserve"> in your application</w:t>
      </w:r>
      <w:r>
        <w:t>. To receive an exemption you must clearly demonstrate that your organisation is unable to meet 20 per cent of project costs through either financial or in-kind contributions. Circumstances may include, but are not limited to, physical and fiscal impacts to National Heritage Listed places by natural disasters, severe weather events, and COVID-19.</w:t>
      </w:r>
      <w:r w:rsidR="00EC0724">
        <w:t xml:space="preserve"> </w:t>
      </w:r>
    </w:p>
    <w:p w14:paraId="20BC64C7" w14:textId="77777777" w:rsidR="00A04E7B" w:rsidRDefault="00A04E7B" w:rsidP="00962F40">
      <w:pPr>
        <w:pStyle w:val="Heading3"/>
        <w:ind w:left="794" w:hanging="794"/>
      </w:pPr>
      <w:bookmarkStart w:id="32" w:name="_Toc78382607"/>
      <w:bookmarkStart w:id="33" w:name="_Toc78562046"/>
      <w:r>
        <w:t xml:space="preserve">Project </w:t>
      </w:r>
      <w:r w:rsidR="00476A36" w:rsidRPr="005A61FE">
        <w:t>period</w:t>
      </w:r>
      <w:bookmarkEnd w:id="29"/>
      <w:bookmarkEnd w:id="30"/>
      <w:bookmarkEnd w:id="31"/>
      <w:bookmarkEnd w:id="32"/>
      <w:bookmarkEnd w:id="33"/>
    </w:p>
    <w:p w14:paraId="7672F4BE" w14:textId="77777777" w:rsidR="005242BA" w:rsidRDefault="00A439FB" w:rsidP="005242BA">
      <w:r w:rsidRPr="006F4968">
        <w:t xml:space="preserve">The maximum </w:t>
      </w:r>
      <w:r w:rsidR="004143F3" w:rsidRPr="005A61FE">
        <w:t>project</w:t>
      </w:r>
      <w:r w:rsidRPr="006F4968">
        <w:t xml:space="preserve"> period is </w:t>
      </w:r>
      <w:r w:rsidR="00CD4930">
        <w:t>3</w:t>
      </w:r>
      <w:r w:rsidR="00A21218">
        <w:t>6</w:t>
      </w:r>
      <w:r w:rsidR="00CD4930">
        <w:t xml:space="preserve"> months. </w:t>
      </w:r>
    </w:p>
    <w:p w14:paraId="3324092F" w14:textId="0DA677E9" w:rsidR="00A21218" w:rsidRDefault="00A21218" w:rsidP="00162953">
      <w:pPr>
        <w:tabs>
          <w:tab w:val="left" w:pos="4985"/>
        </w:tabs>
      </w:pPr>
      <w:r w:rsidRPr="0033072D">
        <w:t xml:space="preserve">You must complete your project by </w:t>
      </w:r>
      <w:r>
        <w:t xml:space="preserve">31 March </w:t>
      </w:r>
      <w:r w:rsidRPr="0033072D">
        <w:t>202</w:t>
      </w:r>
      <w:r>
        <w:t>5.</w:t>
      </w:r>
      <w:r w:rsidR="00162953">
        <w:tab/>
      </w:r>
    </w:p>
    <w:p w14:paraId="08811E61" w14:textId="77777777" w:rsidR="0033072D" w:rsidRDefault="0033072D" w:rsidP="003E7768">
      <w:pPr>
        <w:pStyle w:val="Heading2"/>
      </w:pPr>
      <w:bookmarkStart w:id="34" w:name="_Toc496536654"/>
      <w:bookmarkStart w:id="35" w:name="_Toc531277481"/>
      <w:bookmarkStart w:id="36" w:name="_Toc955291"/>
      <w:bookmarkStart w:id="37" w:name="_Toc78382608"/>
      <w:bookmarkStart w:id="38" w:name="_Toc78562047"/>
      <w:r>
        <w:lastRenderedPageBreak/>
        <w:t>Eligibility criteria</w:t>
      </w:r>
      <w:bookmarkEnd w:id="34"/>
      <w:bookmarkEnd w:id="35"/>
      <w:bookmarkEnd w:id="36"/>
      <w:bookmarkEnd w:id="37"/>
      <w:bookmarkEnd w:id="38"/>
    </w:p>
    <w:p w14:paraId="5C771B98" w14:textId="77777777" w:rsidR="00C84E84" w:rsidRDefault="009D33F3" w:rsidP="00C84E84">
      <w:bookmarkStart w:id="39" w:name="_Ref437348317"/>
      <w:bookmarkStart w:id="40" w:name="_Ref437348323"/>
      <w:bookmarkStart w:id="41" w:name="_Ref437349175"/>
      <w:bookmarkEnd w:id="22"/>
      <w:bookmarkEnd w:id="23"/>
      <w:r>
        <w:t xml:space="preserve">We cannot consider your application if you do not satisfy all eligibility criteria. </w:t>
      </w:r>
    </w:p>
    <w:p w14:paraId="606A8470" w14:textId="377E9E0E" w:rsidR="00A35F51" w:rsidRDefault="00E76165" w:rsidP="003E7768">
      <w:pPr>
        <w:pStyle w:val="Heading3"/>
        <w:numPr>
          <w:ilvl w:val="1"/>
          <w:numId w:val="0"/>
        </w:numPr>
      </w:pPr>
      <w:bookmarkStart w:id="42" w:name="_Toc496536655"/>
      <w:bookmarkStart w:id="43" w:name="_Ref530054835"/>
      <w:bookmarkStart w:id="44" w:name="_Toc531277482"/>
      <w:bookmarkStart w:id="45" w:name="_Toc955292"/>
      <w:bookmarkStart w:id="46" w:name="_Toc78382609"/>
      <w:bookmarkStart w:id="47" w:name="_Toc78562048"/>
      <w:r>
        <w:t>4.1</w:t>
      </w:r>
      <w:r w:rsidR="00981E94">
        <w:t>.</w:t>
      </w:r>
      <w:r>
        <w:tab/>
      </w:r>
      <w:r w:rsidR="001A6862">
        <w:t xml:space="preserve">Who </w:t>
      </w:r>
      <w:r w:rsidR="009F7B46">
        <w:t>is eligible?</w:t>
      </w:r>
      <w:bookmarkEnd w:id="39"/>
      <w:bookmarkEnd w:id="40"/>
      <w:bookmarkEnd w:id="41"/>
      <w:bookmarkEnd w:id="42"/>
      <w:bookmarkEnd w:id="43"/>
      <w:bookmarkEnd w:id="44"/>
      <w:bookmarkEnd w:id="45"/>
      <w:bookmarkEnd w:id="46"/>
      <w:bookmarkEnd w:id="47"/>
    </w:p>
    <w:p w14:paraId="71679DF1" w14:textId="77777777" w:rsidR="00117299" w:rsidRDefault="00A35F51" w:rsidP="008D5C33">
      <w:pPr>
        <w:spacing w:after="80"/>
      </w:pPr>
      <w:r w:rsidRPr="00E162FF">
        <w:t xml:space="preserve">To </w:t>
      </w:r>
      <w:r w:rsidR="009F7B46">
        <w:t>be eligible you must</w:t>
      </w:r>
      <w:r w:rsidR="00B6306B">
        <w:t>:</w:t>
      </w:r>
    </w:p>
    <w:p w14:paraId="6AEFA017" w14:textId="02CB33C3" w:rsidR="00AC2D73" w:rsidRDefault="00117299" w:rsidP="00BB3BF6">
      <w:pPr>
        <w:pStyle w:val="ListBullet"/>
        <w:numPr>
          <w:ilvl w:val="0"/>
          <w:numId w:val="9"/>
        </w:numPr>
        <w:spacing w:after="120"/>
      </w:pPr>
      <w:r>
        <w:t xml:space="preserve">be </w:t>
      </w:r>
      <w:r w:rsidR="00F27F92">
        <w:t xml:space="preserve">the </w:t>
      </w:r>
      <w:r>
        <w:t>site owner</w:t>
      </w:r>
      <w:r w:rsidR="00AC2D73">
        <w:t xml:space="preserve"> of the listed place (Appendix A), or</w:t>
      </w:r>
    </w:p>
    <w:p w14:paraId="1ABB2BBA" w14:textId="637D13A7" w:rsidR="00AC2D73" w:rsidRDefault="00AC2D73" w:rsidP="00AC2D73">
      <w:pPr>
        <w:pStyle w:val="ListBullet"/>
        <w:numPr>
          <w:ilvl w:val="0"/>
          <w:numId w:val="9"/>
        </w:numPr>
        <w:spacing w:after="120"/>
      </w:pPr>
      <w:r>
        <w:t>be the site manager of the listed place (Appendix A)</w:t>
      </w:r>
      <w:r w:rsidDel="00A21218">
        <w:t xml:space="preserve"> </w:t>
      </w:r>
      <w:r>
        <w:t>and provide the current management arrangements or a current letter of support from the site owner, or</w:t>
      </w:r>
    </w:p>
    <w:p w14:paraId="2F231DEA" w14:textId="4CF2B43F" w:rsidR="00150EBE" w:rsidRDefault="00F27F92" w:rsidP="00BB3BF6">
      <w:pPr>
        <w:pStyle w:val="ListBullet"/>
        <w:numPr>
          <w:ilvl w:val="0"/>
          <w:numId w:val="9"/>
        </w:numPr>
        <w:spacing w:after="120"/>
      </w:pPr>
      <w:r>
        <w:t xml:space="preserve">have the written support </w:t>
      </w:r>
      <w:r w:rsidR="00461814">
        <w:t xml:space="preserve">of the </w:t>
      </w:r>
      <w:r>
        <w:t>site owner and</w:t>
      </w:r>
      <w:r w:rsidR="00AC2D73">
        <w:t>/or</w:t>
      </w:r>
      <w:r>
        <w:t xml:space="preserve"> site manager</w:t>
      </w:r>
      <w:r w:rsidR="00117299">
        <w:t xml:space="preserve"> of the listed place (Appendix A)</w:t>
      </w:r>
      <w:r w:rsidDel="00A21218">
        <w:t xml:space="preserve"> </w:t>
      </w:r>
      <w:r w:rsidR="00AC2D73">
        <w:t>where you are not the site owner or site manager</w:t>
      </w:r>
    </w:p>
    <w:p w14:paraId="713F5B1E" w14:textId="77777777" w:rsidR="00E713BB" w:rsidRDefault="00117299" w:rsidP="00BB3BF6">
      <w:pPr>
        <w:pStyle w:val="ListBullet"/>
        <w:numPr>
          <w:ilvl w:val="0"/>
          <w:numId w:val="9"/>
        </w:numPr>
        <w:spacing w:after="120"/>
      </w:pPr>
      <w:r>
        <w:t xml:space="preserve">have an Australian Business Number (ABN), unless you are not entitled to an ABN </w:t>
      </w:r>
    </w:p>
    <w:p w14:paraId="2697882F" w14:textId="77777777" w:rsidR="002F5574" w:rsidRDefault="00117299" w:rsidP="00E44F96">
      <w:pPr>
        <w:pStyle w:val="ListBullet"/>
        <w:spacing w:after="120"/>
      </w:pPr>
      <w:r>
        <w:t xml:space="preserve">and be one of the following entities: </w:t>
      </w:r>
    </w:p>
    <w:p w14:paraId="1E503756" w14:textId="77777777" w:rsidR="002F5574" w:rsidRDefault="00117299" w:rsidP="00BB3BF6">
      <w:pPr>
        <w:pStyle w:val="ListBullet"/>
        <w:numPr>
          <w:ilvl w:val="0"/>
          <w:numId w:val="9"/>
        </w:numPr>
        <w:spacing w:after="120"/>
      </w:pPr>
      <w:r>
        <w:t xml:space="preserve">an Australian State/Territory Government agency or body </w:t>
      </w:r>
    </w:p>
    <w:p w14:paraId="0667A3EE" w14:textId="77777777" w:rsidR="002F5574" w:rsidRDefault="00117299" w:rsidP="00BB3BF6">
      <w:pPr>
        <w:pStyle w:val="ListBullet"/>
        <w:numPr>
          <w:ilvl w:val="0"/>
          <w:numId w:val="9"/>
        </w:numPr>
        <w:spacing w:after="120"/>
      </w:pPr>
      <w:r>
        <w:t xml:space="preserve">an Australian local government agency or body as defined in section 14 </w:t>
      </w:r>
    </w:p>
    <w:p w14:paraId="51089217" w14:textId="77777777" w:rsidR="002F5574" w:rsidRDefault="00117299" w:rsidP="00BB3BF6">
      <w:pPr>
        <w:pStyle w:val="ListBullet"/>
        <w:numPr>
          <w:ilvl w:val="0"/>
          <w:numId w:val="9"/>
        </w:numPr>
        <w:spacing w:after="120"/>
      </w:pPr>
      <w:r>
        <w:t xml:space="preserve">a Commonwealth corporate entity </w:t>
      </w:r>
    </w:p>
    <w:p w14:paraId="50D951C6" w14:textId="77777777" w:rsidR="002F5574" w:rsidRDefault="00117299" w:rsidP="00BB3BF6">
      <w:pPr>
        <w:pStyle w:val="ListBullet"/>
        <w:numPr>
          <w:ilvl w:val="0"/>
          <w:numId w:val="9"/>
        </w:numPr>
        <w:spacing w:after="120"/>
      </w:pPr>
      <w:r>
        <w:t xml:space="preserve">an entity incorporated in Australia (this includes Indigenous land management organisations registered </w:t>
      </w:r>
      <w:r w:rsidR="00FD78F3">
        <w:t>with</w:t>
      </w:r>
      <w:r>
        <w:t xml:space="preserve"> the Office of the </w:t>
      </w:r>
      <w:r w:rsidR="00487494">
        <w:t xml:space="preserve">Registrar </w:t>
      </w:r>
      <w:r>
        <w:t xml:space="preserve">of Indigenous Corporations) </w:t>
      </w:r>
    </w:p>
    <w:p w14:paraId="3C22F577" w14:textId="77777777" w:rsidR="002F5574" w:rsidRDefault="00117299" w:rsidP="00BB3BF6">
      <w:pPr>
        <w:pStyle w:val="ListBullet"/>
        <w:numPr>
          <w:ilvl w:val="0"/>
          <w:numId w:val="9"/>
        </w:numPr>
        <w:spacing w:after="120"/>
      </w:pPr>
      <w:r>
        <w:t xml:space="preserve">a registered Aboriginal and Torres Strait Islander land council </w:t>
      </w:r>
    </w:p>
    <w:p w14:paraId="242FBC96" w14:textId="77777777" w:rsidR="002F5574" w:rsidRDefault="00117299" w:rsidP="00BB3BF6">
      <w:pPr>
        <w:pStyle w:val="ListBullet"/>
        <w:numPr>
          <w:ilvl w:val="0"/>
          <w:numId w:val="9"/>
        </w:numPr>
        <w:spacing w:after="120"/>
      </w:pPr>
      <w:r>
        <w:t xml:space="preserve">a partnership </w:t>
      </w:r>
    </w:p>
    <w:p w14:paraId="56627E9D" w14:textId="77777777" w:rsidR="00E713BB" w:rsidRDefault="00117299" w:rsidP="00BB3BF6">
      <w:pPr>
        <w:pStyle w:val="ListBullet"/>
        <w:numPr>
          <w:ilvl w:val="0"/>
          <w:numId w:val="9"/>
        </w:numPr>
        <w:spacing w:after="120"/>
      </w:pPr>
      <w:proofErr w:type="gramStart"/>
      <w:r>
        <w:t>an</w:t>
      </w:r>
      <w:proofErr w:type="gramEnd"/>
      <w:r>
        <w:t xml:space="preserve"> individual. </w:t>
      </w:r>
    </w:p>
    <w:p w14:paraId="575AC6A2" w14:textId="77777777" w:rsidR="00CA0E14" w:rsidRDefault="00117299" w:rsidP="00E713BB">
      <w:pPr>
        <w:pStyle w:val="ListBullet"/>
      </w:pPr>
      <w:r>
        <w:t>If you are applying as an individual you must be 18 years of age or olde</w:t>
      </w:r>
      <w:r w:rsidR="002F5574">
        <w:t>r</w:t>
      </w:r>
      <w:r w:rsidR="00FD15D0" w:rsidRPr="0072565B">
        <w:t xml:space="preserve">. </w:t>
      </w:r>
    </w:p>
    <w:p w14:paraId="6A480DD0" w14:textId="50831522" w:rsidR="00CA16D8" w:rsidRDefault="00CA16D8" w:rsidP="00E713BB">
      <w:pPr>
        <w:pStyle w:val="ListBullet"/>
      </w:pPr>
      <w:r>
        <w:t>If applying as a not for profit organisation you should demonstrate your ‘not for profit’ status through one of the following:</w:t>
      </w:r>
    </w:p>
    <w:p w14:paraId="6946CA03" w14:textId="77777777" w:rsidR="00CA16D8" w:rsidRDefault="00CA16D8" w:rsidP="00BB3BF6">
      <w:pPr>
        <w:pStyle w:val="ListBullet"/>
        <w:numPr>
          <w:ilvl w:val="0"/>
          <w:numId w:val="9"/>
        </w:numPr>
        <w:spacing w:after="120"/>
      </w:pPr>
      <w:r>
        <w:t>State or Territory incorporated association registration number or certificate of incorporation, e.g. clubs and other associations</w:t>
      </w:r>
    </w:p>
    <w:p w14:paraId="5BC0D30B" w14:textId="77777777" w:rsidR="00CA16D8" w:rsidRDefault="00CA16D8" w:rsidP="00BB3BF6">
      <w:pPr>
        <w:pStyle w:val="ListBullet"/>
        <w:numPr>
          <w:ilvl w:val="0"/>
          <w:numId w:val="9"/>
        </w:numPr>
        <w:spacing w:after="120"/>
      </w:pPr>
      <w:r>
        <w:t>current Australian Charities and Not for profits Commission’s (ACNC) registration, e.g. for organisations registered as a charity</w:t>
      </w:r>
    </w:p>
    <w:p w14:paraId="0F6D33CD" w14:textId="77777777" w:rsidR="00CA16D8" w:rsidRDefault="00CA16D8" w:rsidP="00BB3BF6">
      <w:pPr>
        <w:pStyle w:val="ListBullet"/>
        <w:numPr>
          <w:ilvl w:val="0"/>
          <w:numId w:val="9"/>
        </w:numPr>
        <w:spacing w:after="120"/>
      </w:pPr>
      <w:r>
        <w:t xml:space="preserve">constitutional documents that demonstrate the not for profit character of the organisation </w:t>
      </w:r>
    </w:p>
    <w:p w14:paraId="6B68FB0A" w14:textId="77777777" w:rsidR="00CA16D8" w:rsidRDefault="00CA16D8" w:rsidP="00BB3BF6">
      <w:pPr>
        <w:pStyle w:val="ListBullet"/>
        <w:numPr>
          <w:ilvl w:val="0"/>
          <w:numId w:val="9"/>
        </w:numPr>
        <w:spacing w:after="120"/>
      </w:pPr>
      <w:proofErr w:type="gramStart"/>
      <w:r>
        <w:t>legislation</w:t>
      </w:r>
      <w:proofErr w:type="gramEnd"/>
      <w:r>
        <w:t xml:space="preserve"> that demonstrates the not for profit nature of the organisation.</w:t>
      </w:r>
    </w:p>
    <w:p w14:paraId="357397FC" w14:textId="77777777" w:rsidR="00BC75FA" w:rsidRDefault="00BC75FA" w:rsidP="00BC75FA">
      <w:pPr>
        <w:pStyle w:val="ListBullet"/>
      </w:pPr>
      <w:r>
        <w:t>Joint applications are acceptable, provided you have a lead organisation who is the main driver of the project and is eligible to apply. For further information on joint applications, refer to section 7.2.</w:t>
      </w:r>
    </w:p>
    <w:p w14:paraId="2E9A6102" w14:textId="77777777" w:rsidR="002A0E03" w:rsidRDefault="00C10B4F" w:rsidP="00962F40">
      <w:pPr>
        <w:pStyle w:val="Heading3"/>
        <w:numPr>
          <w:ilvl w:val="1"/>
          <w:numId w:val="0"/>
        </w:numPr>
      </w:pPr>
      <w:bookmarkStart w:id="48" w:name="_Toc496536656"/>
      <w:bookmarkStart w:id="49" w:name="_Toc531277483"/>
      <w:bookmarkStart w:id="50" w:name="_Toc955293"/>
      <w:bookmarkStart w:id="51" w:name="_Toc78382610"/>
      <w:bookmarkStart w:id="52" w:name="_Toc78562049"/>
      <w:r w:rsidRPr="00857C19">
        <w:rPr>
          <w:rStyle w:val="Heading3Char"/>
        </w:rPr>
        <w:lastRenderedPageBreak/>
        <w:t>4.2</w:t>
      </w:r>
      <w:r>
        <w:tab/>
      </w:r>
      <w:r w:rsidR="002A0E03" w:rsidRPr="00857C19">
        <w:rPr>
          <w:rStyle w:val="Heading3Char"/>
        </w:rPr>
        <w:t>Additional eligibility requirements</w:t>
      </w:r>
      <w:bookmarkEnd w:id="48"/>
      <w:bookmarkEnd w:id="49"/>
      <w:bookmarkEnd w:id="50"/>
      <w:bookmarkEnd w:id="51"/>
      <w:bookmarkEnd w:id="52"/>
    </w:p>
    <w:p w14:paraId="738867FC" w14:textId="77777777" w:rsidR="00D01DFB" w:rsidRPr="00737E3E" w:rsidRDefault="00D01DFB" w:rsidP="00737E3E">
      <w:pPr>
        <w:keepNext/>
        <w:spacing w:after="80"/>
        <w:rPr>
          <w:b/>
        </w:rPr>
      </w:pPr>
      <w:r>
        <w:t>In addition to the eligibility criteria above, you must:</w:t>
      </w:r>
    </w:p>
    <w:p w14:paraId="530A1BB7" w14:textId="0D0024CD" w:rsidR="00D01DFB" w:rsidRPr="00656B87" w:rsidRDefault="00D01DFB" w:rsidP="00BB3BF6">
      <w:pPr>
        <w:pStyle w:val="ListBullet"/>
        <w:numPr>
          <w:ilvl w:val="0"/>
          <w:numId w:val="9"/>
        </w:numPr>
        <w:spacing w:after="120"/>
      </w:pPr>
      <w:r w:rsidRPr="00656B87">
        <w:t>be able to meet your share of project costs (a minimum 20 per cent of total project cost) unless you are requesting an exemption</w:t>
      </w:r>
    </w:p>
    <w:p w14:paraId="21E58C3E" w14:textId="77777777" w:rsidR="00656B87" w:rsidRDefault="00D01DFB" w:rsidP="00656B87">
      <w:pPr>
        <w:pStyle w:val="ListBullet"/>
        <w:numPr>
          <w:ilvl w:val="0"/>
          <w:numId w:val="9"/>
        </w:numPr>
        <w:spacing w:after="120"/>
      </w:pPr>
      <w:r w:rsidRPr="00656B87">
        <w:t>provide the relevant mandatory attachments</w:t>
      </w:r>
    </w:p>
    <w:p w14:paraId="44BCD144" w14:textId="7E41F21F" w:rsidR="00D01DFB" w:rsidRPr="00656B87" w:rsidRDefault="00B35F46" w:rsidP="00656B87">
      <w:pPr>
        <w:pStyle w:val="ListBullet"/>
        <w:numPr>
          <w:ilvl w:val="0"/>
          <w:numId w:val="9"/>
        </w:numPr>
        <w:spacing w:after="120"/>
      </w:pPr>
      <w:r w:rsidRPr="00656B87">
        <w:t xml:space="preserve">agree that you will deliver your project in accordance with relevant legislation, policies and industry standards </w:t>
      </w:r>
      <w:r w:rsidR="006B7E8D" w:rsidRPr="00656B87">
        <w:t>(</w:t>
      </w:r>
      <w:r w:rsidR="00A73954" w:rsidRPr="00656B87">
        <w:t>listed at 10</w:t>
      </w:r>
      <w:r w:rsidRPr="00656B87">
        <w:t>.2)</w:t>
      </w:r>
    </w:p>
    <w:p w14:paraId="4FDD7586" w14:textId="23B8771A" w:rsidR="00656B87" w:rsidRPr="00656B87" w:rsidRDefault="00656B87" w:rsidP="00656B87">
      <w:pPr>
        <w:pStyle w:val="ListBullet"/>
        <w:numPr>
          <w:ilvl w:val="0"/>
          <w:numId w:val="9"/>
        </w:numPr>
      </w:pPr>
      <w:r w:rsidRPr="00656B87">
        <w:t>agree that you have, or will obtain, any licenses or approvals, required to undertake the project</w:t>
      </w:r>
    </w:p>
    <w:p w14:paraId="1AB4FBBE" w14:textId="77777777" w:rsidR="003470E5" w:rsidRDefault="003470E5" w:rsidP="00BB3BF6">
      <w:pPr>
        <w:pStyle w:val="ListBullet"/>
        <w:numPr>
          <w:ilvl w:val="0"/>
          <w:numId w:val="7"/>
        </w:numPr>
        <w:spacing w:after="120"/>
      </w:pPr>
      <w:r w:rsidRPr="00656B87">
        <w:t>where you</w:t>
      </w:r>
      <w:r>
        <w:t xml:space="preserve"> are the site manager of a listed place, provide the current management arrangements or a current letter of support from the site owner (Appendix A)</w:t>
      </w:r>
    </w:p>
    <w:p w14:paraId="2C2A59ED" w14:textId="6A9E8634" w:rsidR="00D43D17" w:rsidRPr="00F315C0" w:rsidRDefault="00E66813" w:rsidP="00BB3BF6">
      <w:pPr>
        <w:pStyle w:val="ListBullet"/>
        <w:numPr>
          <w:ilvl w:val="0"/>
          <w:numId w:val="9"/>
        </w:numPr>
        <w:spacing w:after="120"/>
      </w:pPr>
      <w:proofErr w:type="gramStart"/>
      <w:r>
        <w:t>where</w:t>
      </w:r>
      <w:proofErr w:type="gramEnd"/>
      <w:r>
        <w:t xml:space="preserve"> you are not the site </w:t>
      </w:r>
      <w:r w:rsidR="00AB0971">
        <w:t xml:space="preserve">owner </w:t>
      </w:r>
      <w:r w:rsidDel="00AB0971">
        <w:t>or</w:t>
      </w:r>
      <w:r>
        <w:t xml:space="preserve"> </w:t>
      </w:r>
      <w:r w:rsidR="00AB0971">
        <w:t>site manager</w:t>
      </w:r>
      <w:r>
        <w:t xml:space="preserve"> of a listed place, provide a current letter of support from the site </w:t>
      </w:r>
      <w:r w:rsidR="00AB0971">
        <w:t xml:space="preserve">owner </w:t>
      </w:r>
      <w:r w:rsidR="003470E5">
        <w:t xml:space="preserve">or </w:t>
      </w:r>
      <w:r w:rsidR="00AB0971">
        <w:t xml:space="preserve">site manager </w:t>
      </w:r>
      <w:r>
        <w:t>of the listed place for your project. A template is available at Appendix B and on</w:t>
      </w:r>
      <w:r w:rsidR="00D43D17">
        <w:t xml:space="preserve"> </w:t>
      </w:r>
      <w:hyperlink r:id="rId23" w:history="1">
        <w:r w:rsidR="00284DC7" w:rsidRPr="007F7040">
          <w:rPr>
            <w:rStyle w:val="Hyperlink"/>
          </w:rPr>
          <w:t>business.gov.au</w:t>
        </w:r>
      </w:hyperlink>
      <w:r w:rsidR="00284DC7">
        <w:t xml:space="preserve"> and </w:t>
      </w:r>
      <w:hyperlink r:id="rId24" w:history="1">
        <w:r w:rsidR="00284DC7" w:rsidRPr="00B404E4">
          <w:rPr>
            <w:rStyle w:val="Hyperlink"/>
          </w:rPr>
          <w:t>GrantConnect</w:t>
        </w:r>
      </w:hyperlink>
      <w:r>
        <w:t>.</w:t>
      </w:r>
    </w:p>
    <w:p w14:paraId="6FC8B1E3" w14:textId="60AB8E22" w:rsidR="00E66813" w:rsidRPr="00E66813" w:rsidRDefault="00E66813" w:rsidP="00E66813">
      <w:pPr>
        <w:pStyle w:val="ListBullet"/>
      </w:pPr>
      <w:r>
        <w:t>We may waive the requirement to meet your share of project costs under exceptional circumstances, where you can clearly demonstrate that your organisation is unable to meet this through either financial or in-kind contributions.</w:t>
      </w:r>
      <w:r w:rsidR="001A56A5">
        <w:t xml:space="preserve"> </w:t>
      </w:r>
      <w:r w:rsidR="001A56A5" w:rsidRPr="001A56A5">
        <w:t xml:space="preserve">Before completing this part of your </w:t>
      </w:r>
      <w:r w:rsidR="001A56A5">
        <w:t>application</w:t>
      </w:r>
      <w:r w:rsidR="001A56A5" w:rsidRPr="001A56A5">
        <w:t>, contact us on 13 28 46.</w:t>
      </w:r>
    </w:p>
    <w:p w14:paraId="015D34AD" w14:textId="77777777" w:rsidR="00C32C6B" w:rsidRDefault="00C32C6B" w:rsidP="00962F40">
      <w:pPr>
        <w:pStyle w:val="Heading3"/>
        <w:numPr>
          <w:ilvl w:val="1"/>
          <w:numId w:val="18"/>
        </w:numPr>
        <w:ind w:left="794" w:hanging="794"/>
      </w:pPr>
      <w:bookmarkStart w:id="53" w:name="_Toc496536657"/>
      <w:bookmarkStart w:id="54" w:name="_Toc531277484"/>
      <w:bookmarkStart w:id="55" w:name="_Toc955294"/>
      <w:bookmarkStart w:id="56" w:name="_Toc78382611"/>
      <w:bookmarkStart w:id="57" w:name="_Toc78562050"/>
      <w:bookmarkStart w:id="58" w:name="_Toc164844264"/>
      <w:bookmarkStart w:id="59" w:name="_Toc383003257"/>
      <w:r>
        <w:t>Who is not eligible?</w:t>
      </w:r>
      <w:bookmarkEnd w:id="53"/>
      <w:bookmarkEnd w:id="54"/>
      <w:bookmarkEnd w:id="55"/>
      <w:bookmarkEnd w:id="56"/>
      <w:bookmarkEnd w:id="57"/>
    </w:p>
    <w:p w14:paraId="6FBA70D7"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5E87D773" w14:textId="77777777" w:rsidR="00ED45BE" w:rsidRPr="00EC4926" w:rsidRDefault="00ED45BE" w:rsidP="00BB3BF6">
      <w:pPr>
        <w:pStyle w:val="ListBullet"/>
        <w:numPr>
          <w:ilvl w:val="0"/>
          <w:numId w:val="9"/>
        </w:numPr>
        <w:spacing w:after="120"/>
      </w:pPr>
      <w:r w:rsidRPr="00EC4926">
        <w:t>an organisation, or your project partner is an organisation, included on the National Redress Scheme’s website on the list of ‘Institutions that have not joined or signified their intent to join the Scheme’ (</w:t>
      </w:r>
      <w:hyperlink r:id="rId25" w:history="1">
        <w:r w:rsidRPr="000E7BF6">
          <w:t>www.nationalredress.gov.au</w:t>
        </w:r>
      </w:hyperlink>
      <w:r w:rsidRPr="00EC4926">
        <w:t>)</w:t>
      </w:r>
    </w:p>
    <w:p w14:paraId="1C613903" w14:textId="77777777" w:rsidR="00EC4926" w:rsidRDefault="00EC4926" w:rsidP="00BB3BF6">
      <w:pPr>
        <w:pStyle w:val="ListBullet"/>
        <w:numPr>
          <w:ilvl w:val="0"/>
          <w:numId w:val="9"/>
        </w:numPr>
        <w:spacing w:after="120"/>
      </w:pPr>
      <w:r>
        <w:t xml:space="preserve">an employer of 100 or more employees that has </w:t>
      </w:r>
      <w:hyperlink r:id="rId26" w:history="1">
        <w:r w:rsidRPr="000E7BF6">
          <w:t>not complied</w:t>
        </w:r>
      </w:hyperlink>
      <w:r>
        <w:t xml:space="preserve"> with the </w:t>
      </w:r>
      <w:r w:rsidRPr="005B7D15">
        <w:rPr>
          <w:i/>
          <w:iCs/>
        </w:rPr>
        <w:t>Workplace Gender Equality Act</w:t>
      </w:r>
      <w:r w:rsidRPr="000E7BF6">
        <w:t xml:space="preserve"> (2012)</w:t>
      </w:r>
    </w:p>
    <w:p w14:paraId="58D4E096" w14:textId="77777777" w:rsidR="00F52948" w:rsidRPr="005A61FE" w:rsidRDefault="005E1699" w:rsidP="00BB3BF6">
      <w:pPr>
        <w:pStyle w:val="ListBullet"/>
        <w:numPr>
          <w:ilvl w:val="0"/>
          <w:numId w:val="9"/>
        </w:numPr>
        <w:spacing w:after="120"/>
      </w:pPr>
      <w:r>
        <w:t xml:space="preserve">an </w:t>
      </w:r>
      <w:r w:rsidR="00F52948" w:rsidRPr="005A61FE">
        <w:t>unincorporated association</w:t>
      </w:r>
    </w:p>
    <w:p w14:paraId="79B8B2AE" w14:textId="77777777" w:rsidR="00C32C6B" w:rsidRDefault="00C32C6B" w:rsidP="00BB3BF6">
      <w:pPr>
        <w:pStyle w:val="ListBullet"/>
        <w:numPr>
          <w:ilvl w:val="0"/>
          <w:numId w:val="9"/>
        </w:numPr>
        <w:spacing w:after="120"/>
      </w:pPr>
      <w:r w:rsidRPr="007F749D">
        <w:t xml:space="preserve">trust (however, </w:t>
      </w:r>
      <w:r>
        <w:t>an incorporated</w:t>
      </w:r>
      <w:r w:rsidRPr="007F749D">
        <w:t xml:space="preserve"> trustee </w:t>
      </w:r>
      <w:r>
        <w:t>may apply on behalf of a trust)</w:t>
      </w:r>
    </w:p>
    <w:p w14:paraId="3DABB565" w14:textId="77777777" w:rsidR="001844D5" w:rsidRDefault="001844D5" w:rsidP="00BB3BF6">
      <w:pPr>
        <w:pStyle w:val="ListBullet"/>
        <w:numPr>
          <w:ilvl w:val="0"/>
          <w:numId w:val="9"/>
        </w:numPr>
        <w:spacing w:after="120"/>
      </w:pPr>
      <w:proofErr w:type="gramStart"/>
      <w:r>
        <w:t>a</w:t>
      </w:r>
      <w:proofErr w:type="gramEnd"/>
      <w:r>
        <w:t xml:space="preserve"> non-corporate Commonwealth entity</w:t>
      </w:r>
      <w:r w:rsidR="00992702">
        <w:t>.</w:t>
      </w:r>
    </w:p>
    <w:p w14:paraId="7F5ACB04" w14:textId="77777777" w:rsidR="00E27755" w:rsidRDefault="00F52948" w:rsidP="003E7768">
      <w:pPr>
        <w:pStyle w:val="Heading2"/>
      </w:pPr>
      <w:bookmarkStart w:id="60" w:name="_Toc531277486"/>
      <w:bookmarkStart w:id="61" w:name="_Toc489952676"/>
      <w:bookmarkStart w:id="62" w:name="_Toc496536659"/>
      <w:bookmarkStart w:id="63" w:name="_Toc955296"/>
      <w:bookmarkStart w:id="64" w:name="_Toc78382612"/>
      <w:bookmarkStart w:id="65" w:name="_Toc78562051"/>
      <w:r w:rsidRPr="005A61FE">
        <w:t xml:space="preserve">What </w:t>
      </w:r>
      <w:r w:rsidR="00082460">
        <w:t xml:space="preserve">the </w:t>
      </w:r>
      <w:r w:rsidR="00E27755">
        <w:t xml:space="preserve">grant </w:t>
      </w:r>
      <w:r w:rsidR="00082460">
        <w:t xml:space="preserve">money can be used </w:t>
      </w:r>
      <w:r w:rsidRPr="005A61FE">
        <w:t>for</w:t>
      </w:r>
      <w:bookmarkEnd w:id="60"/>
      <w:bookmarkEnd w:id="61"/>
      <w:bookmarkEnd w:id="62"/>
      <w:bookmarkEnd w:id="63"/>
      <w:bookmarkEnd w:id="64"/>
      <w:bookmarkEnd w:id="65"/>
    </w:p>
    <w:p w14:paraId="592B44CC" w14:textId="77777777" w:rsidR="00E95540" w:rsidRPr="00C330AE" w:rsidRDefault="00981E94" w:rsidP="00962F40">
      <w:pPr>
        <w:pStyle w:val="Heading3"/>
        <w:numPr>
          <w:ilvl w:val="1"/>
          <w:numId w:val="0"/>
        </w:numPr>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Ref468355814"/>
      <w:bookmarkStart w:id="78" w:name="_Toc496536661"/>
      <w:bookmarkStart w:id="79" w:name="_Toc531277487"/>
      <w:bookmarkStart w:id="80" w:name="_Toc955297"/>
      <w:bookmarkStart w:id="81" w:name="_Toc78382613"/>
      <w:bookmarkStart w:id="82" w:name="_Toc78562052"/>
      <w:bookmarkStart w:id="83" w:name="_Toc383003258"/>
      <w:bookmarkStart w:id="84" w:name="_Toc164844265"/>
      <w:bookmarkEnd w:id="58"/>
      <w:bookmarkEnd w:id="59"/>
      <w:bookmarkEnd w:id="66"/>
      <w:bookmarkEnd w:id="67"/>
      <w:bookmarkEnd w:id="68"/>
      <w:bookmarkEnd w:id="69"/>
      <w:bookmarkEnd w:id="70"/>
      <w:bookmarkEnd w:id="71"/>
      <w:bookmarkEnd w:id="72"/>
      <w:bookmarkEnd w:id="73"/>
      <w:bookmarkEnd w:id="74"/>
      <w:bookmarkEnd w:id="75"/>
      <w:bookmarkEnd w:id="76"/>
      <w:r w:rsidRPr="00857C19">
        <w:rPr>
          <w:rStyle w:val="Heading3Char"/>
        </w:rPr>
        <w:t>5.1.</w:t>
      </w:r>
      <w:r>
        <w:tab/>
      </w:r>
      <w:r w:rsidR="00E95540" w:rsidRPr="00857C19">
        <w:rPr>
          <w:rStyle w:val="Heading3Char"/>
        </w:rPr>
        <w:t xml:space="preserve">Eligible </w:t>
      </w:r>
      <w:r w:rsidR="008A5CD2" w:rsidRPr="00857C19">
        <w:rPr>
          <w:rStyle w:val="Heading3Char"/>
        </w:rPr>
        <w:t>a</w:t>
      </w:r>
      <w:r w:rsidR="00E95540" w:rsidRPr="00857C19">
        <w:rPr>
          <w:rStyle w:val="Heading3Char"/>
        </w:rPr>
        <w:t>ctivities</w:t>
      </w:r>
      <w:bookmarkEnd w:id="77"/>
      <w:bookmarkEnd w:id="78"/>
      <w:bookmarkEnd w:id="79"/>
      <w:bookmarkEnd w:id="80"/>
      <w:bookmarkEnd w:id="81"/>
      <w:bookmarkEnd w:id="82"/>
    </w:p>
    <w:p w14:paraId="3AA172CA" w14:textId="77777777" w:rsidR="00AC2D73" w:rsidRDefault="00F52948" w:rsidP="00F52948">
      <w:pPr>
        <w:spacing w:after="80"/>
      </w:pPr>
      <w:r w:rsidRPr="005A61FE">
        <w:t>T</w:t>
      </w:r>
      <w:r w:rsidR="00882B4F">
        <w:t>o be eligible your project must</w:t>
      </w:r>
      <w:r w:rsidR="00AC2D73">
        <w:t>:</w:t>
      </w:r>
    </w:p>
    <w:p w14:paraId="6BFB391F" w14:textId="5EBD94E9" w:rsidR="00882B4F" w:rsidRDefault="00882B4F" w:rsidP="00AC2D73">
      <w:pPr>
        <w:pStyle w:val="ListBullet"/>
        <w:numPr>
          <w:ilvl w:val="1"/>
          <w:numId w:val="9"/>
        </w:numPr>
        <w:spacing w:after="120"/>
      </w:pPr>
      <w:r>
        <w:t xml:space="preserve"> do one or more of the following: </w:t>
      </w:r>
    </w:p>
    <w:p w14:paraId="1FCB537F" w14:textId="62ED6498" w:rsidR="00882B4F" w:rsidRDefault="00882B4F" w:rsidP="00EA6EC8">
      <w:pPr>
        <w:pStyle w:val="ListBullet"/>
        <w:numPr>
          <w:ilvl w:val="2"/>
          <w:numId w:val="9"/>
        </w:numPr>
        <w:spacing w:after="120"/>
      </w:pPr>
      <w:r>
        <w:t xml:space="preserve">maintain, protect or conserve the </w:t>
      </w:r>
      <w:r w:rsidRPr="0050686A">
        <w:rPr>
          <w:rStyle w:val="Hyperlink"/>
          <w:color w:val="auto"/>
          <w:u w:val="none"/>
        </w:rPr>
        <w:t>National Heritage values</w:t>
      </w:r>
      <w:r w:rsidRPr="0050686A">
        <w:t xml:space="preserve"> </w:t>
      </w:r>
      <w:r w:rsidR="00A761EE">
        <w:t>(</w:t>
      </w:r>
      <w:r w:rsidR="00150C6D">
        <w:t>see</w:t>
      </w:r>
      <w:r w:rsidR="00A761EE">
        <w:t xml:space="preserve"> Appendix A) </w:t>
      </w:r>
      <w:r>
        <w:t xml:space="preserve">of one or more listed places </w:t>
      </w:r>
    </w:p>
    <w:p w14:paraId="564F0514" w14:textId="334F4DED" w:rsidR="00882B4F" w:rsidRDefault="00882B4F" w:rsidP="00EA6EC8">
      <w:pPr>
        <w:pStyle w:val="ListBullet"/>
        <w:numPr>
          <w:ilvl w:val="2"/>
          <w:numId w:val="9"/>
        </w:numPr>
        <w:spacing w:after="120"/>
      </w:pPr>
      <w:r>
        <w:lastRenderedPageBreak/>
        <w:t xml:space="preserve">repair essential infrastructure impacted by severe weather events on one or more listed places </w:t>
      </w:r>
    </w:p>
    <w:p w14:paraId="3082B738" w14:textId="77777777" w:rsidR="00882B4F" w:rsidRDefault="00882B4F" w:rsidP="00EA6EC8">
      <w:pPr>
        <w:pStyle w:val="ListBullet"/>
        <w:numPr>
          <w:ilvl w:val="2"/>
          <w:numId w:val="9"/>
        </w:numPr>
        <w:spacing w:after="120"/>
      </w:pPr>
      <w:r>
        <w:t xml:space="preserve">improve engagement with, and awareness of, the National Heritage values of one or more of the listed places </w:t>
      </w:r>
    </w:p>
    <w:p w14:paraId="21BBA8DA" w14:textId="77777777" w:rsidR="00882B4F" w:rsidRPr="0051452A" w:rsidRDefault="00882B4F" w:rsidP="00EA6EC8">
      <w:pPr>
        <w:pStyle w:val="ListBullet"/>
        <w:numPr>
          <w:ilvl w:val="2"/>
          <w:numId w:val="9"/>
        </w:numPr>
        <w:spacing w:after="120"/>
      </w:pPr>
      <w:r>
        <w:t xml:space="preserve">improve access to one or more </w:t>
      </w:r>
      <w:hyperlink r:id="rId27" w:history="1">
        <w:r w:rsidR="00061256" w:rsidRPr="0051452A">
          <w:rPr>
            <w:rStyle w:val="Hyperlink"/>
          </w:rPr>
          <w:t>listed places</w:t>
        </w:r>
      </w:hyperlink>
    </w:p>
    <w:p w14:paraId="37496DF1" w14:textId="77777777" w:rsidR="00882B4F" w:rsidRDefault="00882B4F" w:rsidP="00BB3BF6">
      <w:pPr>
        <w:pStyle w:val="ListBullet"/>
        <w:numPr>
          <w:ilvl w:val="0"/>
          <w:numId w:val="9"/>
        </w:numPr>
        <w:spacing w:after="120"/>
      </w:pPr>
      <w:r>
        <w:t>include eligible activities and eligible expenditure</w:t>
      </w:r>
    </w:p>
    <w:p w14:paraId="170B799D" w14:textId="77777777" w:rsidR="00C475C6" w:rsidRDefault="00C475C6" w:rsidP="00BB3BF6">
      <w:pPr>
        <w:pStyle w:val="ListBullet"/>
        <w:numPr>
          <w:ilvl w:val="0"/>
          <w:numId w:val="9"/>
        </w:numPr>
        <w:spacing w:after="120"/>
      </w:pPr>
      <w:proofErr w:type="gramStart"/>
      <w:r>
        <w:t>be</w:t>
      </w:r>
      <w:proofErr w:type="gramEnd"/>
      <w:r>
        <w:t xml:space="preserve"> completed by</w:t>
      </w:r>
      <w:r w:rsidR="0050686A">
        <w:t xml:space="preserve"> 31</w:t>
      </w:r>
      <w:r w:rsidR="007E49AE">
        <w:t xml:space="preserve"> </w:t>
      </w:r>
      <w:r w:rsidR="007B6A2F">
        <w:t xml:space="preserve">March </w:t>
      </w:r>
      <w:r w:rsidR="007E49AE">
        <w:t>202</w:t>
      </w:r>
      <w:r w:rsidR="007B6A2F">
        <w:t>5</w:t>
      </w:r>
      <w:r>
        <w:t>.</w:t>
      </w:r>
    </w:p>
    <w:p w14:paraId="328100A1" w14:textId="77777777" w:rsidR="00C475C6" w:rsidRPr="005A61FE" w:rsidRDefault="003F5B1B" w:rsidP="00F52948">
      <w:pPr>
        <w:spacing w:after="80"/>
      </w:pPr>
      <w:r>
        <w:t>Eligible activities must be directly related to the project and can include:</w:t>
      </w:r>
    </w:p>
    <w:p w14:paraId="1A01EFEA" w14:textId="77777777" w:rsidR="003F5B1B" w:rsidRDefault="003F5B1B" w:rsidP="00BB3BF6">
      <w:pPr>
        <w:pStyle w:val="ListBullet"/>
        <w:numPr>
          <w:ilvl w:val="0"/>
          <w:numId w:val="9"/>
        </w:numPr>
        <w:spacing w:after="120"/>
      </w:pPr>
      <w:r>
        <w:t xml:space="preserve">activities identified in the management plan for the protection of the values of the listed place </w:t>
      </w:r>
    </w:p>
    <w:p w14:paraId="575DAC2A" w14:textId="77777777" w:rsidR="003F5B1B" w:rsidRDefault="003F5B1B" w:rsidP="00BB3BF6">
      <w:pPr>
        <w:pStyle w:val="ListBullet"/>
        <w:numPr>
          <w:ilvl w:val="0"/>
          <w:numId w:val="9"/>
        </w:numPr>
        <w:spacing w:after="120"/>
      </w:pPr>
      <w:r>
        <w:t xml:space="preserve">developing a new, or revised management plan for a listed place, where this is not a statutory obligation under state legislation </w:t>
      </w:r>
    </w:p>
    <w:p w14:paraId="3FA29E06" w14:textId="77777777" w:rsidR="003F5B1B" w:rsidRDefault="003F5B1B" w:rsidP="00BB3BF6">
      <w:pPr>
        <w:pStyle w:val="ListBullet"/>
        <w:numPr>
          <w:ilvl w:val="0"/>
          <w:numId w:val="9"/>
        </w:numPr>
        <w:spacing w:after="120"/>
      </w:pPr>
      <w:r>
        <w:t xml:space="preserve">activities that align with strategies and priorities for the protection of the values of the listed place (where there is no management plan in place) </w:t>
      </w:r>
    </w:p>
    <w:p w14:paraId="5C95330E" w14:textId="77777777" w:rsidR="003F5B1B" w:rsidRDefault="003F5B1B" w:rsidP="00BB3BF6">
      <w:pPr>
        <w:pStyle w:val="ListBullet"/>
        <w:numPr>
          <w:ilvl w:val="0"/>
          <w:numId w:val="9"/>
        </w:numPr>
        <w:spacing w:after="120"/>
      </w:pPr>
      <w:r>
        <w:t xml:space="preserve">essential building conservation works to restore listed place values </w:t>
      </w:r>
    </w:p>
    <w:p w14:paraId="62D488FC" w14:textId="77777777" w:rsidR="003F5B1B" w:rsidRDefault="003F5B1B" w:rsidP="00BB3BF6">
      <w:pPr>
        <w:pStyle w:val="ListBullet"/>
        <w:numPr>
          <w:ilvl w:val="0"/>
          <w:numId w:val="9"/>
        </w:numPr>
        <w:spacing w:after="120"/>
      </w:pPr>
      <w:r>
        <w:t xml:space="preserve">activities that enhance the Australian public’s understanding of, engagement with, and access to the listed values of a listed place </w:t>
      </w:r>
    </w:p>
    <w:p w14:paraId="0E9810C7" w14:textId="77777777" w:rsidR="003F5B1B" w:rsidRDefault="003F5B1B" w:rsidP="00BB3BF6">
      <w:pPr>
        <w:pStyle w:val="ListBullet"/>
        <w:numPr>
          <w:ilvl w:val="0"/>
          <w:numId w:val="9"/>
        </w:numPr>
        <w:spacing w:after="120"/>
      </w:pPr>
      <w:r>
        <w:t xml:space="preserve">developing innovative ways to present values of a listed place (e.g. website or app interactive tours, virtual reality tours) which makes them accessible without needing to be on-site </w:t>
      </w:r>
    </w:p>
    <w:p w14:paraId="7AC864FA" w14:textId="77777777" w:rsidR="003F5B1B" w:rsidRDefault="003F5B1B" w:rsidP="00BB3BF6">
      <w:pPr>
        <w:pStyle w:val="ListBullet"/>
        <w:numPr>
          <w:ilvl w:val="0"/>
          <w:numId w:val="9"/>
        </w:numPr>
        <w:spacing w:after="120"/>
      </w:pPr>
      <w:r>
        <w:t xml:space="preserve">improving physical access to areas with the specific aim of fostering awareness of the values of the listed place without impacting on those values </w:t>
      </w:r>
    </w:p>
    <w:p w14:paraId="74D6BDFB" w14:textId="77777777" w:rsidR="003F5B1B" w:rsidRDefault="003F5B1B" w:rsidP="00BB3BF6">
      <w:pPr>
        <w:pStyle w:val="ListBullet"/>
        <w:numPr>
          <w:ilvl w:val="0"/>
          <w:numId w:val="9"/>
        </w:numPr>
        <w:spacing w:after="120"/>
      </w:pPr>
      <w:proofErr w:type="gramStart"/>
      <w:r>
        <w:t>improving</w:t>
      </w:r>
      <w:proofErr w:type="gramEnd"/>
      <w:r>
        <w:t xml:space="preserve"> accessibility for people with disabilities including physical alterations (e.g. ramps, alterations to paths) as well as accessible services such as plain English or large text guides, hearing loops etc. </w:t>
      </w:r>
    </w:p>
    <w:p w14:paraId="6D434D6D" w14:textId="41AC2C82" w:rsidR="003F5B1B" w:rsidRDefault="003F5B1B" w:rsidP="00BB3BF6">
      <w:pPr>
        <w:pStyle w:val="ListBullet"/>
        <w:numPr>
          <w:ilvl w:val="0"/>
          <w:numId w:val="9"/>
        </w:numPr>
        <w:spacing w:after="120"/>
      </w:pPr>
      <w:proofErr w:type="gramStart"/>
      <w:r>
        <w:t>improving</w:t>
      </w:r>
      <w:proofErr w:type="gramEnd"/>
      <w:r>
        <w:t xml:space="preserve"> access to a heritage </w:t>
      </w:r>
      <w:r w:rsidR="00E9344F">
        <w:t xml:space="preserve">place </w:t>
      </w:r>
      <w:r>
        <w:t>by specific parts of a community, for example developing educational program or materials targeted at people from other cultures or socio-economic groups.</w:t>
      </w:r>
    </w:p>
    <w:p w14:paraId="49FE498E" w14:textId="77777777" w:rsidR="00AB058A" w:rsidRDefault="00AB058A" w:rsidP="00E300D3">
      <w:pPr>
        <w:pStyle w:val="ListBullet"/>
        <w:spacing w:after="120"/>
      </w:pPr>
      <w:r>
        <w:t xml:space="preserve">A list of Australia’s National Heritage places is in Appendix A. Any place added to the National Heritage List prior to the grant opportunity closing date will be considered a listed place and be eligible under the grant opportunity. </w:t>
      </w:r>
    </w:p>
    <w:p w14:paraId="3B58A946" w14:textId="77777777" w:rsidR="00AB058A" w:rsidRDefault="00AB058A" w:rsidP="00E300D3">
      <w:pPr>
        <w:pStyle w:val="ListBullet"/>
        <w:spacing w:after="120"/>
      </w:pPr>
      <w:r>
        <w:t xml:space="preserve">We cannot fund your project if it receives funding from another Commonwealth Government grant. You can apply for a grant for your project under more than one Commonwealth program, but if your application is successful, you must choose either the Australian Heritage Grant or the other Commonwealth grant. </w:t>
      </w:r>
    </w:p>
    <w:p w14:paraId="5362B05B" w14:textId="3C22B246" w:rsidR="00AB058A" w:rsidRDefault="00AB058A" w:rsidP="00E300D3">
      <w:pPr>
        <w:pStyle w:val="ListBullet"/>
        <w:spacing w:after="120"/>
      </w:pPr>
      <w:r>
        <w:t>We may also approve other activities</w:t>
      </w:r>
      <w:r w:rsidR="00AC2D73">
        <w:t>.</w:t>
      </w:r>
      <w:r w:rsidR="00F16E3A">
        <w:t xml:space="preserve"> </w:t>
      </w:r>
    </w:p>
    <w:p w14:paraId="0580842F" w14:textId="3755E8F7" w:rsidR="008F55A5" w:rsidRPr="00737E3E" w:rsidDel="008F55A5" w:rsidRDefault="008F55A5">
      <w:pPr>
        <w:rPr>
          <w:i/>
        </w:rPr>
      </w:pPr>
      <w:r>
        <w:lastRenderedPageBreak/>
        <w:t xml:space="preserve">Note that projects that require approval under the </w:t>
      </w:r>
      <w:r w:rsidRPr="367FD5D8">
        <w:rPr>
          <w:rStyle w:val="Hyperlink"/>
          <w:i/>
        </w:rPr>
        <w:t>Environment Pro</w:t>
      </w:r>
      <w:r w:rsidR="00594CDF" w:rsidRPr="367FD5D8">
        <w:rPr>
          <w:rStyle w:val="Hyperlink"/>
          <w:i/>
        </w:rPr>
        <w:t>tection</w:t>
      </w:r>
      <w:r w:rsidRPr="367FD5D8">
        <w:rPr>
          <w:rStyle w:val="Hyperlink"/>
          <w:i/>
        </w:rPr>
        <w:t xml:space="preserve"> and Biodiversity Conservation Act 1999</w:t>
      </w:r>
      <w:r>
        <w:t xml:space="preserve"> </w:t>
      </w:r>
      <w:r>
        <w:rPr>
          <w:rStyle w:val="FootnoteReference"/>
        </w:rPr>
        <w:footnoteReference w:id="3"/>
      </w:r>
      <w:r>
        <w:t>(the EPBC Act) must allow for this approval process which may take a number of months. The approval process may influence your ability to deliver the proposed works within the required timeframe (Refer to section 10.2 of the Act or the</w:t>
      </w:r>
      <w:r w:rsidRPr="367FD5D8">
        <w:rPr>
          <w:i/>
        </w:rPr>
        <w:t xml:space="preserve"> </w:t>
      </w:r>
      <w:hyperlink r:id="rId28" w:history="1">
        <w:r w:rsidRPr="367FD5D8">
          <w:rPr>
            <w:rStyle w:val="Hyperlink"/>
            <w:i/>
          </w:rPr>
          <w:t>Significant Impact Guidelines 1.1 – Matters of National Environmental Significance</w:t>
        </w:r>
      </w:hyperlink>
      <w:r w:rsidRPr="367FD5D8">
        <w:rPr>
          <w:rStyle w:val="Hyperlink"/>
          <w:i/>
        </w:rPr>
        <w:t>)</w:t>
      </w:r>
      <w:r w:rsidRPr="367FD5D8">
        <w:rPr>
          <w:i/>
        </w:rPr>
        <w:t>.</w:t>
      </w:r>
    </w:p>
    <w:p w14:paraId="0C14694E" w14:textId="77777777" w:rsidR="00C17E72" w:rsidRDefault="00981E94" w:rsidP="00962F40">
      <w:pPr>
        <w:pStyle w:val="Heading3"/>
        <w:numPr>
          <w:ilvl w:val="1"/>
          <w:numId w:val="0"/>
        </w:numPr>
      </w:pPr>
      <w:bookmarkStart w:id="85" w:name="_Toc530072991"/>
      <w:bookmarkStart w:id="86" w:name="_Toc530072992"/>
      <w:bookmarkStart w:id="87" w:name="_Toc530072993"/>
      <w:bookmarkStart w:id="88" w:name="_Toc530072995"/>
      <w:bookmarkStart w:id="89" w:name="_Ref468355804"/>
      <w:bookmarkStart w:id="90" w:name="_Toc496536662"/>
      <w:bookmarkStart w:id="91" w:name="_Toc531277489"/>
      <w:bookmarkStart w:id="92" w:name="_Toc955299"/>
      <w:bookmarkStart w:id="93" w:name="_Toc78382614"/>
      <w:bookmarkStart w:id="94" w:name="_Toc78562053"/>
      <w:bookmarkEnd w:id="85"/>
      <w:bookmarkEnd w:id="86"/>
      <w:bookmarkEnd w:id="87"/>
      <w:bookmarkEnd w:id="88"/>
      <w:r>
        <w:t>5.2</w:t>
      </w:r>
      <w:r>
        <w:tab/>
      </w:r>
      <w:r w:rsidR="00C17E72">
        <w:t xml:space="preserve">Eligible </w:t>
      </w:r>
      <w:r w:rsidR="001F215C">
        <w:t>e</w:t>
      </w:r>
      <w:r w:rsidR="00490C48">
        <w:t>xpenditure</w:t>
      </w:r>
      <w:bookmarkEnd w:id="89"/>
      <w:bookmarkEnd w:id="90"/>
      <w:bookmarkEnd w:id="91"/>
      <w:bookmarkEnd w:id="92"/>
      <w:bookmarkEnd w:id="93"/>
      <w:bookmarkEnd w:id="94"/>
    </w:p>
    <w:p w14:paraId="06188B70"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6AA00B4" w14:textId="77777777" w:rsidR="002910FE" w:rsidRDefault="002910FE" w:rsidP="00077C3D">
      <w:r>
        <w:t xml:space="preserve">Not all expenditure on your project may be eligible for grant funding. The program delegate (who is </w:t>
      </w:r>
      <w:r w:rsidR="00EA51E2">
        <w:t>a</w:t>
      </w:r>
      <w:r>
        <w:t xml:space="preserve"> </w:t>
      </w:r>
      <w:r w:rsidR="008241CA">
        <w:t>DISER</w:t>
      </w:r>
      <w:r>
        <w:t xml:space="preserve"> manager within the department with responsibility for the program) makes the final decision on what is eligible expenditure and may give additional guidance on eligible expenditure if required.</w:t>
      </w:r>
    </w:p>
    <w:p w14:paraId="72EA025B" w14:textId="77777777" w:rsidR="00FE5602" w:rsidRDefault="00FE5602" w:rsidP="008D5C33">
      <w:pPr>
        <w:spacing w:after="80"/>
      </w:pPr>
      <w:r>
        <w:t>To be eligible, expenditure must</w:t>
      </w:r>
      <w:r w:rsidR="00B6306B">
        <w:t>:</w:t>
      </w:r>
    </w:p>
    <w:p w14:paraId="16695EC3" w14:textId="77777777" w:rsidR="00FE5602" w:rsidRDefault="00E27755" w:rsidP="007F6544">
      <w:pPr>
        <w:pStyle w:val="ListBullet"/>
        <w:numPr>
          <w:ilvl w:val="0"/>
          <w:numId w:val="7"/>
        </w:numPr>
      </w:pPr>
      <w:r>
        <w:t>be a direct cost of the project</w:t>
      </w:r>
    </w:p>
    <w:p w14:paraId="63652280" w14:textId="77777777" w:rsidR="0069659F" w:rsidRDefault="0069659F" w:rsidP="0069659F">
      <w:pPr>
        <w:pStyle w:val="ListBullet"/>
        <w:spacing w:after="120"/>
      </w:pPr>
      <w:r>
        <w:t xml:space="preserve">Eligible expenditure items include: </w:t>
      </w:r>
    </w:p>
    <w:p w14:paraId="39E9632A" w14:textId="77777777" w:rsidR="0069659F" w:rsidRDefault="0069659F" w:rsidP="00BB3BF6">
      <w:pPr>
        <w:pStyle w:val="ListBullet"/>
        <w:numPr>
          <w:ilvl w:val="0"/>
          <w:numId w:val="9"/>
        </w:numPr>
      </w:pPr>
      <w:r>
        <w:t xml:space="preserve">salaries for staff working on the project, direct salary and on-costs for personnel directly employed for the project activities (on a pro-rata basis relative to their time commitment) </w:t>
      </w:r>
    </w:p>
    <w:p w14:paraId="498E13DB" w14:textId="77777777" w:rsidR="0069659F" w:rsidRDefault="0069659F" w:rsidP="00BB3BF6">
      <w:pPr>
        <w:pStyle w:val="ListBullet"/>
        <w:numPr>
          <w:ilvl w:val="0"/>
          <w:numId w:val="9"/>
        </w:numPr>
      </w:pPr>
      <w:r>
        <w:t xml:space="preserve">contractor costs or expert advice directly related to the project </w:t>
      </w:r>
    </w:p>
    <w:p w14:paraId="6A9C8AFA" w14:textId="77777777" w:rsidR="0069659F" w:rsidRDefault="0069659F" w:rsidP="00BB3BF6">
      <w:pPr>
        <w:pStyle w:val="ListBullet"/>
        <w:numPr>
          <w:ilvl w:val="0"/>
          <w:numId w:val="9"/>
        </w:numPr>
      </w:pPr>
      <w:r>
        <w:t xml:space="preserve">research costs directly related to the project </w:t>
      </w:r>
    </w:p>
    <w:p w14:paraId="128C9188" w14:textId="77777777" w:rsidR="0069659F" w:rsidRDefault="0069659F" w:rsidP="00BB3BF6">
      <w:pPr>
        <w:pStyle w:val="ListBullet"/>
        <w:numPr>
          <w:ilvl w:val="0"/>
          <w:numId w:val="9"/>
        </w:numPr>
      </w:pPr>
      <w:r>
        <w:t xml:space="preserve">communication and promotional costs directly related to the project </w:t>
      </w:r>
    </w:p>
    <w:p w14:paraId="35B7D9C9" w14:textId="77777777" w:rsidR="0069659F" w:rsidRDefault="0069659F" w:rsidP="00BB3BF6">
      <w:pPr>
        <w:pStyle w:val="ListBullet"/>
        <w:numPr>
          <w:ilvl w:val="0"/>
          <w:numId w:val="9"/>
        </w:numPr>
      </w:pPr>
      <w:proofErr w:type="gramStart"/>
      <w:r>
        <w:t>costs</w:t>
      </w:r>
      <w:proofErr w:type="gramEnd"/>
      <w:r>
        <w:t xml:space="preserve"> you incur to obtain planning, environmental or other regulatory approvals during the project period. However, associated fees paid to the Commonwealth, state, territory and local governments are not eligible </w:t>
      </w:r>
    </w:p>
    <w:p w14:paraId="692AC384" w14:textId="77777777" w:rsidR="0069659F" w:rsidRDefault="0069659F" w:rsidP="00BB3BF6">
      <w:pPr>
        <w:pStyle w:val="ListBullet"/>
        <w:numPr>
          <w:ilvl w:val="0"/>
          <w:numId w:val="9"/>
        </w:numPr>
      </w:pPr>
      <w:r>
        <w:t xml:space="preserve">materials and equipment hire/purchase directly related to the project </w:t>
      </w:r>
    </w:p>
    <w:p w14:paraId="289B9471" w14:textId="77777777" w:rsidR="0069659F" w:rsidRDefault="0069659F" w:rsidP="00BB3BF6">
      <w:pPr>
        <w:pStyle w:val="ListBullet"/>
        <w:numPr>
          <w:ilvl w:val="0"/>
          <w:numId w:val="9"/>
        </w:numPr>
      </w:pPr>
      <w:r>
        <w:t xml:space="preserve">domestic travel or accommodation expenses that are directly related to the project activities </w:t>
      </w:r>
    </w:p>
    <w:p w14:paraId="739A85B2" w14:textId="77777777" w:rsidR="0069659F" w:rsidRDefault="0069659F" w:rsidP="00BB3BF6">
      <w:pPr>
        <w:pStyle w:val="ListBullet"/>
        <w:numPr>
          <w:ilvl w:val="0"/>
          <w:numId w:val="9"/>
        </w:numPr>
      </w:pPr>
      <w:r>
        <w:t xml:space="preserve">project contingency costs </w:t>
      </w:r>
    </w:p>
    <w:p w14:paraId="0A07E4EB" w14:textId="77777777" w:rsidR="0069659F" w:rsidRDefault="0069659F" w:rsidP="00BB3BF6">
      <w:pPr>
        <w:pStyle w:val="ListBullet"/>
        <w:numPr>
          <w:ilvl w:val="0"/>
          <w:numId w:val="9"/>
        </w:numPr>
      </w:pPr>
      <w:proofErr w:type="gramStart"/>
      <w:r>
        <w:t>administrative</w:t>
      </w:r>
      <w:proofErr w:type="gramEnd"/>
      <w:r>
        <w:t xml:space="preserve"> costs related to the project.</w:t>
      </w:r>
    </w:p>
    <w:p w14:paraId="6BE5CA89" w14:textId="77777777" w:rsidR="00EF53D9" w:rsidRDefault="00E27755" w:rsidP="0069659F">
      <w:pPr>
        <w:pStyle w:val="ListBullet"/>
        <w:spacing w:after="120"/>
      </w:pPr>
      <w:r>
        <w:t>You must incur the project expenditure between the project start and end date for it to be eligible unless stated otherwise.</w:t>
      </w:r>
      <w:bookmarkStart w:id="95" w:name="_Toc496536663"/>
      <w:r w:rsidR="0069659F">
        <w:t xml:space="preserve"> </w:t>
      </w:r>
      <w:r w:rsidR="00EF53D9">
        <w:t>You must not commence your project until you execute a grant a</w:t>
      </w:r>
      <w:r w:rsidR="0069659F">
        <w:t>greement with the Commonwealth.</w:t>
      </w:r>
    </w:p>
    <w:p w14:paraId="6997C854" w14:textId="77777777" w:rsidR="00E3085F" w:rsidRDefault="00981E94" w:rsidP="00962F40">
      <w:pPr>
        <w:pStyle w:val="Heading3"/>
        <w:numPr>
          <w:ilvl w:val="1"/>
          <w:numId w:val="0"/>
        </w:numPr>
      </w:pPr>
      <w:bookmarkStart w:id="96" w:name="_Toc531277490"/>
      <w:bookmarkStart w:id="97" w:name="_Toc955300"/>
      <w:bookmarkStart w:id="98" w:name="_Toc78382615"/>
      <w:bookmarkStart w:id="99" w:name="_Toc78562054"/>
      <w:r>
        <w:t>5.3</w:t>
      </w:r>
      <w:r>
        <w:tab/>
      </w:r>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95"/>
      <w:bookmarkEnd w:id="96"/>
      <w:bookmarkEnd w:id="97"/>
      <w:bookmarkEnd w:id="98"/>
      <w:bookmarkEnd w:id="99"/>
    </w:p>
    <w:p w14:paraId="7EED2158" w14:textId="77777777" w:rsidR="00FE5602" w:rsidRDefault="00FE5602" w:rsidP="008D5C33">
      <w:pPr>
        <w:spacing w:after="80"/>
      </w:pPr>
      <w:r>
        <w:t>Expenditure items that are not eligible are</w:t>
      </w:r>
      <w:r w:rsidR="00B6306B">
        <w:t>:</w:t>
      </w:r>
    </w:p>
    <w:p w14:paraId="6A251D36" w14:textId="4746B94E" w:rsidR="00F73437" w:rsidRDefault="00F73437" w:rsidP="00BB3BF6">
      <w:pPr>
        <w:pStyle w:val="ListBullet"/>
        <w:numPr>
          <w:ilvl w:val="0"/>
          <w:numId w:val="9"/>
        </w:numPr>
      </w:pPr>
      <w:bookmarkStart w:id="100" w:name="_Toc955301"/>
      <w:bookmarkStart w:id="101" w:name="_Toc496536664"/>
      <w:bookmarkStart w:id="102" w:name="_Toc531277491"/>
      <w:r w:rsidRPr="00E039E3">
        <w:lastRenderedPageBreak/>
        <w:t xml:space="preserve">administrative costs and overheads related to the ongoing operations of an organisation or an individual’s commercial operation (e.g. project coordination, office accommodation, office equipment hire, phone/internet costs, electricity costs, printing/photocopying, insurance costs, costs associated with legally required documents such as cultural heritage </w:t>
      </w:r>
      <w:r w:rsidR="00E9344F">
        <w:t>place</w:t>
      </w:r>
      <w:r w:rsidR="00E9344F" w:rsidRPr="00E039E3">
        <w:t xml:space="preserve"> </w:t>
      </w:r>
      <w:r w:rsidRPr="00E039E3">
        <w:t xml:space="preserve">searches, permits etc.) </w:t>
      </w:r>
    </w:p>
    <w:p w14:paraId="2CDE7E5B" w14:textId="77777777" w:rsidR="00F73437" w:rsidRPr="00F73437" w:rsidRDefault="00F73437" w:rsidP="00BB3BF6">
      <w:pPr>
        <w:pStyle w:val="ListBullet"/>
        <w:numPr>
          <w:ilvl w:val="0"/>
          <w:numId w:val="9"/>
        </w:numPr>
      </w:pPr>
      <w:r w:rsidRPr="00E039E3">
        <w:t>food, alcohol, or international travel or accommodation expenses</w:t>
      </w:r>
    </w:p>
    <w:p w14:paraId="6EA22573" w14:textId="77777777" w:rsidR="00F73437" w:rsidRPr="00F73437" w:rsidRDefault="00F73437" w:rsidP="00BB3BF6">
      <w:pPr>
        <w:pStyle w:val="ListBullet"/>
        <w:numPr>
          <w:ilvl w:val="0"/>
          <w:numId w:val="9"/>
        </w:numPr>
      </w:pPr>
      <w:r w:rsidRPr="00E039E3">
        <w:t>salaries and labour related to the ongoing operations of your organisation or commercial operation</w:t>
      </w:r>
    </w:p>
    <w:p w14:paraId="5D83960D" w14:textId="77777777" w:rsidR="00F73437" w:rsidRDefault="00F73437" w:rsidP="00BB3BF6">
      <w:pPr>
        <w:pStyle w:val="ListBullet"/>
        <w:numPr>
          <w:ilvl w:val="0"/>
          <w:numId w:val="9"/>
        </w:numPr>
      </w:pPr>
      <w:r w:rsidRPr="00E039E3">
        <w:t xml:space="preserve">celebrations or promotional activities not associated with activities detailed in a management plan </w:t>
      </w:r>
    </w:p>
    <w:p w14:paraId="1C205282" w14:textId="77777777" w:rsidR="00F73437" w:rsidRDefault="00F73437" w:rsidP="00BB3BF6">
      <w:pPr>
        <w:pStyle w:val="ListBullet"/>
        <w:numPr>
          <w:ilvl w:val="0"/>
          <w:numId w:val="9"/>
        </w:numPr>
      </w:pPr>
      <w:r w:rsidRPr="00E039E3">
        <w:t xml:space="preserve">commercial tourism developments </w:t>
      </w:r>
    </w:p>
    <w:p w14:paraId="1F09FA47" w14:textId="77777777" w:rsidR="00F73437" w:rsidRDefault="00F73437" w:rsidP="00BB3BF6">
      <w:pPr>
        <w:pStyle w:val="ListBullet"/>
        <w:numPr>
          <w:ilvl w:val="0"/>
          <w:numId w:val="9"/>
        </w:numPr>
      </w:pPr>
      <w:r w:rsidRPr="00E039E3">
        <w:t xml:space="preserve">roadworks or helipads </w:t>
      </w:r>
    </w:p>
    <w:p w14:paraId="5CD34058" w14:textId="77777777" w:rsidR="00E039E3" w:rsidRDefault="00F73437" w:rsidP="00BB3BF6">
      <w:pPr>
        <w:pStyle w:val="ListBullet"/>
        <w:numPr>
          <w:ilvl w:val="0"/>
          <w:numId w:val="9"/>
        </w:numPr>
      </w:pPr>
      <w:r w:rsidRPr="00E039E3">
        <w:t>amenity upgrades</w:t>
      </w:r>
      <w:r w:rsidR="00E039E3">
        <w:t>,</w:t>
      </w:r>
      <w:r w:rsidRPr="00E039E3">
        <w:t xml:space="preserve"> </w:t>
      </w:r>
      <w:r w:rsidR="00E039E3" w:rsidRPr="00FD01E7">
        <w:t xml:space="preserve">except where these are demonstrated to directly relate to accessibility improvements or improved engagement with, and awareness of, the National Heritage values of one or more of the listed places, </w:t>
      </w:r>
      <w:r w:rsidR="00FD01E7" w:rsidRPr="00FD01E7">
        <w:t>e.g.</w:t>
      </w:r>
      <w:r w:rsidR="00E039E3" w:rsidRPr="00FD01E7">
        <w:t xml:space="preserve"> repair of existing facilities where they form part of the heritage values</w:t>
      </w:r>
    </w:p>
    <w:p w14:paraId="2F5865E8" w14:textId="77777777" w:rsidR="007F6544" w:rsidRDefault="007F6544" w:rsidP="00E039E3">
      <w:pPr>
        <w:pStyle w:val="ListBullet"/>
        <w:numPr>
          <w:ilvl w:val="0"/>
          <w:numId w:val="7"/>
        </w:numPr>
      </w:pPr>
      <w:r>
        <w:t>camp kitchens</w:t>
      </w:r>
    </w:p>
    <w:p w14:paraId="6D4A4B5F" w14:textId="77777777" w:rsidR="00F73437" w:rsidRDefault="00F73437" w:rsidP="00BB3BF6">
      <w:pPr>
        <w:pStyle w:val="ListBullet"/>
        <w:numPr>
          <w:ilvl w:val="0"/>
          <w:numId w:val="9"/>
        </w:numPr>
      </w:pPr>
      <w:r w:rsidRPr="00E039E3">
        <w:t xml:space="preserve">facilities, including function and office facilities, for activities not focused on the values of the listed place </w:t>
      </w:r>
    </w:p>
    <w:p w14:paraId="563A7066" w14:textId="77777777" w:rsidR="007F6544" w:rsidRDefault="007F6544" w:rsidP="00E039E3">
      <w:pPr>
        <w:pStyle w:val="ListBullet"/>
        <w:numPr>
          <w:ilvl w:val="0"/>
          <w:numId w:val="7"/>
        </w:numPr>
      </w:pPr>
      <w:r>
        <w:t>retrospective funding or works underway</w:t>
      </w:r>
    </w:p>
    <w:p w14:paraId="1AF6E0AF" w14:textId="77777777" w:rsidR="00F73437" w:rsidRDefault="00F73437" w:rsidP="00BB3BF6">
      <w:pPr>
        <w:pStyle w:val="ListBullet"/>
        <w:numPr>
          <w:ilvl w:val="0"/>
          <w:numId w:val="9"/>
        </w:numPr>
      </w:pPr>
      <w:r w:rsidRPr="00E039E3">
        <w:t xml:space="preserve">establishing or upgrading food outlets on listed places </w:t>
      </w:r>
    </w:p>
    <w:p w14:paraId="0C165512" w14:textId="77777777" w:rsidR="00F73437" w:rsidRPr="00F73437" w:rsidRDefault="00F73437" w:rsidP="00BB3BF6">
      <w:pPr>
        <w:pStyle w:val="ListBullet"/>
        <w:numPr>
          <w:ilvl w:val="0"/>
          <w:numId w:val="9"/>
        </w:numPr>
      </w:pPr>
      <w:proofErr w:type="gramStart"/>
      <w:r w:rsidRPr="00E039E3">
        <w:t>the</w:t>
      </w:r>
      <w:proofErr w:type="gramEnd"/>
      <w:r w:rsidRPr="00E039E3">
        <w:t xml:space="preserve"> purchase, lease, transfer or acquisition of land or property</w:t>
      </w:r>
      <w:r w:rsidR="005A1117" w:rsidRPr="00E039E3">
        <w:t>.</w:t>
      </w:r>
    </w:p>
    <w:p w14:paraId="4FCA4F8E" w14:textId="77777777" w:rsidR="0039610D" w:rsidRPr="00747B26" w:rsidRDefault="0036055C" w:rsidP="003E7768">
      <w:pPr>
        <w:pStyle w:val="Heading2"/>
      </w:pPr>
      <w:bookmarkStart w:id="103" w:name="_Toc78382616"/>
      <w:bookmarkStart w:id="104" w:name="_Toc78562055"/>
      <w:r>
        <w:t xml:space="preserve">The </w:t>
      </w:r>
      <w:r w:rsidR="00E93B21">
        <w:t>assessment</w:t>
      </w:r>
      <w:r w:rsidR="0053412C">
        <w:t xml:space="preserve"> </w:t>
      </w:r>
      <w:r>
        <w:t>criteria</w:t>
      </w:r>
      <w:bookmarkEnd w:id="100"/>
      <w:bookmarkEnd w:id="101"/>
      <w:bookmarkEnd w:id="102"/>
      <w:bookmarkEnd w:id="103"/>
      <w:bookmarkEnd w:id="104"/>
    </w:p>
    <w:p w14:paraId="1F5AE762"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807544">
        <w:t xml:space="preserve"> </w:t>
      </w:r>
      <w:r w:rsidR="00B45117">
        <w:t xml:space="preserve"> </w:t>
      </w:r>
    </w:p>
    <w:p w14:paraId="68C54039" w14:textId="651159C5" w:rsidR="008B5F3B" w:rsidRPr="00FA2E2C"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1CE375CC" w14:textId="77777777" w:rsidR="002D2DC7" w:rsidRDefault="002D2DC7" w:rsidP="0039610D">
      <w:r>
        <w:t xml:space="preserve">We will only </w:t>
      </w:r>
      <w:r w:rsidR="00284DC7">
        <w:t xml:space="preserve">consider funding </w:t>
      </w:r>
      <w:r>
        <w:t xml:space="preserve">applications that score </w:t>
      </w:r>
      <w:r w:rsidR="005A1117">
        <w:t>at least 60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A3149FB" w14:textId="3A0B90F8" w:rsidR="008B5F3B" w:rsidRDefault="008B5F3B" w:rsidP="0039610D"/>
    <w:p w14:paraId="5D2ACD2D" w14:textId="77777777" w:rsidR="008861CF" w:rsidRPr="00AD742E" w:rsidRDefault="00981E94" w:rsidP="003E7768">
      <w:pPr>
        <w:pStyle w:val="Heading3"/>
        <w:numPr>
          <w:ilvl w:val="1"/>
          <w:numId w:val="0"/>
        </w:numPr>
      </w:pPr>
      <w:bookmarkStart w:id="105" w:name="_Toc78382617"/>
      <w:bookmarkStart w:id="106" w:name="_Toc78562056"/>
      <w:r>
        <w:lastRenderedPageBreak/>
        <w:t>6.1.</w:t>
      </w:r>
      <w:r>
        <w:tab/>
      </w:r>
      <w:r w:rsidR="008861CF">
        <w:t>Assessment</w:t>
      </w:r>
      <w:r w:rsidR="008861CF" w:rsidRPr="00AD742E">
        <w:t xml:space="preserve"> </w:t>
      </w:r>
      <w:r w:rsidR="008861CF">
        <w:t>c</w:t>
      </w:r>
      <w:r w:rsidR="008861CF" w:rsidRPr="00AD742E">
        <w:t>riterion 1</w:t>
      </w:r>
      <w:bookmarkEnd w:id="105"/>
      <w:bookmarkEnd w:id="106"/>
    </w:p>
    <w:p w14:paraId="4E0E2EC8" w14:textId="77777777" w:rsidR="008861CF" w:rsidRPr="00A46FEB" w:rsidRDefault="008861CF">
      <w:pPr>
        <w:keepNext/>
        <w:rPr>
          <w:b/>
        </w:rPr>
      </w:pPr>
      <w:r w:rsidRPr="005B7D15">
        <w:rPr>
          <w:b/>
          <w:bCs/>
        </w:rPr>
        <w:t>The extent that your project maintains, protects, conserves and improves access to places on the National Heritage list (40 points)</w:t>
      </w:r>
    </w:p>
    <w:p w14:paraId="11259D07" w14:textId="77777777" w:rsidR="008861CF" w:rsidRPr="00A46FEB" w:rsidRDefault="008861CF" w:rsidP="008861CF">
      <w:r w:rsidRPr="00A46FEB">
        <w:t>You must describe the activity and provide information that demonstrates:</w:t>
      </w:r>
    </w:p>
    <w:p w14:paraId="6B05DE5F" w14:textId="77777777" w:rsidR="008861CF" w:rsidRPr="00A46FEB" w:rsidRDefault="008861CF" w:rsidP="00737E3E">
      <w:pPr>
        <w:numPr>
          <w:ilvl w:val="0"/>
          <w:numId w:val="7"/>
        </w:numPr>
        <w:spacing w:after="80"/>
      </w:pPr>
      <w:r w:rsidRPr="00A46FEB">
        <w:t>how your project:</w:t>
      </w:r>
    </w:p>
    <w:p w14:paraId="5B30D1A1" w14:textId="77777777" w:rsidR="008861CF" w:rsidRPr="00A46FEB" w:rsidRDefault="008861CF">
      <w:pPr>
        <w:numPr>
          <w:ilvl w:val="2"/>
          <w:numId w:val="7"/>
        </w:numPr>
        <w:spacing w:after="80"/>
      </w:pPr>
      <w:r w:rsidRPr="00A46FEB">
        <w:t>maintains, protects, conserves and/or improves access to the values of the listed place and/or</w:t>
      </w:r>
    </w:p>
    <w:p w14:paraId="7AE6F5B6" w14:textId="77777777" w:rsidR="008861CF" w:rsidRDefault="008861CF">
      <w:pPr>
        <w:numPr>
          <w:ilvl w:val="2"/>
          <w:numId w:val="7"/>
        </w:numPr>
        <w:spacing w:after="80"/>
      </w:pPr>
      <w:r w:rsidRPr="00A46FEB">
        <w:t xml:space="preserve">improves engagement or awareness of the values for which the place was listed </w:t>
      </w:r>
    </w:p>
    <w:p w14:paraId="096D3A5C" w14:textId="77777777" w:rsidR="008861CF" w:rsidRDefault="008861CF">
      <w:pPr>
        <w:numPr>
          <w:ilvl w:val="0"/>
          <w:numId w:val="7"/>
        </w:numPr>
        <w:spacing w:after="80"/>
      </w:pPr>
      <w:proofErr w:type="gramStart"/>
      <w:r w:rsidRPr="00A46FEB">
        <w:t>how</w:t>
      </w:r>
      <w:proofErr w:type="gramEnd"/>
      <w:r w:rsidRPr="00A46FEB">
        <w:t xml:space="preserve"> your project aligns with </w:t>
      </w:r>
      <w:r>
        <w:t>m</w:t>
      </w:r>
      <w:r w:rsidRPr="00A46FEB">
        <w:t xml:space="preserve">anagement </w:t>
      </w:r>
      <w:r>
        <w:t>p</w:t>
      </w:r>
      <w:r w:rsidRPr="00A46FEB">
        <w:t>lans, strategies and priorities, and broader national</w:t>
      </w:r>
      <w:r w:rsidRPr="005B7D15">
        <w:t>,</w:t>
      </w:r>
      <w:r w:rsidRPr="00A46FEB">
        <w:t xml:space="preserve"> regional </w:t>
      </w:r>
      <w:r>
        <w:t xml:space="preserve">or local </w:t>
      </w:r>
      <w:r w:rsidRPr="00A46FEB">
        <w:t>plans and priorities applicable</w:t>
      </w:r>
      <w:r w:rsidRPr="005B7D15" w:rsidDel="00DE2A73">
        <w:t xml:space="preserve"> </w:t>
      </w:r>
      <w:r w:rsidRPr="00A46FEB">
        <w:t>to the listed place</w:t>
      </w:r>
      <w:r w:rsidRPr="005B7D15">
        <w:t>.</w:t>
      </w:r>
    </w:p>
    <w:p w14:paraId="3E649CFC" w14:textId="77777777" w:rsidR="008861CF" w:rsidRPr="00F01C31" w:rsidRDefault="00981E94" w:rsidP="003E7768">
      <w:pPr>
        <w:pStyle w:val="Heading3"/>
        <w:numPr>
          <w:ilvl w:val="1"/>
          <w:numId w:val="0"/>
        </w:numPr>
      </w:pPr>
      <w:bookmarkStart w:id="107" w:name="_Toc496536666"/>
      <w:bookmarkStart w:id="108" w:name="_Toc531277493"/>
      <w:bookmarkStart w:id="109" w:name="_Toc955303"/>
      <w:bookmarkStart w:id="110" w:name="_Toc78382618"/>
      <w:bookmarkStart w:id="111" w:name="_Toc78562057"/>
      <w:r>
        <w:t>6.2.</w:t>
      </w:r>
      <w:r>
        <w:tab/>
      </w:r>
      <w:r w:rsidR="008861CF">
        <w:t>Assessment</w:t>
      </w:r>
      <w:r w:rsidR="008861CF" w:rsidRPr="00F01C31">
        <w:t xml:space="preserve"> </w:t>
      </w:r>
      <w:r w:rsidR="008861CF">
        <w:t>c</w:t>
      </w:r>
      <w:r w:rsidR="008861CF" w:rsidRPr="00F01C31">
        <w:t xml:space="preserve">riterion </w:t>
      </w:r>
      <w:r w:rsidR="008861CF">
        <w:t>2</w:t>
      </w:r>
      <w:bookmarkEnd w:id="107"/>
      <w:bookmarkEnd w:id="108"/>
      <w:bookmarkEnd w:id="109"/>
      <w:bookmarkEnd w:id="110"/>
      <w:bookmarkEnd w:id="111"/>
    </w:p>
    <w:p w14:paraId="34E746EA" w14:textId="77777777" w:rsidR="008861CF" w:rsidRPr="00A46FEB" w:rsidRDefault="008861CF">
      <w:pPr>
        <w:keepNext/>
        <w:rPr>
          <w:b/>
        </w:rPr>
      </w:pPr>
      <w:bookmarkStart w:id="112" w:name="_Toc496536667"/>
      <w:r w:rsidRPr="005B7D15">
        <w:rPr>
          <w:b/>
          <w:bCs/>
        </w:rPr>
        <w:t>Capacity, capability and resources to deliver the project (30 points)</w:t>
      </w:r>
    </w:p>
    <w:p w14:paraId="53078F65" w14:textId="5B7D0CFB" w:rsidR="00BF76FD" w:rsidRDefault="005120CD" w:rsidP="008861CF">
      <w:r w:rsidRPr="005120CD">
        <w:t>When preparing your application, you should outline how you will adapt the project if Government restrictions in response to the COVID-19 pandemic impact project delivery. Projects need to be designed to ensure participants’ health and safety.</w:t>
      </w:r>
    </w:p>
    <w:p w14:paraId="279850E8" w14:textId="1D7956E7" w:rsidR="008861CF" w:rsidRPr="00A46FEB" w:rsidRDefault="008861CF" w:rsidP="008861CF">
      <w:r w:rsidRPr="00A46FEB">
        <w:t>You must demonstrate this by:</w:t>
      </w:r>
    </w:p>
    <w:p w14:paraId="19649C37" w14:textId="57C90399" w:rsidR="008861CF" w:rsidRPr="00564A06" w:rsidRDefault="008861CF" w:rsidP="00737E3E">
      <w:pPr>
        <w:numPr>
          <w:ilvl w:val="0"/>
          <w:numId w:val="7"/>
        </w:numPr>
        <w:spacing w:after="80"/>
      </w:pPr>
      <w:r w:rsidRPr="00564A06">
        <w:t>proving your track record, and project partner track record</w:t>
      </w:r>
      <w:r w:rsidR="00B729F8">
        <w:t xml:space="preserve"> (if </w:t>
      </w:r>
      <w:r w:rsidR="00136583">
        <w:t xml:space="preserve">you have </w:t>
      </w:r>
      <w:r w:rsidR="00B729F8">
        <w:t>project partners),</w:t>
      </w:r>
      <w:r w:rsidRPr="00564A06">
        <w:t xml:space="preserve"> to successfully carry out similar projects</w:t>
      </w:r>
    </w:p>
    <w:p w14:paraId="43C9ABD8" w14:textId="5843404F" w:rsidR="008861CF" w:rsidRPr="00564A06" w:rsidRDefault="008861CF">
      <w:pPr>
        <w:numPr>
          <w:ilvl w:val="0"/>
          <w:numId w:val="7"/>
        </w:numPr>
        <w:spacing w:after="80"/>
      </w:pPr>
      <w:proofErr w:type="gramStart"/>
      <w:r w:rsidRPr="00564A06">
        <w:t>describing</w:t>
      </w:r>
      <w:proofErr w:type="gramEnd"/>
      <w:r w:rsidRPr="00564A06">
        <w:t xml:space="preserve"> how you will manage the project including budget and risk management. A project plan</w:t>
      </w:r>
      <w:r w:rsidR="00D23DB1" w:rsidRPr="005B7D15">
        <w:t xml:space="preserve"> </w:t>
      </w:r>
      <w:r w:rsidRPr="00564A06">
        <w:t>must be attached</w:t>
      </w:r>
      <w:r>
        <w:t xml:space="preserve"> (r</w:t>
      </w:r>
      <w:r w:rsidR="00C80BFF">
        <w:t>efer to 7</w:t>
      </w:r>
      <w:r>
        <w:t>.1.1 for guidance)</w:t>
      </w:r>
    </w:p>
    <w:p w14:paraId="2AD24A59" w14:textId="77777777" w:rsidR="008861CF" w:rsidRPr="00564A06" w:rsidRDefault="008861CF">
      <w:pPr>
        <w:numPr>
          <w:ilvl w:val="0"/>
          <w:numId w:val="7"/>
        </w:numPr>
        <w:spacing w:after="80"/>
      </w:pPr>
      <w:proofErr w:type="gramStart"/>
      <w:r w:rsidRPr="00564A06">
        <w:t>identifying</w:t>
      </w:r>
      <w:proofErr w:type="gramEnd"/>
      <w:r w:rsidRPr="00564A06">
        <w:t xml:space="preserve"> your strategy to maintain the project outcomes beyond the term of grant funding.</w:t>
      </w:r>
    </w:p>
    <w:p w14:paraId="607AF9BE" w14:textId="77777777" w:rsidR="008861CF" w:rsidRPr="00ED2E1A" w:rsidRDefault="00981E94" w:rsidP="003E7768">
      <w:pPr>
        <w:pStyle w:val="Heading3"/>
        <w:numPr>
          <w:ilvl w:val="1"/>
          <w:numId w:val="0"/>
        </w:numPr>
      </w:pPr>
      <w:bookmarkStart w:id="113" w:name="_Toc531277494"/>
      <w:bookmarkStart w:id="114" w:name="_Toc955304"/>
      <w:bookmarkStart w:id="115" w:name="_Toc78382619"/>
      <w:bookmarkStart w:id="116" w:name="_Toc78562058"/>
      <w:r>
        <w:t>6.3.</w:t>
      </w:r>
      <w:r>
        <w:tab/>
      </w:r>
      <w:r w:rsidR="008861CF">
        <w:t>Assessment</w:t>
      </w:r>
      <w:r w:rsidR="008861CF" w:rsidRPr="00ED2E1A">
        <w:t xml:space="preserve"> </w:t>
      </w:r>
      <w:r w:rsidR="008861CF">
        <w:t>c</w:t>
      </w:r>
      <w:r w:rsidR="008861CF" w:rsidRPr="00ED2E1A">
        <w:t>riteri</w:t>
      </w:r>
      <w:r w:rsidR="008861CF">
        <w:t>on 3</w:t>
      </w:r>
      <w:bookmarkEnd w:id="112"/>
      <w:bookmarkEnd w:id="113"/>
      <w:bookmarkEnd w:id="114"/>
      <w:bookmarkEnd w:id="115"/>
      <w:bookmarkEnd w:id="116"/>
    </w:p>
    <w:p w14:paraId="68CBDDD0" w14:textId="77777777" w:rsidR="008861CF" w:rsidRPr="00A46FEB" w:rsidRDefault="008861CF">
      <w:pPr>
        <w:keepNext/>
        <w:rPr>
          <w:b/>
        </w:rPr>
      </w:pPr>
      <w:r w:rsidRPr="005B7D15">
        <w:rPr>
          <w:b/>
          <w:bCs/>
        </w:rPr>
        <w:t>Impact of grant funding on your project (30 points)</w:t>
      </w:r>
    </w:p>
    <w:p w14:paraId="70097510" w14:textId="77777777" w:rsidR="008861CF" w:rsidRPr="00A46FEB" w:rsidRDefault="008861CF" w:rsidP="008861CF">
      <w:r w:rsidRPr="00A46FEB">
        <w:t>You must demonstrate this by:</w:t>
      </w:r>
    </w:p>
    <w:p w14:paraId="35DCD45C" w14:textId="77777777" w:rsidR="008861CF" w:rsidRDefault="008861CF" w:rsidP="00737E3E">
      <w:pPr>
        <w:numPr>
          <w:ilvl w:val="0"/>
          <w:numId w:val="7"/>
        </w:numPr>
        <w:spacing w:after="80"/>
      </w:pPr>
      <w:r w:rsidRPr="00A46FEB">
        <w:t>justifying the funding amount requested with respect to the project activities and intended outcomes</w:t>
      </w:r>
    </w:p>
    <w:p w14:paraId="73CB9679" w14:textId="45457D8B" w:rsidR="008861CF" w:rsidRDefault="008861CF">
      <w:pPr>
        <w:numPr>
          <w:ilvl w:val="0"/>
          <w:numId w:val="7"/>
        </w:numPr>
        <w:spacing w:after="80"/>
      </w:pPr>
      <w:r w:rsidRPr="00A46FEB">
        <w:t xml:space="preserve">identifying </w:t>
      </w:r>
      <w:r>
        <w:t xml:space="preserve">the positive impact in terms of </w:t>
      </w:r>
      <w:r w:rsidR="00B83A25">
        <w:t>heritage values</w:t>
      </w:r>
      <w:r w:rsidRPr="005B7D15">
        <w:t xml:space="preserve"> </w:t>
      </w:r>
      <w:r w:rsidRPr="00A46FEB">
        <w:t>the grant will have on your project</w:t>
      </w:r>
      <w:r w:rsidR="00B466C3" w:rsidRPr="005B7D15">
        <w:t xml:space="preserve"> </w:t>
      </w:r>
    </w:p>
    <w:p w14:paraId="6458A3FB" w14:textId="415AD61B" w:rsidR="008861CF" w:rsidRPr="00A46FEB" w:rsidRDefault="008861CF">
      <w:pPr>
        <w:numPr>
          <w:ilvl w:val="0"/>
          <w:numId w:val="7"/>
        </w:numPr>
        <w:spacing w:after="80"/>
      </w:pPr>
      <w:proofErr w:type="gramStart"/>
      <w:r>
        <w:t>justifying</w:t>
      </w:r>
      <w:proofErr w:type="gramEnd"/>
      <w:r>
        <w:t xml:space="preserve"> the need for </w:t>
      </w:r>
      <w:r w:rsidR="00B466C3">
        <w:t xml:space="preserve">grant </w:t>
      </w:r>
      <w:r>
        <w:t xml:space="preserve">funding and the </w:t>
      </w:r>
      <w:r w:rsidR="00B466C3">
        <w:t xml:space="preserve">urgency of </w:t>
      </w:r>
      <w:r>
        <w:t>the project</w:t>
      </w:r>
      <w:r w:rsidR="004F0956">
        <w:t>.</w:t>
      </w:r>
      <w:r w:rsidR="00705CFE" w:rsidRPr="005B7D15">
        <w:t xml:space="preserve"> </w:t>
      </w:r>
    </w:p>
    <w:p w14:paraId="3797B01F" w14:textId="77777777" w:rsidR="00A71134" w:rsidRPr="00F77C1C" w:rsidRDefault="00A71134" w:rsidP="003E7768">
      <w:pPr>
        <w:pStyle w:val="Heading2"/>
      </w:pPr>
      <w:bookmarkStart w:id="117" w:name="_Toc45546417"/>
      <w:bookmarkStart w:id="118" w:name="_Toc496536669"/>
      <w:bookmarkStart w:id="119" w:name="_Toc531277496"/>
      <w:bookmarkStart w:id="120" w:name="_Toc955306"/>
      <w:bookmarkStart w:id="121" w:name="_Toc78382620"/>
      <w:bookmarkStart w:id="122" w:name="_Toc78562059"/>
      <w:bookmarkStart w:id="123" w:name="_Toc164844283"/>
      <w:bookmarkStart w:id="124" w:name="_Toc383003272"/>
      <w:bookmarkEnd w:id="83"/>
      <w:bookmarkEnd w:id="84"/>
      <w:bookmarkEnd w:id="117"/>
      <w:r>
        <w:t>How to apply</w:t>
      </w:r>
      <w:bookmarkEnd w:id="118"/>
      <w:bookmarkEnd w:id="119"/>
      <w:bookmarkEnd w:id="120"/>
      <w:bookmarkEnd w:id="121"/>
      <w:bookmarkEnd w:id="122"/>
    </w:p>
    <w:p w14:paraId="514C6A3B" w14:textId="0034E6D7" w:rsidR="00A71134" w:rsidRPr="00E162FF" w:rsidRDefault="00A71134" w:rsidP="00A71134">
      <w:r>
        <w:t xml:space="preserve">Before </w:t>
      </w:r>
      <w:r w:rsidR="00EA51E2">
        <w:t>applying,</w:t>
      </w:r>
      <w:r>
        <w:t xml:space="preserve"> you should read and </w:t>
      </w:r>
      <w:r w:rsidR="007279B3">
        <w:t>understand these guidelines,</w:t>
      </w:r>
      <w:r>
        <w:t xml:space="preserve"> the </w:t>
      </w:r>
      <w:r w:rsidR="007279B3">
        <w:t xml:space="preserve">sample </w:t>
      </w:r>
      <w:hyperlink r:id="rId29" w:anchor="key-documents" w:history="1">
        <w:r w:rsidRPr="00B404E4">
          <w:rPr>
            <w:rStyle w:val="Hyperlink"/>
          </w:rPr>
          <w:t>application form</w:t>
        </w:r>
      </w:hyperlink>
      <w:r w:rsidR="00BC12BA">
        <w:t xml:space="preserve"> and </w:t>
      </w:r>
      <w:r>
        <w:t xml:space="preserve">the </w:t>
      </w:r>
      <w:r w:rsidR="00F27C1B">
        <w:t xml:space="preserve">sample </w:t>
      </w:r>
      <w:hyperlink r:id="rId30" w:anchor="key-documents" w:history="1">
        <w:r w:rsidRPr="00B404E4">
          <w:rPr>
            <w:rStyle w:val="Hyperlink"/>
          </w:rPr>
          <w:t>grant agreement</w:t>
        </w:r>
      </w:hyperlink>
      <w:r w:rsidR="00596607">
        <w:t xml:space="preserve"> published on </w:t>
      </w:r>
      <w:hyperlink r:id="rId31" w:history="1">
        <w:r w:rsidRPr="007F7040">
          <w:rPr>
            <w:rStyle w:val="Hyperlink"/>
          </w:rPr>
          <w:t>business.gov.au</w:t>
        </w:r>
      </w:hyperlink>
      <w:r w:rsidR="005624ED">
        <w:t xml:space="preserve"> and </w:t>
      </w:r>
      <w:hyperlink r:id="rId32" w:history="1">
        <w:r w:rsidR="005624ED" w:rsidRPr="007F7040">
          <w:rPr>
            <w:rStyle w:val="Hyperlink"/>
          </w:rPr>
          <w:t>GrantConnect</w:t>
        </w:r>
      </w:hyperlink>
      <w:r w:rsidRPr="00E162FF">
        <w:t>.</w:t>
      </w:r>
    </w:p>
    <w:p w14:paraId="7B943285" w14:textId="77777777" w:rsidR="00247D27" w:rsidRPr="00B72EE8" w:rsidRDefault="00A71134" w:rsidP="00247D27">
      <w:r>
        <w:t>You can only submit an application during a</w:t>
      </w:r>
      <w:r w:rsidRPr="00E162FF">
        <w:t xml:space="preserve"> funding round</w:t>
      </w:r>
      <w:r w:rsidR="00C65E74">
        <w:t>.</w:t>
      </w:r>
    </w:p>
    <w:p w14:paraId="7F631764" w14:textId="77777777" w:rsidR="00A71134" w:rsidRDefault="00B20351" w:rsidP="00760D2E">
      <w:pPr>
        <w:keepNext/>
        <w:spacing w:after="80"/>
      </w:pPr>
      <w:r>
        <w:lastRenderedPageBreak/>
        <w:t>To apply, you must</w:t>
      </w:r>
      <w:r w:rsidR="00B6306B">
        <w:t>:</w:t>
      </w:r>
    </w:p>
    <w:p w14:paraId="178559EE" w14:textId="4D74F951" w:rsidR="00A71134" w:rsidRPr="00B1749A" w:rsidRDefault="00A71134" w:rsidP="00737E3E">
      <w:pPr>
        <w:numPr>
          <w:ilvl w:val="0"/>
          <w:numId w:val="7"/>
        </w:numPr>
        <w:spacing w:after="80"/>
      </w:pPr>
      <w:r w:rsidRPr="00B1749A">
        <w:t xml:space="preserve">complete the online </w:t>
      </w:r>
      <w:hyperlink r:id="rId33" w:history="1">
        <w:r w:rsidR="00284DC7" w:rsidRPr="00B1749A">
          <w:t>application form</w:t>
        </w:r>
      </w:hyperlink>
      <w:r w:rsidRPr="005B7D15">
        <w:t xml:space="preserve"> </w:t>
      </w:r>
      <w:r w:rsidR="001475D6" w:rsidRPr="00B1749A">
        <w:t xml:space="preserve">via </w:t>
      </w:r>
      <w:hyperlink r:id="rId34" w:anchor="applying" w:history="1">
        <w:r w:rsidRPr="007F7040">
          <w:rPr>
            <w:rStyle w:val="Hyperlink"/>
          </w:rPr>
          <w:t>business.gov.au</w:t>
        </w:r>
      </w:hyperlink>
    </w:p>
    <w:p w14:paraId="71D7CA03" w14:textId="77777777" w:rsidR="00A71134" w:rsidRPr="00B1749A" w:rsidRDefault="00A71134">
      <w:pPr>
        <w:numPr>
          <w:ilvl w:val="0"/>
          <w:numId w:val="7"/>
        </w:numPr>
        <w:spacing w:after="80"/>
      </w:pPr>
      <w:r w:rsidRPr="00B1749A">
        <w:t xml:space="preserve">provide all the information </w:t>
      </w:r>
      <w:r w:rsidR="00A50607" w:rsidRPr="00B1749A">
        <w:t>requested</w:t>
      </w:r>
      <w:r w:rsidRPr="005B7D15">
        <w:t xml:space="preserve"> </w:t>
      </w:r>
    </w:p>
    <w:p w14:paraId="7E6DCB06" w14:textId="77777777" w:rsidR="00A71134" w:rsidRPr="00B1749A" w:rsidRDefault="00A71134">
      <w:pPr>
        <w:numPr>
          <w:ilvl w:val="0"/>
          <w:numId w:val="7"/>
        </w:numPr>
        <w:spacing w:after="80"/>
      </w:pPr>
      <w:r w:rsidRPr="00B1749A">
        <w:t xml:space="preserve">address all eligibility and </w:t>
      </w:r>
      <w:r w:rsidR="001475D6" w:rsidRPr="00B1749A">
        <w:t>assessment</w:t>
      </w:r>
      <w:r w:rsidRPr="00B1749A">
        <w:t xml:space="preserve"> criteria </w:t>
      </w:r>
    </w:p>
    <w:p w14:paraId="5512A1C9" w14:textId="77777777" w:rsidR="00A71134" w:rsidRPr="00B1749A" w:rsidRDefault="00387369">
      <w:pPr>
        <w:numPr>
          <w:ilvl w:val="0"/>
          <w:numId w:val="7"/>
        </w:numPr>
        <w:spacing w:after="80"/>
      </w:pPr>
      <w:proofErr w:type="gramStart"/>
      <w:r w:rsidRPr="00B1749A">
        <w:t>include</w:t>
      </w:r>
      <w:proofErr w:type="gramEnd"/>
      <w:r w:rsidRPr="00B1749A">
        <w:t xml:space="preserve"> all </w:t>
      </w:r>
      <w:r w:rsidR="00A50607" w:rsidRPr="00B1749A">
        <w:t xml:space="preserve">necessary </w:t>
      </w:r>
      <w:r w:rsidR="00A71134" w:rsidRPr="00B1749A">
        <w:t>attachments</w:t>
      </w:r>
      <w:r w:rsidR="00BC12BA" w:rsidRPr="005B7D15">
        <w:t>.</w:t>
      </w:r>
    </w:p>
    <w:p w14:paraId="46D5788E" w14:textId="77777777" w:rsidR="00A71134" w:rsidRDefault="00C67E20" w:rsidP="00A71134">
      <w:r w:rsidRPr="005A61FE">
        <w:t>You should retain</w:t>
      </w:r>
      <w:r w:rsidR="00A71134">
        <w:t xml:space="preserve"> a copy of your application</w:t>
      </w:r>
      <w:r w:rsidRPr="005A61FE">
        <w:t xml:space="preserve"> for your own records. </w:t>
      </w:r>
      <w:r w:rsidR="001475D6" w:rsidRPr="004D3823">
        <w:t>You</w:t>
      </w:r>
      <w:r w:rsidR="001475D6">
        <w:t xml:space="preserve"> can view and print a copy of your submitted application on t</w:t>
      </w:r>
      <w:r w:rsidR="004D3823">
        <w:t>he portal for your own records.</w:t>
      </w:r>
    </w:p>
    <w:p w14:paraId="067EC5F1"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367FD5D8">
        <w:rPr>
          <w:i/>
        </w:rPr>
        <w:t xml:space="preserve">Criminal Code </w:t>
      </w:r>
      <w:r w:rsidR="00FC6EAB" w:rsidRPr="367FD5D8">
        <w:rPr>
          <w:i/>
        </w:rPr>
        <w:t xml:space="preserve">Act </w:t>
      </w:r>
      <w:r w:rsidR="003D521B" w:rsidRPr="367FD5D8">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87C66AC"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77BB032" w14:textId="113073EE"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5" w:history="1">
        <w:r w:rsidRPr="005A61FE">
          <w:rPr>
            <w:rStyle w:val="Hyperlink"/>
          </w:rPr>
          <w:t>contact us</w:t>
        </w:r>
      </w:hyperlink>
      <w:r w:rsidRPr="00DF637B">
        <w:t xml:space="preserve"> at </w:t>
      </w:r>
      <w:hyperlink r:id="rId36" w:history="1">
        <w:r w:rsidRPr="007F7040">
          <w:rPr>
            <w:rStyle w:val="Hyperlink"/>
          </w:rPr>
          <w:t>business.gov.au</w:t>
        </w:r>
      </w:hyperlink>
      <w:r w:rsidRPr="00DF637B">
        <w:t xml:space="preserve"> or </w:t>
      </w:r>
      <w:r w:rsidR="005D3AD3">
        <w:t xml:space="preserve">by </w:t>
      </w:r>
      <w:r w:rsidRPr="00DF637B">
        <w:t>call</w:t>
      </w:r>
      <w:r w:rsidR="005D3AD3">
        <w:t>ing</w:t>
      </w:r>
      <w:r w:rsidRPr="00DF637B">
        <w:t xml:space="preserve"> 13 28 46.</w:t>
      </w:r>
    </w:p>
    <w:p w14:paraId="59710A4F" w14:textId="77777777" w:rsidR="00A71134" w:rsidRDefault="00643B44" w:rsidP="00962F40">
      <w:pPr>
        <w:pStyle w:val="Heading3"/>
        <w:numPr>
          <w:ilvl w:val="1"/>
          <w:numId w:val="0"/>
        </w:numPr>
        <w:ind w:left="794" w:hanging="794"/>
      </w:pPr>
      <w:bookmarkStart w:id="125" w:name="_Toc496536670"/>
      <w:bookmarkStart w:id="126" w:name="_Toc531277497"/>
      <w:bookmarkStart w:id="127" w:name="_Toc955307"/>
      <w:bookmarkStart w:id="128" w:name="_Toc78382621"/>
      <w:bookmarkStart w:id="129" w:name="_Toc78562060"/>
      <w:r>
        <w:t>7.1</w:t>
      </w:r>
      <w:r w:rsidR="00981E94">
        <w:t>.</w:t>
      </w:r>
      <w:r>
        <w:tab/>
      </w:r>
      <w:r w:rsidR="00A71134">
        <w:t>Attachments to the application</w:t>
      </w:r>
      <w:bookmarkEnd w:id="125"/>
      <w:bookmarkEnd w:id="126"/>
      <w:bookmarkEnd w:id="127"/>
      <w:bookmarkEnd w:id="128"/>
      <w:bookmarkEnd w:id="129"/>
    </w:p>
    <w:p w14:paraId="4F846674" w14:textId="77777777" w:rsidR="005A5D74" w:rsidRPr="005A5D74" w:rsidRDefault="00284DC7" w:rsidP="004570FF">
      <w:pPr>
        <w:pStyle w:val="ListBullet"/>
        <w:spacing w:after="120"/>
      </w:pPr>
      <w:r>
        <w:t>You must p</w:t>
      </w:r>
      <w:r w:rsidR="009049DE" w:rsidRPr="005A61FE">
        <w:t>rovide</w:t>
      </w:r>
      <w:r w:rsidR="00387369">
        <w:t xml:space="preserve"> t</w:t>
      </w:r>
      <w:r w:rsidR="00A71134">
        <w:t xml:space="preserve">he following documents with your </w:t>
      </w:r>
      <w:r w:rsidR="005A5D74">
        <w:rPr>
          <w:iCs/>
        </w:rPr>
        <w:t>application:</w:t>
      </w:r>
    </w:p>
    <w:p w14:paraId="41060DAF" w14:textId="143884C2" w:rsidR="00507107" w:rsidRDefault="005A5D74" w:rsidP="00507107">
      <w:pPr>
        <w:pStyle w:val="ListBullet"/>
        <w:numPr>
          <w:ilvl w:val="0"/>
          <w:numId w:val="9"/>
        </w:numPr>
        <w:spacing w:after="120"/>
      </w:pPr>
      <w:proofErr w:type="gramStart"/>
      <w:r>
        <w:t>where</w:t>
      </w:r>
      <w:proofErr w:type="gramEnd"/>
      <w:r w:rsidR="00507107">
        <w:t xml:space="preserve"> you are the site manager of a listed place, provide the current management arrangements or a current letter of support from the site owner.</w:t>
      </w:r>
    </w:p>
    <w:p w14:paraId="2047D482" w14:textId="1F662B08" w:rsidR="00507107" w:rsidRPr="00507107" w:rsidRDefault="00507107" w:rsidP="00507107">
      <w:pPr>
        <w:pStyle w:val="ListBullet"/>
        <w:numPr>
          <w:ilvl w:val="0"/>
          <w:numId w:val="9"/>
        </w:numPr>
        <w:spacing w:after="120"/>
      </w:pPr>
      <w:proofErr w:type="gramStart"/>
      <w:r>
        <w:t>where</w:t>
      </w:r>
      <w:proofErr w:type="gramEnd"/>
      <w:r>
        <w:t xml:space="preserve"> you are not the site owner </w:t>
      </w:r>
      <w:r w:rsidDel="00AB0971">
        <w:t>or</w:t>
      </w:r>
      <w:r>
        <w:t xml:space="preserve"> site manager of a listed place, provide a current letter of support </w:t>
      </w:r>
      <w:r w:rsidRPr="004545D9">
        <w:t>from the site owner or site manager of the listed place for your project</w:t>
      </w:r>
      <w:r w:rsidR="00E95B04" w:rsidRPr="004545D9">
        <w:t xml:space="preserve"> </w:t>
      </w:r>
      <w:r w:rsidR="00D161A6" w:rsidRPr="004545D9">
        <w:t xml:space="preserve">refer to the sample </w:t>
      </w:r>
      <w:r w:rsidR="00E95B04" w:rsidRPr="004545D9">
        <w:t>at</w:t>
      </w:r>
      <w:r w:rsidR="00E95B04">
        <w:t xml:space="preserve"> </w:t>
      </w:r>
      <w:r w:rsidR="00A17C8C">
        <w:t xml:space="preserve">Appendix </w:t>
      </w:r>
      <w:r w:rsidR="00E95B04">
        <w:t>B</w:t>
      </w:r>
      <w:r>
        <w:t xml:space="preserve">. </w:t>
      </w:r>
    </w:p>
    <w:p w14:paraId="7EB04235" w14:textId="77777777" w:rsidR="004D3823" w:rsidRPr="004D3823" w:rsidRDefault="004D3823">
      <w:pPr>
        <w:pStyle w:val="ListBullet"/>
        <w:numPr>
          <w:ilvl w:val="0"/>
          <w:numId w:val="9"/>
        </w:numPr>
      </w:pPr>
      <w:r w:rsidRPr="005B7D15">
        <w:t xml:space="preserve">for joint applications, a letter of support from each of the project partners </w:t>
      </w:r>
    </w:p>
    <w:p w14:paraId="4AE8FA4B" w14:textId="77777777" w:rsidR="004D3823" w:rsidRPr="004D3823" w:rsidRDefault="004D3823">
      <w:pPr>
        <w:pStyle w:val="ListBullet"/>
        <w:numPr>
          <w:ilvl w:val="0"/>
          <w:numId w:val="9"/>
        </w:numPr>
      </w:pPr>
      <w:r w:rsidRPr="005B7D15">
        <w:t>a project plan to support your claims against assessment criterion 2</w:t>
      </w:r>
    </w:p>
    <w:p w14:paraId="7E5FE1CD" w14:textId="22745645" w:rsidR="00A17C8C" w:rsidRPr="00A17C8C" w:rsidRDefault="004D3823" w:rsidP="367FD5D8">
      <w:pPr>
        <w:pStyle w:val="ListBullet"/>
        <w:numPr>
          <w:ilvl w:val="0"/>
          <w:numId w:val="7"/>
        </w:numPr>
        <w:spacing w:after="120"/>
      </w:pPr>
      <w:r w:rsidRPr="005B7D15">
        <w:t>trust deed (</w:t>
      </w:r>
      <w:r w:rsidR="00A17C8C" w:rsidRPr="005B7D15">
        <w:t>if</w:t>
      </w:r>
      <w:r w:rsidR="00A17C8C" w:rsidRPr="00D3796A">
        <w:t xml:space="preserve"> </w:t>
      </w:r>
      <w:r w:rsidRPr="005A5D74">
        <w:t>applicable)</w:t>
      </w:r>
    </w:p>
    <w:p w14:paraId="66D6DFA4" w14:textId="578BBCBE" w:rsidR="004D3823" w:rsidRPr="00A17C8C" w:rsidRDefault="00A17C8C" w:rsidP="00A17C8C">
      <w:pPr>
        <w:pStyle w:val="ListBullet"/>
        <w:numPr>
          <w:ilvl w:val="0"/>
          <w:numId w:val="7"/>
        </w:numPr>
        <w:spacing w:after="120"/>
      </w:pPr>
      <w:r w:rsidRPr="002D5651">
        <w:t>proof of identity docum</w:t>
      </w:r>
      <w:r>
        <w:t>entation outlined in section 7.3 (if applicable)</w:t>
      </w:r>
    </w:p>
    <w:p w14:paraId="5C4E92F5" w14:textId="77777777" w:rsidR="00CF4CA0" w:rsidRDefault="004D3823">
      <w:pPr>
        <w:pStyle w:val="ListBullet"/>
        <w:numPr>
          <w:ilvl w:val="0"/>
          <w:numId w:val="9"/>
        </w:numPr>
      </w:pPr>
      <w:proofErr w:type="gramStart"/>
      <w:r w:rsidRPr="005B7D15">
        <w:t>evidence</w:t>
      </w:r>
      <w:proofErr w:type="gramEnd"/>
      <w:r w:rsidRPr="005B7D15">
        <w:t xml:space="preserve"> of your not-fo</w:t>
      </w:r>
      <w:r w:rsidR="00CF4CA0" w:rsidRPr="00D3796A">
        <w:t>r-profit status (if app</w:t>
      </w:r>
      <w:r w:rsidR="00CF4CA0" w:rsidRPr="005A5D74">
        <w:t xml:space="preserve">licable). </w:t>
      </w:r>
    </w:p>
    <w:p w14:paraId="4D68AEEC" w14:textId="77777777" w:rsidR="00F25F2E" w:rsidRDefault="00F25F2E" w:rsidP="00F25F2E">
      <w:pPr>
        <w:pStyle w:val="ListBullet"/>
      </w:pPr>
      <w:r>
        <w:t>You may also attach:</w:t>
      </w:r>
    </w:p>
    <w:p w14:paraId="440B7F7B" w14:textId="24AD6EF8" w:rsidR="00F25F2E" w:rsidRPr="00F25F2E" w:rsidRDefault="00F25F2E">
      <w:pPr>
        <w:pStyle w:val="ListBullet"/>
        <w:numPr>
          <w:ilvl w:val="0"/>
          <w:numId w:val="9"/>
        </w:numPr>
      </w:pPr>
      <w:r w:rsidRPr="005B7D15">
        <w:t xml:space="preserve">excerpts of the relevant sections from the following documents where applicable for the listed place to support your </w:t>
      </w:r>
      <w:r w:rsidRPr="00D3796A">
        <w:t xml:space="preserve">claims against the assessment criterion 1: </w:t>
      </w:r>
    </w:p>
    <w:p w14:paraId="0826732B" w14:textId="77777777" w:rsidR="00F25F2E" w:rsidRDefault="00F25F2E" w:rsidP="00EE402F">
      <w:pPr>
        <w:pStyle w:val="ListBullet"/>
        <w:numPr>
          <w:ilvl w:val="0"/>
          <w:numId w:val="15"/>
        </w:numPr>
      </w:pPr>
      <w:r>
        <w:t xml:space="preserve">management plan for the listed place (where it exists) </w:t>
      </w:r>
    </w:p>
    <w:p w14:paraId="461CF829" w14:textId="77777777" w:rsidR="00F25F2E" w:rsidRDefault="00F25F2E" w:rsidP="00EE402F">
      <w:pPr>
        <w:pStyle w:val="ListBullet"/>
        <w:numPr>
          <w:ilvl w:val="0"/>
          <w:numId w:val="15"/>
        </w:numPr>
      </w:pPr>
      <w:r>
        <w:t xml:space="preserve">strategies and priorities for the listed place </w:t>
      </w:r>
    </w:p>
    <w:p w14:paraId="606917EE" w14:textId="77777777" w:rsidR="00F25F2E" w:rsidRDefault="00F25F2E" w:rsidP="00EE402F">
      <w:pPr>
        <w:pStyle w:val="ListBullet"/>
        <w:numPr>
          <w:ilvl w:val="0"/>
          <w:numId w:val="15"/>
        </w:numPr>
      </w:pPr>
      <w:proofErr w:type="gramStart"/>
      <w:r>
        <w:t>broader</w:t>
      </w:r>
      <w:proofErr w:type="gramEnd"/>
      <w:r>
        <w:t xml:space="preserve"> national and regional plans and priorities relative to the listed place. </w:t>
      </w:r>
    </w:p>
    <w:p w14:paraId="3AC7F9E6" w14:textId="77777777" w:rsidR="00F25F2E" w:rsidRDefault="00F25F2E" w:rsidP="00F25F2E">
      <w:pPr>
        <w:pStyle w:val="ListBullet"/>
      </w:pPr>
      <w:r>
        <w:lastRenderedPageBreak/>
        <w:t>You must attach supporting documentation to the application form in line with the instructions provided within the form. You should only attach</w:t>
      </w:r>
      <w:r w:rsidR="00AE5072">
        <w:t xml:space="preserve"> requested documents. We will not consider information in attachments that we do not request.</w:t>
      </w:r>
    </w:p>
    <w:p w14:paraId="24CAD0BC" w14:textId="77777777" w:rsidR="001E6D5A" w:rsidRPr="001E6D5A" w:rsidRDefault="001E6D5A" w:rsidP="000634C9">
      <w:pPr>
        <w:pStyle w:val="Heading4"/>
      </w:pPr>
      <w:bookmarkStart w:id="130" w:name="_Toc78382622"/>
      <w:bookmarkStart w:id="131" w:name="_Toc78562061"/>
      <w:r w:rsidRPr="001E6D5A">
        <w:t>Project Plan</w:t>
      </w:r>
      <w:bookmarkEnd w:id="130"/>
      <w:bookmarkEnd w:id="131"/>
    </w:p>
    <w:p w14:paraId="13B69085" w14:textId="77777777" w:rsidR="001E6D5A" w:rsidRDefault="001E6D5A" w:rsidP="001E6D5A">
      <w:r>
        <w:t>Your project plan should contain the following in order to be competitive:</w:t>
      </w:r>
    </w:p>
    <w:p w14:paraId="5DD2F816" w14:textId="77777777" w:rsidR="001E6D5A" w:rsidRPr="001E6D5A" w:rsidRDefault="001E6D5A">
      <w:pPr>
        <w:pStyle w:val="ListBullet"/>
        <w:numPr>
          <w:ilvl w:val="0"/>
          <w:numId w:val="9"/>
        </w:numPr>
      </w:pPr>
      <w:r w:rsidRPr="005B7D15">
        <w:t xml:space="preserve">a summary of your project including key objectives and outcomes </w:t>
      </w:r>
    </w:p>
    <w:p w14:paraId="01843F8F" w14:textId="77777777" w:rsidR="001E6D5A" w:rsidRPr="001E6D5A" w:rsidRDefault="001E6D5A">
      <w:pPr>
        <w:pStyle w:val="ListBullet"/>
        <w:numPr>
          <w:ilvl w:val="0"/>
          <w:numId w:val="9"/>
        </w:numPr>
      </w:pPr>
      <w:r w:rsidRPr="005B7D15">
        <w:t xml:space="preserve">a background of your organisation and your key management staff </w:t>
      </w:r>
    </w:p>
    <w:p w14:paraId="49870313" w14:textId="77777777" w:rsidR="001E6D5A" w:rsidRPr="001E6D5A" w:rsidRDefault="001E6D5A">
      <w:pPr>
        <w:pStyle w:val="ListBullet"/>
        <w:numPr>
          <w:ilvl w:val="0"/>
          <w:numId w:val="9"/>
        </w:numPr>
      </w:pPr>
      <w:r w:rsidRPr="005B7D15">
        <w:t xml:space="preserve">scope of the project and overview of project activities, including milestones </w:t>
      </w:r>
    </w:p>
    <w:p w14:paraId="5B8DDD99" w14:textId="77777777" w:rsidR="001E6D5A" w:rsidRPr="001E6D5A" w:rsidRDefault="001E6D5A">
      <w:pPr>
        <w:pStyle w:val="ListBullet"/>
        <w:numPr>
          <w:ilvl w:val="0"/>
          <w:numId w:val="9"/>
        </w:numPr>
      </w:pPr>
      <w:r w:rsidRPr="005B7D15">
        <w:t>proj</w:t>
      </w:r>
      <w:r w:rsidRPr="00D3796A">
        <w:t xml:space="preserve">ect timeline </w:t>
      </w:r>
    </w:p>
    <w:p w14:paraId="6C7B18E3" w14:textId="77777777" w:rsidR="001E6D5A" w:rsidRPr="001E6D5A" w:rsidRDefault="001E6D5A">
      <w:pPr>
        <w:pStyle w:val="ListBullet"/>
        <w:numPr>
          <w:ilvl w:val="0"/>
          <w:numId w:val="9"/>
        </w:numPr>
      </w:pPr>
      <w:r w:rsidRPr="005B7D15">
        <w:t xml:space="preserve">a breakdown of roles and responsibilities </w:t>
      </w:r>
    </w:p>
    <w:p w14:paraId="68823170" w14:textId="77777777" w:rsidR="00DD566D" w:rsidRDefault="001E6D5A">
      <w:pPr>
        <w:pStyle w:val="ListBullet"/>
        <w:numPr>
          <w:ilvl w:val="0"/>
          <w:numId w:val="9"/>
        </w:numPr>
      </w:pPr>
      <w:r w:rsidRPr="005B7D15">
        <w:t>a communication plan identifying key stakeholders</w:t>
      </w:r>
    </w:p>
    <w:p w14:paraId="4976A24B" w14:textId="772172AC" w:rsidR="001E6D5A" w:rsidRPr="00DD566D" w:rsidRDefault="00DD566D" w:rsidP="00DD566D">
      <w:pPr>
        <w:pStyle w:val="ListBullet"/>
        <w:numPr>
          <w:ilvl w:val="0"/>
          <w:numId w:val="9"/>
        </w:numPr>
        <w:rPr>
          <w:iCs/>
        </w:rPr>
      </w:pPr>
      <w:proofErr w:type="gramStart"/>
      <w:r w:rsidRPr="001E6D5A">
        <w:rPr>
          <w:iCs/>
        </w:rPr>
        <w:t>a</w:t>
      </w:r>
      <w:proofErr w:type="gramEnd"/>
      <w:r w:rsidRPr="001E6D5A">
        <w:rPr>
          <w:iCs/>
        </w:rPr>
        <w:t xml:space="preserve"> risk management framework identifying risks, impact</w:t>
      </w:r>
      <w:r>
        <w:rPr>
          <w:iCs/>
        </w:rPr>
        <w:t>s</w:t>
      </w:r>
      <w:r w:rsidRPr="001E6D5A">
        <w:rPr>
          <w:iCs/>
        </w:rPr>
        <w:t xml:space="preserve"> and mitigation strategies</w:t>
      </w:r>
      <w:r w:rsidR="00136583" w:rsidRPr="00D3796A">
        <w:t>.</w:t>
      </w:r>
      <w:r w:rsidR="001E6D5A" w:rsidRPr="005A5D74">
        <w:t xml:space="preserve"> </w:t>
      </w:r>
    </w:p>
    <w:p w14:paraId="271F347F" w14:textId="76B79BF7" w:rsidR="00A71134" w:rsidRDefault="006F66D8" w:rsidP="00962F40">
      <w:pPr>
        <w:pStyle w:val="Heading3"/>
        <w:numPr>
          <w:ilvl w:val="1"/>
          <w:numId w:val="0"/>
        </w:numPr>
        <w:ind w:left="794" w:hanging="794"/>
      </w:pPr>
      <w:bookmarkStart w:id="132" w:name="_Ref531274879"/>
      <w:bookmarkStart w:id="133" w:name="_Toc531277498"/>
      <w:bookmarkStart w:id="134" w:name="_Toc955308"/>
      <w:bookmarkStart w:id="135" w:name="_Toc78382623"/>
      <w:bookmarkStart w:id="136" w:name="_Toc78562062"/>
      <w:bookmarkStart w:id="137" w:name="_Toc489952689"/>
      <w:bookmarkStart w:id="138" w:name="_Toc496536671"/>
      <w:bookmarkStart w:id="139" w:name="_Ref482605332"/>
      <w:r>
        <w:t>7.</w:t>
      </w:r>
      <w:r w:rsidR="00D22B14">
        <w:t>2</w:t>
      </w:r>
      <w:r w:rsidR="00981E94">
        <w:t>.</w:t>
      </w:r>
      <w:r>
        <w:tab/>
      </w:r>
      <w:r w:rsidR="004D2CBD">
        <w:t>Joint applications</w:t>
      </w:r>
      <w:bookmarkEnd w:id="132"/>
      <w:bookmarkEnd w:id="133"/>
      <w:bookmarkEnd w:id="134"/>
      <w:bookmarkEnd w:id="135"/>
      <w:bookmarkEnd w:id="136"/>
    </w:p>
    <w:p w14:paraId="732DA574"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 xml:space="preserve">etter of support should </w:t>
      </w:r>
      <w:r w:rsidR="007F6544">
        <w:t>be current and</w:t>
      </w:r>
      <w:r w:rsidR="00B20351">
        <w:t xml:space="preserve"> include</w:t>
      </w:r>
      <w:r w:rsidR="00825941">
        <w:t>:</w:t>
      </w:r>
    </w:p>
    <w:p w14:paraId="3931519F" w14:textId="77777777" w:rsidR="00A71134" w:rsidRPr="009F79AE" w:rsidRDefault="00A71134">
      <w:pPr>
        <w:pStyle w:val="ListBullet"/>
        <w:numPr>
          <w:ilvl w:val="0"/>
          <w:numId w:val="9"/>
        </w:numPr>
      </w:pPr>
      <w:r w:rsidRPr="005B7D15">
        <w:t xml:space="preserve">details of the </w:t>
      </w:r>
      <w:r w:rsidR="002866EB" w:rsidRPr="00D3796A">
        <w:t>pro</w:t>
      </w:r>
      <w:r w:rsidR="002866EB" w:rsidRPr="005A5D74">
        <w:t xml:space="preserve">ject </w:t>
      </w:r>
      <w:r w:rsidR="0014016C" w:rsidRPr="005A5D74">
        <w:t>partner</w:t>
      </w:r>
    </w:p>
    <w:p w14:paraId="34150B9E" w14:textId="77777777" w:rsidR="00A71134" w:rsidRPr="009F79AE" w:rsidRDefault="00A71134">
      <w:pPr>
        <w:pStyle w:val="ListBullet"/>
        <w:numPr>
          <w:ilvl w:val="0"/>
          <w:numId w:val="9"/>
        </w:numPr>
      </w:pPr>
      <w:r w:rsidRPr="005B7D15">
        <w:t xml:space="preserve">an overview of how the </w:t>
      </w:r>
      <w:r w:rsidR="002866EB" w:rsidRPr="00D3796A">
        <w:t xml:space="preserve">project </w:t>
      </w:r>
      <w:r w:rsidR="00927481" w:rsidRPr="005A5D74">
        <w:t xml:space="preserve">partner </w:t>
      </w:r>
      <w:r w:rsidRPr="005A5D74">
        <w:t xml:space="preserve">will work with the lead </w:t>
      </w:r>
      <w:r w:rsidR="00D537D5" w:rsidRPr="005A5D74">
        <w:t>organ</w:t>
      </w:r>
      <w:r w:rsidR="00195D42" w:rsidRPr="005A5D74">
        <w:t>isation</w:t>
      </w:r>
      <w:r w:rsidR="00D537D5" w:rsidRPr="005A5D74">
        <w:t xml:space="preserve"> </w:t>
      </w:r>
      <w:r w:rsidRPr="005A5D74">
        <w:t xml:space="preserve">and any other </w:t>
      </w:r>
      <w:r w:rsidR="002866EB" w:rsidRPr="00857C19">
        <w:t xml:space="preserve">project </w:t>
      </w:r>
      <w:r w:rsidR="00EA599F" w:rsidRPr="00857C19">
        <w:t>partner</w:t>
      </w:r>
      <w:r w:rsidR="002866EB" w:rsidRPr="00857C19">
        <w:t>s</w:t>
      </w:r>
      <w:r w:rsidR="00E52139" w:rsidRPr="00857C19">
        <w:t xml:space="preserve"> in the group </w:t>
      </w:r>
      <w:r w:rsidRPr="00857C19">
        <w:t>to successfully complete the project</w:t>
      </w:r>
    </w:p>
    <w:p w14:paraId="266B717C" w14:textId="77777777" w:rsidR="00A71134" w:rsidRPr="009F79AE" w:rsidRDefault="00A71134">
      <w:pPr>
        <w:pStyle w:val="ListBullet"/>
        <w:numPr>
          <w:ilvl w:val="0"/>
          <w:numId w:val="9"/>
        </w:numPr>
      </w:pPr>
      <w:r w:rsidRPr="005B7D15">
        <w:t xml:space="preserve">an outline </w:t>
      </w:r>
      <w:r w:rsidR="0034027B" w:rsidRPr="00D3796A">
        <w:t>of the relevant experience and/</w:t>
      </w:r>
      <w:r w:rsidRPr="005A5D74">
        <w:t xml:space="preserve">or expertise the </w:t>
      </w:r>
      <w:r w:rsidR="002866EB" w:rsidRPr="005A5D74">
        <w:t xml:space="preserve">project </w:t>
      </w:r>
      <w:r w:rsidR="00927481" w:rsidRPr="005A5D74">
        <w:t xml:space="preserve">partner </w:t>
      </w:r>
      <w:r w:rsidRPr="005A5D74">
        <w:t xml:space="preserve">will bring to the </w:t>
      </w:r>
      <w:r w:rsidR="00EA599F" w:rsidRPr="005A5D74">
        <w:t>group</w:t>
      </w:r>
    </w:p>
    <w:p w14:paraId="02ED67A9" w14:textId="77777777" w:rsidR="00A71134" w:rsidRPr="009F79AE" w:rsidRDefault="0034027B">
      <w:pPr>
        <w:pStyle w:val="ListBullet"/>
        <w:numPr>
          <w:ilvl w:val="0"/>
          <w:numId w:val="9"/>
        </w:numPr>
      </w:pPr>
      <w:r w:rsidRPr="005B7D15">
        <w:t>the roles/</w:t>
      </w:r>
      <w:r w:rsidR="00A71134" w:rsidRPr="00D3796A">
        <w:t xml:space="preserve">responsibilities the </w:t>
      </w:r>
      <w:r w:rsidR="002866EB" w:rsidRPr="005A5D74">
        <w:t xml:space="preserve">project </w:t>
      </w:r>
      <w:r w:rsidR="00927481" w:rsidRPr="005A5D74">
        <w:t xml:space="preserve">partner </w:t>
      </w:r>
      <w:r w:rsidR="00A71134" w:rsidRPr="005A5D74">
        <w:t>will undertake, and the resources it will contribute (if any)</w:t>
      </w:r>
    </w:p>
    <w:p w14:paraId="68AE680D" w14:textId="77777777" w:rsidR="007F6544" w:rsidRPr="009F79AE" w:rsidRDefault="007F6544">
      <w:pPr>
        <w:pStyle w:val="ListBullet"/>
        <w:numPr>
          <w:ilvl w:val="0"/>
          <w:numId w:val="7"/>
        </w:numPr>
      </w:pPr>
      <w:r w:rsidRPr="005B7D15">
        <w:t xml:space="preserve">details of cash or in-kind </w:t>
      </w:r>
      <w:r w:rsidRPr="00D3796A">
        <w:t>contributions (if any)</w:t>
      </w:r>
    </w:p>
    <w:p w14:paraId="05DABAA2" w14:textId="77777777" w:rsidR="00A71134" w:rsidRPr="009F79AE" w:rsidRDefault="00A71134">
      <w:pPr>
        <w:pStyle w:val="ListBullet"/>
        <w:numPr>
          <w:ilvl w:val="0"/>
          <w:numId w:val="9"/>
        </w:numPr>
      </w:pPr>
      <w:proofErr w:type="gramStart"/>
      <w:r w:rsidRPr="005B7D15">
        <w:t>details</w:t>
      </w:r>
      <w:proofErr w:type="gramEnd"/>
      <w:r w:rsidRPr="005B7D15">
        <w:t xml:space="preserve"> of a nominated management level contact officer</w:t>
      </w:r>
      <w:r w:rsidR="009F79AE" w:rsidRPr="00D3796A">
        <w:t>.</w:t>
      </w:r>
    </w:p>
    <w:p w14:paraId="72BB63C1" w14:textId="530005D2" w:rsidR="007F7294" w:rsidRPr="005A61FE" w:rsidRDefault="00DF1A74" w:rsidP="007F7294">
      <w:r>
        <w:t>You must have a formal arrangement in place with all parties</w:t>
      </w:r>
      <w:r w:rsidR="007F7294" w:rsidRPr="005A61FE">
        <w:t xml:space="preserve"> prior to execution of the grant agreement. </w:t>
      </w:r>
    </w:p>
    <w:p w14:paraId="398D4C36" w14:textId="2E0D01C3" w:rsidR="00C154E2" w:rsidRPr="00130391" w:rsidRDefault="009E3DD5" w:rsidP="00962F40">
      <w:pPr>
        <w:pStyle w:val="Heading3"/>
        <w:numPr>
          <w:ilvl w:val="1"/>
          <w:numId w:val="0"/>
        </w:numPr>
        <w:ind w:left="794" w:hanging="794"/>
      </w:pPr>
      <w:bookmarkStart w:id="140" w:name="_Toc78382624"/>
      <w:bookmarkStart w:id="141" w:name="_Toc78562063"/>
      <w:r>
        <w:t>7.3</w:t>
      </w:r>
      <w:r>
        <w:tab/>
      </w:r>
      <w:r w:rsidR="00C154E2" w:rsidRPr="009E3DD5">
        <w:t>Proof of identity documentation</w:t>
      </w:r>
      <w:bookmarkEnd w:id="140"/>
      <w:bookmarkEnd w:id="141"/>
    </w:p>
    <w:p w14:paraId="175574A5" w14:textId="2BD8BD7B" w:rsidR="00C154E2" w:rsidRDefault="000D0CC0" w:rsidP="00C154E2">
      <w:r w:rsidRPr="00BF4BFE">
        <w:t xml:space="preserve">Proof of identity is required for </w:t>
      </w:r>
      <w:r w:rsidR="00BF4BFE">
        <w:t xml:space="preserve">individual </w:t>
      </w:r>
      <w:r w:rsidRPr="00BF4BFE">
        <w:t>applicants without an ABN</w:t>
      </w:r>
      <w:r w:rsidR="00BF4BFE">
        <w:t>. This can include:</w:t>
      </w:r>
    </w:p>
    <w:p w14:paraId="260F1657" w14:textId="1DE89EAC" w:rsidR="00BF4BFE" w:rsidRDefault="00BF4BFE" w:rsidP="00C154E2">
      <w:r>
        <w:t>Primary Source</w:t>
      </w:r>
    </w:p>
    <w:p w14:paraId="5C7F623D" w14:textId="062E1265" w:rsidR="00BF4BFE" w:rsidRPr="001A65D0" w:rsidRDefault="00BF4BFE">
      <w:pPr>
        <w:pStyle w:val="ListBullet"/>
        <w:numPr>
          <w:ilvl w:val="0"/>
          <w:numId w:val="9"/>
        </w:numPr>
      </w:pPr>
      <w:r w:rsidRPr="00D3796A">
        <w:t>Australian driver licence (all states</w:t>
      </w:r>
      <w:r w:rsidRPr="005A5D74">
        <w:t xml:space="preserve"> and territories)</w:t>
      </w:r>
    </w:p>
    <w:p w14:paraId="46F37DCE" w14:textId="3A2A3895" w:rsidR="00BF4BFE" w:rsidRPr="001A65D0" w:rsidRDefault="00BF4BFE">
      <w:pPr>
        <w:pStyle w:val="ListBullet"/>
        <w:numPr>
          <w:ilvl w:val="0"/>
          <w:numId w:val="9"/>
        </w:numPr>
      </w:pPr>
      <w:r w:rsidRPr="00D3796A">
        <w:t>Australian Passport</w:t>
      </w:r>
    </w:p>
    <w:p w14:paraId="62282BEE" w14:textId="775B2E28" w:rsidR="00BF4BFE" w:rsidRPr="001A65D0" w:rsidRDefault="00BF4BFE">
      <w:pPr>
        <w:pStyle w:val="ListBullet"/>
        <w:numPr>
          <w:ilvl w:val="0"/>
          <w:numId w:val="9"/>
        </w:numPr>
      </w:pPr>
      <w:r w:rsidRPr="00D3796A">
        <w:lastRenderedPageBreak/>
        <w:t>Australian Visa</w:t>
      </w:r>
    </w:p>
    <w:p w14:paraId="33344581" w14:textId="16226566" w:rsidR="00BF4BFE" w:rsidRPr="001A65D0" w:rsidRDefault="00BF4BFE">
      <w:pPr>
        <w:pStyle w:val="ListBullet"/>
        <w:numPr>
          <w:ilvl w:val="0"/>
          <w:numId w:val="9"/>
        </w:numPr>
      </w:pPr>
      <w:r w:rsidRPr="00D3796A">
        <w:t>Birth Certificate</w:t>
      </w:r>
    </w:p>
    <w:p w14:paraId="4F088D52" w14:textId="7F1448F5" w:rsidR="00BF4BFE" w:rsidRPr="001A65D0" w:rsidRDefault="00BF4BFE">
      <w:pPr>
        <w:pStyle w:val="ListBullet"/>
        <w:numPr>
          <w:ilvl w:val="0"/>
          <w:numId w:val="9"/>
        </w:numPr>
      </w:pPr>
      <w:r w:rsidRPr="00D3796A">
        <w:t>Change of name certificate</w:t>
      </w:r>
    </w:p>
    <w:p w14:paraId="74F8925F" w14:textId="2C0E7B3C" w:rsidR="00BF4BFE" w:rsidRDefault="00BF4BFE" w:rsidP="00C154E2">
      <w:r w:rsidRPr="00BF4BFE">
        <w:t>Secondary source</w:t>
      </w:r>
    </w:p>
    <w:p w14:paraId="0A1A3FCE" w14:textId="738F4CD0" w:rsidR="00BF4BFE" w:rsidRPr="001A65D0" w:rsidRDefault="00BF4BFE">
      <w:pPr>
        <w:pStyle w:val="ListBullet"/>
        <w:numPr>
          <w:ilvl w:val="0"/>
          <w:numId w:val="9"/>
        </w:numPr>
      </w:pPr>
      <w:r w:rsidRPr="00D3796A">
        <w:t>Medicare card</w:t>
      </w:r>
    </w:p>
    <w:p w14:paraId="1D76D9D4" w14:textId="58B27407" w:rsidR="00BF4BFE" w:rsidRPr="001A65D0" w:rsidRDefault="00BF4BFE">
      <w:pPr>
        <w:pStyle w:val="ListBullet"/>
        <w:numPr>
          <w:ilvl w:val="0"/>
          <w:numId w:val="9"/>
        </w:numPr>
      </w:pPr>
      <w:r w:rsidRPr="00D3796A">
        <w:t>Marriage certificate</w:t>
      </w:r>
    </w:p>
    <w:p w14:paraId="22E8D14E" w14:textId="26D31AC8" w:rsidR="00BF4BFE" w:rsidRPr="001A65D0" w:rsidRDefault="00BF4BFE">
      <w:pPr>
        <w:pStyle w:val="ListBullet"/>
        <w:numPr>
          <w:ilvl w:val="0"/>
          <w:numId w:val="9"/>
        </w:numPr>
      </w:pPr>
      <w:r w:rsidRPr="00D3796A">
        <w:t>Enrolment with the Australian Electoral Commission</w:t>
      </w:r>
      <w:r w:rsidR="004F0956">
        <w:t>.</w:t>
      </w:r>
    </w:p>
    <w:p w14:paraId="4CBE1AB1" w14:textId="5F1B68B8" w:rsidR="00247D27" w:rsidRDefault="00981E94" w:rsidP="00962F40">
      <w:pPr>
        <w:pStyle w:val="Heading3"/>
        <w:numPr>
          <w:ilvl w:val="1"/>
          <w:numId w:val="0"/>
        </w:numPr>
        <w:ind w:left="794" w:hanging="794"/>
      </w:pPr>
      <w:bookmarkStart w:id="142" w:name="_Toc531277499"/>
      <w:bookmarkStart w:id="143" w:name="_Toc955309"/>
      <w:bookmarkStart w:id="144" w:name="_Toc78382625"/>
      <w:bookmarkStart w:id="145" w:name="_Toc78562064"/>
      <w:r>
        <w:t>7.4.</w:t>
      </w:r>
      <w:r>
        <w:tab/>
      </w:r>
      <w:r w:rsidR="00247D27">
        <w:t>Timing of grant opportunity</w:t>
      </w:r>
      <w:bookmarkEnd w:id="137"/>
      <w:bookmarkEnd w:id="138"/>
      <w:bookmarkEnd w:id="142"/>
      <w:bookmarkEnd w:id="143"/>
      <w:bookmarkEnd w:id="144"/>
      <w:bookmarkEnd w:id="145"/>
    </w:p>
    <w:p w14:paraId="3412C5DA" w14:textId="5B03756C" w:rsidR="00247D27" w:rsidRPr="00B72EE8" w:rsidRDefault="00247D27" w:rsidP="00247D27">
      <w:r>
        <w:t>You can only submit an application between the published opening and closing dates. We cannot accept late applications.</w:t>
      </w:r>
    </w:p>
    <w:p w14:paraId="4F3D15F5" w14:textId="5A3E871D" w:rsidR="008E5C07" w:rsidRPr="005A61FE" w:rsidRDefault="00247D27" w:rsidP="009F79AE">
      <w:pPr>
        <w:spacing w:before="200"/>
      </w:pPr>
      <w:r>
        <w:t xml:space="preserve">If you are </w:t>
      </w:r>
      <w:r w:rsidR="00647796">
        <w:t>successful,</w:t>
      </w:r>
      <w:r>
        <w:t xml:space="preserve"> we expect you will be able to commence your project around </w:t>
      </w:r>
      <w:r w:rsidR="009A535E">
        <w:t>March</w:t>
      </w:r>
      <w:r w:rsidR="009A535E" w:rsidRPr="005B7D15">
        <w:t xml:space="preserve"> </w:t>
      </w:r>
      <w:r w:rsidR="00FE5CEA" w:rsidRPr="005B7D15">
        <w:t xml:space="preserve">2022 </w:t>
      </w:r>
      <w:r w:rsidR="009F79AE">
        <w:t>and within 3 months of executing the funding agreement.</w:t>
      </w:r>
    </w:p>
    <w:p w14:paraId="75804911" w14:textId="77777777" w:rsidR="00247D27" w:rsidRDefault="00247D27" w:rsidP="00680B92">
      <w:pPr>
        <w:pStyle w:val="Caption"/>
        <w:keepNext/>
      </w:pPr>
      <w:bookmarkStart w:id="146" w:name="_Toc467773968"/>
      <w:r w:rsidRPr="005B7D15">
        <w:t>Table 1: Expected timing for this grant opportunity</w:t>
      </w:r>
      <w:bookmarkEnd w:id="14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C1013AC" w14:textId="77777777" w:rsidTr="367FD5D8">
        <w:trPr>
          <w:cantSplit/>
          <w:tblHeader/>
        </w:trPr>
        <w:tc>
          <w:tcPr>
            <w:tcW w:w="4815" w:type="dxa"/>
            <w:shd w:val="clear" w:color="auto" w:fill="264F90"/>
          </w:tcPr>
          <w:p w14:paraId="5580150C" w14:textId="77777777" w:rsidR="00247D27" w:rsidRPr="00857C19" w:rsidRDefault="00247D27" w:rsidP="00737E3E">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857C19">
              <w:rPr>
                <w:rFonts w:ascii="Arial" w:eastAsiaTheme="minorEastAsia" w:hAnsi="Arial" w:cstheme="minorBidi"/>
                <w:b w:val="0"/>
                <w:color w:val="FFFFFF" w:themeColor="background1"/>
              </w:rPr>
              <w:t>Activity</w:t>
            </w:r>
          </w:p>
        </w:tc>
        <w:tc>
          <w:tcPr>
            <w:tcW w:w="3974" w:type="dxa"/>
            <w:shd w:val="clear" w:color="auto" w:fill="264F90"/>
          </w:tcPr>
          <w:p w14:paraId="2DB46193" w14:textId="77777777" w:rsidR="00247D27" w:rsidRPr="00857C19" w:rsidRDefault="00247D27">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857C19">
              <w:rPr>
                <w:rFonts w:ascii="Arial" w:eastAsiaTheme="minorEastAsia" w:hAnsi="Arial" w:cstheme="minorBidi"/>
                <w:b w:val="0"/>
                <w:color w:val="FFFFFF" w:themeColor="background1"/>
              </w:rPr>
              <w:t>Timeframe</w:t>
            </w:r>
          </w:p>
        </w:tc>
      </w:tr>
      <w:tr w:rsidR="00247D27" w14:paraId="5E32F617" w14:textId="77777777" w:rsidTr="367FD5D8">
        <w:trPr>
          <w:cantSplit/>
        </w:trPr>
        <w:tc>
          <w:tcPr>
            <w:tcW w:w="4815" w:type="dxa"/>
          </w:tcPr>
          <w:p w14:paraId="0FCFB46F" w14:textId="77777777" w:rsidR="00247D27" w:rsidRPr="00B16B54" w:rsidRDefault="00247D27" w:rsidP="00680B92">
            <w:pPr>
              <w:pStyle w:val="TableText"/>
              <w:keepNext/>
            </w:pPr>
            <w:r w:rsidRPr="00B16B54">
              <w:t>Assessment of applications</w:t>
            </w:r>
          </w:p>
        </w:tc>
        <w:tc>
          <w:tcPr>
            <w:tcW w:w="3974" w:type="dxa"/>
          </w:tcPr>
          <w:p w14:paraId="2E49BF0C" w14:textId="77777777" w:rsidR="00247D27" w:rsidRPr="004B6D79" w:rsidRDefault="00923A69" w:rsidP="00680B92">
            <w:pPr>
              <w:pStyle w:val="TableText"/>
              <w:keepNext/>
              <w:rPr>
                <w:highlight w:val="yellow"/>
              </w:rPr>
            </w:pPr>
            <w:r>
              <w:t>5-8 weeks</w:t>
            </w:r>
          </w:p>
        </w:tc>
      </w:tr>
      <w:tr w:rsidR="00247D27" w14:paraId="3C615DE4" w14:textId="77777777" w:rsidTr="367FD5D8">
        <w:trPr>
          <w:cantSplit/>
        </w:trPr>
        <w:tc>
          <w:tcPr>
            <w:tcW w:w="4815" w:type="dxa"/>
          </w:tcPr>
          <w:p w14:paraId="6417BC2D" w14:textId="77777777" w:rsidR="00247D27" w:rsidRPr="00B16B54" w:rsidRDefault="00247D27" w:rsidP="00680B92">
            <w:pPr>
              <w:pStyle w:val="TableText"/>
              <w:keepNext/>
            </w:pPr>
            <w:r w:rsidRPr="00B16B54">
              <w:t>Approval of outcomes of selection process</w:t>
            </w:r>
          </w:p>
        </w:tc>
        <w:tc>
          <w:tcPr>
            <w:tcW w:w="3974" w:type="dxa"/>
          </w:tcPr>
          <w:p w14:paraId="7D9AF2CB" w14:textId="77777777" w:rsidR="00247D27" w:rsidRPr="004B6D79" w:rsidRDefault="00923A69" w:rsidP="00680B92">
            <w:pPr>
              <w:pStyle w:val="TableText"/>
              <w:keepNext/>
              <w:rPr>
                <w:highlight w:val="yellow"/>
              </w:rPr>
            </w:pPr>
            <w:r>
              <w:t>4 weeks</w:t>
            </w:r>
          </w:p>
        </w:tc>
      </w:tr>
      <w:tr w:rsidR="00247D27" w14:paraId="166260BC" w14:textId="77777777" w:rsidTr="367FD5D8">
        <w:trPr>
          <w:cantSplit/>
        </w:trPr>
        <w:tc>
          <w:tcPr>
            <w:tcW w:w="4815" w:type="dxa"/>
          </w:tcPr>
          <w:p w14:paraId="7E5BCF50" w14:textId="77777777" w:rsidR="00247D27" w:rsidRPr="00B16B54" w:rsidRDefault="00247D27" w:rsidP="00680B92">
            <w:pPr>
              <w:pStyle w:val="TableText"/>
              <w:keepNext/>
            </w:pPr>
            <w:r w:rsidRPr="00B16B54">
              <w:t>Negotiations and award of grant agreements</w:t>
            </w:r>
          </w:p>
        </w:tc>
        <w:tc>
          <w:tcPr>
            <w:tcW w:w="3974" w:type="dxa"/>
          </w:tcPr>
          <w:p w14:paraId="232D27F3" w14:textId="77777777" w:rsidR="00247D27" w:rsidRPr="004B6D79" w:rsidRDefault="00923A69" w:rsidP="00680B92">
            <w:pPr>
              <w:pStyle w:val="TableText"/>
              <w:keepNext/>
              <w:rPr>
                <w:highlight w:val="yellow"/>
              </w:rPr>
            </w:pPr>
            <w:r>
              <w:t>3-5 weeks</w:t>
            </w:r>
          </w:p>
        </w:tc>
      </w:tr>
      <w:tr w:rsidR="00247D27" w14:paraId="3166B042" w14:textId="77777777" w:rsidTr="367FD5D8">
        <w:trPr>
          <w:cantSplit/>
        </w:trPr>
        <w:tc>
          <w:tcPr>
            <w:tcW w:w="4815" w:type="dxa"/>
          </w:tcPr>
          <w:p w14:paraId="5725BC66" w14:textId="77777777" w:rsidR="00247D27" w:rsidRPr="00B16B54" w:rsidRDefault="00247D27" w:rsidP="00680B92">
            <w:pPr>
              <w:pStyle w:val="TableText"/>
              <w:keepNext/>
            </w:pPr>
            <w:r w:rsidRPr="00B16B54">
              <w:t>Notification to unsuccessful applicants</w:t>
            </w:r>
          </w:p>
        </w:tc>
        <w:tc>
          <w:tcPr>
            <w:tcW w:w="3974" w:type="dxa"/>
          </w:tcPr>
          <w:p w14:paraId="5DB9866B" w14:textId="77777777" w:rsidR="00247D27" w:rsidRPr="004B6D79" w:rsidRDefault="00923A69" w:rsidP="00680B92">
            <w:pPr>
              <w:pStyle w:val="TableText"/>
              <w:keepNext/>
              <w:rPr>
                <w:highlight w:val="yellow"/>
              </w:rPr>
            </w:pPr>
            <w:r>
              <w:t>2 weeks</w:t>
            </w:r>
            <w:r w:rsidR="007F6544">
              <w:t xml:space="preserve"> following awarding of grant agreements</w:t>
            </w:r>
          </w:p>
        </w:tc>
      </w:tr>
      <w:tr w:rsidR="00247D27" w14:paraId="28BE2485" w14:textId="77777777" w:rsidTr="367FD5D8">
        <w:trPr>
          <w:cantSplit/>
        </w:trPr>
        <w:tc>
          <w:tcPr>
            <w:tcW w:w="4815" w:type="dxa"/>
          </w:tcPr>
          <w:p w14:paraId="4B849158" w14:textId="77777777" w:rsidR="00247D27" w:rsidRPr="00B16B54" w:rsidRDefault="009B24F6" w:rsidP="009B24F6">
            <w:pPr>
              <w:pStyle w:val="TableText"/>
              <w:keepNext/>
            </w:pPr>
            <w:r>
              <w:t xml:space="preserve">Earliest start date of </w:t>
            </w:r>
            <w:r w:rsidR="00247D27">
              <w:t>grant a</w:t>
            </w:r>
            <w:r w:rsidR="00247D27" w:rsidRPr="00B16B54">
              <w:t xml:space="preserve">ctivity </w:t>
            </w:r>
          </w:p>
        </w:tc>
        <w:tc>
          <w:tcPr>
            <w:tcW w:w="3974" w:type="dxa"/>
          </w:tcPr>
          <w:p w14:paraId="37C8ADBE" w14:textId="3725C272" w:rsidR="00247D27" w:rsidRPr="004B6D79" w:rsidRDefault="00DD566D" w:rsidP="00680B92">
            <w:pPr>
              <w:pStyle w:val="TableText"/>
              <w:keepNext/>
              <w:rPr>
                <w:highlight w:val="yellow"/>
              </w:rPr>
            </w:pPr>
            <w:r>
              <w:t xml:space="preserve">March </w:t>
            </w:r>
            <w:r w:rsidR="00234B08" w:rsidRPr="00234B08">
              <w:t xml:space="preserve">2022 </w:t>
            </w:r>
          </w:p>
        </w:tc>
      </w:tr>
      <w:tr w:rsidR="00247D27" w:rsidRPr="007B3784" w14:paraId="74190B0B" w14:textId="77777777" w:rsidTr="367FD5D8">
        <w:trPr>
          <w:cantSplit/>
        </w:trPr>
        <w:tc>
          <w:tcPr>
            <w:tcW w:w="4815" w:type="dxa"/>
          </w:tcPr>
          <w:p w14:paraId="218BDBA2" w14:textId="77777777" w:rsidR="00247D27" w:rsidRPr="007B3784" w:rsidRDefault="00247D27" w:rsidP="00680B92">
            <w:pPr>
              <w:pStyle w:val="TableText"/>
              <w:keepNext/>
            </w:pPr>
            <w:r w:rsidRPr="007B3784">
              <w:t xml:space="preserve">End date of grant commitment </w:t>
            </w:r>
          </w:p>
        </w:tc>
        <w:tc>
          <w:tcPr>
            <w:tcW w:w="3974" w:type="dxa"/>
          </w:tcPr>
          <w:p w14:paraId="0D759D1D" w14:textId="77777777" w:rsidR="00247D27" w:rsidRPr="004B6D79" w:rsidRDefault="00487494" w:rsidP="007B6A2F">
            <w:pPr>
              <w:pStyle w:val="TableText"/>
              <w:keepNext/>
              <w:rPr>
                <w:highlight w:val="yellow"/>
              </w:rPr>
            </w:pPr>
            <w:r>
              <w:t xml:space="preserve">31 </w:t>
            </w:r>
            <w:r w:rsidR="007B6A2F">
              <w:t>March 2025</w:t>
            </w:r>
          </w:p>
        </w:tc>
      </w:tr>
    </w:tbl>
    <w:p w14:paraId="7FC996F5" w14:textId="462F467C" w:rsidR="00247D27" w:rsidRPr="00AD742E" w:rsidRDefault="00247D27" w:rsidP="003E7768">
      <w:pPr>
        <w:pStyle w:val="Heading2"/>
      </w:pPr>
      <w:bookmarkStart w:id="147" w:name="_Toc496536673"/>
      <w:bookmarkStart w:id="148" w:name="_Toc531277500"/>
      <w:bookmarkStart w:id="149" w:name="_Toc955310"/>
      <w:bookmarkStart w:id="150" w:name="_Toc78382626"/>
      <w:bookmarkStart w:id="151" w:name="_Toc78562065"/>
      <w:bookmarkEnd w:id="139"/>
      <w:r>
        <w:t xml:space="preserve">The </w:t>
      </w:r>
      <w:r w:rsidR="00E93B21">
        <w:t xml:space="preserve">grant </w:t>
      </w:r>
      <w:r>
        <w:t>selection process</w:t>
      </w:r>
      <w:bookmarkEnd w:id="147"/>
      <w:bookmarkEnd w:id="148"/>
      <w:bookmarkEnd w:id="149"/>
      <w:bookmarkEnd w:id="150"/>
      <w:bookmarkEnd w:id="151"/>
    </w:p>
    <w:p w14:paraId="73B13FD8" w14:textId="51EE0668"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w:t>
      </w:r>
      <w:r w:rsidRPr="007E3FFC">
        <w:t>the eligibility criteria</w:t>
      </w:r>
      <w:r w:rsidR="008C3FCA" w:rsidRPr="00EB1CAE">
        <w:t>, and consider your request for an exemption to contribute to the project costs</w:t>
      </w:r>
      <w:r w:rsidR="003B6EF2" w:rsidRPr="00EB1CAE">
        <w:t xml:space="preserve">. </w:t>
      </w:r>
      <w:r w:rsidR="00F67DBB" w:rsidRPr="00EB1CAE">
        <w:t>If eligible, we will</w:t>
      </w:r>
      <w:r w:rsidRPr="00EB1CAE">
        <w:t xml:space="preserve"> then </w:t>
      </w:r>
      <w:r w:rsidR="00F67DBB" w:rsidRPr="00EB1CAE">
        <w:t xml:space="preserve">assess it </w:t>
      </w:r>
      <w:r w:rsidRPr="00EB1CAE">
        <w:t xml:space="preserve">against the </w:t>
      </w:r>
      <w:r w:rsidR="001475D6" w:rsidRPr="00EB1CAE">
        <w:t xml:space="preserve">assessment </w:t>
      </w:r>
      <w:r w:rsidRPr="00EB1CAE">
        <w:t>criteria</w:t>
      </w:r>
      <w:r>
        <w:t>. Only eligible applications will proceed to the assessment stage.</w:t>
      </w:r>
    </w:p>
    <w:p w14:paraId="71EB31A2" w14:textId="77777777" w:rsidR="00F67DBB" w:rsidRPr="005A61FE" w:rsidRDefault="00F67DBB" w:rsidP="00F67DBB">
      <w:r w:rsidRPr="005A61FE">
        <w:t>We consider your application on its merits, based on:</w:t>
      </w:r>
    </w:p>
    <w:p w14:paraId="66DC10E8" w14:textId="77777777" w:rsidR="00F67DBB" w:rsidRPr="005A61FE" w:rsidRDefault="00F67DBB" w:rsidP="00F67DBB">
      <w:pPr>
        <w:pStyle w:val="ListBullet"/>
        <w:numPr>
          <w:ilvl w:val="0"/>
          <w:numId w:val="7"/>
        </w:numPr>
      </w:pPr>
      <w:r w:rsidRPr="005A61FE">
        <w:t xml:space="preserve">how well it meets the criteria </w:t>
      </w:r>
    </w:p>
    <w:p w14:paraId="23817444" w14:textId="77777777" w:rsidR="00F67DBB" w:rsidRPr="005A61FE" w:rsidRDefault="00F67DBB" w:rsidP="00E27987">
      <w:pPr>
        <w:pStyle w:val="ListBullet"/>
        <w:numPr>
          <w:ilvl w:val="0"/>
          <w:numId w:val="7"/>
        </w:numPr>
      </w:pPr>
      <w:r w:rsidRPr="005A61FE">
        <w:t>how it compares to other applications</w:t>
      </w:r>
    </w:p>
    <w:p w14:paraId="38562254" w14:textId="77777777" w:rsidR="00F67DBB" w:rsidRPr="005A61FE" w:rsidRDefault="00F67DBB" w:rsidP="00EA7B26">
      <w:pPr>
        <w:pStyle w:val="ListBullet"/>
        <w:numPr>
          <w:ilvl w:val="0"/>
          <w:numId w:val="7"/>
        </w:numPr>
        <w:spacing w:after="0"/>
        <w:ind w:left="357" w:hanging="357"/>
      </w:pPr>
      <w:proofErr w:type="gramStart"/>
      <w:r w:rsidRPr="005A61FE">
        <w:t>whether</w:t>
      </w:r>
      <w:proofErr w:type="gramEnd"/>
      <w:r w:rsidRPr="005A61FE">
        <w:t xml:space="preserve"> it provides value with relevant money.</w:t>
      </w:r>
    </w:p>
    <w:p w14:paraId="5B6FD13F" w14:textId="77777777" w:rsidR="00F67DBB" w:rsidRPr="005A61FE" w:rsidRDefault="00F67DBB" w:rsidP="00EA7B26">
      <w:pPr>
        <w:pStyle w:val="ListBullet"/>
        <w:spacing w:after="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6BBB4AD5" w14:textId="77777777" w:rsidR="00F67DBB" w:rsidRPr="005A61FE" w:rsidRDefault="0054218F" w:rsidP="00F67DBB">
      <w:pPr>
        <w:pStyle w:val="ListBullet"/>
        <w:numPr>
          <w:ilvl w:val="0"/>
          <w:numId w:val="7"/>
        </w:numPr>
      </w:pPr>
      <w:r w:rsidRPr="005A61FE">
        <w:lastRenderedPageBreak/>
        <w:t>the overall objectives of the grant opportunity</w:t>
      </w:r>
    </w:p>
    <w:p w14:paraId="0B32AB45"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31E11A1C" w14:textId="0572643A" w:rsidR="00874460" w:rsidRDefault="00F67DBB" w:rsidP="00EA7B26">
      <w:pPr>
        <w:pStyle w:val="ListBullet"/>
        <w:numPr>
          <w:ilvl w:val="0"/>
          <w:numId w:val="7"/>
        </w:numPr>
        <w:spacing w:after="0"/>
        <w:ind w:left="357" w:hanging="357"/>
      </w:pPr>
      <w:proofErr w:type="gramStart"/>
      <w:r w:rsidRPr="005A61FE">
        <w:t>the</w:t>
      </w:r>
      <w:proofErr w:type="gramEnd"/>
      <w:r w:rsidRPr="005A61FE">
        <w:t xml:space="preserve"> relative value of the grant sought</w:t>
      </w:r>
      <w:r w:rsidR="004F0956">
        <w:t>.</w:t>
      </w:r>
    </w:p>
    <w:p w14:paraId="23B365D0" w14:textId="77777777" w:rsidR="00874460" w:rsidRDefault="00874460" w:rsidP="00874460">
      <w:pPr>
        <w:pStyle w:val="ListBullet"/>
      </w:pPr>
      <w:r>
        <w:t>We refer your application to the departmental assessment committee, which includes representatives from the Department of Agriculture, Water and the Environment and the Department of Industry, Science, Energy and Resources. The committee may also seek additional advice from independent technical experts.</w:t>
      </w:r>
    </w:p>
    <w:p w14:paraId="34559489" w14:textId="77777777" w:rsidR="00874460" w:rsidRDefault="00874460" w:rsidP="00874460">
      <w:pPr>
        <w:pStyle w:val="ListBullet"/>
      </w:pPr>
      <w:r>
        <w:t>The committee will review your application against the assessment criteria and compare it to other eligible applications in a funding round before recommending which projects to fund.</w:t>
      </w:r>
    </w:p>
    <w:p w14:paraId="5230198B" w14:textId="77777777" w:rsidR="00874460" w:rsidRDefault="00874460" w:rsidP="00874460">
      <w:pPr>
        <w:pStyle w:val="ListBullet"/>
      </w:pPr>
      <w:r>
        <w:t>They will also consider the following factors:</w:t>
      </w:r>
    </w:p>
    <w:p w14:paraId="1A50D82B" w14:textId="4A9FF8B4" w:rsidR="00874460" w:rsidRDefault="00874460" w:rsidP="000C52C9">
      <w:pPr>
        <w:pStyle w:val="ListBullet"/>
        <w:numPr>
          <w:ilvl w:val="0"/>
          <w:numId w:val="7"/>
        </w:numPr>
      </w:pPr>
      <w:r>
        <w:t xml:space="preserve">the importance of providing funding to undertake projects on privately owned and operated National Heritage Listed </w:t>
      </w:r>
      <w:r w:rsidR="00E9344F">
        <w:t>places</w:t>
      </w:r>
      <w:r>
        <w:t xml:space="preserve">, as a means of contributing to economic stimulus in response to the effects of COVID-19 </w:t>
      </w:r>
    </w:p>
    <w:p w14:paraId="2A81A7F7" w14:textId="77777777" w:rsidR="00874460" w:rsidRDefault="00874460" w:rsidP="000C52C9">
      <w:pPr>
        <w:pStyle w:val="ListBullet"/>
        <w:numPr>
          <w:ilvl w:val="0"/>
          <w:numId w:val="7"/>
        </w:numPr>
      </w:pPr>
      <w:r>
        <w:t xml:space="preserve">urgency of conservation </w:t>
      </w:r>
    </w:p>
    <w:p w14:paraId="4B156700" w14:textId="77777777" w:rsidR="00874460" w:rsidRDefault="00874460" w:rsidP="000C52C9">
      <w:pPr>
        <w:pStyle w:val="ListBullet"/>
        <w:numPr>
          <w:ilvl w:val="0"/>
          <w:numId w:val="7"/>
        </w:numPr>
      </w:pPr>
      <w:r>
        <w:t xml:space="preserve">geographical spread of projects </w:t>
      </w:r>
    </w:p>
    <w:p w14:paraId="0F1D54A7" w14:textId="77777777" w:rsidR="00874460" w:rsidRDefault="00874460" w:rsidP="000C52C9">
      <w:pPr>
        <w:pStyle w:val="ListBullet"/>
        <w:numPr>
          <w:ilvl w:val="0"/>
          <w:numId w:val="7"/>
        </w:numPr>
      </w:pPr>
      <w:r>
        <w:t xml:space="preserve">project types </w:t>
      </w:r>
    </w:p>
    <w:p w14:paraId="7345427D" w14:textId="1E8842C2" w:rsidR="00874460" w:rsidRDefault="00874460" w:rsidP="000C52C9">
      <w:pPr>
        <w:pStyle w:val="ListBullet"/>
        <w:numPr>
          <w:ilvl w:val="0"/>
          <w:numId w:val="7"/>
        </w:numPr>
      </w:pPr>
      <w:proofErr w:type="gramStart"/>
      <w:r>
        <w:t>previous</w:t>
      </w:r>
      <w:proofErr w:type="gramEnd"/>
      <w:r>
        <w:t xml:space="preserve"> Australian Government heritage grant funding for the </w:t>
      </w:r>
      <w:r w:rsidR="00E9344F">
        <w:t>place</w:t>
      </w:r>
      <w:r>
        <w:t xml:space="preserve">. (Priority will be given to </w:t>
      </w:r>
      <w:r w:rsidR="00E9344F">
        <w:t xml:space="preserve">places </w:t>
      </w:r>
      <w:r>
        <w:t xml:space="preserve">that have not been funded under previous grant rounds) </w:t>
      </w:r>
    </w:p>
    <w:p w14:paraId="43149B9D" w14:textId="77777777" w:rsidR="00874460" w:rsidRDefault="00874460" w:rsidP="000C52C9">
      <w:pPr>
        <w:pStyle w:val="ListBullet"/>
        <w:numPr>
          <w:ilvl w:val="0"/>
          <w:numId w:val="7"/>
        </w:numPr>
      </w:pPr>
      <w:proofErr w:type="gramStart"/>
      <w:r>
        <w:t>any</w:t>
      </w:r>
      <w:proofErr w:type="gramEnd"/>
      <w:r>
        <w:t xml:space="preserve"> non-compliance in relation to previous grant activity.</w:t>
      </w:r>
    </w:p>
    <w:p w14:paraId="08A2A696" w14:textId="77777777" w:rsidR="000C52C9" w:rsidRDefault="000C52C9" w:rsidP="00EC6B83">
      <w:r>
        <w:t>To recommend a project for funding it must score highly against each assessment criterion. While we assess all eligible applications against the same assessment criteria, we will score your application relative to the project size, complexity and grant amount requested. The evidence you provide to support your application should be proportional to the size and complexity of your project.</w:t>
      </w:r>
    </w:p>
    <w:p w14:paraId="62DD8615" w14:textId="77777777" w:rsidR="000C52C9" w:rsidRDefault="000C52C9" w:rsidP="00EC6B83">
      <w:r>
        <w:t>If the selection process identifies unintentional errors in your application, we may contact you to correct or clarify the errors, but you cannot make any material alteration or addition.</w:t>
      </w:r>
    </w:p>
    <w:p w14:paraId="676DB94E" w14:textId="77777777" w:rsidR="00886B77" w:rsidRDefault="00981E94" w:rsidP="003E7768">
      <w:pPr>
        <w:pStyle w:val="Heading3"/>
        <w:numPr>
          <w:ilvl w:val="1"/>
          <w:numId w:val="0"/>
        </w:numPr>
        <w:ind w:left="794" w:hanging="794"/>
      </w:pPr>
      <w:bookmarkStart w:id="152" w:name="_Toc78382627"/>
      <w:bookmarkStart w:id="153" w:name="_Toc78562066"/>
      <w:r>
        <w:t>8.1</w:t>
      </w:r>
      <w:r>
        <w:tab/>
      </w:r>
      <w:r w:rsidR="00886B77" w:rsidRPr="00981E94">
        <w:t>Who</w:t>
      </w:r>
      <w:r w:rsidR="00886B77">
        <w:t xml:space="preserve"> will approve grants?</w:t>
      </w:r>
      <w:bookmarkEnd w:id="152"/>
      <w:bookmarkEnd w:id="153"/>
    </w:p>
    <w:p w14:paraId="776AD1D4" w14:textId="77777777" w:rsidR="00886B77" w:rsidRDefault="00886B77" w:rsidP="00886B77">
      <w:r>
        <w:t xml:space="preserve">The Minister decides which grants to approve taking into account the recommendations of the committee and the availability of grant funds. </w:t>
      </w:r>
    </w:p>
    <w:p w14:paraId="5800B2D1" w14:textId="77777777" w:rsidR="00886B77" w:rsidRDefault="00886B77" w:rsidP="00886B77">
      <w:r>
        <w:t xml:space="preserve">The Minister’s decision is final in all matters, including: </w:t>
      </w:r>
    </w:p>
    <w:p w14:paraId="2DD8DF0F" w14:textId="77777777" w:rsidR="00886B77" w:rsidRDefault="00886B77" w:rsidP="00886B77">
      <w:pPr>
        <w:pStyle w:val="ListBullet"/>
        <w:numPr>
          <w:ilvl w:val="0"/>
          <w:numId w:val="7"/>
        </w:numPr>
      </w:pPr>
      <w:r>
        <w:t xml:space="preserve">the grant approval </w:t>
      </w:r>
    </w:p>
    <w:p w14:paraId="73F201D6" w14:textId="77777777" w:rsidR="00886B77" w:rsidRDefault="00886B77" w:rsidP="00886B77">
      <w:pPr>
        <w:pStyle w:val="ListBullet"/>
        <w:numPr>
          <w:ilvl w:val="0"/>
          <w:numId w:val="7"/>
        </w:numPr>
      </w:pPr>
      <w:r>
        <w:t xml:space="preserve">the grant funding to be awarded </w:t>
      </w:r>
    </w:p>
    <w:p w14:paraId="263D6235" w14:textId="77777777" w:rsidR="00886B77" w:rsidRDefault="00886B77" w:rsidP="00886B77">
      <w:pPr>
        <w:pStyle w:val="ListBullet"/>
        <w:numPr>
          <w:ilvl w:val="0"/>
          <w:numId w:val="7"/>
        </w:numPr>
      </w:pPr>
      <w:proofErr w:type="gramStart"/>
      <w:r>
        <w:t>any</w:t>
      </w:r>
      <w:proofErr w:type="gramEnd"/>
      <w:r>
        <w:t xml:space="preserve"> conditions attached to the offer of grant funding. </w:t>
      </w:r>
    </w:p>
    <w:p w14:paraId="1BED61A6" w14:textId="77777777" w:rsidR="00886B77" w:rsidRDefault="00886B77" w:rsidP="00886B77">
      <w:r>
        <w:t xml:space="preserve">We cannot review decisions about the merits of your application. </w:t>
      </w:r>
    </w:p>
    <w:p w14:paraId="7CC7E156" w14:textId="77777777" w:rsidR="00886B77" w:rsidRPr="00886B77" w:rsidRDefault="00886B77" w:rsidP="00886B77">
      <w:r>
        <w:t>The Minister will not approve funding if there is insufficient program funds available across relevant financial years for the program.</w:t>
      </w:r>
      <w:r w:rsidR="00157EBA">
        <w:t xml:space="preserve"> </w:t>
      </w:r>
    </w:p>
    <w:p w14:paraId="1B1C9DC0" w14:textId="77777777" w:rsidR="00564DF1" w:rsidRPr="00E44F96" w:rsidRDefault="00564DF1" w:rsidP="003E7768">
      <w:pPr>
        <w:pStyle w:val="Heading2"/>
      </w:pPr>
      <w:bookmarkStart w:id="154" w:name="_Toc489952696"/>
      <w:bookmarkStart w:id="155" w:name="_Toc496536675"/>
      <w:bookmarkStart w:id="156" w:name="_Toc531277502"/>
      <w:bookmarkStart w:id="157" w:name="_Toc955312"/>
      <w:bookmarkStart w:id="158" w:name="_Toc78382628"/>
      <w:bookmarkStart w:id="159" w:name="_Toc78562067"/>
      <w:r w:rsidRPr="00E44F96">
        <w:lastRenderedPageBreak/>
        <w:t>Notification of application outcomes</w:t>
      </w:r>
      <w:bookmarkEnd w:id="154"/>
      <w:bookmarkEnd w:id="155"/>
      <w:bookmarkEnd w:id="156"/>
      <w:bookmarkEnd w:id="157"/>
      <w:bookmarkEnd w:id="158"/>
      <w:bookmarkEnd w:id="159"/>
    </w:p>
    <w:p w14:paraId="33DC8BD1"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EECAC31" w14:textId="77777777" w:rsidR="00247D27" w:rsidRDefault="00247D27" w:rsidP="00247D27">
      <w:r>
        <w:t>If you are unsuccessful, we will give you a</w:t>
      </w:r>
      <w:r w:rsidRPr="00E162FF">
        <w:t xml:space="preserve">n opportunity to discuss the outcome with </w:t>
      </w:r>
      <w:r w:rsidR="009757A2">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00726BBE">
        <w:t>.</w:t>
      </w:r>
      <w:r w:rsidR="0085525B" w:rsidRPr="005A61FE">
        <w:t xml:space="preserve"> </w:t>
      </w:r>
      <w:r>
        <w:t>If a new application is substantially the same as a previous ineligible or unsuccessful application,</w:t>
      </w:r>
      <w:r w:rsidRPr="00B65DC6">
        <w:t xml:space="preserve"> </w:t>
      </w:r>
      <w:r>
        <w:t>we may refuse</w:t>
      </w:r>
      <w:r w:rsidR="00726BBE">
        <w:t xml:space="preserve"> to consider it for assessment</w:t>
      </w:r>
      <w:r>
        <w:t>.</w:t>
      </w:r>
    </w:p>
    <w:p w14:paraId="4896906B" w14:textId="77777777" w:rsidR="006F66D8" w:rsidRDefault="00E93B21" w:rsidP="003E7768">
      <w:pPr>
        <w:pStyle w:val="Heading2"/>
      </w:pPr>
      <w:bookmarkStart w:id="160" w:name="_Toc955313"/>
      <w:bookmarkStart w:id="161" w:name="_Toc496536676"/>
      <w:bookmarkStart w:id="162" w:name="_Toc531277503"/>
      <w:bookmarkStart w:id="163" w:name="_Toc78382629"/>
      <w:bookmarkStart w:id="164" w:name="_Toc78562068"/>
      <w:r w:rsidRPr="005A61FE">
        <w:t>Successful</w:t>
      </w:r>
      <w:r>
        <w:t xml:space="preserve"> grant applications</w:t>
      </w:r>
      <w:bookmarkStart w:id="165" w:name="_Toc466898120"/>
      <w:bookmarkStart w:id="166" w:name="_Toc496536677"/>
      <w:bookmarkStart w:id="167" w:name="_Toc531277504"/>
      <w:bookmarkStart w:id="168" w:name="_Toc955314"/>
      <w:bookmarkEnd w:id="123"/>
      <w:bookmarkEnd w:id="124"/>
      <w:bookmarkEnd w:id="160"/>
      <w:bookmarkEnd w:id="161"/>
      <w:bookmarkEnd w:id="162"/>
      <w:bookmarkEnd w:id="163"/>
      <w:bookmarkEnd w:id="164"/>
    </w:p>
    <w:p w14:paraId="532F30B0" w14:textId="678A7E8A" w:rsidR="00D057B9" w:rsidRPr="00BF5EAD" w:rsidRDefault="00D057B9" w:rsidP="003E7768">
      <w:pPr>
        <w:pStyle w:val="Heading3"/>
        <w:numPr>
          <w:ilvl w:val="1"/>
          <w:numId w:val="16"/>
        </w:numPr>
        <w:ind w:left="794" w:hanging="794"/>
      </w:pPr>
      <w:bookmarkStart w:id="169" w:name="_Toc78382630"/>
      <w:bookmarkStart w:id="170" w:name="_Toc78562069"/>
      <w:r w:rsidRPr="00BF5EAD">
        <w:t>Grant agreement</w:t>
      </w:r>
      <w:bookmarkEnd w:id="165"/>
      <w:bookmarkEnd w:id="166"/>
      <w:bookmarkEnd w:id="167"/>
      <w:bookmarkEnd w:id="168"/>
      <w:bookmarkEnd w:id="169"/>
      <w:bookmarkEnd w:id="170"/>
    </w:p>
    <w:p w14:paraId="546BA548" w14:textId="6F56D39D"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7" w:anchor="key-documents" w:history="1">
        <w:r w:rsidR="000C3B35" w:rsidRPr="00B404E4">
          <w:rPr>
            <w:rStyle w:val="Hyperlink"/>
          </w:rPr>
          <w:t>grant agreement</w:t>
        </w:r>
      </w:hyperlink>
      <w:r w:rsidR="000C3B35">
        <w:t xml:space="preserve"> is available on </w:t>
      </w:r>
      <w:hyperlink r:id="rId38" w:history="1">
        <w:r w:rsidR="000C3B35" w:rsidRPr="007F7040">
          <w:rPr>
            <w:rStyle w:val="Hyperlink"/>
          </w:rPr>
          <w:t>business.gov.au</w:t>
        </w:r>
      </w:hyperlink>
      <w:r w:rsidR="005624ED">
        <w:t xml:space="preserve"> and </w:t>
      </w:r>
      <w:hyperlink r:id="rId39" w:history="1">
        <w:r w:rsidR="005624ED" w:rsidRPr="007F7040">
          <w:rPr>
            <w:rStyle w:val="Hyperlink"/>
          </w:rPr>
          <w:t>GrantConnect</w:t>
        </w:r>
      </w:hyperlink>
      <w:r w:rsidR="000F18DD" w:rsidRPr="005A61FE">
        <w:t>.</w:t>
      </w:r>
    </w:p>
    <w:p w14:paraId="40B090B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r w:rsidR="00E95D50">
        <w:t>You must not start any activities until</w:t>
      </w:r>
      <w:r w:rsidR="00B7111D">
        <w:t xml:space="preserve"> a grant agreement is executed.</w:t>
      </w:r>
    </w:p>
    <w:p w14:paraId="50ACF3AE"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3B6EF2">
        <w:t xml:space="preserve"> or Minister</w:t>
      </w:r>
      <w:r>
        <w:t xml:space="preserve">. We will identify these in the offer of </w:t>
      </w:r>
      <w:r w:rsidR="00613C48">
        <w:t xml:space="preserve">grant </w:t>
      </w:r>
      <w:r>
        <w:t xml:space="preserve">funding. </w:t>
      </w:r>
    </w:p>
    <w:p w14:paraId="160D3853" w14:textId="77777777" w:rsidR="00D057B9" w:rsidRDefault="00D057B9" w:rsidP="00D057B9">
      <w:r>
        <w:t xml:space="preserve">If you enter an agreement under the </w:t>
      </w:r>
      <w:r w:rsidR="00B7111D">
        <w:t>Australian Heritage Grants 2021-22</w:t>
      </w:r>
      <w:r>
        <w:t xml:space="preserve">, you cannot receive other grants </w:t>
      </w:r>
      <w:r w:rsidR="00173F67">
        <w:t>for this project for the same activities</w:t>
      </w:r>
      <w:r>
        <w:t xml:space="preserve"> from other Commonwealth</w:t>
      </w:r>
      <w:r w:rsidR="00173F67">
        <w:t xml:space="preserve"> grants</w:t>
      </w:r>
      <w:r w:rsidR="00B7111D">
        <w:t>.</w:t>
      </w:r>
    </w:p>
    <w:p w14:paraId="14368107" w14:textId="2366FD5E" w:rsidR="00D057B9" w:rsidRDefault="00B7111D" w:rsidP="00D057B9">
      <w:r>
        <w:t>State, Territory or local government funding may contribute to the required 20 per cent co-contribution of eligible project expenditure or any ineligible expenditure, or fund additional or compl</w:t>
      </w:r>
      <w:r w:rsidR="00635EEA">
        <w:t>e</w:t>
      </w:r>
      <w:r>
        <w:t xml:space="preserve">mentary project activities which meet project outcomes. </w:t>
      </w:r>
      <w:r w:rsidR="00D057B9" w:rsidRPr="0062411B">
        <w:t>The Commonwealth may reco</w:t>
      </w:r>
      <w:r w:rsidR="00D057B9">
        <w:t>ver grant funds if there is a breach of the grant agreement.</w:t>
      </w:r>
    </w:p>
    <w:p w14:paraId="0A0097DA" w14:textId="77777777" w:rsidR="00B7111D" w:rsidRDefault="00B7111D" w:rsidP="00D057B9">
      <w:r>
        <w:t xml:space="preserve">You will have 30 days from the date of a written offer to execute this grant agreement with the Commonwealth. During this time, we will work with you to finalise details. </w:t>
      </w:r>
    </w:p>
    <w:p w14:paraId="53CE4369" w14:textId="77777777" w:rsidR="006C7CAF" w:rsidRDefault="00B7111D" w:rsidP="006C7CAF">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2AFCFC58" w14:textId="77777777" w:rsidR="00BD3A35" w:rsidRDefault="00BD3A35" w:rsidP="003E7768">
      <w:pPr>
        <w:pStyle w:val="Heading3"/>
        <w:numPr>
          <w:ilvl w:val="1"/>
          <w:numId w:val="16"/>
        </w:numPr>
        <w:ind w:left="0" w:firstLine="0"/>
      </w:pPr>
      <w:bookmarkStart w:id="171" w:name="_Toc489952704"/>
      <w:bookmarkStart w:id="172" w:name="_Toc496536682"/>
      <w:bookmarkStart w:id="173" w:name="_Toc531277509"/>
      <w:bookmarkStart w:id="174" w:name="_Toc955319"/>
      <w:bookmarkStart w:id="175" w:name="_Toc78382631"/>
      <w:bookmarkStart w:id="176" w:name="_Toc78562070"/>
      <w:bookmarkStart w:id="177" w:name="_Ref465245613"/>
      <w:bookmarkStart w:id="178" w:name="_Toc467165693"/>
      <w:bookmarkStart w:id="179" w:name="_Toc164844284"/>
      <w:r>
        <w:t>Project</w:t>
      </w:r>
      <w:r w:rsidRPr="00CB5DC6">
        <w:t xml:space="preserve"> specific legislation, </w:t>
      </w:r>
      <w:r>
        <w:t>policies and industry standards</w:t>
      </w:r>
      <w:bookmarkEnd w:id="171"/>
      <w:bookmarkEnd w:id="172"/>
      <w:bookmarkEnd w:id="173"/>
      <w:bookmarkEnd w:id="174"/>
      <w:bookmarkEnd w:id="175"/>
      <w:bookmarkEnd w:id="176"/>
    </w:p>
    <w:p w14:paraId="466996B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 xml:space="preserve">with the specific legislation/policies/industry standards that follow. It is a condition of the </w:t>
      </w:r>
      <w:r w:rsidR="005A4513" w:rsidRPr="005A61FE">
        <w:lastRenderedPageBreak/>
        <w:t>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BC77651" w14:textId="77777777" w:rsidR="00147E5A" w:rsidRDefault="00147E5A" w:rsidP="00147E5A">
      <w:r w:rsidRPr="005A61FE">
        <w:t>In particular, you will be required to comply with:</w:t>
      </w:r>
    </w:p>
    <w:p w14:paraId="0E12F618" w14:textId="77777777" w:rsidR="00BF5EAD" w:rsidRDefault="00BF5EAD" w:rsidP="00BF5EAD">
      <w:pPr>
        <w:pStyle w:val="ListBullet"/>
        <w:numPr>
          <w:ilvl w:val="0"/>
          <w:numId w:val="7"/>
        </w:numPr>
      </w:pPr>
      <w:r w:rsidRPr="00F220DF">
        <w:t xml:space="preserve">COVID-19 social distancing measures and restrictions that are in place when delivering your project activities </w:t>
      </w:r>
    </w:p>
    <w:p w14:paraId="0877A314" w14:textId="77777777" w:rsidR="00BF5EAD" w:rsidRPr="0089146F" w:rsidRDefault="00AB18BC" w:rsidP="00BF5EAD">
      <w:pPr>
        <w:pStyle w:val="ListBullet"/>
        <w:numPr>
          <w:ilvl w:val="0"/>
          <w:numId w:val="7"/>
        </w:numPr>
      </w:pPr>
      <w:hyperlink r:id="rId40" w:history="1">
        <w:r w:rsidR="00BF5EAD" w:rsidRPr="00C51401">
          <w:rPr>
            <w:rStyle w:val="Hyperlink"/>
          </w:rPr>
          <w:t>The Burra Charter</w:t>
        </w:r>
      </w:hyperlink>
      <w:r w:rsidR="00BF5EAD">
        <w:rPr>
          <w:rStyle w:val="FootnoteReference"/>
        </w:rPr>
        <w:footnoteReference w:id="4"/>
      </w:r>
      <w:r w:rsidR="00BF5EAD" w:rsidRPr="0089146F">
        <w:t xml:space="preserve"> (The Australia ICOMOS Charter for Places of Cultural Significance) 2013 (Burra Charter)</w:t>
      </w:r>
    </w:p>
    <w:p w14:paraId="70B7FE1F" w14:textId="77777777" w:rsidR="00BF5EAD" w:rsidRPr="0089146F" w:rsidRDefault="00AB18BC" w:rsidP="00BF5EAD">
      <w:pPr>
        <w:pStyle w:val="ListBullet"/>
        <w:numPr>
          <w:ilvl w:val="0"/>
          <w:numId w:val="7"/>
        </w:numPr>
      </w:pPr>
      <w:hyperlink r:id="rId41" w:history="1">
        <w:r w:rsidR="00BF5EAD">
          <w:rPr>
            <w:rStyle w:val="Hyperlink"/>
          </w:rPr>
          <w:t>Engage</w:t>
        </w:r>
      </w:hyperlink>
      <w:r w:rsidR="00BF5EAD">
        <w:rPr>
          <w:rStyle w:val="Hyperlink"/>
        </w:rPr>
        <w:t xml:space="preserve"> early </w:t>
      </w:r>
      <w:r w:rsidR="00BF5EAD">
        <w:rPr>
          <w:rStyle w:val="FootnoteReference"/>
        </w:rPr>
        <w:footnoteReference w:id="5"/>
      </w:r>
      <w:r w:rsidR="00BF5EAD" w:rsidRPr="0089146F">
        <w:t xml:space="preserve"> </w:t>
      </w:r>
      <w:r w:rsidR="00BF5EAD" w:rsidRPr="004F177A">
        <w:t xml:space="preserve"> guidance for proponents on best practice Indigenous engagement for environmental assessments under the Environment Protection and Biodiversity Conservation Act 1999 (EPBC Act)</w:t>
      </w:r>
    </w:p>
    <w:p w14:paraId="5D9CCC84" w14:textId="77777777" w:rsidR="00BF5EAD" w:rsidRPr="0089146F" w:rsidRDefault="00AB18BC" w:rsidP="00BF5EAD">
      <w:pPr>
        <w:pStyle w:val="ListBullet"/>
        <w:numPr>
          <w:ilvl w:val="0"/>
          <w:numId w:val="7"/>
        </w:numPr>
      </w:pPr>
      <w:hyperlink r:id="rId42" w:history="1">
        <w:r w:rsidR="00BF5EAD" w:rsidRPr="00C51401">
          <w:rPr>
            <w:rStyle w:val="Hyperlink"/>
          </w:rPr>
          <w:t>Arrive Clean, Leave Clean</w:t>
        </w:r>
      </w:hyperlink>
      <w:r w:rsidR="00BF5EAD">
        <w:rPr>
          <w:rStyle w:val="FootnoteReference"/>
        </w:rPr>
        <w:footnoteReference w:id="6"/>
      </w:r>
      <w:r w:rsidR="00BF5EAD" w:rsidRPr="0089146F">
        <w:t xml:space="preserve"> (how to prevent the spread of invasive plant diseases and weeds during activities such as weeding and revegetation) </w:t>
      </w:r>
    </w:p>
    <w:p w14:paraId="635EDB76" w14:textId="77777777" w:rsidR="00BF5EAD" w:rsidRDefault="00BF5EAD" w:rsidP="00BF5EAD">
      <w:r>
        <w:t>You must comply with all relevant laws and regulations. The following requirements may apply:</w:t>
      </w:r>
    </w:p>
    <w:p w14:paraId="49163334" w14:textId="77777777" w:rsidR="00BF5EAD" w:rsidRDefault="00AB18BC" w:rsidP="00BF5EAD">
      <w:pPr>
        <w:pStyle w:val="ListBullet"/>
        <w:numPr>
          <w:ilvl w:val="0"/>
          <w:numId w:val="7"/>
        </w:numPr>
      </w:pPr>
      <w:hyperlink r:id="rId43" w:history="1">
        <w:r w:rsidR="00BF5EAD" w:rsidRPr="005B7D15">
          <w:rPr>
            <w:rStyle w:val="Hyperlink"/>
            <w:i/>
            <w:iCs/>
          </w:rPr>
          <w:t>Code for the Tendering and Performance of Building Work 2016</w:t>
        </w:r>
      </w:hyperlink>
      <w:r w:rsidR="00BF5EAD">
        <w:rPr>
          <w:rStyle w:val="FootnoteReference"/>
        </w:rPr>
        <w:footnoteReference w:id="7"/>
      </w:r>
      <w:r w:rsidR="00BF5EAD">
        <w:rPr>
          <w:rFonts w:cs="Arial"/>
        </w:rPr>
        <w:t xml:space="preserve"> </w:t>
      </w:r>
      <w:r w:rsidR="00BF5EAD">
        <w:t>(</w:t>
      </w:r>
      <w:r w:rsidR="00BF5EAD" w:rsidRPr="00D54FCD">
        <w:rPr>
          <w:rFonts w:eastAsia="MS Mincho"/>
        </w:rPr>
        <w:t>Building Code 2016</w:t>
      </w:r>
      <w:r w:rsidR="00BF5EAD">
        <w:t>)</w:t>
      </w:r>
    </w:p>
    <w:p w14:paraId="73B73CF6" w14:textId="77777777" w:rsidR="00BF5EAD" w:rsidRPr="000D72A7" w:rsidRDefault="00AB18BC" w:rsidP="00BF5EAD">
      <w:pPr>
        <w:pStyle w:val="ListBullet"/>
        <w:numPr>
          <w:ilvl w:val="0"/>
          <w:numId w:val="7"/>
        </w:numPr>
      </w:pPr>
      <w:hyperlink r:id="rId44" w:history="1">
        <w:r w:rsidR="00BF5EAD" w:rsidRPr="00D54FCD">
          <w:rPr>
            <w:rStyle w:val="Hyperlink"/>
            <w:rFonts w:cs="Arial"/>
          </w:rPr>
          <w:t>Australian Government Building and Construction WHS Accreditation Scheme</w:t>
        </w:r>
      </w:hyperlink>
      <w:r w:rsidR="00BF5EAD" w:rsidRPr="367FD5D8">
        <w:rPr>
          <w:rStyle w:val="FootnoteReference"/>
          <w:rFonts w:ascii="Calibri" w:hAnsi="Calibri"/>
          <w:sz w:val="24"/>
        </w:rPr>
        <w:footnoteReference w:id="8"/>
      </w:r>
      <w:r w:rsidR="00BF5EAD">
        <w:rPr>
          <w:rFonts w:cs="Arial"/>
        </w:rPr>
        <w:t xml:space="preserve"> (</w:t>
      </w:r>
      <w:r w:rsidR="00BF5EAD" w:rsidRPr="00D54FCD">
        <w:rPr>
          <w:rFonts w:eastAsia="MS Mincho" w:cs="Arial"/>
        </w:rPr>
        <w:t>WHS Scheme</w:t>
      </w:r>
      <w:r w:rsidR="00BF5EAD">
        <w:rPr>
          <w:rFonts w:cs="Arial"/>
        </w:rPr>
        <w:t>)</w:t>
      </w:r>
    </w:p>
    <w:p w14:paraId="57AA98DC" w14:textId="1974CA0B" w:rsidR="00BF5EAD" w:rsidRDefault="00AB18BC" w:rsidP="00BF5EAD">
      <w:pPr>
        <w:pStyle w:val="ListBullet"/>
        <w:numPr>
          <w:ilvl w:val="0"/>
          <w:numId w:val="7"/>
        </w:numPr>
      </w:pPr>
      <w:hyperlink r:id="rId45" w:history="1">
        <w:r w:rsidR="00BF5EAD" w:rsidRPr="005B7D15">
          <w:rPr>
            <w:rStyle w:val="Hyperlink"/>
            <w:i/>
            <w:iCs/>
          </w:rPr>
          <w:t>Environment Pro</w:t>
        </w:r>
        <w:r w:rsidR="00976252" w:rsidRPr="005B7D15">
          <w:rPr>
            <w:rStyle w:val="Hyperlink"/>
            <w:i/>
            <w:iCs/>
          </w:rPr>
          <w:t>tection</w:t>
        </w:r>
        <w:r w:rsidR="00BF5EAD" w:rsidRPr="005B7D15">
          <w:rPr>
            <w:rStyle w:val="Hyperlink"/>
            <w:i/>
            <w:iCs/>
          </w:rPr>
          <w:t xml:space="preserve"> and Biodiversity Conservation Act 1999</w:t>
        </w:r>
      </w:hyperlink>
      <w:r w:rsidR="00BF5EAD">
        <w:t xml:space="preserve"> (the </w:t>
      </w:r>
      <w:r w:rsidR="00BF5EAD" w:rsidRPr="00C51401">
        <w:t>EPBC Act</w:t>
      </w:r>
      <w:r w:rsidR="00BF5EAD" w:rsidRPr="000773CD">
        <w:t>)</w:t>
      </w:r>
      <w:r w:rsidR="00BF5EAD">
        <w:rPr>
          <w:rStyle w:val="FootnoteReference"/>
        </w:rPr>
        <w:footnoteReference w:id="9"/>
      </w:r>
      <w:r w:rsidR="00BF5EAD" w:rsidRPr="00C51401">
        <w:t xml:space="preserve">. </w:t>
      </w:r>
      <w:r w:rsidR="00BF5EAD" w:rsidRPr="00A276D5">
        <w:t>A p</w:t>
      </w:r>
      <w:r w:rsidR="00BF5EAD">
        <w:t xml:space="preserve">roject that may have a significant impact on the values of the listed </w:t>
      </w:r>
      <w:r w:rsidR="00E9344F">
        <w:t xml:space="preserve">place </w:t>
      </w:r>
      <w:r w:rsidR="00BF5EAD" w:rsidRPr="005B7D15">
        <w:rPr>
          <w:rFonts w:cs="Adobe Garamond Pro"/>
          <w:color w:val="000000"/>
        </w:rPr>
        <w:t xml:space="preserve">must refer that action to the Minister for a decision on whether assessment and approval is required under the EPBC Act. It </w:t>
      </w:r>
      <w:r w:rsidR="00BF5EAD">
        <w:t xml:space="preserve">may need to undergo an approval process that takes a number of months. Note that the approval process may influence the timeframe within which you can deliver your proposed works. Please refer to the </w:t>
      </w:r>
      <w:hyperlink r:id="rId46" w:history="1">
        <w:r w:rsidR="00BF5EAD" w:rsidRPr="008B63A3">
          <w:rPr>
            <w:rStyle w:val="Hyperlink"/>
          </w:rPr>
          <w:t>Significant Impact Guidelines</w:t>
        </w:r>
      </w:hyperlink>
      <w:r w:rsidR="00BF5EAD">
        <w:rPr>
          <w:rStyle w:val="FootnoteReference"/>
          <w:color w:val="3366CC"/>
          <w:u w:val="single"/>
        </w:rPr>
        <w:footnoteReference w:id="10"/>
      </w:r>
      <w:r w:rsidR="00BF5EAD">
        <w:t xml:space="preserve"> for further guidance.</w:t>
      </w:r>
    </w:p>
    <w:p w14:paraId="46B7148D" w14:textId="77777777" w:rsidR="006560D2" w:rsidRPr="005A61FE" w:rsidRDefault="00992F8E" w:rsidP="004570FF">
      <w:pPr>
        <w:pStyle w:val="Heading4"/>
      </w:pPr>
      <w:bookmarkStart w:id="180" w:name="_Toc531277510"/>
      <w:bookmarkStart w:id="181" w:name="_Toc955320"/>
      <w:bookmarkStart w:id="182" w:name="_Toc78382632"/>
      <w:bookmarkStart w:id="183" w:name="_Toc78562071"/>
      <w:r w:rsidRPr="005A61FE">
        <w:t xml:space="preserve">Child </w:t>
      </w:r>
      <w:r w:rsidR="009E1D7E" w:rsidRPr="005A61FE">
        <w:t>safety requirements</w:t>
      </w:r>
      <w:bookmarkEnd w:id="180"/>
      <w:bookmarkEnd w:id="181"/>
      <w:bookmarkEnd w:id="182"/>
      <w:bookmarkEnd w:id="183"/>
    </w:p>
    <w:p w14:paraId="789C3CE3" w14:textId="77777777" w:rsidR="001F6A22" w:rsidRPr="005A61FE" w:rsidRDefault="002957EE" w:rsidP="00DF1F02">
      <w:pPr>
        <w:pStyle w:val="ListBullet"/>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1CD8BE3D" w14:textId="77777777" w:rsidR="0071709C" w:rsidRPr="00FA48F8" w:rsidRDefault="0071709C" w:rsidP="0071709C">
      <w:r w:rsidRPr="005A61FE">
        <w:lastRenderedPageBreak/>
        <w:t xml:space="preserve">You must implement the </w:t>
      </w:r>
      <w:hyperlink r:id="rId47" w:history="1">
        <w:r w:rsidRPr="00A67E8F">
          <w:rPr>
            <w:rStyle w:val="Hyperlink"/>
          </w:rPr>
          <w:t>National Principles for Child Safe Organisations</w:t>
        </w:r>
      </w:hyperlink>
      <w:r>
        <w:rPr>
          <w:rStyle w:val="FootnoteReference"/>
        </w:rPr>
        <w:footnoteReference w:id="11"/>
      </w:r>
      <w:r>
        <w:t xml:space="preserve"> endorsed by the </w:t>
      </w:r>
      <w:r w:rsidRPr="00FA48F8">
        <w:t>Commonwealth.</w:t>
      </w:r>
    </w:p>
    <w:p w14:paraId="4206E1AF" w14:textId="77777777"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1D0CC0E8"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0D513EF4" w14:textId="77777777"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00E8D2BD" w14:textId="77777777" w:rsidR="00CE1A20" w:rsidRDefault="002E3A5A" w:rsidP="003E7768">
      <w:pPr>
        <w:pStyle w:val="Heading3"/>
        <w:numPr>
          <w:ilvl w:val="1"/>
          <w:numId w:val="16"/>
        </w:numPr>
        <w:ind w:left="0" w:firstLine="0"/>
      </w:pPr>
      <w:bookmarkStart w:id="184" w:name="_Toc489952707"/>
      <w:bookmarkStart w:id="185" w:name="_Toc496536685"/>
      <w:bookmarkStart w:id="186" w:name="_Toc531277729"/>
      <w:bookmarkStart w:id="187" w:name="_Toc463350780"/>
      <w:bookmarkStart w:id="188" w:name="_Toc467165695"/>
      <w:bookmarkStart w:id="189" w:name="_Toc530073035"/>
      <w:bookmarkStart w:id="190" w:name="_Toc496536686"/>
      <w:bookmarkStart w:id="191" w:name="_Toc531277514"/>
      <w:bookmarkStart w:id="192" w:name="_Toc955324"/>
      <w:bookmarkStart w:id="193" w:name="_Toc78382633"/>
      <w:bookmarkStart w:id="194" w:name="_Toc78562072"/>
      <w:bookmarkEnd w:id="177"/>
      <w:bookmarkEnd w:id="178"/>
      <w:bookmarkEnd w:id="184"/>
      <w:bookmarkEnd w:id="185"/>
      <w:bookmarkEnd w:id="186"/>
      <w:bookmarkEnd w:id="187"/>
      <w:bookmarkEnd w:id="188"/>
      <w:bookmarkEnd w:id="189"/>
      <w:r>
        <w:t xml:space="preserve">How </w:t>
      </w:r>
      <w:r w:rsidR="00387369">
        <w:t>we pay the grant</w:t>
      </w:r>
      <w:bookmarkEnd w:id="190"/>
      <w:bookmarkEnd w:id="191"/>
      <w:bookmarkEnd w:id="192"/>
      <w:bookmarkEnd w:id="193"/>
      <w:bookmarkEnd w:id="194"/>
    </w:p>
    <w:p w14:paraId="7EE943B2"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55D6F5DB" w14:textId="77777777" w:rsidR="00F316C0" w:rsidRPr="001A3324" w:rsidRDefault="002C0A35" w:rsidP="001A3324">
      <w:pPr>
        <w:pStyle w:val="ListBullet"/>
        <w:numPr>
          <w:ilvl w:val="0"/>
          <w:numId w:val="7"/>
        </w:numPr>
        <w:rPr>
          <w:rStyle w:val="Hyperlink"/>
          <w:color w:val="auto"/>
          <w:u w:val="none"/>
        </w:rPr>
      </w:pPr>
      <w:r w:rsidRPr="001A3324">
        <w:rPr>
          <w:rStyle w:val="Hyperlink"/>
          <w:color w:val="auto"/>
          <w:u w:val="none"/>
        </w:rPr>
        <w:t xml:space="preserve">maximum grant amount </w:t>
      </w:r>
      <w:r w:rsidR="00387369" w:rsidRPr="001A3324">
        <w:rPr>
          <w:rStyle w:val="Hyperlink"/>
          <w:color w:val="auto"/>
          <w:u w:val="none"/>
        </w:rPr>
        <w:t>we will pay</w:t>
      </w:r>
    </w:p>
    <w:p w14:paraId="32A2B10B" w14:textId="77777777" w:rsidR="00F316C0" w:rsidRPr="001A3324" w:rsidRDefault="006B1989" w:rsidP="001A3324">
      <w:pPr>
        <w:pStyle w:val="ListBullet"/>
        <w:numPr>
          <w:ilvl w:val="0"/>
          <w:numId w:val="7"/>
        </w:numPr>
        <w:rPr>
          <w:rStyle w:val="Hyperlink"/>
          <w:color w:val="auto"/>
          <w:u w:val="none"/>
        </w:rPr>
      </w:pPr>
      <w:r w:rsidRPr="001A3324">
        <w:rPr>
          <w:rStyle w:val="Hyperlink"/>
          <w:color w:val="auto"/>
          <w:u w:val="none"/>
        </w:rPr>
        <w:t xml:space="preserve">proportion </w:t>
      </w:r>
      <w:r w:rsidR="007D71FE" w:rsidRPr="001A3324">
        <w:rPr>
          <w:rStyle w:val="Hyperlink"/>
          <w:color w:val="auto"/>
          <w:u w:val="none"/>
        </w:rPr>
        <w:t xml:space="preserve">of </w:t>
      </w:r>
      <w:r w:rsidR="00C42FBE" w:rsidRPr="001A3324">
        <w:rPr>
          <w:rStyle w:val="Hyperlink"/>
          <w:color w:val="auto"/>
          <w:u w:val="none"/>
        </w:rPr>
        <w:t xml:space="preserve">eligible expenditure </w:t>
      </w:r>
      <w:r w:rsidR="00646E26" w:rsidRPr="001A3324">
        <w:rPr>
          <w:rStyle w:val="Hyperlink"/>
          <w:color w:val="auto"/>
          <w:u w:val="none"/>
        </w:rPr>
        <w:t>covered by the grant</w:t>
      </w:r>
      <w:r w:rsidR="007D71FE" w:rsidRPr="001A3324">
        <w:rPr>
          <w:rStyle w:val="Hyperlink"/>
          <w:color w:val="auto"/>
          <w:u w:val="none"/>
        </w:rPr>
        <w:t xml:space="preserve"> (grant </w:t>
      </w:r>
      <w:r w:rsidR="00C42FBE" w:rsidRPr="001A3324">
        <w:rPr>
          <w:rStyle w:val="Hyperlink"/>
          <w:color w:val="auto"/>
          <w:u w:val="none"/>
        </w:rPr>
        <w:t>percentage</w:t>
      </w:r>
      <w:r w:rsidR="007D71FE" w:rsidRPr="001A3324">
        <w:rPr>
          <w:rStyle w:val="Hyperlink"/>
          <w:color w:val="auto"/>
          <w:u w:val="none"/>
        </w:rPr>
        <w:t>)</w:t>
      </w:r>
    </w:p>
    <w:p w14:paraId="266ECEB6" w14:textId="77777777" w:rsidR="006B2631" w:rsidRPr="001A3324" w:rsidRDefault="006B2631" w:rsidP="001A3324">
      <w:pPr>
        <w:pStyle w:val="ListBullet"/>
        <w:numPr>
          <w:ilvl w:val="0"/>
          <w:numId w:val="7"/>
        </w:numPr>
        <w:rPr>
          <w:rStyle w:val="Hyperlink"/>
          <w:color w:val="auto"/>
          <w:u w:val="none"/>
        </w:rPr>
      </w:pPr>
      <w:r w:rsidRPr="001A3324">
        <w:rPr>
          <w:rStyle w:val="Hyperlink"/>
          <w:color w:val="auto"/>
          <w:u w:val="none"/>
        </w:rPr>
        <w:t>any in-kind contributions you wi</w:t>
      </w:r>
      <w:r w:rsidR="001A3324" w:rsidRPr="001A3324">
        <w:rPr>
          <w:rStyle w:val="Hyperlink"/>
          <w:color w:val="auto"/>
          <w:u w:val="none"/>
        </w:rPr>
        <w:t>ll make</w:t>
      </w:r>
    </w:p>
    <w:p w14:paraId="03FCDC2F" w14:textId="77777777" w:rsidR="006B2631" w:rsidRDefault="006B2631" w:rsidP="00E05F8C">
      <w:pPr>
        <w:pStyle w:val="ListBullet"/>
        <w:numPr>
          <w:ilvl w:val="0"/>
          <w:numId w:val="7"/>
        </w:numPr>
        <w:spacing w:after="0"/>
        <w:ind w:left="357" w:hanging="357"/>
        <w:rPr>
          <w:rStyle w:val="Hyperlink"/>
          <w:color w:val="auto"/>
          <w:u w:val="none"/>
        </w:rPr>
      </w:pPr>
      <w:proofErr w:type="gramStart"/>
      <w:r w:rsidRPr="001A3324">
        <w:rPr>
          <w:rStyle w:val="Hyperlink"/>
          <w:color w:val="auto"/>
          <w:u w:val="none"/>
        </w:rPr>
        <w:t>any</w:t>
      </w:r>
      <w:proofErr w:type="gramEnd"/>
      <w:r w:rsidRPr="001A3324">
        <w:rPr>
          <w:rStyle w:val="Hyperlink"/>
          <w:color w:val="auto"/>
          <w:u w:val="none"/>
        </w:rPr>
        <w:t xml:space="preserve"> financial contribution provided by you or a third party</w:t>
      </w:r>
      <w:r w:rsidR="005A61FE" w:rsidRPr="001A3324">
        <w:rPr>
          <w:rStyle w:val="Hyperlink"/>
          <w:color w:val="auto"/>
          <w:u w:val="none"/>
        </w:rPr>
        <w:t>.</w:t>
      </w:r>
    </w:p>
    <w:p w14:paraId="1697B62B" w14:textId="77777777" w:rsidR="001A3324" w:rsidRDefault="001A3324" w:rsidP="001A3324">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553440D9" w14:textId="77777777" w:rsidR="001A3324" w:rsidRDefault="001A3324" w:rsidP="001A3324">
      <w:pPr>
        <w:pStyle w:val="ListBullet"/>
      </w:pPr>
      <w:r>
        <w:t xml:space="preserve">For grants up to and including $50,000, we will make an initial payment of 90 per cent of the grant on execution of the grant agreement. </w:t>
      </w:r>
    </w:p>
    <w:p w14:paraId="50A8ABA2" w14:textId="77777777" w:rsidR="001A3324" w:rsidRDefault="001A3324" w:rsidP="001A3324">
      <w:pPr>
        <w:pStyle w:val="ListBullet"/>
      </w:pPr>
      <w:r>
        <w:t>For grants over $50,000, we will make an initial payment on execution of the grant agreement. We will make a subsequent payment six months in advance based on your progress against milestones and your actual eligible expenditure. Payments are subject to satisfactory progress on the project.</w:t>
      </w:r>
    </w:p>
    <w:p w14:paraId="71CD47C8" w14:textId="77777777" w:rsidR="001A3324" w:rsidRPr="00E162FF" w:rsidRDefault="001A3324" w:rsidP="00E05F8C">
      <w:pPr>
        <w:pStyle w:val="ListBullet"/>
        <w:spacing w:after="0"/>
      </w:pPr>
      <w:r>
        <w:t xml:space="preserve">We set aside 10 per cent of the total grant funding for the final payment. We will pay this when you submit a satisfactory end of project report demonstrating you have completed outstanding obligations for the project. </w:t>
      </w:r>
    </w:p>
    <w:p w14:paraId="6B47AD01" w14:textId="77777777" w:rsidR="00A35F51" w:rsidRPr="00572C42" w:rsidRDefault="00A35F51" w:rsidP="003E7768">
      <w:pPr>
        <w:pStyle w:val="Heading3"/>
        <w:numPr>
          <w:ilvl w:val="1"/>
          <w:numId w:val="16"/>
        </w:numPr>
        <w:ind w:left="0" w:firstLine="0"/>
      </w:pPr>
      <w:bookmarkStart w:id="195" w:name="_Toc531277515"/>
      <w:bookmarkStart w:id="196" w:name="_Toc955325"/>
      <w:bookmarkStart w:id="197" w:name="_Toc78382634"/>
      <w:bookmarkStart w:id="198" w:name="_Toc78562073"/>
      <w:r>
        <w:t xml:space="preserve">Tax </w:t>
      </w:r>
      <w:r w:rsidR="00D100A1">
        <w:t>o</w:t>
      </w:r>
      <w:r w:rsidRPr="00572C42">
        <w:t>bligations</w:t>
      </w:r>
      <w:bookmarkEnd w:id="195"/>
      <w:bookmarkEnd w:id="196"/>
      <w:bookmarkEnd w:id="197"/>
      <w:bookmarkEnd w:id="198"/>
    </w:p>
    <w:p w14:paraId="37C4E830" w14:textId="77777777" w:rsidR="004875E4" w:rsidRPr="00E162FF" w:rsidRDefault="00170249" w:rsidP="004875E4">
      <w:bookmarkStart w:id="199" w:name="_Toc496536687"/>
      <w:bookmarkEnd w:id="17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2"/>
      </w:r>
      <w:r w:rsidRPr="005A61FE">
        <w:t>.</w:t>
      </w:r>
    </w:p>
    <w:p w14:paraId="180C57C6"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C9014B5" w14:textId="77777777" w:rsidR="00170249" w:rsidRPr="005A61FE" w:rsidRDefault="00170249" w:rsidP="003E7768">
      <w:pPr>
        <w:pStyle w:val="Heading2"/>
      </w:pPr>
      <w:bookmarkStart w:id="200" w:name="_Toc531277516"/>
      <w:bookmarkStart w:id="201" w:name="_Toc955326"/>
      <w:bookmarkStart w:id="202" w:name="_Toc78382635"/>
      <w:bookmarkStart w:id="203" w:name="_Toc78562074"/>
      <w:r w:rsidRPr="005A61FE">
        <w:t>Announcement of grants</w:t>
      </w:r>
      <w:bookmarkEnd w:id="200"/>
      <w:bookmarkEnd w:id="201"/>
      <w:bookmarkEnd w:id="202"/>
      <w:bookmarkEnd w:id="203"/>
    </w:p>
    <w:p w14:paraId="2E772C10" w14:textId="37FFF950" w:rsidR="004D2CBD" w:rsidRPr="00E62F87" w:rsidRDefault="00170249" w:rsidP="00760D2E">
      <w:pPr>
        <w:spacing w:after="80"/>
      </w:pPr>
      <w:r w:rsidRPr="005A61FE">
        <w:t xml:space="preserve">We will publish non-sensitive details of successful projects on </w:t>
      </w:r>
      <w:hyperlink r:id="rId49" w:history="1">
        <w:r w:rsidRPr="007F7040">
          <w:rPr>
            <w:rStyle w:val="Hyperlink"/>
          </w:rPr>
          <w:t>GrantConnect</w:t>
        </w:r>
      </w:hyperlink>
      <w:r w:rsidRPr="005A61FE">
        <w:t xml:space="preserve">. We are required to do this by the </w:t>
      </w:r>
      <w:hyperlink r:id="rId50" w:history="1">
        <w:r w:rsidRPr="367FD5D8">
          <w:rPr>
            <w:rStyle w:val="Hyperlink"/>
            <w:i/>
          </w:rPr>
          <w:t>Commonwealth Grants Rules and Guidelines</w:t>
        </w:r>
      </w:hyperlink>
      <w:r w:rsidR="00985817" w:rsidRPr="005A61FE">
        <w:t xml:space="preserve"> unless otherwise prohibited by law. We may also publish this information on </w:t>
      </w:r>
      <w:hyperlink r:id="rId51" w:history="1">
        <w:r w:rsidR="00985817" w:rsidRPr="007F7040">
          <w:rPr>
            <w:rStyle w:val="Hyperlink"/>
          </w:rPr>
          <w:t>business.gov.au</w:t>
        </w:r>
      </w:hyperlink>
      <w:r w:rsidRPr="005A61FE">
        <w:t xml:space="preserve">. </w:t>
      </w:r>
      <w:r w:rsidR="00B20351">
        <w:t>This information may include</w:t>
      </w:r>
      <w:r w:rsidR="00414A64">
        <w:t>:</w:t>
      </w:r>
    </w:p>
    <w:p w14:paraId="2CE22028"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 xml:space="preserve">name of your </w:t>
      </w:r>
      <w:r w:rsidR="00A6379E" w:rsidRPr="00A31FAD">
        <w:rPr>
          <w:rStyle w:val="Hyperlink"/>
          <w:color w:val="auto"/>
          <w:u w:val="none"/>
        </w:rPr>
        <w:t>organisation</w:t>
      </w:r>
    </w:p>
    <w:p w14:paraId="79F856CD"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title of the project</w:t>
      </w:r>
    </w:p>
    <w:p w14:paraId="4726E01F"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description of the project and its aims</w:t>
      </w:r>
    </w:p>
    <w:p w14:paraId="3970E399" w14:textId="77777777" w:rsidR="004D2CBD" w:rsidRPr="00A31FAD" w:rsidRDefault="004D2CBD" w:rsidP="00A31FAD">
      <w:pPr>
        <w:pStyle w:val="ListBullet"/>
        <w:numPr>
          <w:ilvl w:val="0"/>
          <w:numId w:val="7"/>
        </w:numPr>
        <w:rPr>
          <w:rStyle w:val="Hyperlink"/>
          <w:color w:val="auto"/>
          <w:u w:val="none"/>
        </w:rPr>
      </w:pPr>
      <w:r w:rsidRPr="00A31FAD">
        <w:rPr>
          <w:rStyle w:val="Hyperlink"/>
          <w:color w:val="auto"/>
          <w:u w:val="none"/>
        </w:rPr>
        <w:t>amount of grant funding awarded</w:t>
      </w:r>
    </w:p>
    <w:p w14:paraId="3AD8325C" w14:textId="77777777" w:rsidR="00B321C1" w:rsidRPr="00A31FAD" w:rsidRDefault="00B321C1" w:rsidP="00A31FAD">
      <w:pPr>
        <w:pStyle w:val="ListBullet"/>
        <w:numPr>
          <w:ilvl w:val="0"/>
          <w:numId w:val="7"/>
        </w:numPr>
        <w:rPr>
          <w:rStyle w:val="Hyperlink"/>
          <w:color w:val="auto"/>
          <w:u w:val="none"/>
        </w:rPr>
      </w:pPr>
      <w:r w:rsidRPr="00A31FAD">
        <w:rPr>
          <w:rStyle w:val="Hyperlink"/>
          <w:color w:val="auto"/>
          <w:u w:val="none"/>
        </w:rPr>
        <w:t>Australian Business Number</w:t>
      </w:r>
    </w:p>
    <w:p w14:paraId="1310BBBB" w14:textId="77777777" w:rsidR="00B321C1" w:rsidRPr="00A31FAD" w:rsidRDefault="00B321C1" w:rsidP="00A31FAD">
      <w:pPr>
        <w:pStyle w:val="ListBullet"/>
        <w:numPr>
          <w:ilvl w:val="0"/>
          <w:numId w:val="7"/>
        </w:numPr>
        <w:rPr>
          <w:rStyle w:val="Hyperlink"/>
          <w:color w:val="auto"/>
          <w:u w:val="none"/>
        </w:rPr>
      </w:pPr>
      <w:r w:rsidRPr="00A31FAD">
        <w:rPr>
          <w:rStyle w:val="Hyperlink"/>
          <w:color w:val="auto"/>
          <w:u w:val="none"/>
        </w:rPr>
        <w:t>business location</w:t>
      </w:r>
    </w:p>
    <w:p w14:paraId="03FEB347" w14:textId="107BBFE4" w:rsidR="00B321C1" w:rsidRPr="00A31FAD" w:rsidRDefault="009E45B8" w:rsidP="00A31FAD">
      <w:pPr>
        <w:pStyle w:val="ListBullet"/>
        <w:numPr>
          <w:ilvl w:val="0"/>
          <w:numId w:val="7"/>
        </w:numPr>
        <w:rPr>
          <w:rStyle w:val="Hyperlink"/>
          <w:color w:val="auto"/>
          <w:u w:val="none"/>
        </w:rPr>
      </w:pPr>
      <w:proofErr w:type="gramStart"/>
      <w:r w:rsidRPr="00A31FAD">
        <w:rPr>
          <w:rStyle w:val="Hyperlink"/>
          <w:color w:val="auto"/>
          <w:u w:val="none"/>
        </w:rPr>
        <w:t>your</w:t>
      </w:r>
      <w:proofErr w:type="gramEnd"/>
      <w:r w:rsidRPr="00A31FAD">
        <w:rPr>
          <w:rStyle w:val="Hyperlink"/>
          <w:color w:val="auto"/>
          <w:u w:val="none"/>
        </w:rPr>
        <w:t xml:space="preserve"> organisation’s </w:t>
      </w:r>
      <w:r w:rsidR="00A31FAD" w:rsidRPr="00A31FAD">
        <w:rPr>
          <w:rStyle w:val="Hyperlink"/>
          <w:color w:val="auto"/>
          <w:u w:val="none"/>
        </w:rPr>
        <w:t>industry sector</w:t>
      </w:r>
      <w:r w:rsidR="004F0956">
        <w:rPr>
          <w:rStyle w:val="Hyperlink"/>
          <w:color w:val="auto"/>
          <w:u w:val="none"/>
        </w:rPr>
        <w:t>.</w:t>
      </w:r>
    </w:p>
    <w:p w14:paraId="5D306310" w14:textId="4C38E1C1" w:rsidR="00881B2D" w:rsidRDefault="00881B2D" w:rsidP="003E7768">
      <w:pPr>
        <w:pStyle w:val="Heading2"/>
      </w:pPr>
      <w:bookmarkStart w:id="204" w:name="_Toc530073040"/>
      <w:bookmarkStart w:id="205" w:name="_Toc50021493"/>
      <w:bookmarkStart w:id="206" w:name="_Toc78382636"/>
      <w:bookmarkStart w:id="207" w:name="_Toc78562075"/>
      <w:bookmarkEnd w:id="199"/>
      <w:bookmarkEnd w:id="204"/>
      <w:r>
        <w:t>How we monitor your grant activity</w:t>
      </w:r>
      <w:bookmarkEnd w:id="205"/>
      <w:bookmarkEnd w:id="206"/>
      <w:bookmarkEnd w:id="207"/>
    </w:p>
    <w:p w14:paraId="24554677" w14:textId="5C25EB5E" w:rsidR="0094135B" w:rsidRDefault="0094135B" w:rsidP="003E7768">
      <w:pPr>
        <w:pStyle w:val="Heading3"/>
        <w:numPr>
          <w:ilvl w:val="1"/>
          <w:numId w:val="16"/>
        </w:numPr>
        <w:ind w:left="0" w:firstLine="0"/>
      </w:pPr>
      <w:bookmarkStart w:id="208" w:name="_Toc531277518"/>
      <w:bookmarkStart w:id="209" w:name="_Toc955328"/>
      <w:bookmarkStart w:id="210" w:name="_Toc78382637"/>
      <w:bookmarkStart w:id="211" w:name="_Toc78562076"/>
      <w:r>
        <w:t>Keeping us informed</w:t>
      </w:r>
      <w:bookmarkEnd w:id="208"/>
      <w:bookmarkEnd w:id="209"/>
      <w:bookmarkEnd w:id="210"/>
      <w:bookmarkEnd w:id="211"/>
    </w:p>
    <w:p w14:paraId="767CFB0D"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3B807ED"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614DFA6" w14:textId="77777777" w:rsidR="0094135B" w:rsidRDefault="0091685B" w:rsidP="00760D2E">
      <w:pPr>
        <w:spacing w:after="80"/>
      </w:pPr>
      <w:r>
        <w:t>You must also inform us of any changes to your</w:t>
      </w:r>
      <w:r w:rsidR="00414A64">
        <w:t>:</w:t>
      </w:r>
    </w:p>
    <w:p w14:paraId="59D4A0E5" w14:textId="77777777" w:rsidR="0091685B" w:rsidRPr="00F30941" w:rsidRDefault="0091685B" w:rsidP="00F30941">
      <w:pPr>
        <w:pStyle w:val="ListBullet"/>
        <w:numPr>
          <w:ilvl w:val="0"/>
          <w:numId w:val="7"/>
        </w:numPr>
        <w:spacing w:before="60" w:after="60"/>
        <w:ind w:left="357" w:hanging="357"/>
      </w:pPr>
      <w:r w:rsidRPr="00F30941">
        <w:t>name</w:t>
      </w:r>
    </w:p>
    <w:p w14:paraId="4D2D56DE" w14:textId="77777777" w:rsidR="0091685B" w:rsidRPr="00F30941" w:rsidRDefault="0091685B" w:rsidP="00F30941">
      <w:pPr>
        <w:pStyle w:val="ListBullet"/>
        <w:numPr>
          <w:ilvl w:val="0"/>
          <w:numId w:val="7"/>
        </w:numPr>
        <w:spacing w:before="60" w:after="60"/>
        <w:ind w:left="357" w:hanging="357"/>
      </w:pPr>
      <w:r w:rsidRPr="00F30941">
        <w:t>addresses</w:t>
      </w:r>
    </w:p>
    <w:p w14:paraId="5F6A6F25" w14:textId="77777777" w:rsidR="0091685B" w:rsidRPr="00F30941" w:rsidRDefault="0091685B" w:rsidP="00F30941">
      <w:pPr>
        <w:pStyle w:val="ListBullet"/>
        <w:numPr>
          <w:ilvl w:val="0"/>
          <w:numId w:val="7"/>
        </w:numPr>
        <w:spacing w:before="60" w:after="60"/>
        <w:ind w:left="357" w:hanging="357"/>
      </w:pPr>
      <w:r w:rsidRPr="00F30941">
        <w:t>nominated contact details</w:t>
      </w:r>
    </w:p>
    <w:p w14:paraId="1136B8E2" w14:textId="77777777" w:rsidR="0091685B" w:rsidRPr="00F30941" w:rsidRDefault="0091685B" w:rsidP="00F30941">
      <w:pPr>
        <w:pStyle w:val="ListBullet"/>
        <w:numPr>
          <w:ilvl w:val="0"/>
          <w:numId w:val="7"/>
        </w:numPr>
        <w:spacing w:before="60" w:after="60"/>
        <w:ind w:left="357" w:hanging="357"/>
      </w:pPr>
      <w:proofErr w:type="gramStart"/>
      <w:r w:rsidRPr="00F30941">
        <w:t>bank</w:t>
      </w:r>
      <w:proofErr w:type="gramEnd"/>
      <w:r w:rsidRPr="00F30941">
        <w:t xml:space="preserve"> account details. </w:t>
      </w:r>
    </w:p>
    <w:p w14:paraId="7B5F72CA" w14:textId="77777777" w:rsidR="0091685B" w:rsidRDefault="0091685B" w:rsidP="0094135B">
      <w:r>
        <w:t xml:space="preserve">If you become aware of a breach of terms and conditions under the grant agreement you must contact us immediately. </w:t>
      </w:r>
    </w:p>
    <w:p w14:paraId="17C3B488" w14:textId="77777777" w:rsidR="00C10B4F" w:rsidRDefault="000E11A2" w:rsidP="00C10B4F">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12" w:name="_Toc531277519"/>
      <w:bookmarkStart w:id="213" w:name="_Toc955329"/>
    </w:p>
    <w:p w14:paraId="49F196B4" w14:textId="77777777" w:rsidR="00985817" w:rsidRPr="005A61FE" w:rsidRDefault="00985817" w:rsidP="003E7768">
      <w:pPr>
        <w:pStyle w:val="Heading3"/>
        <w:numPr>
          <w:ilvl w:val="1"/>
          <w:numId w:val="16"/>
        </w:numPr>
        <w:ind w:left="0" w:firstLine="0"/>
      </w:pPr>
      <w:bookmarkStart w:id="214" w:name="_Toc78382638"/>
      <w:bookmarkStart w:id="215" w:name="_Toc78562077"/>
      <w:r w:rsidRPr="005A61FE">
        <w:t>Reporting</w:t>
      </w:r>
      <w:bookmarkEnd w:id="212"/>
      <w:bookmarkEnd w:id="213"/>
      <w:bookmarkEnd w:id="214"/>
      <w:bookmarkEnd w:id="215"/>
    </w:p>
    <w:p w14:paraId="542F544D" w14:textId="77777777" w:rsidR="0088358A" w:rsidRDefault="00BF0BFC" w:rsidP="00776175">
      <w:pPr>
        <w:spacing w:after="80"/>
      </w:pPr>
      <w:r w:rsidRPr="00B019CB">
        <w:t>You must</w:t>
      </w:r>
      <w:r w:rsidR="00E80192" w:rsidRPr="00B019CB">
        <w:t xml:space="preserve"> submit reports </w:t>
      </w:r>
      <w:r w:rsidR="003B18C7">
        <w:t xml:space="preserve">in line with </w:t>
      </w:r>
      <w:r w:rsidR="00E80192" w:rsidRPr="00B019CB">
        <w:t xml:space="preserve">the </w:t>
      </w:r>
      <w:hyperlink r:id="rId5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6C1F0CE" w14:textId="77777777" w:rsidR="0088358A" w:rsidRDefault="0088358A" w:rsidP="0088358A">
      <w:pPr>
        <w:pStyle w:val="ListBullet"/>
        <w:numPr>
          <w:ilvl w:val="0"/>
          <w:numId w:val="7"/>
        </w:numPr>
        <w:spacing w:before="60" w:after="60"/>
        <w:ind w:left="357" w:hanging="357"/>
      </w:pPr>
      <w:r>
        <w:t>progress against agreed project milestones</w:t>
      </w:r>
    </w:p>
    <w:p w14:paraId="493FD8B7" w14:textId="77777777" w:rsidR="0088358A" w:rsidRDefault="0088358A" w:rsidP="00077C3D">
      <w:pPr>
        <w:pStyle w:val="ListBullet"/>
        <w:numPr>
          <w:ilvl w:val="0"/>
          <w:numId w:val="7"/>
        </w:numPr>
        <w:spacing w:before="60" w:after="60"/>
        <w:ind w:left="357" w:hanging="357"/>
      </w:pPr>
      <w:proofErr w:type="gramStart"/>
      <w:r>
        <w:lastRenderedPageBreak/>
        <w:t>project</w:t>
      </w:r>
      <w:proofErr w:type="gramEnd"/>
      <w:r>
        <w:t xml:space="preserve"> expenditure, including expenditure of grant funds.</w:t>
      </w:r>
    </w:p>
    <w:p w14:paraId="3169C211"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4146DAFF"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64C33CA" w14:textId="77777777" w:rsidR="006132DF" w:rsidRPr="00C10B4F" w:rsidRDefault="006132DF" w:rsidP="000634C9">
      <w:pPr>
        <w:pStyle w:val="Heading4"/>
      </w:pPr>
      <w:bookmarkStart w:id="216" w:name="_Toc496536688"/>
      <w:bookmarkStart w:id="217" w:name="_Toc531277520"/>
      <w:bookmarkStart w:id="218" w:name="_Toc955330"/>
      <w:bookmarkStart w:id="219" w:name="_Toc78382639"/>
      <w:bookmarkStart w:id="220" w:name="_Toc78562078"/>
      <w:r w:rsidRPr="00C10B4F">
        <w:t>Progress report</w:t>
      </w:r>
      <w:r w:rsidR="00CE056C" w:rsidRPr="00C10B4F">
        <w:t>s</w:t>
      </w:r>
      <w:bookmarkEnd w:id="216"/>
      <w:bookmarkEnd w:id="217"/>
      <w:bookmarkEnd w:id="218"/>
      <w:bookmarkEnd w:id="219"/>
      <w:bookmarkEnd w:id="220"/>
    </w:p>
    <w:p w14:paraId="446BAD57" w14:textId="77777777" w:rsidR="006132DF" w:rsidRDefault="006132DF" w:rsidP="00760D2E">
      <w:pPr>
        <w:spacing w:after="80"/>
      </w:pPr>
      <w:r>
        <w:t>Progress</w:t>
      </w:r>
      <w:r w:rsidRPr="00E162FF">
        <w:t xml:space="preserve"> reports must</w:t>
      </w:r>
      <w:r w:rsidR="00825941">
        <w:t>:</w:t>
      </w:r>
    </w:p>
    <w:p w14:paraId="51B2B12F" w14:textId="4D368846" w:rsidR="003A342B" w:rsidRDefault="00635EEA" w:rsidP="003A342B">
      <w:pPr>
        <w:pStyle w:val="ListBullet"/>
        <w:numPr>
          <w:ilvl w:val="0"/>
          <w:numId w:val="7"/>
        </w:numPr>
        <w:spacing w:before="60" w:after="60"/>
        <w:ind w:left="357" w:hanging="357"/>
      </w:pPr>
      <w:r>
        <w:t xml:space="preserve">as part of the first progress report </w:t>
      </w:r>
      <w:r w:rsidR="003A342B" w:rsidRPr="00E162FF">
        <w:t xml:space="preserve">include </w:t>
      </w:r>
      <w:r w:rsidR="003A342B">
        <w:t xml:space="preserve">an updated project plan with risk management framework </w:t>
      </w:r>
    </w:p>
    <w:p w14:paraId="71E5BE17"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5BA703E"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2C70C5FA"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7D67DE49"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4C787E4" w14:textId="77777777" w:rsidR="006132DF" w:rsidRDefault="006132DF" w:rsidP="006132DF">
      <w:r>
        <w:t xml:space="preserve">You must discuss any project or milestone reporting delays with </w:t>
      </w:r>
      <w:r w:rsidR="00D77D54">
        <w:t>us</w:t>
      </w:r>
      <w:r>
        <w:t xml:space="preserve"> as soon as you become aware of them. </w:t>
      </w:r>
    </w:p>
    <w:p w14:paraId="45B4E28F" w14:textId="77777777" w:rsidR="006132DF" w:rsidRDefault="002810E7" w:rsidP="000634C9">
      <w:pPr>
        <w:pStyle w:val="Heading4"/>
      </w:pPr>
      <w:bookmarkStart w:id="221" w:name="_Toc496536689"/>
      <w:bookmarkStart w:id="222" w:name="_Toc531277521"/>
      <w:bookmarkStart w:id="223" w:name="_Toc955331"/>
      <w:bookmarkStart w:id="224" w:name="_Toc78382640"/>
      <w:bookmarkStart w:id="225" w:name="_Toc78562079"/>
      <w:r w:rsidRPr="005A61FE">
        <w:t>End of project</w:t>
      </w:r>
      <w:r w:rsidR="006132DF">
        <w:t xml:space="preserve"> report</w:t>
      </w:r>
      <w:bookmarkEnd w:id="221"/>
      <w:bookmarkEnd w:id="222"/>
      <w:bookmarkEnd w:id="223"/>
      <w:bookmarkEnd w:id="224"/>
      <w:bookmarkEnd w:id="225"/>
    </w:p>
    <w:p w14:paraId="476472A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738F16F4" w14:textId="77777777" w:rsidR="006132DF" w:rsidRDefault="002810E7" w:rsidP="00760D2E">
      <w:pPr>
        <w:spacing w:after="80"/>
      </w:pPr>
      <w:r w:rsidRPr="005A61FE">
        <w:t>End of project</w:t>
      </w:r>
      <w:r w:rsidR="0091403C">
        <w:t xml:space="preserve"> reports must</w:t>
      </w:r>
      <w:r w:rsidR="00825941">
        <w:t>:</w:t>
      </w:r>
    </w:p>
    <w:p w14:paraId="537087E0"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F197252"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E437461"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CD476BE"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2DDC3822" w14:textId="77777777" w:rsidR="006132DF" w:rsidRDefault="006132DF" w:rsidP="000634C9">
      <w:pPr>
        <w:pStyle w:val="Heading4"/>
      </w:pPr>
      <w:bookmarkStart w:id="226" w:name="_Toc496536690"/>
      <w:bookmarkStart w:id="227" w:name="_Toc531277522"/>
      <w:bookmarkStart w:id="228" w:name="_Toc955332"/>
      <w:bookmarkStart w:id="229" w:name="_Toc78382641"/>
      <w:bookmarkStart w:id="230" w:name="_Toc78562080"/>
      <w:r>
        <w:t>Ad</w:t>
      </w:r>
      <w:r w:rsidR="007F013E">
        <w:t>-</w:t>
      </w:r>
      <w:r>
        <w:t>hoc report</w:t>
      </w:r>
      <w:bookmarkEnd w:id="226"/>
      <w:bookmarkEnd w:id="227"/>
      <w:bookmarkEnd w:id="228"/>
      <w:r w:rsidR="009E1D7E">
        <w:t>s</w:t>
      </w:r>
      <w:bookmarkEnd w:id="229"/>
      <w:bookmarkEnd w:id="230"/>
    </w:p>
    <w:p w14:paraId="38305756" w14:textId="77777777" w:rsidR="00E652D8" w:rsidRDefault="00146445" w:rsidP="00C10B4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bookmarkStart w:id="231" w:name="_Toc531277523"/>
      <w:bookmarkStart w:id="232" w:name="_Toc496536691"/>
      <w:bookmarkStart w:id="233" w:name="_Toc955333"/>
    </w:p>
    <w:p w14:paraId="74623369" w14:textId="6F33FAFB" w:rsidR="006132DF" w:rsidRDefault="00A5354C" w:rsidP="003E7768">
      <w:pPr>
        <w:pStyle w:val="Heading3"/>
        <w:numPr>
          <w:ilvl w:val="1"/>
          <w:numId w:val="16"/>
        </w:numPr>
        <w:ind w:left="0" w:firstLine="0"/>
      </w:pPr>
      <w:bookmarkStart w:id="234" w:name="_Toc78382642"/>
      <w:bookmarkStart w:id="235" w:name="_Toc78562081"/>
      <w:r>
        <w:t xml:space="preserve">Independent </w:t>
      </w:r>
      <w:r w:rsidRPr="005A61FE">
        <w:t>audit</w:t>
      </w:r>
      <w:r w:rsidR="00985817" w:rsidRPr="005A61FE">
        <w:t>s</w:t>
      </w:r>
      <w:bookmarkEnd w:id="231"/>
      <w:bookmarkEnd w:id="232"/>
      <w:bookmarkEnd w:id="233"/>
      <w:bookmarkEnd w:id="234"/>
      <w:bookmarkEnd w:id="235"/>
    </w:p>
    <w:p w14:paraId="765B32C9" w14:textId="278D3F1C"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53" w:history="1">
        <w:r w:rsidR="00613C48" w:rsidRPr="007F7040">
          <w:rPr>
            <w:rStyle w:val="Hyperlink"/>
          </w:rPr>
          <w:t>business.gov.au</w:t>
        </w:r>
      </w:hyperlink>
      <w:r w:rsidR="00613C48">
        <w:t xml:space="preserve"> and </w:t>
      </w:r>
      <w:hyperlink r:id="rId54" w:history="1">
        <w:r w:rsidR="00613C48" w:rsidRPr="007F7040">
          <w:rPr>
            <w:rStyle w:val="Hyperlink"/>
          </w:rPr>
          <w:t>GrantConnect</w:t>
        </w:r>
      </w:hyperlink>
      <w:r w:rsidR="006132DF">
        <w:t>.</w:t>
      </w:r>
    </w:p>
    <w:p w14:paraId="23B83BBD" w14:textId="77777777" w:rsidR="00254170" w:rsidRDefault="00254170" w:rsidP="003E7768">
      <w:pPr>
        <w:pStyle w:val="Heading3"/>
        <w:numPr>
          <w:ilvl w:val="1"/>
          <w:numId w:val="16"/>
        </w:numPr>
        <w:ind w:left="0" w:firstLine="0"/>
      </w:pPr>
      <w:bookmarkStart w:id="236" w:name="_Toc496536692"/>
      <w:bookmarkStart w:id="237" w:name="_Toc531277524"/>
      <w:bookmarkStart w:id="238" w:name="_Toc955334"/>
      <w:bookmarkStart w:id="239" w:name="_Toc78382643"/>
      <w:bookmarkStart w:id="240" w:name="_Toc78562082"/>
      <w:bookmarkStart w:id="241" w:name="_Toc383003276"/>
      <w:r>
        <w:lastRenderedPageBreak/>
        <w:t>Compliance visits</w:t>
      </w:r>
      <w:bookmarkEnd w:id="236"/>
      <w:bookmarkEnd w:id="237"/>
      <w:bookmarkEnd w:id="238"/>
      <w:bookmarkEnd w:id="239"/>
      <w:bookmarkEnd w:id="240"/>
    </w:p>
    <w:p w14:paraId="6DD878BB"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075800">
        <w:t>your project</w:t>
      </w:r>
      <w:r>
        <w:t xml:space="preserve"> to review your compliance with the grant agreement. We may also inspect the records you are required to keep under the grant agreement. We will provide you with reasonable notice of any compliance visit.</w:t>
      </w:r>
    </w:p>
    <w:p w14:paraId="249C8B2E" w14:textId="1C5918F2" w:rsidR="00CE1A20" w:rsidRPr="00A32D05" w:rsidRDefault="0085511E" w:rsidP="003E7768">
      <w:pPr>
        <w:pStyle w:val="Heading3"/>
        <w:numPr>
          <w:ilvl w:val="1"/>
          <w:numId w:val="16"/>
        </w:numPr>
        <w:ind w:left="0" w:firstLine="0"/>
      </w:pPr>
      <w:bookmarkStart w:id="242" w:name="_Toc496536693"/>
      <w:bookmarkStart w:id="243" w:name="_Toc531277525"/>
      <w:bookmarkStart w:id="244" w:name="_Toc955335"/>
      <w:bookmarkStart w:id="245" w:name="_Toc78382644"/>
      <w:bookmarkStart w:id="246" w:name="_Toc78562083"/>
      <w:r w:rsidRPr="00A32D05">
        <w:t xml:space="preserve">Grant agreement </w:t>
      </w:r>
      <w:r w:rsidR="00BF0BFC" w:rsidRPr="00A32D05">
        <w:t>v</w:t>
      </w:r>
      <w:r w:rsidR="00CE1A20" w:rsidRPr="00A32D05">
        <w:t>ariations</w:t>
      </w:r>
      <w:bookmarkEnd w:id="241"/>
      <w:bookmarkEnd w:id="242"/>
      <w:bookmarkEnd w:id="243"/>
      <w:bookmarkEnd w:id="244"/>
      <w:bookmarkEnd w:id="245"/>
      <w:bookmarkEnd w:id="246"/>
    </w:p>
    <w:p w14:paraId="24943742"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6518A6C2" w14:textId="77777777" w:rsidR="00A32D05" w:rsidRPr="00A32D05" w:rsidRDefault="00A32D05" w:rsidP="00A32D05">
      <w:pPr>
        <w:pStyle w:val="ListBullet"/>
        <w:numPr>
          <w:ilvl w:val="0"/>
          <w:numId w:val="7"/>
        </w:numPr>
        <w:spacing w:before="60" w:after="60"/>
        <w:ind w:left="357" w:hanging="357"/>
      </w:pPr>
      <w:r w:rsidRPr="00A32D05">
        <w:t>changing project milestones</w:t>
      </w:r>
    </w:p>
    <w:p w14:paraId="7DC23AC3" w14:textId="77777777" w:rsidR="00A32D05" w:rsidRPr="00A32D05" w:rsidRDefault="00A32D05" w:rsidP="00A32D05">
      <w:pPr>
        <w:pStyle w:val="ListBullet"/>
        <w:numPr>
          <w:ilvl w:val="0"/>
          <w:numId w:val="7"/>
        </w:numPr>
        <w:spacing w:before="60" w:after="60"/>
        <w:ind w:left="357" w:hanging="357"/>
      </w:pPr>
      <w:r w:rsidRPr="00A32D05">
        <w:t xml:space="preserve">extending the timeframe for completing the project but not beyond </w:t>
      </w:r>
      <w:r w:rsidR="000112C5">
        <w:t>31 March  2025</w:t>
      </w:r>
      <w:r w:rsidRPr="00A32D05">
        <w:t xml:space="preserve"> (unless approved by the program delegate)</w:t>
      </w:r>
    </w:p>
    <w:p w14:paraId="1F554653" w14:textId="3F5FEA48" w:rsidR="00A32D05" w:rsidRPr="00A32D05" w:rsidRDefault="00A32D05" w:rsidP="00A32D05">
      <w:pPr>
        <w:pStyle w:val="ListBullet"/>
        <w:numPr>
          <w:ilvl w:val="0"/>
          <w:numId w:val="7"/>
        </w:numPr>
        <w:spacing w:before="60" w:after="60"/>
        <w:ind w:left="357" w:hanging="357"/>
      </w:pPr>
      <w:proofErr w:type="gramStart"/>
      <w:r w:rsidRPr="00A32D05">
        <w:t>changing</w:t>
      </w:r>
      <w:proofErr w:type="gramEnd"/>
      <w:r w:rsidRPr="00A32D05">
        <w:t xml:space="preserve"> project activities</w:t>
      </w:r>
      <w:r w:rsidR="004F0956">
        <w:t>.</w:t>
      </w:r>
    </w:p>
    <w:p w14:paraId="79148865" w14:textId="455C4AE2" w:rsidR="00526928" w:rsidRDefault="00613C48" w:rsidP="001739F3">
      <w:pPr>
        <w:spacing w:after="80"/>
      </w:pPr>
      <w:r>
        <w:t>T</w:t>
      </w:r>
      <w:r w:rsidR="00526928" w:rsidRPr="00E162FF">
        <w:t xml:space="preserve">he </w:t>
      </w:r>
      <w:r w:rsidR="00262481">
        <w:t>program</w:t>
      </w:r>
      <w:r w:rsidR="00526928" w:rsidRPr="00E162FF">
        <w:t xml:space="preserve"> does not allow for</w:t>
      </w:r>
      <w:r w:rsidR="004F0956">
        <w:t xml:space="preserve"> </w:t>
      </w:r>
      <w:r w:rsidR="00A32D05">
        <w:t xml:space="preserve">an increase of </w:t>
      </w:r>
      <w:r w:rsidR="00A32D05" w:rsidRPr="00E162FF">
        <w:t>grant funds</w:t>
      </w:r>
      <w:r w:rsidR="00A32D05">
        <w:t>.</w:t>
      </w:r>
    </w:p>
    <w:p w14:paraId="23C18E0B"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3B6EF2">
        <w:t xml:space="preserve">project </w:t>
      </w:r>
      <w:r w:rsidR="0018250A">
        <w:t>grant agreement</w:t>
      </w:r>
      <w:r>
        <w:t xml:space="preserve"> end </w:t>
      </w:r>
      <w:r w:rsidR="0094135B">
        <w:t xml:space="preserve">date. </w:t>
      </w:r>
      <w:r w:rsidR="00C53FC4">
        <w:t>We</w:t>
      </w:r>
      <w:r w:rsidR="00C7593F">
        <w:t xml:space="preserve"> can provide you with a variation request template.</w:t>
      </w:r>
    </w:p>
    <w:p w14:paraId="5372FF81"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DC0EAF3"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6D026C7A" w14:textId="77777777" w:rsidR="00D100A1" w:rsidRDefault="004F75B8" w:rsidP="00A32D05">
      <w:pPr>
        <w:pStyle w:val="ListBullet"/>
        <w:numPr>
          <w:ilvl w:val="0"/>
          <w:numId w:val="7"/>
        </w:numPr>
        <w:spacing w:before="60" w:after="60"/>
        <w:ind w:left="357" w:hanging="357"/>
      </w:pPr>
      <w:r>
        <w:t xml:space="preserve">how it </w:t>
      </w:r>
      <w:r w:rsidR="007E7F16">
        <w:t>affects</w:t>
      </w:r>
      <w:r w:rsidR="007E7F16" w:rsidRPr="00E162FF">
        <w:t xml:space="preserve"> </w:t>
      </w:r>
      <w:r w:rsidR="00CE1A20" w:rsidRPr="00E162FF">
        <w:t>the project outcome</w:t>
      </w:r>
    </w:p>
    <w:p w14:paraId="11087C6F" w14:textId="77777777" w:rsidR="006B167D" w:rsidRDefault="006B167D" w:rsidP="00A32D05">
      <w:pPr>
        <w:pStyle w:val="ListBullet"/>
        <w:numPr>
          <w:ilvl w:val="0"/>
          <w:numId w:val="7"/>
        </w:numPr>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0D9A6866" w14:textId="77777777" w:rsidR="0091403C" w:rsidRDefault="0091403C" w:rsidP="00A32D05">
      <w:pPr>
        <w:pStyle w:val="ListBullet"/>
        <w:numPr>
          <w:ilvl w:val="0"/>
          <w:numId w:val="7"/>
        </w:numPr>
        <w:spacing w:before="60" w:after="60"/>
        <w:ind w:left="357" w:hanging="357"/>
      </w:pPr>
      <w:r>
        <w:t>changes to the timing of grant payments</w:t>
      </w:r>
    </w:p>
    <w:p w14:paraId="77A3BBC3" w14:textId="77777777" w:rsidR="00CE1A20" w:rsidRDefault="00CE1A20" w:rsidP="00A32D05">
      <w:pPr>
        <w:pStyle w:val="ListBullet"/>
        <w:numPr>
          <w:ilvl w:val="0"/>
          <w:numId w:val="7"/>
        </w:numPr>
        <w:spacing w:before="60" w:after="60"/>
        <w:ind w:left="357" w:hanging="357"/>
      </w:pPr>
      <w:proofErr w:type="gramStart"/>
      <w:r w:rsidRPr="00E162FF">
        <w:t>availability</w:t>
      </w:r>
      <w:proofErr w:type="gramEnd"/>
      <w:r w:rsidRPr="00E162FF">
        <w:t xml:space="preserve"> of </w:t>
      </w:r>
      <w:r w:rsidR="00262481">
        <w:t>program</w:t>
      </w:r>
      <w:r w:rsidRPr="00E162FF">
        <w:t xml:space="preserve"> funds.</w:t>
      </w:r>
    </w:p>
    <w:p w14:paraId="5F671635" w14:textId="77777777" w:rsidR="00E55FCC" w:rsidRDefault="00F54561" w:rsidP="00D71C6A">
      <w:pPr>
        <w:pStyle w:val="Heading3"/>
        <w:numPr>
          <w:ilvl w:val="1"/>
          <w:numId w:val="16"/>
        </w:numPr>
        <w:ind w:left="794" w:hanging="794"/>
      </w:pPr>
      <w:bookmarkStart w:id="247" w:name="_Toc496536695"/>
      <w:bookmarkStart w:id="248" w:name="_Toc531277526"/>
      <w:bookmarkStart w:id="249" w:name="_Toc955336"/>
      <w:bookmarkStart w:id="250" w:name="_Toc78382645"/>
      <w:bookmarkStart w:id="251" w:name="_Toc78562084"/>
      <w:r>
        <w:t>Evaluation</w:t>
      </w:r>
      <w:bookmarkEnd w:id="247"/>
      <w:bookmarkEnd w:id="248"/>
      <w:bookmarkEnd w:id="249"/>
      <w:bookmarkEnd w:id="250"/>
      <w:bookmarkEnd w:id="251"/>
    </w:p>
    <w:p w14:paraId="10CBDE87" w14:textId="77777777" w:rsidR="000B5218" w:rsidRPr="005A61FE" w:rsidRDefault="00011AA7" w:rsidP="00F54561">
      <w:r>
        <w:t xml:space="preserve">We </w:t>
      </w:r>
      <w:r w:rsidR="00670C9E">
        <w:t>will</w:t>
      </w:r>
      <w:r>
        <w:t xml:space="preserve"> evaluat</w:t>
      </w:r>
      <w:r w:rsidR="000E11A2">
        <w:t>e</w:t>
      </w:r>
      <w:r>
        <w:t xml:space="preserve"> the </w:t>
      </w:r>
      <w:r w:rsidR="003B6EF2">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78248A66" w14:textId="7FB28887" w:rsidR="00011AA7" w:rsidRPr="00F54561" w:rsidRDefault="005B3016" w:rsidP="00F54561">
      <w:r>
        <w:t>DAWE</w:t>
      </w:r>
      <w:r w:rsidR="00166B74">
        <w:t xml:space="preserve">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CDE7573" w14:textId="77777777" w:rsidR="00564DF1" w:rsidRPr="003F385C" w:rsidRDefault="00564DF1" w:rsidP="003E7768">
      <w:pPr>
        <w:pStyle w:val="Heading3"/>
        <w:numPr>
          <w:ilvl w:val="1"/>
          <w:numId w:val="16"/>
        </w:numPr>
        <w:ind w:left="0" w:firstLine="0"/>
      </w:pPr>
      <w:bookmarkStart w:id="252" w:name="_Toc496536697"/>
      <w:bookmarkStart w:id="253" w:name="_Toc531277527"/>
      <w:bookmarkStart w:id="254" w:name="_Toc955337"/>
      <w:bookmarkStart w:id="255" w:name="_Toc78382646"/>
      <w:bookmarkStart w:id="256" w:name="_Toc78562085"/>
      <w:bookmarkStart w:id="257" w:name="_Toc164844290"/>
      <w:bookmarkStart w:id="258" w:name="_Toc383003280"/>
      <w:r>
        <w:t>Grant acknowledgement</w:t>
      </w:r>
      <w:bookmarkEnd w:id="252"/>
      <w:bookmarkEnd w:id="253"/>
      <w:bookmarkEnd w:id="254"/>
      <w:bookmarkEnd w:id="255"/>
      <w:bookmarkEnd w:id="256"/>
    </w:p>
    <w:p w14:paraId="6D4C8322" w14:textId="77777777" w:rsidR="00564DF1" w:rsidRPr="00857C19" w:rsidRDefault="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B4F9EB2" w14:textId="77777777" w:rsidR="00564DF1" w:rsidRDefault="00564DF1" w:rsidP="00564DF1">
      <w:r>
        <w:lastRenderedPageBreak/>
        <w:t>‘This project received grant funding from the Australian Government.’</w:t>
      </w:r>
    </w:p>
    <w:p w14:paraId="2887E982" w14:textId="77777777" w:rsidR="00564DF1" w:rsidRDefault="00564DF1" w:rsidP="00564DF1">
      <w:r>
        <w:t>If you erect signage in relation to the project, the signage must contain a</w:t>
      </w:r>
      <w:r w:rsidR="003411CA">
        <w:t>n acknowledgement of the grant.</w:t>
      </w:r>
    </w:p>
    <w:p w14:paraId="0115E7B6" w14:textId="77777777" w:rsidR="000B5218" w:rsidRPr="005A61FE" w:rsidRDefault="000B5218" w:rsidP="003E7768">
      <w:pPr>
        <w:pStyle w:val="Heading2"/>
      </w:pPr>
      <w:bookmarkStart w:id="259" w:name="_Toc531277528"/>
      <w:bookmarkStart w:id="260" w:name="_Toc955338"/>
      <w:bookmarkStart w:id="261" w:name="_Toc78382647"/>
      <w:bookmarkStart w:id="262" w:name="_Toc78562086"/>
      <w:bookmarkStart w:id="263" w:name="_Toc496536698"/>
      <w:r w:rsidRPr="005A61FE">
        <w:t>Probity</w:t>
      </w:r>
      <w:bookmarkEnd w:id="259"/>
      <w:bookmarkEnd w:id="260"/>
      <w:bookmarkEnd w:id="261"/>
      <w:bookmarkEnd w:id="262"/>
    </w:p>
    <w:p w14:paraId="4066EF88"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8001A03" w14:textId="77777777" w:rsidR="006544BC" w:rsidRDefault="003A270D" w:rsidP="003E7768">
      <w:pPr>
        <w:pStyle w:val="Heading3"/>
        <w:numPr>
          <w:ilvl w:val="1"/>
          <w:numId w:val="16"/>
        </w:numPr>
        <w:ind w:left="0" w:firstLine="0"/>
      </w:pPr>
      <w:bookmarkStart w:id="264" w:name="_Toc531277529"/>
      <w:bookmarkStart w:id="265" w:name="_Toc955339"/>
      <w:bookmarkStart w:id="266" w:name="_Toc78382648"/>
      <w:bookmarkStart w:id="267" w:name="_Toc78562087"/>
      <w:r>
        <w:t>Conflicts of interest</w:t>
      </w:r>
      <w:bookmarkEnd w:id="263"/>
      <w:bookmarkEnd w:id="264"/>
      <w:bookmarkEnd w:id="265"/>
      <w:bookmarkEnd w:id="266"/>
      <w:bookmarkEnd w:id="267"/>
    </w:p>
    <w:p w14:paraId="46F2AFB8" w14:textId="77777777" w:rsidR="002662F6" w:rsidRDefault="000B5218" w:rsidP="00007E4B">
      <w:bookmarkStart w:id="268" w:name="_Toc496536699"/>
      <w:r w:rsidRPr="005A61FE">
        <w:t>Any conflicts</w:t>
      </w:r>
      <w:r w:rsidR="002662F6">
        <w:t xml:space="preserve"> of interest </w:t>
      </w:r>
      <w:bookmarkEnd w:id="268"/>
      <w:r w:rsidR="002662F6">
        <w:t xml:space="preserve">could affect the performance of </w:t>
      </w:r>
      <w:r w:rsidRPr="005A61FE">
        <w:t xml:space="preserve">the grant opportunity or program. There may be a </w:t>
      </w:r>
      <w:hyperlink r:id="rId5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674BFC62"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3411CA">
        <w:t xml:space="preserve"> Australian Government officer </w:t>
      </w:r>
      <w:r w:rsidRPr="005A61FE">
        <w:t>or member of an extern</w:t>
      </w:r>
      <w:r w:rsidR="003411CA">
        <w:t>al panel</w:t>
      </w:r>
    </w:p>
    <w:p w14:paraId="691E33EF"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6BB4D16"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A892919"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AFA7156"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4DAAE23" w14:textId="77777777" w:rsidR="000B5218" w:rsidRPr="005A61FE" w:rsidRDefault="000B5218" w:rsidP="000B5218">
      <w:r w:rsidRPr="005A61FE">
        <w:t xml:space="preserve">Conflicts of interest for Australian Government staff are handled as set out in the Australian </w:t>
      </w:r>
      <w:hyperlink r:id="rId56" w:history="1">
        <w:r w:rsidRPr="005A61FE">
          <w:rPr>
            <w:rStyle w:val="Hyperlink"/>
          </w:rPr>
          <w:t>Public Service Code of Conduct (Section 13(7))</w:t>
        </w:r>
      </w:hyperlink>
      <w:r w:rsidR="005A61FE" w:rsidRPr="00EF7712">
        <w:rPr>
          <w:rStyle w:val="FootnoteReference"/>
          <w:color w:val="3366CC"/>
          <w:u w:val="single"/>
        </w:rPr>
        <w:footnoteReference w:id="13"/>
      </w:r>
      <w:r w:rsidRPr="005A61FE">
        <w:t xml:space="preserve"> </w:t>
      </w:r>
      <w:r w:rsidRPr="001D1072">
        <w:t xml:space="preserve">of the </w:t>
      </w:r>
      <w:r w:rsidRPr="367FD5D8">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2457298B" w14:textId="77777777" w:rsidR="001A612B" w:rsidRPr="005A61FE" w:rsidRDefault="001A612B" w:rsidP="001A612B">
      <w:bookmarkStart w:id="269" w:name="_Toc530073069"/>
      <w:bookmarkStart w:id="270" w:name="_Toc530073070"/>
      <w:bookmarkStart w:id="271" w:name="_Toc530073074"/>
      <w:bookmarkStart w:id="272" w:name="_Toc530073075"/>
      <w:bookmarkStart w:id="273" w:name="_Toc530073076"/>
      <w:bookmarkStart w:id="274" w:name="_Toc530073078"/>
      <w:bookmarkStart w:id="275" w:name="_Toc530073079"/>
      <w:bookmarkStart w:id="276" w:name="_Toc530073080"/>
      <w:bookmarkStart w:id="277" w:name="_Toc496536701"/>
      <w:bookmarkStart w:id="278" w:name="_Toc531277530"/>
      <w:bookmarkStart w:id="279" w:name="_Toc955340"/>
      <w:bookmarkEnd w:id="257"/>
      <w:bookmarkEnd w:id="258"/>
      <w:bookmarkEnd w:id="269"/>
      <w:bookmarkEnd w:id="270"/>
      <w:bookmarkEnd w:id="271"/>
      <w:bookmarkEnd w:id="272"/>
      <w:bookmarkEnd w:id="273"/>
      <w:bookmarkEnd w:id="274"/>
      <w:bookmarkEnd w:id="275"/>
      <w:bookmarkEnd w:id="276"/>
      <w:r w:rsidRPr="005A61FE">
        <w:t xml:space="preserve">We publish our </w:t>
      </w:r>
      <w:hyperlink r:id="rId57" w:history="1">
        <w:r w:rsidRPr="00945DD3">
          <w:rPr>
            <w:rStyle w:val="Hyperlink"/>
          </w:rPr>
          <w:t>conflict of interest policy</w:t>
        </w:r>
      </w:hyperlink>
      <w:r>
        <w:rPr>
          <w:rStyle w:val="FootnoteReference"/>
        </w:rPr>
        <w:footnoteReference w:id="14"/>
      </w:r>
      <w:r w:rsidRPr="005A61FE">
        <w:t xml:space="preserve"> on the</w:t>
      </w:r>
      <w:r w:rsidRPr="005B7D15">
        <w:rPr>
          <w:b/>
          <w:bCs/>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3EE16F25" w14:textId="5F89B06D" w:rsidR="001956C5" w:rsidRPr="00E62F87" w:rsidRDefault="001A612B" w:rsidP="003E7768">
      <w:pPr>
        <w:pStyle w:val="Heading3"/>
        <w:numPr>
          <w:ilvl w:val="1"/>
          <w:numId w:val="16"/>
        </w:numPr>
        <w:ind w:left="0" w:firstLine="0"/>
      </w:pPr>
      <w:r w:rsidRPr="00E62F87">
        <w:t xml:space="preserve"> </w:t>
      </w:r>
      <w:bookmarkStart w:id="280" w:name="_Toc78382649"/>
      <w:bookmarkStart w:id="281" w:name="_Toc78562088"/>
      <w:r w:rsidR="004C37F5" w:rsidRPr="00E62F87">
        <w:t>How we use your information</w:t>
      </w:r>
      <w:bookmarkEnd w:id="277"/>
      <w:bookmarkEnd w:id="278"/>
      <w:bookmarkEnd w:id="279"/>
      <w:bookmarkEnd w:id="280"/>
      <w:bookmarkEnd w:id="281"/>
    </w:p>
    <w:p w14:paraId="6971BA6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B07F035" w14:textId="77777777" w:rsidR="00FA169E" w:rsidRPr="00E62F87" w:rsidRDefault="005304C8" w:rsidP="003411CA">
      <w:pPr>
        <w:pStyle w:val="ListBullet"/>
        <w:numPr>
          <w:ilvl w:val="0"/>
          <w:numId w:val="7"/>
        </w:numPr>
      </w:pPr>
      <w:r w:rsidRPr="00E62F87">
        <w:lastRenderedPageBreak/>
        <w:t xml:space="preserve">confidential </w:t>
      </w:r>
      <w:r w:rsidR="00FA169E" w:rsidRPr="00E62F87">
        <w:t xml:space="preserve">information as per </w:t>
      </w:r>
      <w:r w:rsidR="00057E29">
        <w:fldChar w:fldCharType="begin"/>
      </w:r>
      <w:r w:rsidR="00057E29">
        <w:instrText xml:space="preserve"> REF _Ref468133654 \r \h </w:instrText>
      </w:r>
      <w:r w:rsidR="003411CA">
        <w:instrText xml:space="preserve"> \* MERGEFORMAT </w:instrText>
      </w:r>
      <w:r w:rsidR="00057E29">
        <w:fldChar w:fldCharType="separate"/>
      </w:r>
      <w:r w:rsidR="00AB18BC">
        <w:t>13.2.1</w:t>
      </w:r>
      <w:r w:rsidR="00057E29">
        <w:fldChar w:fldCharType="end"/>
      </w:r>
      <w:r w:rsidR="00FA169E" w:rsidRPr="00E62F87">
        <w:t>, or</w:t>
      </w:r>
    </w:p>
    <w:p w14:paraId="0A96FA59" w14:textId="77777777" w:rsidR="00FA169E" w:rsidRPr="00E62F87" w:rsidRDefault="005304C8" w:rsidP="003411CA">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3411CA">
        <w:instrText xml:space="preserve"> \* MERGEFORMAT </w:instrText>
      </w:r>
      <w:r w:rsidR="00057E29">
        <w:fldChar w:fldCharType="separate"/>
      </w:r>
      <w:r w:rsidR="00AB18BC">
        <w:t>13.2.3</w:t>
      </w:r>
      <w:r w:rsidR="00057E29">
        <w:fldChar w:fldCharType="end"/>
      </w:r>
      <w:r w:rsidR="0079092D">
        <w:t>,</w:t>
      </w:r>
    </w:p>
    <w:p w14:paraId="5D0EDAAF"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DE847D0" w14:textId="77777777" w:rsidR="00FA169E" w:rsidRPr="00E62F87" w:rsidRDefault="00FA169E" w:rsidP="003411CA">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7317C10A" w14:textId="77777777" w:rsidR="00FA169E" w:rsidRPr="00E62F87" w:rsidRDefault="00FA169E" w:rsidP="003411CA">
      <w:pPr>
        <w:pStyle w:val="ListBullet"/>
        <w:numPr>
          <w:ilvl w:val="0"/>
          <w:numId w:val="7"/>
        </w:numPr>
      </w:pPr>
      <w:r w:rsidRPr="00E62F87">
        <w:t>for research</w:t>
      </w:r>
    </w:p>
    <w:p w14:paraId="71558B99" w14:textId="77777777" w:rsidR="00FA169E" w:rsidRPr="00E62F87" w:rsidRDefault="00FA169E" w:rsidP="003411CA">
      <w:pPr>
        <w:pStyle w:val="ListBullet"/>
        <w:numPr>
          <w:ilvl w:val="0"/>
          <w:numId w:val="7"/>
        </w:numPr>
      </w:pPr>
      <w:proofErr w:type="gramStart"/>
      <w:r w:rsidRPr="00E62F87">
        <w:t>to</w:t>
      </w:r>
      <w:proofErr w:type="gramEnd"/>
      <w:r w:rsidRPr="00E62F87">
        <w:t xml:space="preserve"> announce the awarding of grants</w:t>
      </w:r>
      <w:r w:rsidR="00A86209">
        <w:t>.</w:t>
      </w:r>
    </w:p>
    <w:p w14:paraId="79D96D3B" w14:textId="77777777" w:rsidR="004B44EC" w:rsidRPr="00E62F87" w:rsidRDefault="004B44EC" w:rsidP="000634C9">
      <w:pPr>
        <w:pStyle w:val="Heading4"/>
      </w:pPr>
      <w:bookmarkStart w:id="282" w:name="_Ref468133654"/>
      <w:bookmarkStart w:id="283" w:name="_Toc496536702"/>
      <w:bookmarkStart w:id="284" w:name="_Toc531277531"/>
      <w:bookmarkStart w:id="285" w:name="_Toc955341"/>
      <w:bookmarkStart w:id="286" w:name="_Toc78382650"/>
      <w:bookmarkStart w:id="287" w:name="_Toc78562089"/>
      <w:r w:rsidRPr="00E62F87">
        <w:t xml:space="preserve">How we </w:t>
      </w:r>
      <w:r w:rsidR="00BB37A8">
        <w:t>handle</w:t>
      </w:r>
      <w:r w:rsidRPr="00E62F87">
        <w:t xml:space="preserve"> your </w:t>
      </w:r>
      <w:r w:rsidR="00BB37A8">
        <w:t xml:space="preserve">confidential </w:t>
      </w:r>
      <w:r w:rsidRPr="00E62F87">
        <w:t>information</w:t>
      </w:r>
      <w:bookmarkEnd w:id="282"/>
      <w:bookmarkEnd w:id="283"/>
      <w:bookmarkEnd w:id="284"/>
      <w:bookmarkEnd w:id="285"/>
      <w:bookmarkEnd w:id="286"/>
      <w:bookmarkEnd w:id="287"/>
    </w:p>
    <w:p w14:paraId="25406B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337BB6FB" w14:textId="77777777" w:rsidR="004B44EC" w:rsidRPr="00E62F87" w:rsidRDefault="00A27E3A" w:rsidP="003411CA">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C278E81" w14:textId="77777777" w:rsidR="004B44EC" w:rsidRPr="00E62F87" w:rsidRDefault="00A27E3A" w:rsidP="003411CA">
      <w:pPr>
        <w:pStyle w:val="ListBullet"/>
        <w:numPr>
          <w:ilvl w:val="0"/>
          <w:numId w:val="7"/>
        </w:numPr>
      </w:pPr>
      <w:r w:rsidRPr="00E62F87">
        <w:t>the</w:t>
      </w:r>
      <w:r w:rsidR="004B44EC" w:rsidRPr="00E62F87">
        <w:t xml:space="preserve"> inform</w:t>
      </w:r>
      <w:r w:rsidR="00E124D7">
        <w:t>ation is commercially sensitive</w:t>
      </w:r>
    </w:p>
    <w:p w14:paraId="0492C41B" w14:textId="77777777" w:rsidR="004B44EC" w:rsidRPr="00E62F87" w:rsidRDefault="00A27E3A" w:rsidP="003411CA">
      <w:pPr>
        <w:pStyle w:val="ListBullet"/>
        <w:numPr>
          <w:ilvl w:val="0"/>
          <w:numId w:val="7"/>
        </w:numPr>
      </w:pPr>
      <w:r>
        <w:t>disclosing</w:t>
      </w:r>
      <w:r w:rsidR="004B44EC" w:rsidRPr="00E62F87">
        <w:t xml:space="preserve"> the information would cause unreasonable harm to you or someone el</w:t>
      </w:r>
      <w:r w:rsidR="00E124D7">
        <w:t>se</w:t>
      </w:r>
    </w:p>
    <w:p w14:paraId="0D7A001A" w14:textId="77777777" w:rsidR="004B44EC" w:rsidRPr="00E62F87" w:rsidRDefault="00A27E3A" w:rsidP="003411CA">
      <w:pPr>
        <w:pStyle w:val="ListBullet"/>
        <w:numPr>
          <w:ilvl w:val="0"/>
          <w:numId w:val="7"/>
        </w:numPr>
      </w:pPr>
      <w:proofErr w:type="gramStart"/>
      <w:r w:rsidRPr="00E62F87">
        <w:t>you</w:t>
      </w:r>
      <w:proofErr w:type="gramEnd"/>
      <w:r w:rsidR="004B44EC" w:rsidRPr="00E62F87">
        <w:t xml:space="preserve"> provide the information with an understanding that it will stay confidential.</w:t>
      </w:r>
    </w:p>
    <w:p w14:paraId="1C629314" w14:textId="77777777" w:rsidR="004B44EC" w:rsidRPr="00E62F87" w:rsidRDefault="004B44EC" w:rsidP="000634C9">
      <w:pPr>
        <w:pStyle w:val="Heading4"/>
      </w:pPr>
      <w:bookmarkStart w:id="288" w:name="_Toc496536703"/>
      <w:bookmarkStart w:id="289" w:name="_Toc531277532"/>
      <w:bookmarkStart w:id="290" w:name="_Toc955342"/>
      <w:bookmarkStart w:id="291" w:name="_Toc78382651"/>
      <w:bookmarkStart w:id="292" w:name="_Toc78562090"/>
      <w:r w:rsidRPr="00E62F87">
        <w:t xml:space="preserve">When we may </w:t>
      </w:r>
      <w:r w:rsidR="00C43A43" w:rsidRPr="00E62F87">
        <w:t xml:space="preserve">disclose </w:t>
      </w:r>
      <w:r w:rsidRPr="00E62F87">
        <w:t>confidential information</w:t>
      </w:r>
      <w:bookmarkEnd w:id="288"/>
      <w:bookmarkEnd w:id="289"/>
      <w:bookmarkEnd w:id="290"/>
      <w:bookmarkEnd w:id="291"/>
      <w:bookmarkEnd w:id="292"/>
    </w:p>
    <w:p w14:paraId="0CB1317F"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4C496B4" w14:textId="77777777" w:rsidR="004B44EC" w:rsidRPr="00E62F87" w:rsidRDefault="004B44EC" w:rsidP="003411CA">
      <w:pPr>
        <w:pStyle w:val="ListBullet"/>
        <w:numPr>
          <w:ilvl w:val="0"/>
          <w:numId w:val="7"/>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4D62866" w14:textId="77777777" w:rsidR="004B44EC" w:rsidRPr="00E62F87" w:rsidRDefault="004B44EC" w:rsidP="003411CA">
      <w:pPr>
        <w:pStyle w:val="ListBullet"/>
        <w:numPr>
          <w:ilvl w:val="0"/>
          <w:numId w:val="7"/>
        </w:numPr>
      </w:pPr>
      <w:r w:rsidRPr="00E62F87">
        <w:t>to the Auditor-General, Ombudsman or Privacy Commissioner</w:t>
      </w:r>
    </w:p>
    <w:p w14:paraId="26D87C97" w14:textId="77777777" w:rsidR="004B44EC" w:rsidRPr="00E62F87" w:rsidRDefault="004B44EC" w:rsidP="003411CA">
      <w:pPr>
        <w:pStyle w:val="ListBullet"/>
        <w:numPr>
          <w:ilvl w:val="0"/>
          <w:numId w:val="7"/>
        </w:numPr>
      </w:pPr>
      <w:r w:rsidRPr="00E62F87">
        <w:t xml:space="preserve">to the responsible Minister or </w:t>
      </w:r>
      <w:r w:rsidR="00E04C95">
        <w:t>Assistant Minister</w:t>
      </w:r>
    </w:p>
    <w:p w14:paraId="5A3074C9" w14:textId="77777777" w:rsidR="004B44EC" w:rsidRPr="00E62F87" w:rsidRDefault="004B44EC" w:rsidP="003411CA">
      <w:pPr>
        <w:pStyle w:val="ListBullet"/>
        <w:numPr>
          <w:ilvl w:val="0"/>
          <w:numId w:val="7"/>
        </w:numPr>
      </w:pPr>
      <w:proofErr w:type="gramStart"/>
      <w:r w:rsidRPr="00E62F87">
        <w:t>to</w:t>
      </w:r>
      <w:proofErr w:type="gramEnd"/>
      <w:r w:rsidRPr="00E62F87">
        <w:t xml:space="preserve"> a House or a Committee of the Australian Parliament.</w:t>
      </w:r>
    </w:p>
    <w:p w14:paraId="0FFD2B3F"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7E70DCC2" w14:textId="77777777" w:rsidR="004B44EC" w:rsidRPr="00E62F87" w:rsidRDefault="004B44EC" w:rsidP="003411CA">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AD20C9D" w14:textId="77777777" w:rsidR="004B44EC" w:rsidRPr="00E62F87" w:rsidRDefault="004B44EC" w:rsidP="003411CA">
      <w:pPr>
        <w:pStyle w:val="ListBullet"/>
        <w:numPr>
          <w:ilvl w:val="0"/>
          <w:numId w:val="7"/>
        </w:numPr>
      </w:pPr>
      <w:r w:rsidRPr="00E62F87">
        <w:t xml:space="preserve">you agree to the information being </w:t>
      </w:r>
      <w:r w:rsidR="00BB37A8">
        <w:t>disclosed</w:t>
      </w:r>
      <w:r w:rsidRPr="00E62F87">
        <w:t>, or</w:t>
      </w:r>
    </w:p>
    <w:p w14:paraId="773AD2E6" w14:textId="77777777" w:rsidR="004B44EC" w:rsidRPr="00E62F87" w:rsidRDefault="004B44EC" w:rsidP="003411CA">
      <w:pPr>
        <w:pStyle w:val="ListBullet"/>
        <w:numPr>
          <w:ilvl w:val="0"/>
          <w:numId w:val="7"/>
        </w:numPr>
      </w:pPr>
      <w:proofErr w:type="gramStart"/>
      <w:r w:rsidRPr="00E62F87">
        <w:t>someone</w:t>
      </w:r>
      <w:proofErr w:type="gramEnd"/>
      <w:r w:rsidRPr="00E62F87">
        <w:t xml:space="preserve"> other than us has made the confidential information public.</w:t>
      </w:r>
    </w:p>
    <w:p w14:paraId="26B9C907" w14:textId="77777777" w:rsidR="004B44EC" w:rsidRPr="00E62F87" w:rsidRDefault="004B44EC" w:rsidP="000634C9">
      <w:pPr>
        <w:pStyle w:val="Heading4"/>
      </w:pPr>
      <w:bookmarkStart w:id="293" w:name="_Ref468133671"/>
      <w:bookmarkStart w:id="294" w:name="_Toc496536704"/>
      <w:bookmarkStart w:id="295" w:name="_Toc531277533"/>
      <w:bookmarkStart w:id="296" w:name="_Toc955343"/>
      <w:bookmarkStart w:id="297" w:name="_Toc78382652"/>
      <w:bookmarkStart w:id="298" w:name="_Toc78562091"/>
      <w:r w:rsidRPr="00E62F87">
        <w:t>How we use your personal information</w:t>
      </w:r>
      <w:bookmarkEnd w:id="293"/>
      <w:bookmarkEnd w:id="294"/>
      <w:bookmarkEnd w:id="295"/>
      <w:bookmarkEnd w:id="296"/>
      <w:bookmarkEnd w:id="297"/>
      <w:bookmarkEnd w:id="298"/>
    </w:p>
    <w:p w14:paraId="4061D49B" w14:textId="77777777" w:rsidR="004B44EC" w:rsidRPr="00E62F87" w:rsidRDefault="004B44EC" w:rsidP="00760D2E">
      <w:pPr>
        <w:spacing w:after="80"/>
      </w:pPr>
      <w:r w:rsidRPr="00E62F87">
        <w:t xml:space="preserve">We must treat your personal information according to the Australian Privacy Principles (APPs) and the </w:t>
      </w:r>
      <w:r w:rsidRPr="367FD5D8">
        <w:rPr>
          <w:i/>
        </w:rPr>
        <w:t>Privacy Act 1988</w:t>
      </w:r>
      <w:r w:rsidR="00F95C1B" w:rsidRPr="367FD5D8">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4260798" w14:textId="77777777" w:rsidR="004B44EC" w:rsidRPr="00E62F87" w:rsidRDefault="004B44EC" w:rsidP="004B44EC">
      <w:pPr>
        <w:pStyle w:val="ListBullet"/>
        <w:numPr>
          <w:ilvl w:val="0"/>
          <w:numId w:val="7"/>
        </w:numPr>
        <w:ind w:left="357" w:hanging="357"/>
      </w:pPr>
      <w:r w:rsidRPr="00E62F87">
        <w:t>what personal information we collect</w:t>
      </w:r>
    </w:p>
    <w:p w14:paraId="41FDF80F"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72226E0"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043A2789" w14:textId="77777777" w:rsidR="004B44EC" w:rsidRPr="00E62F87" w:rsidRDefault="00932796" w:rsidP="00760D2E">
      <w:pPr>
        <w:spacing w:after="80"/>
      </w:pPr>
      <w:r>
        <w:lastRenderedPageBreak/>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460B632C"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3DE875DD"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19FE61D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EFB9A84"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63A301"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7A712A29" w14:textId="77777777" w:rsidR="004B44EC" w:rsidRPr="00E62F87" w:rsidRDefault="00EC61D9" w:rsidP="00760D2E">
      <w:pPr>
        <w:spacing w:after="80"/>
      </w:pPr>
      <w:r w:rsidRPr="00E62F87">
        <w:t xml:space="preserve">You may </w:t>
      </w:r>
      <w:r w:rsidR="004B44EC" w:rsidRPr="00E62F87">
        <w:t xml:space="preserve">read our </w:t>
      </w:r>
      <w:hyperlink r:id="rId58" w:history="1">
        <w:r w:rsidR="004B44EC" w:rsidRPr="005A61FE">
          <w:rPr>
            <w:rStyle w:val="Hyperlink"/>
          </w:rPr>
          <w:t>Privacy Policy</w:t>
        </w:r>
      </w:hyperlink>
      <w:r w:rsidR="004B44EC" w:rsidRPr="00E62F87">
        <w:rPr>
          <w:rStyle w:val="FootnoteReference"/>
        </w:rPr>
        <w:footnoteReference w:id="15"/>
      </w:r>
      <w:r w:rsidR="004B44EC" w:rsidRPr="00E62F87">
        <w:t xml:space="preserve"> on the </w:t>
      </w:r>
      <w:r w:rsidR="00551817" w:rsidRPr="00E62F87">
        <w:t xml:space="preserve">department’s </w:t>
      </w:r>
      <w:r w:rsidR="00B20351">
        <w:t>website for more information on</w:t>
      </w:r>
      <w:r w:rsidR="00414A64">
        <w:t>:</w:t>
      </w:r>
    </w:p>
    <w:p w14:paraId="626B6E10" w14:textId="77777777" w:rsidR="004B44EC" w:rsidRPr="00E62F87" w:rsidRDefault="004B44EC" w:rsidP="00D917A8">
      <w:pPr>
        <w:pStyle w:val="ListBullet"/>
        <w:numPr>
          <w:ilvl w:val="0"/>
          <w:numId w:val="7"/>
        </w:numPr>
        <w:ind w:left="357" w:hanging="357"/>
      </w:pPr>
      <w:r w:rsidRPr="00E62F87">
        <w:t>what is personal information</w:t>
      </w:r>
    </w:p>
    <w:p w14:paraId="4E6A4FBA" w14:textId="77777777" w:rsidR="004B44EC" w:rsidRPr="00E62F87" w:rsidRDefault="004B44EC" w:rsidP="00D917A8">
      <w:pPr>
        <w:pStyle w:val="ListBullet"/>
        <w:numPr>
          <w:ilvl w:val="0"/>
          <w:numId w:val="7"/>
        </w:numPr>
        <w:ind w:left="357" w:hanging="357"/>
      </w:pPr>
      <w:r w:rsidRPr="00E62F87">
        <w:t>how we collect, use,</w:t>
      </w:r>
      <w:r w:rsidR="00EC61D9" w:rsidRPr="00E62F87">
        <w:t xml:space="preserve"> disclose and</w:t>
      </w:r>
      <w:r w:rsidRPr="00E62F87">
        <w:t xml:space="preserve"> store your personal information</w:t>
      </w:r>
    </w:p>
    <w:p w14:paraId="5F816C55" w14:textId="77777777" w:rsidR="004B44EC" w:rsidRPr="00E62F87" w:rsidRDefault="004B44EC" w:rsidP="00D917A8">
      <w:pPr>
        <w:pStyle w:val="ListBullet"/>
        <w:numPr>
          <w:ilvl w:val="0"/>
          <w:numId w:val="7"/>
        </w:numPr>
        <w:ind w:left="357" w:hanging="357"/>
      </w:pPr>
      <w:proofErr w:type="gramStart"/>
      <w:r w:rsidRPr="00E62F87">
        <w:t>how</w:t>
      </w:r>
      <w:proofErr w:type="gramEnd"/>
      <w:r w:rsidRPr="00E62F87">
        <w:t xml:space="preserve"> you can access and correct your personal information.</w:t>
      </w:r>
    </w:p>
    <w:p w14:paraId="0325E9F3" w14:textId="77777777" w:rsidR="00082C2C" w:rsidRPr="00E44F96" w:rsidRDefault="00082C2C" w:rsidP="000634C9">
      <w:pPr>
        <w:pStyle w:val="Heading4"/>
      </w:pPr>
      <w:bookmarkStart w:id="299" w:name="_Toc496536705"/>
      <w:bookmarkStart w:id="300" w:name="_Toc489952724"/>
      <w:bookmarkStart w:id="301" w:name="_Toc496536706"/>
      <w:bookmarkStart w:id="302" w:name="_Toc531277534"/>
      <w:bookmarkStart w:id="303" w:name="_Toc955344"/>
      <w:bookmarkStart w:id="304" w:name="_Toc78382653"/>
      <w:bookmarkStart w:id="305" w:name="_Toc78562092"/>
      <w:bookmarkEnd w:id="299"/>
      <w:r w:rsidRPr="00E44F96">
        <w:t>Freedom of information</w:t>
      </w:r>
      <w:bookmarkEnd w:id="300"/>
      <w:bookmarkEnd w:id="301"/>
      <w:bookmarkEnd w:id="302"/>
      <w:bookmarkEnd w:id="303"/>
      <w:bookmarkEnd w:id="304"/>
      <w:bookmarkEnd w:id="305"/>
    </w:p>
    <w:p w14:paraId="608CC66C"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367FD5D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367FD5D8">
        <w:rPr>
          <w:i/>
        </w:rPr>
        <w:t>.</w:t>
      </w:r>
    </w:p>
    <w:p w14:paraId="13A51174" w14:textId="77777777" w:rsidR="001956C5" w:rsidRDefault="00956979" w:rsidP="003E7768">
      <w:pPr>
        <w:pStyle w:val="Heading3"/>
        <w:numPr>
          <w:ilvl w:val="1"/>
          <w:numId w:val="16"/>
        </w:numPr>
        <w:ind w:left="0" w:firstLine="0"/>
      </w:pPr>
      <w:bookmarkStart w:id="306" w:name="_Toc496536707"/>
      <w:bookmarkStart w:id="307" w:name="_Toc531277535"/>
      <w:bookmarkStart w:id="308" w:name="_Toc955345"/>
      <w:bookmarkStart w:id="309" w:name="_Toc78382654"/>
      <w:bookmarkStart w:id="310" w:name="_Toc78562093"/>
      <w:r>
        <w:t>Enquiries and f</w:t>
      </w:r>
      <w:r w:rsidR="001956C5" w:rsidRPr="00E63F2A">
        <w:t>eedback</w:t>
      </w:r>
      <w:bookmarkEnd w:id="306"/>
      <w:bookmarkEnd w:id="307"/>
      <w:bookmarkEnd w:id="308"/>
      <w:bookmarkEnd w:id="309"/>
      <w:bookmarkEnd w:id="310"/>
    </w:p>
    <w:p w14:paraId="3E9B4F0E" w14:textId="564935CA"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9" w:history="1">
        <w:r w:rsidRPr="005A61FE">
          <w:rPr>
            <w:rStyle w:val="Hyperlink"/>
          </w:rPr>
          <w:t>web chat</w:t>
        </w:r>
      </w:hyperlink>
      <w:r>
        <w:t xml:space="preserve"> or</w:t>
      </w:r>
      <w:r w:rsidR="008863EB">
        <w:t xml:space="preserve"> through</w:t>
      </w:r>
      <w:r>
        <w:t xml:space="preserve"> our </w:t>
      </w:r>
      <w:hyperlink r:id="rId60" w:history="1">
        <w:r w:rsidRPr="005A61FE">
          <w:rPr>
            <w:rStyle w:val="Hyperlink"/>
          </w:rPr>
          <w:t>online enquiry form</w:t>
        </w:r>
      </w:hyperlink>
      <w:r w:rsidR="00CE5824">
        <w:t xml:space="preserve"> </w:t>
      </w:r>
      <w:r w:rsidR="004142C1">
        <w:t xml:space="preserve">on </w:t>
      </w:r>
      <w:hyperlink r:id="rId61" w:history="1">
        <w:r w:rsidR="00CE5824" w:rsidRPr="007F7040">
          <w:rPr>
            <w:rStyle w:val="Hyperlink"/>
          </w:rPr>
          <w:t>business.gov.au</w:t>
        </w:r>
      </w:hyperlink>
      <w:r w:rsidR="00B20351">
        <w:t>.</w:t>
      </w:r>
    </w:p>
    <w:p w14:paraId="6734A39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9752AC7" w14:textId="77777777" w:rsidR="001956C5" w:rsidRDefault="00F54BD4" w:rsidP="001956C5">
      <w:r>
        <w:t>Our</w:t>
      </w:r>
      <w:r w:rsidR="001956C5" w:rsidRPr="00E162FF">
        <w:t xml:space="preserve"> </w:t>
      </w:r>
      <w:hyperlink r:id="rId6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6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EF6FA58"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3EEEAF1"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FB80BC0" w14:textId="4AD8E0F9" w:rsidR="00427790" w:rsidRPr="00427790" w:rsidRDefault="00427790" w:rsidP="00427790">
      <w:pPr>
        <w:spacing w:after="0"/>
      </w:pPr>
      <w:r>
        <w:t>Chief Finance Officer</w:t>
      </w:r>
    </w:p>
    <w:p w14:paraId="42A78351" w14:textId="77777777" w:rsidR="004452CD" w:rsidRDefault="004452CD" w:rsidP="00EB3EF4">
      <w:pPr>
        <w:spacing w:after="0"/>
      </w:pPr>
      <w:r w:rsidRPr="00427790">
        <w:t>Department of Industry, Science</w:t>
      </w:r>
      <w:r w:rsidR="0044516B" w:rsidRPr="00427790">
        <w:t>, Energy and Resources</w:t>
      </w:r>
    </w:p>
    <w:p w14:paraId="2F65879A" w14:textId="77777777" w:rsidR="001956C5" w:rsidRDefault="001956C5" w:rsidP="001956C5">
      <w:r w:rsidRPr="00E162FF">
        <w:t xml:space="preserve">GPO Box </w:t>
      </w:r>
      <w:r w:rsidR="004452CD">
        <w:t>2013</w:t>
      </w:r>
      <w:r w:rsidR="007610F4">
        <w:br/>
      </w:r>
      <w:r w:rsidRPr="00E162FF">
        <w:t>CANBERRA ACT 2601</w:t>
      </w:r>
    </w:p>
    <w:p w14:paraId="650FFC3B" w14:textId="77777777" w:rsidR="00D96D08" w:rsidRDefault="00A15AC7" w:rsidP="009E7919">
      <w:r>
        <w:t>You can also</w:t>
      </w:r>
      <w:r w:rsidR="001956C5" w:rsidRPr="00E162FF">
        <w:t xml:space="preserve"> contact the </w:t>
      </w:r>
      <w:hyperlink r:id="rId64" w:history="1">
        <w:r w:rsidR="001956C5" w:rsidRPr="005A61FE">
          <w:rPr>
            <w:rStyle w:val="Hyperlink"/>
          </w:rPr>
          <w:t>Commonwealth Ombudsman</w:t>
        </w:r>
      </w:hyperlink>
      <w:r w:rsidR="006D49B3">
        <w:rPr>
          <w:rStyle w:val="FootnoteReference"/>
          <w:color w:val="3366CC"/>
          <w:u w:val="single"/>
        </w:rPr>
        <w:footnoteReference w:id="16"/>
      </w:r>
      <w:r>
        <w:t xml:space="preserve"> with your complaint (call 1300 362 072)</w:t>
      </w:r>
      <w:r w:rsidR="001956C5" w:rsidRPr="00E162FF">
        <w:t>. There is no fee for making a complaint, and the Ombudsman may conduct an independent investigation.</w:t>
      </w:r>
    </w:p>
    <w:p w14:paraId="7FAF5C51" w14:textId="77777777" w:rsidR="00B142CC" w:rsidRPr="00991D12" w:rsidRDefault="00C51390" w:rsidP="00B142CC">
      <w:pPr>
        <w:pStyle w:val="Heading2"/>
      </w:pPr>
      <w:r>
        <w:br w:type="page"/>
      </w:r>
      <w:bookmarkStart w:id="311" w:name="_Ref17466953"/>
      <w:bookmarkStart w:id="312" w:name="_Toc78382655"/>
      <w:bookmarkStart w:id="313" w:name="_Toc78562094"/>
      <w:r w:rsidR="00B142CC">
        <w:lastRenderedPageBreak/>
        <w:t>Glossary</w:t>
      </w:r>
      <w:bookmarkEnd w:id="311"/>
      <w:bookmarkEnd w:id="312"/>
      <w:bookmarkEnd w:id="31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B142CC" w:rsidRPr="009E3949" w14:paraId="53C573ED" w14:textId="77777777" w:rsidTr="00E9344F">
        <w:trPr>
          <w:cantSplit/>
          <w:tblHeader/>
        </w:trPr>
        <w:tc>
          <w:tcPr>
            <w:tcW w:w="1843" w:type="pct"/>
            <w:shd w:val="clear" w:color="auto" w:fill="264F90"/>
          </w:tcPr>
          <w:p w14:paraId="0575934E" w14:textId="77777777" w:rsidR="00B142CC" w:rsidRPr="00737E3E" w:rsidRDefault="00B142CC" w:rsidP="00E9344F">
            <w:pPr>
              <w:keepNext/>
              <w:rPr>
                <w:b/>
                <w:color w:val="FFFFFF" w:themeColor="background1"/>
              </w:rPr>
            </w:pPr>
            <w:r w:rsidRPr="005B7D15">
              <w:rPr>
                <w:b/>
                <w:bCs/>
                <w:color w:val="FFFFFF" w:themeColor="background1"/>
              </w:rPr>
              <w:t>Term</w:t>
            </w:r>
          </w:p>
        </w:tc>
        <w:tc>
          <w:tcPr>
            <w:tcW w:w="3157" w:type="pct"/>
            <w:shd w:val="clear" w:color="auto" w:fill="264F90"/>
          </w:tcPr>
          <w:p w14:paraId="0AA0BED4" w14:textId="77777777" w:rsidR="00B142CC" w:rsidRPr="004D41A5" w:rsidRDefault="00B142CC" w:rsidP="00E9344F">
            <w:pPr>
              <w:keepNext/>
              <w:rPr>
                <w:b/>
                <w:color w:val="FFFFFF" w:themeColor="background1"/>
              </w:rPr>
            </w:pPr>
            <w:r w:rsidRPr="005B7D15">
              <w:rPr>
                <w:b/>
                <w:bCs/>
                <w:color w:val="FFFFFF" w:themeColor="background1"/>
              </w:rPr>
              <w:t>Definition</w:t>
            </w:r>
          </w:p>
        </w:tc>
      </w:tr>
      <w:tr w:rsidR="00B142CC" w:rsidRPr="009E3949" w14:paraId="25EAECC6" w14:textId="77777777" w:rsidTr="00E9344F">
        <w:trPr>
          <w:cantSplit/>
        </w:trPr>
        <w:tc>
          <w:tcPr>
            <w:tcW w:w="1843" w:type="pct"/>
          </w:tcPr>
          <w:p w14:paraId="58FD2BAE" w14:textId="77777777" w:rsidR="00B142CC" w:rsidRDefault="00B142CC" w:rsidP="00E9344F">
            <w:r>
              <w:t>Access</w:t>
            </w:r>
          </w:p>
        </w:tc>
        <w:tc>
          <w:tcPr>
            <w:tcW w:w="3157" w:type="pct"/>
          </w:tcPr>
          <w:p w14:paraId="03819139" w14:textId="77777777" w:rsidR="00B142CC" w:rsidRPr="005153D2" w:rsidRDefault="00B142CC" w:rsidP="00E9344F">
            <w:r>
              <w:t xml:space="preserve">The </w:t>
            </w:r>
            <w:r w:rsidRPr="005153D2">
              <w:t>means or opportunity to promote greater awareness, knowledge and engagement with National Heritage Listed places through improved:</w:t>
            </w:r>
          </w:p>
          <w:p w14:paraId="1CACF779" w14:textId="2322CBB1" w:rsidR="00B142CC" w:rsidRPr="005153D2" w:rsidRDefault="00B142CC" w:rsidP="00E9344F">
            <w:pPr>
              <w:pStyle w:val="ListBullet"/>
              <w:numPr>
                <w:ilvl w:val="0"/>
                <w:numId w:val="7"/>
              </w:numPr>
              <w:ind w:left="357" w:hanging="357"/>
            </w:pPr>
            <w:r w:rsidRPr="005153D2">
              <w:t xml:space="preserve">information on heritage places through new or existing information platforms </w:t>
            </w:r>
            <w:r>
              <w:t>(</w:t>
            </w:r>
            <w:r w:rsidRPr="005153D2">
              <w:t>such as websites, new technologies or specialised applications such as social media, apps or other site-specific applications</w:t>
            </w:r>
            <w:r>
              <w:t>)</w:t>
            </w:r>
            <w:r w:rsidRPr="005153D2">
              <w:t xml:space="preserve"> to interpret the values of the </w:t>
            </w:r>
            <w:r w:rsidR="00306A3F">
              <w:t>place</w:t>
            </w:r>
            <w:r w:rsidR="00306A3F" w:rsidRPr="005153D2">
              <w:t xml:space="preserve"> </w:t>
            </w:r>
            <w:r w:rsidRPr="005153D2">
              <w:t>or present the heritage stories for which the place is listed  </w:t>
            </w:r>
          </w:p>
          <w:p w14:paraId="329EA68A" w14:textId="2CB41F71" w:rsidR="00B142CC" w:rsidRDefault="00B142CC" w:rsidP="00E9344F">
            <w:pPr>
              <w:pStyle w:val="ListBullet"/>
              <w:numPr>
                <w:ilvl w:val="0"/>
                <w:numId w:val="7"/>
              </w:numPr>
              <w:ind w:left="357" w:hanging="357"/>
            </w:pPr>
            <w:r w:rsidRPr="005153D2">
              <w:t xml:space="preserve">design of resources, products, devices, services or environments to improve informational access to the </w:t>
            </w:r>
            <w:r w:rsidR="00306A3F">
              <w:t>place</w:t>
            </w:r>
          </w:p>
          <w:p w14:paraId="0B67BDD9" w14:textId="0302112A" w:rsidR="00B142CC" w:rsidRPr="00520DB2" w:rsidRDefault="00B142CC" w:rsidP="00306A3F">
            <w:pPr>
              <w:pStyle w:val="ListBullet"/>
              <w:numPr>
                <w:ilvl w:val="0"/>
                <w:numId w:val="7"/>
              </w:numPr>
              <w:ind w:left="357" w:hanging="357"/>
            </w:pPr>
            <w:r w:rsidRPr="005153D2">
              <w:t>design of resources, products, devices, services or environments to improve physical access</w:t>
            </w:r>
            <w:r>
              <w:t xml:space="preserve"> to the </w:t>
            </w:r>
            <w:r w:rsidR="00306A3F">
              <w:t>place</w:t>
            </w:r>
          </w:p>
        </w:tc>
      </w:tr>
      <w:tr w:rsidR="00B142CC" w:rsidRPr="009E3949" w14:paraId="7482492A" w14:textId="77777777" w:rsidTr="00E9344F">
        <w:trPr>
          <w:cantSplit/>
        </w:trPr>
        <w:tc>
          <w:tcPr>
            <w:tcW w:w="1843" w:type="pct"/>
          </w:tcPr>
          <w:p w14:paraId="408A3196" w14:textId="77777777" w:rsidR="00B142CC" w:rsidRDefault="00B142CC" w:rsidP="00E9344F">
            <w:r>
              <w:t>Application form</w:t>
            </w:r>
          </w:p>
        </w:tc>
        <w:tc>
          <w:tcPr>
            <w:tcW w:w="3157" w:type="pct"/>
          </w:tcPr>
          <w:p w14:paraId="109D102D" w14:textId="77777777" w:rsidR="00B142CC" w:rsidRPr="007D429E" w:rsidRDefault="00B142CC" w:rsidP="00E9344F">
            <w:pPr>
              <w:rPr>
                <w:color w:val="000000"/>
                <w:w w:val="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B142CC" w:rsidRPr="009E3949" w14:paraId="48451098" w14:textId="77777777" w:rsidTr="00E9344F">
        <w:trPr>
          <w:cantSplit/>
        </w:trPr>
        <w:tc>
          <w:tcPr>
            <w:tcW w:w="1843" w:type="pct"/>
          </w:tcPr>
          <w:p w14:paraId="453DC0A6" w14:textId="77777777" w:rsidR="00B142CC" w:rsidRPr="00DD0810" w:rsidRDefault="00B142CC" w:rsidP="00E9344F">
            <w:r>
              <w:t>Assessment Committee</w:t>
            </w:r>
          </w:p>
        </w:tc>
        <w:tc>
          <w:tcPr>
            <w:tcW w:w="3157" w:type="pct"/>
          </w:tcPr>
          <w:p w14:paraId="6D148BD3" w14:textId="77777777" w:rsidR="00B142CC" w:rsidRPr="007D429E" w:rsidRDefault="00B142CC" w:rsidP="00E9344F">
            <w:pPr>
              <w:rPr>
                <w:color w:val="000000"/>
                <w:w w:val="0"/>
              </w:rPr>
            </w:pPr>
            <w:r>
              <w:t>Consisting of representatives of both the Department of Industry, Science, Energy and Resources and the Department of Agriculture, Water and the Environment, which assess applications, and provide recommendations to the Minister for approval.</w:t>
            </w:r>
          </w:p>
        </w:tc>
      </w:tr>
      <w:tr w:rsidR="00B142CC" w:rsidRPr="009E3949" w14:paraId="332448C5" w14:textId="77777777" w:rsidTr="00E9344F">
        <w:trPr>
          <w:cantSplit/>
        </w:trPr>
        <w:tc>
          <w:tcPr>
            <w:tcW w:w="1843" w:type="pct"/>
          </w:tcPr>
          <w:p w14:paraId="1C9A6346" w14:textId="77777777" w:rsidR="00B142CC" w:rsidRDefault="00B142CC" w:rsidP="00E9344F">
            <w:r>
              <w:t xml:space="preserve">Conservation </w:t>
            </w:r>
          </w:p>
        </w:tc>
        <w:tc>
          <w:tcPr>
            <w:tcW w:w="3157" w:type="pct"/>
          </w:tcPr>
          <w:p w14:paraId="69DF35EA" w14:textId="77777777" w:rsidR="00B142CC" w:rsidRDefault="00B142CC" w:rsidP="00E9344F">
            <w:r>
              <w:t xml:space="preserve">As per the Burra Charter, </w:t>
            </w:r>
            <w:r w:rsidRPr="003D1EB4">
              <w:t>conservation means</w:t>
            </w:r>
            <w:r w:rsidRPr="002C35B8">
              <w:t xml:space="preserve"> all the processes of looking after a place to retain its cultural significance</w:t>
            </w:r>
            <w:r>
              <w:t>.</w:t>
            </w:r>
          </w:p>
        </w:tc>
      </w:tr>
      <w:tr w:rsidR="00B142CC" w:rsidRPr="009E3949" w14:paraId="610F8D1B" w14:textId="77777777" w:rsidTr="00E9344F">
        <w:trPr>
          <w:cantSplit/>
        </w:trPr>
        <w:tc>
          <w:tcPr>
            <w:tcW w:w="1843" w:type="pct"/>
          </w:tcPr>
          <w:p w14:paraId="12088396" w14:textId="77777777" w:rsidR="00B142CC" w:rsidRDefault="00B142CC" w:rsidP="00E9344F">
            <w:r>
              <w:t xml:space="preserve">Department </w:t>
            </w:r>
          </w:p>
        </w:tc>
        <w:tc>
          <w:tcPr>
            <w:tcW w:w="3157" w:type="pct"/>
          </w:tcPr>
          <w:p w14:paraId="6BACD90C" w14:textId="77777777" w:rsidR="00B142CC" w:rsidRPr="006C4678" w:rsidRDefault="00B142CC" w:rsidP="00E9344F">
            <w:r w:rsidRPr="006C4678">
              <w:t>The Department of Industry, Science</w:t>
            </w:r>
            <w:r>
              <w:t>, Energy and Resources</w:t>
            </w:r>
            <w:r w:rsidRPr="006C4678">
              <w:t>.</w:t>
            </w:r>
          </w:p>
        </w:tc>
      </w:tr>
      <w:tr w:rsidR="00B142CC" w:rsidRPr="009E3949" w14:paraId="338F2FD7" w14:textId="77777777" w:rsidTr="00E9344F">
        <w:trPr>
          <w:cantSplit/>
        </w:trPr>
        <w:tc>
          <w:tcPr>
            <w:tcW w:w="1843" w:type="pct"/>
          </w:tcPr>
          <w:p w14:paraId="2CA52671" w14:textId="77777777" w:rsidR="00B142CC" w:rsidRDefault="00B142CC" w:rsidP="00E9344F">
            <w:r>
              <w:t>Eligible activities</w:t>
            </w:r>
          </w:p>
        </w:tc>
        <w:tc>
          <w:tcPr>
            <w:tcW w:w="3157" w:type="pct"/>
          </w:tcPr>
          <w:p w14:paraId="56C08A87" w14:textId="77777777" w:rsidR="00B142CC" w:rsidRPr="006C4678" w:rsidRDefault="00B142CC" w:rsidP="00E9344F">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AB18BC">
              <w:t>0</w:t>
            </w:r>
            <w:r>
              <w:fldChar w:fldCharType="end"/>
            </w:r>
            <w:r w:rsidRPr="006C4678">
              <w:t>.</w:t>
            </w:r>
          </w:p>
        </w:tc>
      </w:tr>
      <w:tr w:rsidR="00B142CC" w:rsidRPr="009E3949" w14:paraId="591A6AF4" w14:textId="77777777" w:rsidTr="00E9344F">
        <w:trPr>
          <w:cantSplit/>
        </w:trPr>
        <w:tc>
          <w:tcPr>
            <w:tcW w:w="1843" w:type="pct"/>
          </w:tcPr>
          <w:p w14:paraId="172B19EF" w14:textId="77777777" w:rsidR="00B142CC" w:rsidRDefault="00B142CC" w:rsidP="00E9344F">
            <w:r>
              <w:t>Eligible application</w:t>
            </w:r>
          </w:p>
        </w:tc>
        <w:tc>
          <w:tcPr>
            <w:tcW w:w="3157" w:type="pct"/>
          </w:tcPr>
          <w:p w14:paraId="6B8E9C98" w14:textId="77777777" w:rsidR="00B142CC" w:rsidRPr="006C4678" w:rsidRDefault="00B142CC" w:rsidP="00E9344F">
            <w:r>
              <w:t>An application or proposal for services 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B142CC" w:rsidRPr="009E3949" w14:paraId="57BF4994" w14:textId="77777777" w:rsidTr="00E9344F">
        <w:trPr>
          <w:cantSplit/>
        </w:trPr>
        <w:tc>
          <w:tcPr>
            <w:tcW w:w="1843" w:type="pct"/>
          </w:tcPr>
          <w:p w14:paraId="6585F6AB" w14:textId="77777777" w:rsidR="00B142CC" w:rsidRDefault="00B142CC" w:rsidP="00E9344F">
            <w:r>
              <w:t>Eligible expenditure</w:t>
            </w:r>
          </w:p>
        </w:tc>
        <w:tc>
          <w:tcPr>
            <w:tcW w:w="3157" w:type="pct"/>
          </w:tcPr>
          <w:p w14:paraId="5F54EAC4" w14:textId="77777777" w:rsidR="00B142CC" w:rsidRPr="006C4678" w:rsidRDefault="00B142CC" w:rsidP="00E9344F">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AB18BC">
              <w:t>0</w:t>
            </w:r>
            <w:r>
              <w:fldChar w:fldCharType="end"/>
            </w:r>
            <w:r w:rsidRPr="006C4678">
              <w:t>.</w:t>
            </w:r>
          </w:p>
        </w:tc>
      </w:tr>
      <w:tr w:rsidR="00B142CC" w:rsidRPr="009E3949" w14:paraId="20EFC227" w14:textId="77777777" w:rsidTr="00E9344F">
        <w:trPr>
          <w:cantSplit/>
        </w:trPr>
        <w:tc>
          <w:tcPr>
            <w:tcW w:w="1843" w:type="pct"/>
          </w:tcPr>
          <w:p w14:paraId="60768D94" w14:textId="77777777" w:rsidR="00B142CC" w:rsidRDefault="00B142CC" w:rsidP="00E9344F">
            <w:r>
              <w:lastRenderedPageBreak/>
              <w:t>Gazettal notice (National Heritage List)</w:t>
            </w:r>
          </w:p>
        </w:tc>
        <w:tc>
          <w:tcPr>
            <w:tcW w:w="3157" w:type="pct"/>
          </w:tcPr>
          <w:p w14:paraId="3F22464D" w14:textId="77777777" w:rsidR="00B142CC" w:rsidRPr="006C4678" w:rsidRDefault="00B142CC" w:rsidP="00E9344F">
            <w:r w:rsidRPr="005B7D15">
              <w:rPr>
                <w:color w:val="000000"/>
                <w:w w:val="0"/>
              </w:rPr>
              <w:t xml:space="preserve">An official publication for the purpose of notifying the actions and decisions of the Australian Government for the inclusion of places in the National Heritage List and their National </w:t>
            </w:r>
            <w:r w:rsidRPr="005A5D74">
              <w:rPr>
                <w:color w:val="000000"/>
                <w:w w:val="0"/>
              </w:rPr>
              <w:t xml:space="preserve">Heritage values pursuant to section 324JJ of the </w:t>
            </w:r>
            <w:r w:rsidRPr="00857C19">
              <w:rPr>
                <w:i/>
                <w:color w:val="000000"/>
                <w:w w:val="0"/>
              </w:rPr>
              <w:t xml:space="preserve">Environment Protection and Biodiversity Conservation Act </w:t>
            </w:r>
            <w:r w:rsidRPr="00857C19">
              <w:rPr>
                <w:color w:val="000000"/>
                <w:w w:val="0"/>
              </w:rPr>
              <w:t>1999.</w:t>
            </w:r>
          </w:p>
        </w:tc>
      </w:tr>
      <w:tr w:rsidR="00B142CC" w:rsidRPr="009E3949" w14:paraId="53E95A49" w14:textId="77777777" w:rsidTr="00E9344F">
        <w:trPr>
          <w:cantSplit/>
        </w:trPr>
        <w:tc>
          <w:tcPr>
            <w:tcW w:w="1843" w:type="pct"/>
          </w:tcPr>
          <w:p w14:paraId="28F82544" w14:textId="77777777" w:rsidR="00B142CC" w:rsidRDefault="00B142CC" w:rsidP="00E9344F">
            <w:r>
              <w:t>Grant agreement</w:t>
            </w:r>
          </w:p>
        </w:tc>
        <w:tc>
          <w:tcPr>
            <w:tcW w:w="3157" w:type="pct"/>
          </w:tcPr>
          <w:p w14:paraId="52BA6609" w14:textId="77777777" w:rsidR="00B142CC" w:rsidRPr="00737E3E" w:rsidRDefault="00B142CC" w:rsidP="00E9344F">
            <w:pPr>
              <w:rPr>
                <w:i/>
              </w:rPr>
            </w:pPr>
            <w:r w:rsidRPr="367FD5D8">
              <w:rPr>
                <w:rStyle w:val="Emphasis"/>
                <w:i w:val="0"/>
              </w:rPr>
              <w:t>A legally binding contract between the Commonwealth and a grantee for the grant funding.</w:t>
            </w:r>
          </w:p>
        </w:tc>
      </w:tr>
      <w:tr w:rsidR="00B142CC" w:rsidRPr="009E3949" w14:paraId="02D6A548" w14:textId="77777777" w:rsidTr="00E9344F">
        <w:trPr>
          <w:cantSplit/>
        </w:trPr>
        <w:tc>
          <w:tcPr>
            <w:tcW w:w="1843" w:type="pct"/>
          </w:tcPr>
          <w:p w14:paraId="3A397564" w14:textId="77777777" w:rsidR="00B142CC" w:rsidRDefault="00B142CC" w:rsidP="00E9344F">
            <w:r>
              <w:t>Grant funding or grant funds</w:t>
            </w:r>
          </w:p>
        </w:tc>
        <w:tc>
          <w:tcPr>
            <w:tcW w:w="3157" w:type="pct"/>
          </w:tcPr>
          <w:p w14:paraId="4959531F" w14:textId="77777777" w:rsidR="00B142CC" w:rsidRPr="006C4678" w:rsidRDefault="00B142CC" w:rsidP="00E9344F">
            <w:r w:rsidRPr="006C4678">
              <w:t xml:space="preserve">The funding made available by the Commonwealth to grantees under the </w:t>
            </w:r>
            <w:r w:rsidRPr="006C4678">
              <w:rPr>
                <w:color w:val="000000"/>
                <w:w w:val="0"/>
              </w:rPr>
              <w:t>program</w:t>
            </w:r>
            <w:r w:rsidRPr="006C4678">
              <w:t>.</w:t>
            </w:r>
          </w:p>
        </w:tc>
      </w:tr>
      <w:tr w:rsidR="00B142CC" w:rsidRPr="005A61FE" w14:paraId="11496EF5" w14:textId="77777777" w:rsidTr="00E9344F">
        <w:trPr>
          <w:cantSplit/>
        </w:trPr>
        <w:tc>
          <w:tcPr>
            <w:tcW w:w="1843" w:type="pct"/>
          </w:tcPr>
          <w:p w14:paraId="7F8F6689" w14:textId="77777777" w:rsidR="00B142CC" w:rsidRPr="005A61FE" w:rsidRDefault="00AB18BC" w:rsidP="00E9344F">
            <w:hyperlink r:id="rId65" w:history="1">
              <w:r w:rsidR="00B142CC" w:rsidRPr="005A61FE">
                <w:rPr>
                  <w:rStyle w:val="Hyperlink"/>
                </w:rPr>
                <w:t>GrantConnect</w:t>
              </w:r>
            </w:hyperlink>
          </w:p>
        </w:tc>
        <w:tc>
          <w:tcPr>
            <w:tcW w:w="3157" w:type="pct"/>
          </w:tcPr>
          <w:p w14:paraId="3B5D9C7E" w14:textId="77777777" w:rsidR="00B142CC" w:rsidRPr="005A61FE" w:rsidRDefault="00B142CC" w:rsidP="00E9344F">
            <w:r w:rsidRPr="005A61FE">
              <w:t>The Australian Government’s whole-of-government grants information system, which centralises the publication and reporting of Commonwealth grants in accordance with the CGRGs</w:t>
            </w:r>
            <w:r>
              <w:t>.</w:t>
            </w:r>
          </w:p>
        </w:tc>
      </w:tr>
      <w:tr w:rsidR="00B142CC" w:rsidRPr="009E3949" w14:paraId="0B2C9D8B" w14:textId="77777777" w:rsidTr="00E9344F">
        <w:trPr>
          <w:cantSplit/>
        </w:trPr>
        <w:tc>
          <w:tcPr>
            <w:tcW w:w="1843" w:type="pct"/>
          </w:tcPr>
          <w:p w14:paraId="49327708" w14:textId="77777777" w:rsidR="00B142CC" w:rsidRDefault="00B142CC" w:rsidP="00E9344F">
            <w:r>
              <w:t>Grantee</w:t>
            </w:r>
          </w:p>
        </w:tc>
        <w:tc>
          <w:tcPr>
            <w:tcW w:w="3157" w:type="pct"/>
          </w:tcPr>
          <w:p w14:paraId="300D596E" w14:textId="77777777" w:rsidR="00B142CC" w:rsidRPr="006C4678" w:rsidRDefault="00B142CC" w:rsidP="00E9344F">
            <w:r w:rsidRPr="006C4678">
              <w:t>The recipient of grant funding under a grant agreement.</w:t>
            </w:r>
          </w:p>
        </w:tc>
      </w:tr>
      <w:tr w:rsidR="00B142CC" w:rsidRPr="009E3949" w14:paraId="0EB045B8" w14:textId="77777777" w:rsidTr="00E9344F">
        <w:trPr>
          <w:cantSplit/>
        </w:trPr>
        <w:tc>
          <w:tcPr>
            <w:tcW w:w="1843" w:type="pct"/>
          </w:tcPr>
          <w:p w14:paraId="49A48309" w14:textId="77777777" w:rsidR="00B142CC" w:rsidRDefault="00B142CC" w:rsidP="00E9344F">
            <w:r>
              <w:t>Guidelines</w:t>
            </w:r>
          </w:p>
        </w:tc>
        <w:tc>
          <w:tcPr>
            <w:tcW w:w="3157" w:type="pct"/>
          </w:tcPr>
          <w:p w14:paraId="4743CA2F" w14:textId="77777777" w:rsidR="00B142CC" w:rsidRPr="006C4678" w:rsidRDefault="00B142CC" w:rsidP="00E9344F">
            <w:pPr>
              <w:rPr>
                <w:bCs/>
              </w:rPr>
            </w:pPr>
            <w:r w:rsidRPr="005B7D15">
              <w:rPr>
                <w:color w:val="000000"/>
                <w:w w:val="0"/>
              </w:rPr>
              <w:t xml:space="preserve">Guidelines </w:t>
            </w:r>
            <w:r w:rsidRPr="005A5D74">
              <w:rPr>
                <w:color w:val="000000"/>
                <w:w w:val="0"/>
              </w:rPr>
              <w:t xml:space="preserve">that the Minister gives to the department </w:t>
            </w:r>
            <w:r w:rsidRPr="00857C19">
              <w:rPr>
                <w:color w:val="000000"/>
                <w:w w:val="0"/>
              </w:rPr>
              <w:t>to provide the framework for the administration of the program, as in force from time to time.</w:t>
            </w:r>
          </w:p>
        </w:tc>
      </w:tr>
      <w:tr w:rsidR="00B142CC" w:rsidRPr="009E3949" w14:paraId="0D1E6AEE" w14:textId="77777777" w:rsidTr="00E9344F">
        <w:trPr>
          <w:cantSplit/>
        </w:trPr>
        <w:tc>
          <w:tcPr>
            <w:tcW w:w="1843" w:type="pct"/>
          </w:tcPr>
          <w:p w14:paraId="1B6F52C0" w14:textId="77777777" w:rsidR="00B142CC" w:rsidRPr="00ED396A" w:rsidRDefault="00B142CC" w:rsidP="00E9344F">
            <w:pPr>
              <w:rPr>
                <w:highlight w:val="yellow"/>
              </w:rPr>
            </w:pPr>
            <w:r>
              <w:t xml:space="preserve">In-kind contributions </w:t>
            </w:r>
          </w:p>
        </w:tc>
        <w:tc>
          <w:tcPr>
            <w:tcW w:w="3157" w:type="pct"/>
          </w:tcPr>
          <w:p w14:paraId="18C65E5A" w14:textId="77777777" w:rsidR="00B142CC" w:rsidRPr="00ED396A" w:rsidRDefault="00B142CC" w:rsidP="00E9344F">
            <w:pPr>
              <w:rPr>
                <w:highlight w:val="yellow"/>
              </w:rPr>
            </w:pPr>
            <w:r w:rsidRPr="005B7D15">
              <w:rPr>
                <w:color w:val="000000"/>
                <w:w w:val="0"/>
              </w:rPr>
              <w:t>A contribution that is not a financial contribution. It may include providing labour, equipment or materials. In-kind contributions must be able to be assigned a monetary value and be auditable.</w:t>
            </w:r>
          </w:p>
        </w:tc>
      </w:tr>
      <w:tr w:rsidR="00B142CC" w:rsidRPr="009E3949" w14:paraId="72EE129F" w14:textId="77777777" w:rsidTr="00E9344F">
        <w:trPr>
          <w:cantSplit/>
        </w:trPr>
        <w:tc>
          <w:tcPr>
            <w:tcW w:w="1843" w:type="pct"/>
          </w:tcPr>
          <w:p w14:paraId="62F8E3D5" w14:textId="77777777" w:rsidR="00B142CC" w:rsidRDefault="00B142CC" w:rsidP="00E9344F">
            <w:r>
              <w:t>Listed place</w:t>
            </w:r>
          </w:p>
        </w:tc>
        <w:tc>
          <w:tcPr>
            <w:tcW w:w="3157" w:type="pct"/>
          </w:tcPr>
          <w:p w14:paraId="01494523" w14:textId="77777777" w:rsidR="00B142CC" w:rsidRPr="00737E3E" w:rsidRDefault="00B142CC" w:rsidP="00E9344F">
            <w:pPr>
              <w:rPr>
                <w:color w:val="000000"/>
                <w:w w:val="0"/>
              </w:rPr>
            </w:pPr>
            <w:r>
              <w:t xml:space="preserve">A place that is recognised for its natural, Indigenous, and/or historic heritage values and included in Australia’s </w:t>
            </w:r>
            <w:hyperlink r:id="rId66" w:history="1">
              <w:r w:rsidRPr="00B60BDC">
                <w:rPr>
                  <w:rStyle w:val="Hyperlink"/>
                </w:rPr>
                <w:t>National Heritage List</w:t>
              </w:r>
            </w:hyperlink>
            <w:r>
              <w:t>.</w:t>
            </w:r>
          </w:p>
        </w:tc>
      </w:tr>
      <w:tr w:rsidR="00B142CC" w:rsidRPr="009E3949" w14:paraId="1DD7C96A" w14:textId="77777777" w:rsidTr="00E9344F">
        <w:trPr>
          <w:cantSplit/>
        </w:trPr>
        <w:tc>
          <w:tcPr>
            <w:tcW w:w="1843" w:type="pct"/>
          </w:tcPr>
          <w:p w14:paraId="324D65D5" w14:textId="77777777" w:rsidR="00B142CC" w:rsidRDefault="00B142CC" w:rsidP="00E9344F">
            <w:r>
              <w:t xml:space="preserve">Local government agency or body </w:t>
            </w:r>
          </w:p>
        </w:tc>
        <w:tc>
          <w:tcPr>
            <w:tcW w:w="3157" w:type="pct"/>
          </w:tcPr>
          <w:p w14:paraId="5E487C5C" w14:textId="77777777" w:rsidR="00B142CC" w:rsidRDefault="00B142CC" w:rsidP="00E9344F">
            <w:r w:rsidRPr="00C44496">
              <w:t xml:space="preserve">A local governing body as defined in the </w:t>
            </w:r>
            <w:r w:rsidRPr="367FD5D8">
              <w:rPr>
                <w:i/>
              </w:rPr>
              <w:t>Local Government (Financial Assistance) Act 1995</w:t>
            </w:r>
            <w:r w:rsidRPr="00C44496">
              <w:t xml:space="preserve"> (</w:t>
            </w:r>
            <w:proofErr w:type="spellStart"/>
            <w:r w:rsidRPr="00C44496">
              <w:t>Cth</w:t>
            </w:r>
            <w:proofErr w:type="spellEnd"/>
            <w:r w:rsidRPr="00C44496">
              <w:t>).</w:t>
            </w:r>
          </w:p>
        </w:tc>
      </w:tr>
      <w:tr w:rsidR="00B142CC" w:rsidRPr="009E3949" w14:paraId="0E6EF29F" w14:textId="77777777" w:rsidTr="00E9344F">
        <w:trPr>
          <w:cantSplit/>
        </w:trPr>
        <w:tc>
          <w:tcPr>
            <w:tcW w:w="1843" w:type="pct"/>
          </w:tcPr>
          <w:p w14:paraId="7A56A1E0" w14:textId="77777777" w:rsidR="00B142CC" w:rsidRDefault="00B142CC" w:rsidP="00E9344F">
            <w:r>
              <w:lastRenderedPageBreak/>
              <w:t xml:space="preserve">Management plan </w:t>
            </w:r>
          </w:p>
        </w:tc>
        <w:tc>
          <w:tcPr>
            <w:tcW w:w="3157" w:type="pct"/>
          </w:tcPr>
          <w:p w14:paraId="688CFB52" w14:textId="77777777" w:rsidR="00B142CC" w:rsidRPr="00C44496" w:rsidRDefault="00B142CC" w:rsidP="00E9344F">
            <w:r w:rsidRPr="00C44496">
              <w:t>A plan intended to provide sufficient information for managers to protect and manage the Heritage Values of Heritage places.  A management plan should:</w:t>
            </w:r>
          </w:p>
          <w:p w14:paraId="039256D4" w14:textId="77777777" w:rsidR="00B142CC" w:rsidRPr="00C44496" w:rsidRDefault="00B142CC" w:rsidP="00E9344F">
            <w:pPr>
              <w:numPr>
                <w:ilvl w:val="0"/>
                <w:numId w:val="7"/>
              </w:numPr>
            </w:pPr>
            <w:r w:rsidRPr="00C44496">
              <w:t>comprehensively describe the place, state its official National Heritage values and identify any other heritage listings</w:t>
            </w:r>
          </w:p>
          <w:p w14:paraId="2019B4EC" w14:textId="77777777" w:rsidR="00B142CC" w:rsidRPr="00C44496" w:rsidRDefault="00B142CC" w:rsidP="00E9344F">
            <w:pPr>
              <w:numPr>
                <w:ilvl w:val="0"/>
                <w:numId w:val="7"/>
              </w:numPr>
            </w:pPr>
            <w:r w:rsidRPr="00C44496">
              <w:t xml:space="preserve">specify the objectives, policies and principles that will govern the management of the place’s heritage values </w:t>
            </w:r>
          </w:p>
          <w:p w14:paraId="153E742A" w14:textId="77777777" w:rsidR="00B142CC" w:rsidRPr="00C44496" w:rsidRDefault="00B142CC" w:rsidP="00E9344F">
            <w:pPr>
              <w:numPr>
                <w:ilvl w:val="0"/>
                <w:numId w:val="7"/>
              </w:numPr>
            </w:pPr>
            <w:r w:rsidRPr="00C44496">
              <w:t>guide day-to-day management</w:t>
            </w:r>
          </w:p>
          <w:p w14:paraId="17FB2C1A" w14:textId="77777777" w:rsidR="00B142CC" w:rsidRPr="00C44496" w:rsidRDefault="00B142CC" w:rsidP="00E9344F">
            <w:pPr>
              <w:numPr>
                <w:ilvl w:val="0"/>
                <w:numId w:val="7"/>
              </w:numPr>
            </w:pPr>
            <w:r w:rsidRPr="00C44496">
              <w:t>assist in decision-making</w:t>
            </w:r>
          </w:p>
          <w:p w14:paraId="19D7A7CE" w14:textId="77777777" w:rsidR="00B142CC" w:rsidRDefault="00B142CC" w:rsidP="00E9344F">
            <w:pPr>
              <w:numPr>
                <w:ilvl w:val="0"/>
                <w:numId w:val="7"/>
              </w:numPr>
            </w:pPr>
            <w:r w:rsidRPr="00C44496">
              <w:t>provide guidance on the preparation of project proposals to ensure that there are no adverse impacts on heritage values</w:t>
            </w:r>
          </w:p>
          <w:p w14:paraId="014D52D2" w14:textId="77777777" w:rsidR="00B142CC" w:rsidRDefault="00B142CC" w:rsidP="00E9344F">
            <w:pPr>
              <w:numPr>
                <w:ilvl w:val="0"/>
                <w:numId w:val="7"/>
              </w:numPr>
            </w:pPr>
            <w:proofErr w:type="gramStart"/>
            <w:r w:rsidRPr="00C44496">
              <w:t>support</w:t>
            </w:r>
            <w:proofErr w:type="gramEnd"/>
            <w:r w:rsidRPr="00C44496">
              <w:t xml:space="preserve"> local, state and Commonwealth approval processes.</w:t>
            </w:r>
          </w:p>
        </w:tc>
      </w:tr>
      <w:tr w:rsidR="00B142CC" w:rsidRPr="009E3949" w14:paraId="06193C1A" w14:textId="77777777" w:rsidTr="00E9344F">
        <w:trPr>
          <w:cantSplit/>
        </w:trPr>
        <w:tc>
          <w:tcPr>
            <w:tcW w:w="1843" w:type="pct"/>
          </w:tcPr>
          <w:p w14:paraId="515E774F" w14:textId="77777777" w:rsidR="00B142CC" w:rsidRDefault="00B142CC" w:rsidP="00E9344F">
            <w:r>
              <w:t>Minister</w:t>
            </w:r>
          </w:p>
        </w:tc>
        <w:tc>
          <w:tcPr>
            <w:tcW w:w="3157" w:type="pct"/>
          </w:tcPr>
          <w:p w14:paraId="3013E3DC" w14:textId="77777777" w:rsidR="00B142CC" w:rsidRPr="006C4678" w:rsidRDefault="00B142CC" w:rsidP="00E9344F">
            <w:r w:rsidRPr="006C4678">
              <w:t>The</w:t>
            </w:r>
            <w:r>
              <w:t xml:space="preserve"> Commonwealth</w:t>
            </w:r>
            <w:r w:rsidRPr="006C4678">
              <w:t xml:space="preserve"> Minister</w:t>
            </w:r>
            <w:r>
              <w:t xml:space="preserve"> </w:t>
            </w:r>
            <w:r w:rsidRPr="006C4678" w:rsidDel="009938FB">
              <w:t xml:space="preserve">for </w:t>
            </w:r>
            <w:r>
              <w:t>the Environment</w:t>
            </w:r>
            <w:r w:rsidRPr="006C4678">
              <w:t>.</w:t>
            </w:r>
          </w:p>
        </w:tc>
      </w:tr>
      <w:tr w:rsidR="00B142CC" w:rsidRPr="009E3949" w14:paraId="24DC0D25" w14:textId="77777777" w:rsidTr="00E9344F">
        <w:trPr>
          <w:cantSplit/>
        </w:trPr>
        <w:tc>
          <w:tcPr>
            <w:tcW w:w="1843" w:type="pct"/>
          </w:tcPr>
          <w:p w14:paraId="1123685F" w14:textId="77777777" w:rsidR="00B142CC" w:rsidRDefault="00B142CC" w:rsidP="00E9344F">
            <w:r>
              <w:t>National Heritage List</w:t>
            </w:r>
          </w:p>
        </w:tc>
        <w:tc>
          <w:tcPr>
            <w:tcW w:w="3157" w:type="pct"/>
          </w:tcPr>
          <w:p w14:paraId="1667BD76" w14:textId="77777777" w:rsidR="00B142CC" w:rsidRPr="006C4678" w:rsidRDefault="00B142CC" w:rsidP="00E9344F">
            <w:r w:rsidRPr="005B7D15">
              <w:rPr>
                <w:rFonts w:cs="Arial"/>
                <w:color w:val="000000"/>
              </w:rPr>
              <w:t>The National Heritage List documents natural, historic and Indigenous places of outstanding significance to the nation.</w:t>
            </w:r>
          </w:p>
        </w:tc>
      </w:tr>
      <w:tr w:rsidR="00B142CC" w:rsidRPr="009E3949" w14:paraId="4005B930" w14:textId="77777777" w:rsidTr="00E9344F">
        <w:trPr>
          <w:cantSplit/>
        </w:trPr>
        <w:tc>
          <w:tcPr>
            <w:tcW w:w="1843" w:type="pct"/>
          </w:tcPr>
          <w:p w14:paraId="28F0FD8A" w14:textId="77777777" w:rsidR="00B142CC" w:rsidRDefault="00B142CC" w:rsidP="00E9344F">
            <w:r>
              <w:t>Non-income-tax-exempt</w:t>
            </w:r>
          </w:p>
        </w:tc>
        <w:tc>
          <w:tcPr>
            <w:tcW w:w="3157" w:type="pct"/>
          </w:tcPr>
          <w:p w14:paraId="403B5A58" w14:textId="77777777" w:rsidR="00B142CC" w:rsidRPr="006C4678" w:rsidRDefault="00B142CC" w:rsidP="00E9344F">
            <w:r w:rsidRPr="006C4678">
              <w:t xml:space="preserve">Not exempt </w:t>
            </w:r>
            <w:r w:rsidRPr="006C4678">
              <w:rPr>
                <w:color w:val="000000"/>
                <w:w w:val="0"/>
              </w:rPr>
              <w:t xml:space="preserve">from income tax under Division 50 of the </w:t>
            </w:r>
            <w:hyperlink r:id="rId67" w:history="1">
              <w:r w:rsidRPr="367FD5D8">
                <w:rPr>
                  <w:rStyle w:val="Hyperlink"/>
                  <w:i/>
                  <w:w w:val="0"/>
                </w:rPr>
                <w:t>Income Tax Assessment Act 1997</w:t>
              </w:r>
            </w:hyperlink>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367FD5D8">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B142CC" w:rsidRPr="009E3949" w14:paraId="1D31A78C" w14:textId="77777777" w:rsidTr="00E9344F">
        <w:trPr>
          <w:cantSplit/>
        </w:trPr>
        <w:tc>
          <w:tcPr>
            <w:tcW w:w="1843" w:type="pct"/>
          </w:tcPr>
          <w:p w14:paraId="369E2A66" w14:textId="77777777" w:rsidR="00B142CC" w:rsidRDefault="00B142CC" w:rsidP="00E9344F">
            <w:r>
              <w:t>National Heritage Values</w:t>
            </w:r>
          </w:p>
        </w:tc>
        <w:tc>
          <w:tcPr>
            <w:tcW w:w="3157" w:type="pct"/>
          </w:tcPr>
          <w:p w14:paraId="6CCD5B3A" w14:textId="77777777" w:rsidR="00B142CC" w:rsidRPr="006C4678" w:rsidRDefault="00B142CC" w:rsidP="00E9344F">
            <w:r>
              <w:rPr>
                <w:color w:val="000000"/>
                <w:w w:val="0"/>
              </w:rPr>
              <w:t xml:space="preserve">Heritage value/s that causes the National Heritage List place to meet one or more of the National Heritage Criteria and is prescribed under the </w:t>
            </w:r>
            <w:hyperlink r:id="rId68" w:history="1">
              <w:r w:rsidRPr="367FD5D8">
                <w:rPr>
                  <w:rStyle w:val="Hyperlink"/>
                  <w:i/>
                  <w:w w:val="0"/>
                </w:rPr>
                <w:t>Environment Protection and Biodiversity Conservation Act 1999</w:t>
              </w:r>
            </w:hyperlink>
          </w:p>
        </w:tc>
      </w:tr>
      <w:tr w:rsidR="00B142CC" w:rsidRPr="009E3949" w14:paraId="3DEC3F04" w14:textId="77777777" w:rsidTr="00E9344F">
        <w:trPr>
          <w:cantSplit/>
        </w:trPr>
        <w:tc>
          <w:tcPr>
            <w:tcW w:w="1843" w:type="pct"/>
          </w:tcPr>
          <w:p w14:paraId="14F579DB" w14:textId="77777777" w:rsidR="00B142CC" w:rsidRDefault="00B142CC" w:rsidP="00E9344F">
            <w:r>
              <w:t>Personal information</w:t>
            </w:r>
          </w:p>
        </w:tc>
        <w:tc>
          <w:tcPr>
            <w:tcW w:w="3157" w:type="pct"/>
          </w:tcPr>
          <w:p w14:paraId="285091CA" w14:textId="77777777" w:rsidR="00B142CC" w:rsidRDefault="00B142CC" w:rsidP="00E9344F">
            <w:pPr>
              <w:rPr>
                <w:color w:val="000000"/>
                <w:w w:val="0"/>
              </w:rPr>
            </w:pPr>
            <w:r w:rsidRPr="006C4678">
              <w:rPr>
                <w:color w:val="000000"/>
                <w:w w:val="0"/>
              </w:rPr>
              <w:t xml:space="preserve">Has the same meaning as in the </w:t>
            </w:r>
            <w:r w:rsidRPr="367FD5D8">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35F5B3F2" w14:textId="77777777" w:rsidR="00B142CC" w:rsidRDefault="00B142CC" w:rsidP="00E9344F">
            <w:pPr>
              <w:ind w:left="338"/>
              <w:rPr>
                <w:color w:val="000000"/>
                <w:w w:val="0"/>
              </w:rPr>
            </w:pPr>
            <w:r>
              <w:rPr>
                <w:color w:val="000000"/>
                <w:w w:val="0"/>
              </w:rPr>
              <w:t>Information or an opinion about an identified individual, or an individual who is reasonably identifiable:</w:t>
            </w:r>
          </w:p>
          <w:p w14:paraId="2E052248" w14:textId="77777777" w:rsidR="00B142CC" w:rsidRDefault="00B142CC" w:rsidP="00E9344F">
            <w:pPr>
              <w:pStyle w:val="ListParagraph"/>
              <w:numPr>
                <w:ilvl w:val="7"/>
                <w:numId w:val="10"/>
              </w:numPr>
              <w:ind w:left="720" w:hanging="382"/>
            </w:pPr>
            <w:r>
              <w:t>whether the information or opinion is true or not; and</w:t>
            </w:r>
          </w:p>
          <w:p w14:paraId="1600F60E" w14:textId="77777777" w:rsidR="00B142CC" w:rsidRPr="006C4678" w:rsidRDefault="00B142CC" w:rsidP="00E9344F">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B142CC" w:rsidRPr="009E3949" w14:paraId="661C17C4" w14:textId="77777777" w:rsidTr="00E9344F">
        <w:trPr>
          <w:cantSplit/>
        </w:trPr>
        <w:tc>
          <w:tcPr>
            <w:tcW w:w="1843" w:type="pct"/>
          </w:tcPr>
          <w:p w14:paraId="2B3A64AE" w14:textId="77777777" w:rsidR="00B142CC" w:rsidRDefault="00B142CC" w:rsidP="00E9344F">
            <w:r>
              <w:lastRenderedPageBreak/>
              <w:t>Preservation</w:t>
            </w:r>
          </w:p>
        </w:tc>
        <w:tc>
          <w:tcPr>
            <w:tcW w:w="3157" w:type="pct"/>
          </w:tcPr>
          <w:p w14:paraId="7A353416" w14:textId="77777777" w:rsidR="00B142CC" w:rsidRPr="006C4678" w:rsidRDefault="00B142CC" w:rsidP="00E9344F">
            <w:pPr>
              <w:rPr>
                <w:color w:val="000000"/>
                <w:w w:val="0"/>
              </w:rPr>
            </w:pPr>
            <w:r w:rsidRPr="00D060AC">
              <w:t>As per the Burra Charter preservation means maintaining a place in its existing state and retarding deterioration.</w:t>
            </w:r>
          </w:p>
        </w:tc>
      </w:tr>
      <w:tr w:rsidR="00B142CC" w:rsidRPr="009E3949" w14:paraId="26AF845E" w14:textId="77777777" w:rsidTr="00E9344F">
        <w:trPr>
          <w:cantSplit/>
        </w:trPr>
        <w:tc>
          <w:tcPr>
            <w:tcW w:w="1843" w:type="pct"/>
          </w:tcPr>
          <w:p w14:paraId="5EC8AA12" w14:textId="77777777" w:rsidR="00B142CC" w:rsidRDefault="00B142CC" w:rsidP="00E9344F">
            <w:r>
              <w:t>Program Delegate</w:t>
            </w:r>
          </w:p>
        </w:tc>
        <w:tc>
          <w:tcPr>
            <w:tcW w:w="3157" w:type="pct"/>
          </w:tcPr>
          <w:p w14:paraId="533155A5" w14:textId="77777777" w:rsidR="00B142CC" w:rsidRPr="006C4678" w:rsidRDefault="00B142CC" w:rsidP="00E9344F">
            <w:pPr>
              <w:rPr>
                <w:bCs/>
              </w:rPr>
            </w:pPr>
            <w:r>
              <w:t>A DISER manager within the department with responsibility for the program.</w:t>
            </w:r>
          </w:p>
        </w:tc>
      </w:tr>
      <w:tr w:rsidR="00B142CC" w:rsidRPr="009E3949" w14:paraId="79AFEDAE" w14:textId="77777777" w:rsidTr="00E9344F">
        <w:trPr>
          <w:cantSplit/>
        </w:trPr>
        <w:tc>
          <w:tcPr>
            <w:tcW w:w="1843" w:type="pct"/>
          </w:tcPr>
          <w:p w14:paraId="3675D36E" w14:textId="77777777" w:rsidR="00B142CC" w:rsidRDefault="00B142CC" w:rsidP="00E9344F">
            <w:r>
              <w:t>Program funding or Program funds</w:t>
            </w:r>
          </w:p>
        </w:tc>
        <w:tc>
          <w:tcPr>
            <w:tcW w:w="3157" w:type="pct"/>
          </w:tcPr>
          <w:p w14:paraId="613CEF29" w14:textId="77777777" w:rsidR="00B142CC" w:rsidRPr="006C4678" w:rsidRDefault="00B142CC" w:rsidP="00E9344F">
            <w:r w:rsidRPr="005B7D15">
              <w:t xml:space="preserve">The funding made available by the Commonwealth for the </w:t>
            </w:r>
            <w:r w:rsidRPr="005A5D74">
              <w:t>program.</w:t>
            </w:r>
          </w:p>
        </w:tc>
      </w:tr>
      <w:tr w:rsidR="00B142CC" w:rsidRPr="009E3949" w14:paraId="0E9EEFDA" w14:textId="77777777" w:rsidTr="00E9344F">
        <w:trPr>
          <w:cantSplit/>
        </w:trPr>
        <w:tc>
          <w:tcPr>
            <w:tcW w:w="1843" w:type="pct"/>
          </w:tcPr>
          <w:p w14:paraId="6D3E1ABA" w14:textId="77777777" w:rsidR="00B142CC" w:rsidRDefault="00B142CC" w:rsidP="00E9344F">
            <w:r>
              <w:t>Project</w:t>
            </w:r>
          </w:p>
        </w:tc>
        <w:tc>
          <w:tcPr>
            <w:tcW w:w="3157" w:type="pct"/>
          </w:tcPr>
          <w:p w14:paraId="02944EC8" w14:textId="77777777" w:rsidR="00B142CC" w:rsidRPr="00737E3E" w:rsidRDefault="00B142CC" w:rsidP="00E9344F">
            <w:pPr>
              <w:rPr>
                <w:color w:val="000000"/>
                <w:w w:val="0"/>
              </w:rPr>
            </w:pPr>
            <w:r w:rsidRPr="006C4678">
              <w:t>A project described in an application for grant funding under the program.</w:t>
            </w:r>
          </w:p>
        </w:tc>
      </w:tr>
      <w:tr w:rsidR="00B142CC" w:rsidRPr="009E3949" w14:paraId="11AEDD17" w14:textId="77777777" w:rsidTr="00E9344F">
        <w:trPr>
          <w:cantSplit/>
        </w:trPr>
        <w:tc>
          <w:tcPr>
            <w:tcW w:w="1843" w:type="pct"/>
          </w:tcPr>
          <w:p w14:paraId="02644396" w14:textId="77777777" w:rsidR="00B142CC" w:rsidRDefault="00B142CC" w:rsidP="00E9344F">
            <w:r>
              <w:t>Project Partner</w:t>
            </w:r>
          </w:p>
        </w:tc>
        <w:tc>
          <w:tcPr>
            <w:tcW w:w="3157" w:type="pct"/>
          </w:tcPr>
          <w:p w14:paraId="5B817D40" w14:textId="77777777" w:rsidR="00B142CC" w:rsidRDefault="00B142CC" w:rsidP="00E9344F">
            <w:r>
              <w:t>An entity which brings relevant experience and expertise to the project and joins the lead organisation to deliver the project</w:t>
            </w:r>
          </w:p>
        </w:tc>
      </w:tr>
      <w:tr w:rsidR="00B142CC" w:rsidRPr="009E3949" w14:paraId="604BFA98" w14:textId="77777777" w:rsidTr="00E9344F">
        <w:trPr>
          <w:cantSplit/>
        </w:trPr>
        <w:tc>
          <w:tcPr>
            <w:tcW w:w="1843" w:type="pct"/>
          </w:tcPr>
          <w:p w14:paraId="7C6487DB" w14:textId="77777777" w:rsidR="00B142CC" w:rsidRDefault="00B142CC" w:rsidP="00E9344F">
            <w:r>
              <w:t>Site Manager</w:t>
            </w:r>
          </w:p>
        </w:tc>
        <w:tc>
          <w:tcPr>
            <w:tcW w:w="3157" w:type="pct"/>
          </w:tcPr>
          <w:p w14:paraId="37BCC7DB" w14:textId="77777777" w:rsidR="00B142CC" w:rsidRDefault="00B142CC" w:rsidP="00E9344F">
            <w:r>
              <w:t xml:space="preserve">The individual or organisation engaged to manage the National Heritage Listed place or part of a place. </w:t>
            </w:r>
          </w:p>
        </w:tc>
      </w:tr>
      <w:tr w:rsidR="00B142CC" w:rsidRPr="009E3949" w14:paraId="26EC46F3" w14:textId="77777777" w:rsidTr="00E9344F">
        <w:trPr>
          <w:cantSplit/>
        </w:trPr>
        <w:tc>
          <w:tcPr>
            <w:tcW w:w="1843" w:type="pct"/>
          </w:tcPr>
          <w:p w14:paraId="5DD9717C" w14:textId="77777777" w:rsidR="00B142CC" w:rsidRDefault="00B142CC" w:rsidP="00E9344F">
            <w:r>
              <w:t>Site Owner</w:t>
            </w:r>
          </w:p>
        </w:tc>
        <w:tc>
          <w:tcPr>
            <w:tcW w:w="3157" w:type="pct"/>
          </w:tcPr>
          <w:p w14:paraId="79E37AD5" w14:textId="77777777" w:rsidR="00B142CC" w:rsidRPr="006C4678" w:rsidRDefault="00B142CC" w:rsidP="00E9344F">
            <w:r>
              <w:t xml:space="preserve">The individual or organisation identified by DAWE as being the designated site owner for the National Heritage place. For larger National Heritage places with more than one owner, the Site Owner is the owner of the site on which the project is being undertaken. </w:t>
            </w:r>
          </w:p>
        </w:tc>
      </w:tr>
      <w:tr w:rsidR="00B142CC" w:rsidRPr="009E3949" w14:paraId="02F900DC" w14:textId="77777777" w:rsidTr="00E9344F">
        <w:trPr>
          <w:cantSplit/>
        </w:trPr>
        <w:tc>
          <w:tcPr>
            <w:tcW w:w="1843" w:type="pct"/>
          </w:tcPr>
          <w:p w14:paraId="516A9EA2" w14:textId="77777777" w:rsidR="00B142CC" w:rsidRDefault="00B142CC" w:rsidP="00E9344F">
            <w:r>
              <w:t>Value (Heritage)</w:t>
            </w:r>
          </w:p>
        </w:tc>
        <w:tc>
          <w:tcPr>
            <w:tcW w:w="3157" w:type="pct"/>
          </w:tcPr>
          <w:p w14:paraId="02549C33" w14:textId="77777777" w:rsidR="00B142CC" w:rsidRDefault="00B142CC" w:rsidP="00E9344F">
            <w:r w:rsidRPr="00C44496">
              <w:t>A place's natural and cultural environment, having aesthetic, historic, scientific or social significance, or other significance for current and future generations of Australians.</w:t>
            </w:r>
          </w:p>
        </w:tc>
      </w:tr>
    </w:tbl>
    <w:p w14:paraId="25A2B179" w14:textId="77777777" w:rsidR="00B142CC" w:rsidRDefault="00B142CC" w:rsidP="00B142CC">
      <w:pPr>
        <w:pStyle w:val="Heading2Appendix"/>
        <w:numPr>
          <w:ilvl w:val="0"/>
          <w:numId w:val="0"/>
        </w:numPr>
        <w:rPr>
          <w:highlight w:val="lightGray"/>
        </w:rPr>
      </w:pPr>
      <w:bookmarkStart w:id="314" w:name="_Toc14766160"/>
      <w:bookmarkStart w:id="315" w:name="_Toc17708429"/>
      <w:bookmarkStart w:id="316" w:name="_Toc50021513"/>
      <w:bookmarkStart w:id="317" w:name="_Toc78382656"/>
      <w:bookmarkStart w:id="318" w:name="_Toc78562095"/>
    </w:p>
    <w:p w14:paraId="6D7F263F" w14:textId="77777777" w:rsidR="00B142CC" w:rsidRDefault="00B142CC" w:rsidP="00B142CC">
      <w:pPr>
        <w:spacing w:before="0" w:after="0" w:line="240" w:lineRule="auto"/>
        <w:rPr>
          <w:rFonts w:cstheme="minorHAnsi"/>
          <w:b/>
          <w:bCs/>
          <w:iCs w:val="0"/>
          <w:color w:val="264F90"/>
          <w:sz w:val="32"/>
          <w:szCs w:val="32"/>
          <w:highlight w:val="lightGray"/>
        </w:rPr>
      </w:pPr>
      <w:r>
        <w:rPr>
          <w:highlight w:val="lightGray"/>
        </w:rPr>
        <w:br w:type="page"/>
      </w:r>
    </w:p>
    <w:p w14:paraId="41EB3965" w14:textId="77CFB535" w:rsidR="00B142CC" w:rsidRPr="003C329D" w:rsidRDefault="00B142CC" w:rsidP="00B142CC">
      <w:pPr>
        <w:pStyle w:val="Heading2Appendix"/>
        <w:numPr>
          <w:ilvl w:val="0"/>
          <w:numId w:val="14"/>
        </w:numPr>
        <w:ind w:left="0" w:firstLine="0"/>
      </w:pPr>
      <w:r w:rsidRPr="003C329D">
        <w:lastRenderedPageBreak/>
        <w:t>Australia’s National Heritage List</w:t>
      </w:r>
      <w:bookmarkEnd w:id="314"/>
      <w:bookmarkEnd w:id="315"/>
      <w:bookmarkEnd w:id="316"/>
      <w:bookmarkEnd w:id="317"/>
      <w:bookmarkEnd w:id="318"/>
    </w:p>
    <w:p w14:paraId="7805B0EE" w14:textId="77777777" w:rsidR="00B142CC" w:rsidRPr="00573C13" w:rsidRDefault="00B142CC" w:rsidP="00B142CC">
      <w:r w:rsidRPr="00573C13">
        <w:t xml:space="preserve">Contact details for the site owners </w:t>
      </w:r>
      <w:r>
        <w:t xml:space="preserve">and site managers </w:t>
      </w:r>
      <w:r w:rsidRPr="00573C13">
        <w:t>can be obtained by contacting us at 13 28 46.</w:t>
      </w:r>
    </w:p>
    <w:tbl>
      <w:tblPr>
        <w:tblStyle w:val="AusIndustryTable"/>
        <w:tblW w:w="4675" w:type="pct"/>
        <w:tblBorders>
          <w:top w:val="single" w:sz="6" w:space="0" w:color="EFEFEF"/>
          <w:left w:val="single" w:sz="6" w:space="0" w:color="EFEFEF"/>
          <w:bottom w:val="single" w:sz="6" w:space="0" w:color="EFEFEF"/>
          <w:right w:val="single" w:sz="6" w:space="0" w:color="EFEFEF"/>
          <w:insideH w:val="none" w:sz="0" w:space="0" w:color="auto"/>
          <w:insideV w:val="none" w:sz="0" w:space="0" w:color="auto"/>
        </w:tblBorders>
        <w:tblCellMar>
          <w:left w:w="0" w:type="dxa"/>
          <w:right w:w="0" w:type="dxa"/>
        </w:tblCellMar>
        <w:tblLook w:val="04A0" w:firstRow="1" w:lastRow="0" w:firstColumn="1" w:lastColumn="0" w:noHBand="0" w:noVBand="1"/>
        <w:tblDescription w:val="Places and details"/>
      </w:tblPr>
      <w:tblGrid>
        <w:gridCol w:w="4913"/>
        <w:gridCol w:w="1648"/>
        <w:gridCol w:w="1648"/>
      </w:tblGrid>
      <w:tr w:rsidR="00B142CC" w:rsidRPr="00573C13" w14:paraId="43EE0FB5" w14:textId="77777777" w:rsidTr="00E934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FFFFFF" w:themeColor="background1"/>
              <w:right w:val="single" w:sz="6" w:space="0" w:color="EFEFEF"/>
            </w:tcBorders>
            <w:shd w:val="clear" w:color="auto" w:fill="CCCCCC"/>
            <w:tcMar>
              <w:top w:w="120" w:type="dxa"/>
              <w:left w:w="120" w:type="dxa"/>
              <w:bottom w:w="120" w:type="dxa"/>
              <w:right w:w="120" w:type="dxa"/>
            </w:tcMar>
            <w:hideMark/>
          </w:tcPr>
          <w:p w14:paraId="0D61811E" w14:textId="77777777" w:rsidR="00B142CC" w:rsidRPr="00737E3E" w:rsidRDefault="00B142CC" w:rsidP="00E9344F">
            <w:pPr>
              <w:widowControl/>
              <w:jc w:val="left"/>
              <w:rPr>
                <w:b w:val="0"/>
                <w:sz w:val="20"/>
                <w:szCs w:val="20"/>
              </w:rPr>
            </w:pPr>
            <w:r w:rsidRPr="005A5D74">
              <w:rPr>
                <w:szCs w:val="20"/>
              </w:rPr>
              <w:t>Places</w:t>
            </w:r>
          </w:p>
        </w:tc>
        <w:tc>
          <w:tcPr>
            <w:tcW w:w="1004" w:type="pct"/>
            <w:tcBorders>
              <w:top w:val="nil"/>
              <w:left w:val="nil"/>
              <w:bottom w:val="single" w:sz="6" w:space="0" w:color="FFFFFF" w:themeColor="background1"/>
              <w:right w:val="single" w:sz="6" w:space="0" w:color="EFEFEF"/>
            </w:tcBorders>
            <w:shd w:val="clear" w:color="auto" w:fill="CCCCCC"/>
            <w:tcMar>
              <w:top w:w="120" w:type="dxa"/>
              <w:left w:w="120" w:type="dxa"/>
              <w:bottom w:w="120" w:type="dxa"/>
              <w:right w:w="120" w:type="dxa"/>
            </w:tcMar>
            <w:hideMark/>
          </w:tcPr>
          <w:p w14:paraId="70A309AD" w14:textId="77777777" w:rsidR="00B142CC" w:rsidRPr="00737E3E" w:rsidRDefault="00B142CC" w:rsidP="00E9344F">
            <w:pPr>
              <w:widowControl/>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A5D74">
              <w:rPr>
                <w:szCs w:val="20"/>
              </w:rPr>
              <w:t>Location</w:t>
            </w:r>
          </w:p>
        </w:tc>
        <w:tc>
          <w:tcPr>
            <w:tcW w:w="1004" w:type="pct"/>
            <w:tcBorders>
              <w:top w:val="nil"/>
              <w:left w:val="nil"/>
              <w:bottom w:val="single" w:sz="6" w:space="0" w:color="FFFFFF" w:themeColor="background1"/>
              <w:right w:val="single" w:sz="6" w:space="0" w:color="EFEFEF"/>
            </w:tcBorders>
            <w:shd w:val="clear" w:color="auto" w:fill="CCCCCC"/>
          </w:tcPr>
          <w:p w14:paraId="39B73160" w14:textId="77777777" w:rsidR="00B142CC" w:rsidRPr="00737E3E" w:rsidRDefault="00B142CC" w:rsidP="00E9344F">
            <w:pPr>
              <w:widowControl/>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5A5D74">
              <w:rPr>
                <w:szCs w:val="20"/>
              </w:rPr>
              <w:t xml:space="preserve"> Listed Value</w:t>
            </w:r>
          </w:p>
        </w:tc>
      </w:tr>
      <w:tr w:rsidR="00B142CC" w:rsidRPr="00EE402F" w14:paraId="28362B9F"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EDD78CF" w14:textId="77777777" w:rsidR="00B142CC" w:rsidRPr="00EE402F" w:rsidRDefault="00AB18BC" w:rsidP="00E9344F">
            <w:pPr>
              <w:widowControl/>
              <w:rPr>
                <w:rFonts w:cs="Arial"/>
                <w:sz w:val="20"/>
                <w:szCs w:val="20"/>
              </w:rPr>
            </w:pPr>
            <w:hyperlink r:id="rId69" w:tooltip="Abbotsford Convent" w:history="1">
              <w:r w:rsidR="00B142CC" w:rsidRPr="00EE402F">
                <w:rPr>
                  <w:rStyle w:val="Hyperlink"/>
                  <w:rFonts w:cs="Arial"/>
                  <w:sz w:val="20"/>
                  <w:szCs w:val="20"/>
                </w:rPr>
                <w:t>Abbotsford Convent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1705FD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3F18746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598185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1343FF0" w14:textId="77777777" w:rsidR="00B142CC" w:rsidRPr="00EE402F" w:rsidRDefault="00AB18BC" w:rsidP="00E9344F">
            <w:pPr>
              <w:widowControl/>
              <w:rPr>
                <w:rFonts w:cs="Arial"/>
                <w:sz w:val="20"/>
                <w:szCs w:val="20"/>
              </w:rPr>
            </w:pPr>
            <w:hyperlink r:id="rId70" w:tooltip="National Heritage Places - Adelaide Park Lands and City Layout" w:history="1">
              <w:r w:rsidR="00B142CC" w:rsidRPr="00EE402F">
                <w:rPr>
                  <w:rStyle w:val="Hyperlink"/>
                  <w:rFonts w:cs="Arial"/>
                  <w:sz w:val="20"/>
                  <w:szCs w:val="20"/>
                </w:rPr>
                <w:t>Adelaide Park Lands and City Layout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C85B77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00DC7C4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FBEC230"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6EAA110" w14:textId="77777777" w:rsidR="00B142CC" w:rsidRPr="00EE402F" w:rsidRDefault="00AB18BC" w:rsidP="00E9344F">
            <w:pPr>
              <w:widowControl/>
              <w:rPr>
                <w:rFonts w:cs="Arial"/>
                <w:sz w:val="20"/>
                <w:szCs w:val="20"/>
              </w:rPr>
            </w:pPr>
            <w:hyperlink r:id="rId71" w:tooltip="National Heritage Places - Australian Academy of Science Building" w:history="1">
              <w:r w:rsidR="00B142CC" w:rsidRPr="00EE402F">
                <w:rPr>
                  <w:rStyle w:val="Hyperlink"/>
                  <w:rFonts w:cs="Arial"/>
                  <w:sz w:val="20"/>
                  <w:szCs w:val="20"/>
                </w:rPr>
                <w:t>Australian Academy of Science Building</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231D7E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c>
          <w:tcPr>
            <w:tcW w:w="1004" w:type="pct"/>
            <w:tcBorders>
              <w:top w:val="nil"/>
              <w:left w:val="nil"/>
              <w:bottom w:val="single" w:sz="6" w:space="0" w:color="EFEFEF"/>
              <w:right w:val="single" w:sz="6" w:space="0" w:color="EFEFEF"/>
            </w:tcBorders>
          </w:tcPr>
          <w:p w14:paraId="4D34055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3F674C6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42C9084" w14:textId="77777777" w:rsidR="00B142CC" w:rsidRPr="00EE402F" w:rsidRDefault="00AB18BC" w:rsidP="00E9344F">
            <w:pPr>
              <w:widowControl/>
              <w:rPr>
                <w:rFonts w:cs="Arial"/>
                <w:sz w:val="20"/>
                <w:szCs w:val="20"/>
              </w:rPr>
            </w:pPr>
            <w:hyperlink r:id="rId72" w:tooltip="National Heritage Places - Australian Alps National Parks and Reserves" w:history="1">
              <w:r w:rsidR="00B142CC" w:rsidRPr="00EE402F">
                <w:rPr>
                  <w:rStyle w:val="Hyperlink"/>
                  <w:rFonts w:cs="Arial"/>
                  <w:sz w:val="20"/>
                  <w:szCs w:val="20"/>
                </w:rPr>
                <w:t>Australian Alps National Parks and Reserves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CB0F31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 ACT, VIC</w:t>
            </w:r>
          </w:p>
        </w:tc>
        <w:tc>
          <w:tcPr>
            <w:tcW w:w="1004" w:type="pct"/>
            <w:tcBorders>
              <w:top w:val="nil"/>
              <w:left w:val="nil"/>
              <w:bottom w:val="single" w:sz="6" w:space="0" w:color="EFEFEF"/>
              <w:right w:val="single" w:sz="6" w:space="0" w:color="EFEFEF"/>
            </w:tcBorders>
          </w:tcPr>
          <w:p w14:paraId="1B69A83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5C6757B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8EAE002" w14:textId="77777777" w:rsidR="00B142CC" w:rsidRPr="00EE402F" w:rsidRDefault="00AB18BC" w:rsidP="00E9344F">
            <w:pPr>
              <w:widowControl/>
              <w:rPr>
                <w:rFonts w:cs="Arial"/>
                <w:sz w:val="20"/>
                <w:szCs w:val="20"/>
              </w:rPr>
            </w:pPr>
            <w:hyperlink r:id="rId73" w:tooltip="National Heritage Places - Australian Cornish Mining Sites" w:history="1">
              <w:r w:rsidR="00B142CC" w:rsidRPr="00EE402F">
                <w:rPr>
                  <w:rStyle w:val="Hyperlink"/>
                  <w:rFonts w:cs="Arial"/>
                  <w:sz w:val="20"/>
                  <w:szCs w:val="20"/>
                </w:rPr>
                <w:t>Australian Cornish Mining Sites (Burra)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5A0AFB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6081535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EAB1133"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39C23C1" w14:textId="77777777" w:rsidR="00B142CC" w:rsidRPr="00EE402F" w:rsidRDefault="00AB18BC" w:rsidP="00E9344F">
            <w:pPr>
              <w:widowControl/>
              <w:rPr>
                <w:rFonts w:cs="Arial"/>
                <w:sz w:val="20"/>
                <w:szCs w:val="20"/>
              </w:rPr>
            </w:pPr>
            <w:hyperlink r:id="rId74" w:tooltip="National Heritage Places - Australian Cornish Mining Sites" w:history="1">
              <w:r w:rsidR="00B142CC" w:rsidRPr="00EE402F">
                <w:rPr>
                  <w:rStyle w:val="Hyperlink"/>
                  <w:rFonts w:cs="Arial"/>
                  <w:sz w:val="20"/>
                  <w:szCs w:val="20"/>
                </w:rPr>
                <w:t>Australian Cornish Mining Sites (Moonta)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8145FA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60A680E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77B2699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3BFCD16" w14:textId="77777777" w:rsidR="00B142CC" w:rsidRPr="00EE402F" w:rsidRDefault="00AB18BC" w:rsidP="00E9344F">
            <w:pPr>
              <w:widowControl/>
              <w:rPr>
                <w:rFonts w:cs="Arial"/>
                <w:sz w:val="20"/>
                <w:szCs w:val="20"/>
              </w:rPr>
            </w:pPr>
            <w:hyperlink r:id="rId75" w:tooltip="World Heritage Places - Australian Fossil Mammal Sites" w:history="1">
              <w:r w:rsidR="00B142CC" w:rsidRPr="00EE402F">
                <w:rPr>
                  <w:rStyle w:val="Hyperlink"/>
                  <w:rFonts w:cs="Arial"/>
                  <w:sz w:val="20"/>
                  <w:szCs w:val="20"/>
                </w:rPr>
                <w:t>Australian Fossil Mammal Sites (Naracoorte)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02B8CB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01C1825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14E55BFF"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288ECB2" w14:textId="77777777" w:rsidR="00B142CC" w:rsidRPr="00EE402F" w:rsidRDefault="00AB18BC" w:rsidP="00E9344F">
            <w:pPr>
              <w:widowControl/>
              <w:rPr>
                <w:rFonts w:cs="Arial"/>
                <w:sz w:val="20"/>
                <w:szCs w:val="20"/>
              </w:rPr>
            </w:pPr>
            <w:hyperlink r:id="rId76" w:tooltip="World Heritage Places - Australian Fossil Mammal Sites" w:history="1">
              <w:r w:rsidR="00B142CC" w:rsidRPr="00EE402F">
                <w:rPr>
                  <w:rStyle w:val="Hyperlink"/>
                  <w:rFonts w:cs="Arial"/>
                  <w:sz w:val="20"/>
                  <w:szCs w:val="20"/>
                </w:rPr>
                <w:t>Australian Fossil Mammal Sites (Riversleigh)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ED2D6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0AF2850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4E30AB49"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E06F6F1" w14:textId="77777777" w:rsidR="00B142CC" w:rsidRPr="00EE402F" w:rsidRDefault="00AB18BC" w:rsidP="00E9344F">
            <w:pPr>
              <w:widowControl/>
              <w:rPr>
                <w:rFonts w:cs="Arial"/>
                <w:sz w:val="20"/>
                <w:szCs w:val="20"/>
              </w:rPr>
            </w:pPr>
            <w:hyperlink r:id="rId77" w:tooltip="National Heritage Places - Australian War Memorial and the Memorial Parade" w:history="1">
              <w:r w:rsidR="00B142CC" w:rsidRPr="00EE402F">
                <w:rPr>
                  <w:rStyle w:val="Hyperlink"/>
                  <w:rFonts w:cs="Arial"/>
                  <w:sz w:val="20"/>
                  <w:szCs w:val="20"/>
                </w:rPr>
                <w:t>Australian War Memorial and the Memorial Parade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C3C42F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c>
          <w:tcPr>
            <w:tcW w:w="1004" w:type="pct"/>
            <w:tcBorders>
              <w:top w:val="nil"/>
              <w:left w:val="nil"/>
              <w:bottom w:val="single" w:sz="6" w:space="0" w:color="EFEFEF"/>
              <w:right w:val="single" w:sz="6" w:space="0" w:color="EFEFEF"/>
            </w:tcBorders>
          </w:tcPr>
          <w:p w14:paraId="1EE18ED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4A1BF90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C27F4AC" w14:textId="77777777" w:rsidR="00B142CC" w:rsidRPr="00EE402F" w:rsidRDefault="00AB18BC" w:rsidP="00E9344F">
            <w:pPr>
              <w:widowControl/>
              <w:rPr>
                <w:rFonts w:cs="Arial"/>
                <w:sz w:val="20"/>
                <w:szCs w:val="20"/>
              </w:rPr>
            </w:pPr>
            <w:hyperlink r:id="rId78" w:tooltip="National Heritage Places - Batavia Shipwreck Site and Survivor Camps Area 1629 - Houtman Abrolhos" w:history="1">
              <w:r w:rsidR="00B142CC" w:rsidRPr="00EE402F">
                <w:rPr>
                  <w:rStyle w:val="Hyperlink"/>
                  <w:rFonts w:cs="Arial"/>
                  <w:sz w:val="20"/>
                  <w:szCs w:val="20"/>
                </w:rPr>
                <w:t xml:space="preserve">Batavia Shipwreck Site and Survivor Camps Area 1629 - </w:t>
              </w:r>
              <w:proofErr w:type="spellStart"/>
              <w:r w:rsidR="00B142CC" w:rsidRPr="00EE402F">
                <w:rPr>
                  <w:rStyle w:val="Hyperlink"/>
                  <w:rFonts w:cs="Arial"/>
                  <w:sz w:val="20"/>
                  <w:szCs w:val="20"/>
                </w:rPr>
                <w:t>Houtman</w:t>
              </w:r>
              <w:proofErr w:type="spellEnd"/>
              <w:r w:rsidR="00B142CC" w:rsidRPr="00EE402F">
                <w:rPr>
                  <w:rStyle w:val="Hyperlink"/>
                  <w:rFonts w:cs="Arial"/>
                  <w:sz w:val="20"/>
                  <w:szCs w:val="20"/>
                </w:rPr>
                <w:t xml:space="preserve"> Abrolhos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3E24C9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7BA0279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4DC5058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E2CDF9A" w14:textId="77777777" w:rsidR="00B142CC" w:rsidRPr="00EE402F" w:rsidRDefault="00AB18BC" w:rsidP="00E9344F">
            <w:pPr>
              <w:widowControl/>
              <w:rPr>
                <w:rFonts w:cs="Arial"/>
                <w:sz w:val="20"/>
                <w:szCs w:val="20"/>
              </w:rPr>
            </w:pPr>
            <w:hyperlink r:id="rId79" w:tooltip="National Heritage Places - Bondi Beach" w:history="1">
              <w:r w:rsidR="00B142CC" w:rsidRPr="00EE402F">
                <w:rPr>
                  <w:rStyle w:val="Hyperlink"/>
                  <w:rFonts w:cs="Arial"/>
                  <w:sz w:val="20"/>
                  <w:szCs w:val="20"/>
                </w:rPr>
                <w:t>Bondi Beach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A8AE5E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0DA3537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4B4057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A728A21" w14:textId="77777777" w:rsidR="00B142CC" w:rsidRPr="00EE402F" w:rsidRDefault="00AB18BC" w:rsidP="00E9344F">
            <w:pPr>
              <w:widowControl/>
              <w:rPr>
                <w:rFonts w:cs="Arial"/>
                <w:sz w:val="20"/>
                <w:szCs w:val="20"/>
              </w:rPr>
            </w:pPr>
            <w:hyperlink r:id="rId80" w:tooltip="National Heritage Places - Bonegilla Migrant Camp - Block 19" w:history="1">
              <w:r w:rsidR="00B142CC" w:rsidRPr="00EE402F">
                <w:rPr>
                  <w:rStyle w:val="Hyperlink"/>
                  <w:rFonts w:cs="Arial"/>
                  <w:sz w:val="20"/>
                  <w:szCs w:val="20"/>
                </w:rPr>
                <w:t>Bonegilla Migrant Camp - Block 19</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729C54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588295A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04716E6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943030C" w14:textId="77777777" w:rsidR="00B142CC" w:rsidRPr="00EE402F" w:rsidRDefault="00AB18BC" w:rsidP="00E9344F">
            <w:pPr>
              <w:widowControl/>
              <w:rPr>
                <w:rFonts w:cs="Arial"/>
                <w:sz w:val="20"/>
                <w:szCs w:val="20"/>
              </w:rPr>
            </w:pPr>
            <w:hyperlink r:id="rId81" w:tooltip="National Heritage Places - Brewarrina Aboriginal Fish Traps (Baiame's Ngunnhu) " w:history="1">
              <w:r w:rsidR="00B142CC" w:rsidRPr="00EE402F">
                <w:rPr>
                  <w:rStyle w:val="Hyperlink"/>
                  <w:rFonts w:cs="Arial"/>
                  <w:sz w:val="20"/>
                  <w:szCs w:val="20"/>
                </w:rPr>
                <w:t>Brewarrina Aboriginal Fish Traps (</w:t>
              </w:r>
              <w:proofErr w:type="spellStart"/>
              <w:r w:rsidR="00B142CC" w:rsidRPr="00EE402F">
                <w:rPr>
                  <w:rStyle w:val="Hyperlink"/>
                  <w:rFonts w:cs="Arial"/>
                  <w:sz w:val="20"/>
                  <w:szCs w:val="20"/>
                </w:rPr>
                <w:t>Baiames</w:t>
              </w:r>
              <w:proofErr w:type="spellEnd"/>
              <w:r w:rsidR="00B142CC" w:rsidRPr="00EE402F">
                <w:rPr>
                  <w:rStyle w:val="Hyperlink"/>
                  <w:rFonts w:cs="Arial"/>
                  <w:sz w:val="20"/>
                  <w:szCs w:val="20"/>
                </w:rPr>
                <w:t xml:space="preserve"> </w:t>
              </w:r>
              <w:proofErr w:type="spellStart"/>
              <w:r w:rsidR="00B142CC" w:rsidRPr="00EE402F">
                <w:rPr>
                  <w:rStyle w:val="Hyperlink"/>
                  <w:rFonts w:cs="Arial"/>
                  <w:sz w:val="20"/>
                  <w:szCs w:val="20"/>
                </w:rPr>
                <w:t>Ngunnhu</w:t>
              </w:r>
              <w:proofErr w:type="spellEnd"/>
              <w:r w:rsidR="00B142CC" w:rsidRPr="00EE402F">
                <w:rPr>
                  <w:rStyle w:val="Hyperlink"/>
                  <w:rFonts w:cs="Arial"/>
                  <w:sz w:val="20"/>
                  <w:szCs w:val="20"/>
                </w:rPr>
                <w: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AD8A22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33D16DE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33F2FA7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EA4AC67" w14:textId="77777777" w:rsidR="00B142CC" w:rsidRPr="00EE402F" w:rsidRDefault="00AB18BC" w:rsidP="00E9344F">
            <w:pPr>
              <w:widowControl/>
              <w:rPr>
                <w:rFonts w:cs="Arial"/>
                <w:sz w:val="20"/>
                <w:szCs w:val="20"/>
              </w:rPr>
            </w:pPr>
            <w:hyperlink r:id="rId82" w:tooltip="National Heritage Places - Brickendon Estate" w:history="1">
              <w:proofErr w:type="spellStart"/>
              <w:r w:rsidR="00B142CC" w:rsidRPr="00EE402F">
                <w:rPr>
                  <w:rStyle w:val="Hyperlink"/>
                  <w:rFonts w:cs="Arial"/>
                  <w:sz w:val="20"/>
                  <w:szCs w:val="20"/>
                </w:rPr>
                <w:t>Brickendon</w:t>
              </w:r>
              <w:proofErr w:type="spellEnd"/>
              <w:r w:rsidR="00B142CC" w:rsidRPr="00EE402F">
                <w:rPr>
                  <w:rStyle w:val="Hyperlink"/>
                  <w:rFonts w:cs="Arial"/>
                  <w:sz w:val="20"/>
                  <w:szCs w:val="20"/>
                </w:rPr>
                <w:t xml:space="preserve"> Estate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E76962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066A380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0EFFCA8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B7F965A" w14:textId="77777777" w:rsidR="00B142CC" w:rsidRPr="00EE402F" w:rsidRDefault="00AB18BC" w:rsidP="00E9344F">
            <w:pPr>
              <w:widowControl/>
              <w:rPr>
                <w:rFonts w:cs="Arial"/>
                <w:sz w:val="20"/>
                <w:szCs w:val="20"/>
              </w:rPr>
            </w:pPr>
            <w:hyperlink r:id="rId83" w:tooltip="National Heritage Places - Budj Bim National Heritage Landscape" w:history="1">
              <w:proofErr w:type="spellStart"/>
              <w:r w:rsidR="00B142CC" w:rsidRPr="00EE402F">
                <w:rPr>
                  <w:rStyle w:val="Hyperlink"/>
                  <w:rFonts w:cs="Arial"/>
                  <w:sz w:val="20"/>
                  <w:szCs w:val="20"/>
                </w:rPr>
                <w:t>Budj</w:t>
              </w:r>
              <w:proofErr w:type="spellEnd"/>
              <w:r w:rsidR="00B142CC" w:rsidRPr="00EE402F">
                <w:rPr>
                  <w:rStyle w:val="Hyperlink"/>
                  <w:rFonts w:cs="Arial"/>
                  <w:sz w:val="20"/>
                  <w:szCs w:val="20"/>
                </w:rPr>
                <w:t xml:space="preserve"> </w:t>
              </w:r>
              <w:proofErr w:type="spellStart"/>
              <w:r w:rsidR="00B142CC" w:rsidRPr="00EE402F">
                <w:rPr>
                  <w:rStyle w:val="Hyperlink"/>
                  <w:rFonts w:cs="Arial"/>
                  <w:sz w:val="20"/>
                  <w:szCs w:val="20"/>
                </w:rPr>
                <w:t>Bim</w:t>
              </w:r>
              <w:proofErr w:type="spellEnd"/>
              <w:r w:rsidR="00B142CC" w:rsidRPr="00EE402F">
                <w:rPr>
                  <w:rStyle w:val="Hyperlink"/>
                  <w:rFonts w:cs="Arial"/>
                  <w:sz w:val="20"/>
                  <w:szCs w:val="20"/>
                </w:rPr>
                <w:t xml:space="preserve"> National Heritage Landscape - Mt Eccles Lake Condah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8B7BC7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7BC6A6F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549E280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609D931" w14:textId="77777777" w:rsidR="00B142CC" w:rsidRPr="00EE402F" w:rsidRDefault="00AB18BC" w:rsidP="00E9344F">
            <w:pPr>
              <w:widowControl/>
              <w:rPr>
                <w:rFonts w:cs="Arial"/>
                <w:sz w:val="20"/>
                <w:szCs w:val="20"/>
              </w:rPr>
            </w:pPr>
            <w:hyperlink r:id="rId84" w:tooltip="National Heritage Places - Budj Bim National Heritage Landscape" w:history="1">
              <w:proofErr w:type="spellStart"/>
              <w:r w:rsidR="00B142CC" w:rsidRPr="00EE402F">
                <w:rPr>
                  <w:rStyle w:val="Hyperlink"/>
                  <w:rFonts w:cs="Arial"/>
                  <w:sz w:val="20"/>
                  <w:szCs w:val="20"/>
                </w:rPr>
                <w:t>Budj</w:t>
              </w:r>
              <w:proofErr w:type="spellEnd"/>
              <w:r w:rsidR="00B142CC" w:rsidRPr="00EE402F">
                <w:rPr>
                  <w:rStyle w:val="Hyperlink"/>
                  <w:rFonts w:cs="Arial"/>
                  <w:sz w:val="20"/>
                  <w:szCs w:val="20"/>
                </w:rPr>
                <w:t xml:space="preserve"> </w:t>
              </w:r>
              <w:proofErr w:type="spellStart"/>
              <w:r w:rsidR="00B142CC" w:rsidRPr="00EE402F">
                <w:rPr>
                  <w:rStyle w:val="Hyperlink"/>
                  <w:rFonts w:cs="Arial"/>
                  <w:sz w:val="20"/>
                  <w:szCs w:val="20"/>
                </w:rPr>
                <w:t>Bim</w:t>
              </w:r>
              <w:proofErr w:type="spellEnd"/>
              <w:r w:rsidR="00B142CC" w:rsidRPr="00EE402F">
                <w:rPr>
                  <w:rStyle w:val="Hyperlink"/>
                  <w:rFonts w:cs="Arial"/>
                  <w:sz w:val="20"/>
                  <w:szCs w:val="20"/>
                </w:rPr>
                <w:t xml:space="preserve"> National Heritage Landscape - Tyrendarra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2DDE41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55846ED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17BCE70F"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2730F54" w14:textId="77777777" w:rsidR="00B142CC" w:rsidRPr="00EE402F" w:rsidRDefault="00AB18BC" w:rsidP="00E9344F">
            <w:pPr>
              <w:widowControl/>
              <w:rPr>
                <w:rFonts w:cs="Arial"/>
                <w:sz w:val="20"/>
                <w:szCs w:val="20"/>
              </w:rPr>
            </w:pPr>
            <w:hyperlink r:id="rId85" w:tooltip="National Heritage Places - Cascades Female Factory" w:history="1">
              <w:r w:rsidR="00B142CC" w:rsidRPr="00EE402F">
                <w:rPr>
                  <w:rStyle w:val="Hyperlink"/>
                  <w:rFonts w:cs="Arial"/>
                  <w:sz w:val="20"/>
                  <w:szCs w:val="20"/>
                </w:rPr>
                <w:t>Cascades Female Factory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31FE17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191A0EF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1FEA684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4F8EF4F" w14:textId="77777777" w:rsidR="00B142CC" w:rsidRPr="00EE402F" w:rsidRDefault="00AB18BC" w:rsidP="00E9344F">
            <w:pPr>
              <w:widowControl/>
              <w:rPr>
                <w:rFonts w:cs="Arial"/>
                <w:sz w:val="20"/>
                <w:szCs w:val="20"/>
              </w:rPr>
            </w:pPr>
            <w:hyperlink r:id="rId86" w:tooltip="National Heritage Places - Cascades Female Factory" w:history="1">
              <w:r w:rsidR="00B142CC" w:rsidRPr="00EE402F">
                <w:rPr>
                  <w:rStyle w:val="Hyperlink"/>
                  <w:rFonts w:cs="Arial"/>
                  <w:sz w:val="20"/>
                  <w:szCs w:val="20"/>
                </w:rPr>
                <w:t>Cascades Female Factory Yard 4 North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D0180C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5DB5BB9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4090FAC0"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EAF05CA" w14:textId="77777777" w:rsidR="00B142CC" w:rsidRPr="00EE402F" w:rsidRDefault="00AB18BC" w:rsidP="00E9344F">
            <w:pPr>
              <w:widowControl/>
              <w:rPr>
                <w:rFonts w:cs="Arial"/>
                <w:sz w:val="20"/>
                <w:szCs w:val="20"/>
              </w:rPr>
            </w:pPr>
            <w:hyperlink r:id="rId87" w:tooltip="National Heritage Places - Castlemaine Diggings National Heritage Park" w:history="1">
              <w:r w:rsidR="00B142CC" w:rsidRPr="00EE402F">
                <w:rPr>
                  <w:rStyle w:val="Hyperlink"/>
                  <w:rFonts w:cs="Arial"/>
                  <w:sz w:val="20"/>
                  <w:szCs w:val="20"/>
                </w:rPr>
                <w:t>Castlemaine Diggings National Heritage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B7E17B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4F60686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86EE50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14F0635B" w14:textId="77777777" w:rsidR="00B142CC" w:rsidRPr="00EE402F" w:rsidRDefault="00AB18BC" w:rsidP="00E9344F">
            <w:pPr>
              <w:widowControl/>
              <w:rPr>
                <w:rFonts w:cs="Arial"/>
                <w:sz w:val="20"/>
                <w:szCs w:val="20"/>
                <w:u w:val="single"/>
              </w:rPr>
            </w:pPr>
            <w:hyperlink r:id="rId88" w:history="1">
              <w:r w:rsidR="00B142CC" w:rsidRPr="00EE402F">
                <w:rPr>
                  <w:rStyle w:val="Hyperlink"/>
                  <w:rFonts w:cs="Arial"/>
                  <w:sz w:val="20"/>
                  <w:szCs w:val="20"/>
                </w:rPr>
                <w:t>Centennial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6520581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24E0A03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0994C06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154F3DE" w14:textId="77777777" w:rsidR="00B142CC" w:rsidRPr="00EE402F" w:rsidRDefault="00AB18BC" w:rsidP="00E9344F">
            <w:pPr>
              <w:widowControl/>
              <w:rPr>
                <w:rFonts w:cs="Arial"/>
                <w:sz w:val="20"/>
                <w:szCs w:val="20"/>
              </w:rPr>
            </w:pPr>
            <w:hyperlink r:id="rId89" w:tooltip="National Heritage Place - Cheetup Rock Shelter" w:history="1">
              <w:proofErr w:type="spellStart"/>
              <w:r w:rsidR="00B142CC" w:rsidRPr="00EE402F">
                <w:rPr>
                  <w:rStyle w:val="Hyperlink"/>
                  <w:rFonts w:cs="Arial"/>
                  <w:sz w:val="20"/>
                  <w:szCs w:val="20"/>
                </w:rPr>
                <w:t>Cheetup</w:t>
              </w:r>
              <w:proofErr w:type="spellEnd"/>
              <w:r w:rsidR="00B142CC" w:rsidRPr="00EE402F">
                <w:rPr>
                  <w:rStyle w:val="Hyperlink"/>
                  <w:rFonts w:cs="Arial"/>
                  <w:sz w:val="20"/>
                  <w:szCs w:val="20"/>
                </w:rPr>
                <w:t xml:space="preserve"> Rock Shelter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31C599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11A532A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101C28E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AA60ECE" w14:textId="77777777" w:rsidR="00B142CC" w:rsidRPr="00EE402F" w:rsidRDefault="00AB18BC" w:rsidP="00E9344F">
            <w:pPr>
              <w:widowControl/>
              <w:rPr>
                <w:rFonts w:cs="Arial"/>
                <w:sz w:val="20"/>
                <w:szCs w:val="20"/>
              </w:rPr>
            </w:pPr>
            <w:hyperlink r:id="rId90" w:tooltip="National Heritage Places - City of Broken Hill " w:history="1">
              <w:r w:rsidR="00B142CC" w:rsidRPr="00EE402F">
                <w:rPr>
                  <w:rStyle w:val="Hyperlink"/>
                  <w:rFonts w:cs="Arial"/>
                  <w:sz w:val="20"/>
                  <w:szCs w:val="20"/>
                </w:rPr>
                <w:t>City of Broken Hill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F92B11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79A0279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028AEA8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359AD0A" w14:textId="77777777" w:rsidR="00B142CC" w:rsidRPr="00EE402F" w:rsidRDefault="00AB18BC" w:rsidP="00E9344F">
            <w:pPr>
              <w:widowControl/>
              <w:rPr>
                <w:rFonts w:cs="Arial"/>
                <w:sz w:val="20"/>
                <w:szCs w:val="20"/>
              </w:rPr>
            </w:pPr>
            <w:hyperlink r:id="rId91" w:tooltip="National Heritage Places - Coal Mines Historic Site" w:history="1">
              <w:r w:rsidR="00B142CC" w:rsidRPr="00EE402F">
                <w:rPr>
                  <w:rStyle w:val="Hyperlink"/>
                  <w:rFonts w:cs="Arial"/>
                  <w:sz w:val="20"/>
                  <w:szCs w:val="20"/>
                </w:rPr>
                <w:t>Coal Mines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25015E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1565EEE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4917C383"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65462B6" w14:textId="77777777" w:rsidR="00B142CC" w:rsidRPr="00EE402F" w:rsidRDefault="00AB18BC" w:rsidP="00E9344F">
            <w:pPr>
              <w:widowControl/>
              <w:rPr>
                <w:rFonts w:cs="Arial"/>
                <w:sz w:val="20"/>
                <w:szCs w:val="20"/>
              </w:rPr>
            </w:pPr>
            <w:hyperlink r:id="rId92" w:tooltip="National Heritage Places - Cockatoo Island" w:history="1">
              <w:r w:rsidR="00B142CC" w:rsidRPr="00EE402F">
                <w:rPr>
                  <w:rStyle w:val="Hyperlink"/>
                  <w:rFonts w:cs="Arial"/>
                  <w:sz w:val="20"/>
                  <w:szCs w:val="20"/>
                </w:rPr>
                <w:t>Cockatoo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E5BAAE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6DB80EA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4CBEE9C"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FB44924" w14:textId="77777777" w:rsidR="00B142CC" w:rsidRPr="00EE402F" w:rsidRDefault="00AB18BC" w:rsidP="00E9344F">
            <w:pPr>
              <w:widowControl/>
              <w:rPr>
                <w:rFonts w:cs="Arial"/>
                <w:sz w:val="20"/>
                <w:szCs w:val="20"/>
              </w:rPr>
            </w:pPr>
            <w:hyperlink r:id="rId93" w:tooltip="National Heritage Places - Coranderrk" w:history="1">
              <w:r w:rsidR="00B142CC" w:rsidRPr="00EE402F">
                <w:rPr>
                  <w:rStyle w:val="Hyperlink"/>
                  <w:rFonts w:cs="Arial"/>
                  <w:sz w:val="20"/>
                  <w:szCs w:val="20"/>
                </w:rPr>
                <w:t>Coranderrk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266A7A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273B30C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62931FF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E8D8ABF" w14:textId="77777777" w:rsidR="00B142CC" w:rsidRPr="00EE402F" w:rsidRDefault="00AB18BC" w:rsidP="00E9344F">
            <w:pPr>
              <w:widowControl/>
              <w:rPr>
                <w:rFonts w:cs="Arial"/>
                <w:sz w:val="20"/>
                <w:szCs w:val="20"/>
              </w:rPr>
            </w:pPr>
            <w:hyperlink r:id="rId94" w:tooltip="National Heritage Places - Cyprus Hellene Club - Australian Hall" w:history="1">
              <w:r w:rsidR="00B142CC" w:rsidRPr="00EE402F">
                <w:rPr>
                  <w:rStyle w:val="Hyperlink"/>
                  <w:rFonts w:cs="Arial"/>
                  <w:sz w:val="20"/>
                  <w:szCs w:val="20"/>
                </w:rPr>
                <w:t>Cyprus Hellene Club - Australian Hall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710A47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348161D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2AABA3E9"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13E1CAC" w14:textId="77777777" w:rsidR="00B142CC" w:rsidRPr="00EE402F" w:rsidRDefault="00AB18BC" w:rsidP="00E9344F">
            <w:pPr>
              <w:widowControl/>
              <w:rPr>
                <w:rFonts w:cs="Arial"/>
                <w:sz w:val="20"/>
                <w:szCs w:val="20"/>
              </w:rPr>
            </w:pPr>
            <w:hyperlink r:id="rId95" w:tooltip="National Heritage Places - Dampier Archipelago (including Burrup Peninsula)" w:history="1">
              <w:r w:rsidR="00B142CC" w:rsidRPr="00EE402F">
                <w:rPr>
                  <w:rStyle w:val="Hyperlink"/>
                  <w:rFonts w:cs="Arial"/>
                  <w:sz w:val="20"/>
                  <w:szCs w:val="20"/>
                </w:rPr>
                <w:t>Dampier Archipelago (including Burrup Peninsula)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6DED97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2E48673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4BE6C76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5BBE4B5" w14:textId="77777777" w:rsidR="00B142CC" w:rsidRPr="00EE402F" w:rsidRDefault="00AB18BC" w:rsidP="00E9344F">
            <w:pPr>
              <w:widowControl/>
              <w:rPr>
                <w:rFonts w:cs="Arial"/>
                <w:sz w:val="20"/>
                <w:szCs w:val="20"/>
              </w:rPr>
            </w:pPr>
            <w:hyperlink r:id="rId96" w:tooltip="National Heritage Places - Darlington Probation Station" w:history="1">
              <w:r w:rsidR="00B142CC" w:rsidRPr="00EE402F">
                <w:rPr>
                  <w:rStyle w:val="Hyperlink"/>
                  <w:rFonts w:cs="Arial"/>
                  <w:sz w:val="20"/>
                  <w:szCs w:val="20"/>
                </w:rPr>
                <w:t>Darlington Probation Station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441BD0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48FDCE7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1C5F79C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F7BC2C1" w14:textId="77777777" w:rsidR="00B142CC" w:rsidRPr="00EE402F" w:rsidRDefault="00AB18BC" w:rsidP="00E9344F">
            <w:pPr>
              <w:widowControl/>
              <w:rPr>
                <w:rFonts w:cs="Arial"/>
                <w:sz w:val="20"/>
                <w:szCs w:val="20"/>
              </w:rPr>
            </w:pPr>
            <w:hyperlink r:id="rId97" w:tooltip="National Heritage Places - Dinosaur Stampede National Monument" w:history="1">
              <w:r w:rsidR="00B142CC" w:rsidRPr="00EE402F">
                <w:rPr>
                  <w:rStyle w:val="Hyperlink"/>
                  <w:rFonts w:cs="Arial"/>
                  <w:sz w:val="20"/>
                  <w:szCs w:val="20"/>
                </w:rPr>
                <w:t>Dinosaur Stampede National Monument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9EB633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564B288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6C216D0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15CF5E86" w14:textId="77777777" w:rsidR="00B142CC" w:rsidRPr="00EE402F" w:rsidRDefault="00AB18BC" w:rsidP="00E9344F">
            <w:pPr>
              <w:widowControl/>
              <w:rPr>
                <w:rFonts w:cs="Arial"/>
                <w:sz w:val="20"/>
                <w:szCs w:val="20"/>
                <w:u w:val="single"/>
              </w:rPr>
            </w:pPr>
            <w:hyperlink r:id="rId98" w:history="1">
              <w:r w:rsidR="00B142CC" w:rsidRPr="00EE402F">
                <w:rPr>
                  <w:rStyle w:val="Hyperlink"/>
                  <w:rFonts w:cs="Arial"/>
                  <w:sz w:val="20"/>
                  <w:szCs w:val="20"/>
                </w:rPr>
                <w:t xml:space="preserve">Dirk </w:t>
              </w:r>
              <w:proofErr w:type="spellStart"/>
              <w:r w:rsidR="00B142CC" w:rsidRPr="00EE402F">
                <w:rPr>
                  <w:rStyle w:val="Hyperlink"/>
                  <w:rFonts w:cs="Arial"/>
                  <w:sz w:val="20"/>
                  <w:szCs w:val="20"/>
                </w:rPr>
                <w:t>Hartog</w:t>
              </w:r>
              <w:proofErr w:type="spellEnd"/>
              <w:r w:rsidR="00B142CC" w:rsidRPr="00EE402F">
                <w:rPr>
                  <w:rStyle w:val="Hyperlink"/>
                  <w:rFonts w:cs="Arial"/>
                  <w:sz w:val="20"/>
                  <w:szCs w:val="20"/>
                </w:rPr>
                <w:t xml:space="preserve"> Landing Site 1616 - Cape Inscription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4F69F9F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2FA871C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CCF365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95FA26B" w14:textId="77777777" w:rsidR="00B142CC" w:rsidRPr="00EE402F" w:rsidRDefault="00AB18BC" w:rsidP="00E9344F">
            <w:pPr>
              <w:widowControl/>
              <w:rPr>
                <w:rFonts w:cs="Arial"/>
                <w:sz w:val="20"/>
                <w:szCs w:val="20"/>
              </w:rPr>
            </w:pPr>
            <w:hyperlink r:id="rId99" w:tooltip="National Heritage Places - Echuca Wharf" w:history="1">
              <w:r w:rsidR="00B142CC" w:rsidRPr="00EE402F">
                <w:rPr>
                  <w:rStyle w:val="Hyperlink"/>
                  <w:rFonts w:cs="Arial"/>
                  <w:sz w:val="20"/>
                  <w:szCs w:val="20"/>
                </w:rPr>
                <w:t>Echuca Wharf</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4E6C1C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63A5DAF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3C060AD"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46468F1" w14:textId="77777777" w:rsidR="00B142CC" w:rsidRPr="00EE402F" w:rsidRDefault="00AB18BC" w:rsidP="00E9344F">
            <w:pPr>
              <w:widowControl/>
              <w:rPr>
                <w:rFonts w:cs="Arial"/>
                <w:sz w:val="20"/>
                <w:szCs w:val="20"/>
              </w:rPr>
            </w:pPr>
            <w:hyperlink r:id="rId100" w:tooltip="National Heritage Places - Ediacara Fossil Site - Nilpena" w:history="1">
              <w:proofErr w:type="spellStart"/>
              <w:r w:rsidR="00B142CC" w:rsidRPr="00EE402F">
                <w:rPr>
                  <w:rStyle w:val="Hyperlink"/>
                  <w:rFonts w:cs="Arial"/>
                  <w:sz w:val="20"/>
                  <w:szCs w:val="20"/>
                </w:rPr>
                <w:t>Ediacara</w:t>
              </w:r>
              <w:proofErr w:type="spellEnd"/>
              <w:r w:rsidR="00B142CC" w:rsidRPr="00EE402F">
                <w:rPr>
                  <w:rStyle w:val="Hyperlink"/>
                  <w:rFonts w:cs="Arial"/>
                  <w:sz w:val="20"/>
                  <w:szCs w:val="20"/>
                </w:rPr>
                <w:t xml:space="preserve"> Fossil Site - </w:t>
              </w:r>
              <w:proofErr w:type="spellStart"/>
              <w:r w:rsidR="00B142CC" w:rsidRPr="00EE402F">
                <w:rPr>
                  <w:rStyle w:val="Hyperlink"/>
                  <w:rFonts w:cs="Arial"/>
                  <w:sz w:val="20"/>
                  <w:szCs w:val="20"/>
                </w:rPr>
                <w:t>Nilpena</w:t>
              </w:r>
              <w:proofErr w:type="spellEnd"/>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B1ACE5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4E6C172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415CC6A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264980DA" w14:textId="77777777" w:rsidR="00B142CC" w:rsidRPr="00EE402F" w:rsidRDefault="00AB18BC" w:rsidP="00E9344F">
            <w:pPr>
              <w:rPr>
                <w:rStyle w:val="Hyperlink"/>
                <w:rFonts w:cs="Arial"/>
                <w:sz w:val="20"/>
                <w:szCs w:val="20"/>
              </w:rPr>
            </w:pPr>
            <w:hyperlink r:id="rId101" w:history="1">
              <w:r w:rsidR="00B142CC" w:rsidRPr="00EE402F">
                <w:rPr>
                  <w:rStyle w:val="Hyperlink"/>
                  <w:rFonts w:cs="Arial"/>
                  <w:sz w:val="20"/>
                  <w:szCs w:val="20"/>
                </w:rPr>
                <w:t>Elizabeth Springs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6CE0E0EB" w14:textId="77777777" w:rsidR="00B142CC" w:rsidRPr="00EE402F" w:rsidRDefault="00B142CC" w:rsidP="00E9344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0A217A48" w14:textId="77777777" w:rsidR="00B142CC" w:rsidRPr="00EE402F" w:rsidRDefault="00B142CC" w:rsidP="00E9344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2E7F0BAD"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1F3D5B0B" w14:textId="77777777" w:rsidR="00B142CC" w:rsidRPr="00EE402F" w:rsidRDefault="00AB18BC" w:rsidP="00E9344F">
            <w:pPr>
              <w:widowControl/>
              <w:rPr>
                <w:rFonts w:cs="Arial"/>
                <w:sz w:val="20"/>
                <w:szCs w:val="20"/>
              </w:rPr>
            </w:pPr>
            <w:hyperlink r:id="rId102" w:history="1">
              <w:proofErr w:type="spellStart"/>
              <w:r w:rsidR="00B142CC" w:rsidRPr="00EE402F">
                <w:rPr>
                  <w:rStyle w:val="Hyperlink"/>
                  <w:rFonts w:cs="Arial"/>
                  <w:sz w:val="20"/>
                  <w:szCs w:val="20"/>
                </w:rPr>
                <w:t>Erawondoo</w:t>
              </w:r>
              <w:proofErr w:type="spellEnd"/>
              <w:r w:rsidR="00B142CC" w:rsidRPr="00EE402F">
                <w:rPr>
                  <w:rStyle w:val="Hyperlink"/>
                  <w:rFonts w:cs="Arial"/>
                  <w:sz w:val="20"/>
                  <w:szCs w:val="20"/>
                </w:rPr>
                <w:t xml:space="preserve"> Hil</w:t>
              </w:r>
            </w:hyperlink>
            <w:r w:rsidR="00B142CC" w:rsidRPr="00EE402F">
              <w:rPr>
                <w:rFonts w:cs="Arial"/>
                <w:sz w:val="20"/>
                <w:szCs w:val="20"/>
                <w:u w:val="single"/>
              </w:rPr>
              <w:t>l</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0FDA8A3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4DF4416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3A60519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AEFC935" w14:textId="77777777" w:rsidR="00B142CC" w:rsidRPr="00EE402F" w:rsidRDefault="00AB18BC" w:rsidP="00E9344F">
            <w:pPr>
              <w:widowControl/>
              <w:rPr>
                <w:rFonts w:cs="Arial"/>
                <w:sz w:val="20"/>
                <w:szCs w:val="20"/>
              </w:rPr>
            </w:pPr>
            <w:hyperlink r:id="rId103" w:tooltip="Eureka Stockade Gardens" w:history="1">
              <w:r w:rsidR="00B142CC" w:rsidRPr="00EE402F">
                <w:rPr>
                  <w:rStyle w:val="Hyperlink"/>
                  <w:rFonts w:cs="Arial"/>
                  <w:sz w:val="20"/>
                  <w:szCs w:val="20"/>
                </w:rPr>
                <w:t>Eureka Stockade Gardens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C06DC8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6E4724E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0C9C48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260DCE" w14:textId="77777777" w:rsidR="00B142CC" w:rsidRPr="00EE402F" w:rsidRDefault="00AB18BC" w:rsidP="00E9344F">
            <w:pPr>
              <w:widowControl/>
              <w:rPr>
                <w:rFonts w:cs="Arial"/>
                <w:sz w:val="20"/>
                <w:szCs w:val="20"/>
              </w:rPr>
            </w:pPr>
            <w:hyperlink r:id="rId104" w:tooltip="National Heritage Places - First Government House Site" w:history="1">
              <w:r w:rsidR="00B142CC" w:rsidRPr="00EE402F">
                <w:rPr>
                  <w:rStyle w:val="Hyperlink"/>
                  <w:rFonts w:cs="Arial"/>
                  <w:sz w:val="20"/>
                  <w:szCs w:val="20"/>
                </w:rPr>
                <w:t>First Government House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AEC616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5962079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63487DC"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7847FD9" w14:textId="77777777" w:rsidR="00B142CC" w:rsidRPr="00EE402F" w:rsidRDefault="00AB18BC" w:rsidP="00E9344F">
            <w:pPr>
              <w:widowControl/>
              <w:rPr>
                <w:rFonts w:cs="Arial"/>
                <w:sz w:val="20"/>
                <w:szCs w:val="20"/>
              </w:rPr>
            </w:pPr>
            <w:hyperlink r:id="rId105" w:tooltip="National Heritage Places - Fitzgerald River National Park" w:history="1">
              <w:r w:rsidR="00B142CC" w:rsidRPr="00EE402F">
                <w:rPr>
                  <w:rStyle w:val="Hyperlink"/>
                  <w:rFonts w:cs="Arial"/>
                  <w:sz w:val="20"/>
                  <w:szCs w:val="20"/>
                </w:rPr>
                <w:t>Fitzgerald River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12992C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22EFD7B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0779D82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84CFC16" w14:textId="77777777" w:rsidR="00B142CC" w:rsidRPr="00EE402F" w:rsidRDefault="00AB18BC" w:rsidP="00E9344F">
            <w:pPr>
              <w:widowControl/>
              <w:rPr>
                <w:rFonts w:cs="Arial"/>
                <w:sz w:val="20"/>
                <w:szCs w:val="20"/>
              </w:rPr>
            </w:pPr>
            <w:hyperlink r:id="rId106" w:tooltip="National Heritage Places - Flemington Racecourse" w:history="1">
              <w:r w:rsidR="00B142CC" w:rsidRPr="00EE402F">
                <w:rPr>
                  <w:rStyle w:val="Hyperlink"/>
                  <w:rFonts w:cs="Arial"/>
                  <w:sz w:val="20"/>
                  <w:szCs w:val="20"/>
                </w:rPr>
                <w:t>Flemington Racecourse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C6F807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2C9FBF4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C76D04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866A723" w14:textId="77777777" w:rsidR="00B142CC" w:rsidRPr="00EE402F" w:rsidRDefault="00AB18BC" w:rsidP="00E9344F">
            <w:pPr>
              <w:widowControl/>
              <w:rPr>
                <w:rFonts w:cs="Arial"/>
                <w:sz w:val="20"/>
                <w:szCs w:val="20"/>
              </w:rPr>
            </w:pPr>
            <w:hyperlink r:id="rId107" w:tooltip="National Heritage Places - Yea Flora Fossil Site" w:history="1">
              <w:r w:rsidR="00B142CC" w:rsidRPr="00EE402F">
                <w:rPr>
                  <w:rStyle w:val="Hyperlink"/>
                  <w:rFonts w:cs="Arial"/>
                  <w:sz w:val="20"/>
                  <w:szCs w:val="20"/>
                </w:rPr>
                <w:t>Flora Fossil Site - Yea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526C86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7BE3C7D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6169557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5205AB5" w14:textId="77777777" w:rsidR="00B142CC" w:rsidRPr="00EE402F" w:rsidRDefault="00AB18BC" w:rsidP="00E9344F">
            <w:pPr>
              <w:widowControl/>
              <w:rPr>
                <w:rFonts w:cs="Arial"/>
                <w:sz w:val="20"/>
                <w:szCs w:val="20"/>
              </w:rPr>
            </w:pPr>
            <w:hyperlink r:id="rId108" w:tooltip="World Heritage Places - Fraser Island" w:history="1">
              <w:r w:rsidR="00B142CC" w:rsidRPr="00EE402F">
                <w:rPr>
                  <w:rStyle w:val="Hyperlink"/>
                  <w:rFonts w:cs="Arial"/>
                  <w:sz w:val="20"/>
                  <w:szCs w:val="20"/>
                </w:rPr>
                <w:t>Fraser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544866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10E5F80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28B6FD7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0FFF100" w14:textId="77777777" w:rsidR="00B142CC" w:rsidRPr="00EE402F" w:rsidRDefault="00AB18BC" w:rsidP="00E9344F">
            <w:pPr>
              <w:widowControl/>
              <w:rPr>
                <w:rFonts w:cs="Arial"/>
                <w:sz w:val="20"/>
                <w:szCs w:val="20"/>
              </w:rPr>
            </w:pPr>
            <w:hyperlink r:id="rId109" w:tooltip="National Heritage Places - Fremantle Prison" w:history="1">
              <w:r w:rsidR="00B142CC" w:rsidRPr="00EE402F">
                <w:rPr>
                  <w:rStyle w:val="Hyperlink"/>
                  <w:rFonts w:cs="Arial"/>
                  <w:sz w:val="20"/>
                  <w:szCs w:val="20"/>
                </w:rPr>
                <w:t>Fremantle Prison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5CD46C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7F20CF2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EBED16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F271F18" w14:textId="77777777" w:rsidR="00B142CC" w:rsidRPr="00EE402F" w:rsidRDefault="00AB18BC" w:rsidP="00E9344F">
            <w:pPr>
              <w:widowControl/>
              <w:rPr>
                <w:rFonts w:cs="Arial"/>
                <w:sz w:val="20"/>
                <w:szCs w:val="20"/>
              </w:rPr>
            </w:pPr>
            <w:hyperlink r:id="rId110" w:tooltip="National Heritage Places - Glass House Mountains National Landscape" w:history="1">
              <w:r w:rsidR="00B142CC" w:rsidRPr="00EE402F">
                <w:rPr>
                  <w:rStyle w:val="Hyperlink"/>
                  <w:rFonts w:cs="Arial"/>
                  <w:sz w:val="20"/>
                  <w:szCs w:val="20"/>
                </w:rPr>
                <w:t>Glass House Mountains National Landscape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E0932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447A9BF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4F0043AF"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9749231" w14:textId="77777777" w:rsidR="00B142CC" w:rsidRPr="00EE402F" w:rsidRDefault="00AB18BC" w:rsidP="00E9344F">
            <w:pPr>
              <w:widowControl/>
              <w:rPr>
                <w:rFonts w:cs="Arial"/>
                <w:sz w:val="20"/>
                <w:szCs w:val="20"/>
              </w:rPr>
            </w:pPr>
            <w:hyperlink r:id="rId111" w:tooltip="Glenrowan Heritage Precinct" w:history="1">
              <w:r w:rsidR="00B142CC" w:rsidRPr="00EE402F">
                <w:rPr>
                  <w:rStyle w:val="Hyperlink"/>
                  <w:rFonts w:cs="Arial"/>
                  <w:sz w:val="20"/>
                  <w:szCs w:val="20"/>
                </w:rPr>
                <w:t>Glenrowan Heritage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81954F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3EDD688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458CF7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8316A56" w14:textId="77777777" w:rsidR="00B142CC" w:rsidRPr="00EE402F" w:rsidRDefault="00AB18BC" w:rsidP="00E9344F">
            <w:pPr>
              <w:widowControl/>
              <w:rPr>
                <w:rFonts w:cs="Arial"/>
                <w:sz w:val="20"/>
                <w:szCs w:val="20"/>
              </w:rPr>
            </w:pPr>
            <w:hyperlink r:id="rId112" w:tooltip="World Heritage Places - Gondwana Rainforests of Australia" w:history="1">
              <w:proofErr w:type="spellStart"/>
              <w:r w:rsidR="00B142CC" w:rsidRPr="00EE402F">
                <w:rPr>
                  <w:rStyle w:val="Hyperlink"/>
                  <w:rFonts w:cs="Arial"/>
                  <w:sz w:val="20"/>
                  <w:szCs w:val="20"/>
                </w:rPr>
                <w:t>Gondwana</w:t>
              </w:r>
              <w:proofErr w:type="spellEnd"/>
              <w:r w:rsidR="00B142CC" w:rsidRPr="00EE402F">
                <w:rPr>
                  <w:rStyle w:val="Hyperlink"/>
                  <w:rFonts w:cs="Arial"/>
                  <w:sz w:val="20"/>
                  <w:szCs w:val="20"/>
                </w:rPr>
                <w:t xml:space="preserve"> Rainforests of Australia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AC9564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 QLD</w:t>
            </w:r>
          </w:p>
        </w:tc>
        <w:tc>
          <w:tcPr>
            <w:tcW w:w="1004" w:type="pct"/>
            <w:tcBorders>
              <w:top w:val="nil"/>
              <w:left w:val="nil"/>
              <w:bottom w:val="single" w:sz="6" w:space="0" w:color="EFEFEF"/>
              <w:right w:val="single" w:sz="6" w:space="0" w:color="EFEFEF"/>
            </w:tcBorders>
          </w:tcPr>
          <w:p w14:paraId="1900F23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39C7D10D"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6E1BFDDE" w14:textId="77777777" w:rsidR="00B142CC" w:rsidRPr="00AC2D73" w:rsidRDefault="00AB18BC" w:rsidP="00E9344F">
            <w:pPr>
              <w:widowControl/>
              <w:rPr>
                <w:sz w:val="20"/>
                <w:szCs w:val="20"/>
              </w:rPr>
            </w:pPr>
            <w:hyperlink r:id="rId113" w:history="1">
              <w:r w:rsidR="00B142CC" w:rsidRPr="00AC2D73">
                <w:rPr>
                  <w:rStyle w:val="Hyperlink"/>
                  <w:sz w:val="20"/>
                  <w:szCs w:val="20"/>
                </w:rPr>
                <w:t>Governors' Domain and Civic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42E70E3B" w14:textId="77777777" w:rsidR="00B142CC" w:rsidRPr="00AC2D73" w:rsidRDefault="00B142CC" w:rsidP="00E9344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C2D73">
              <w:rPr>
                <w:rFonts w:cs="Arial"/>
                <w:sz w:val="20"/>
                <w:szCs w:val="20"/>
              </w:rPr>
              <w:t>NSW</w:t>
            </w:r>
          </w:p>
        </w:tc>
        <w:tc>
          <w:tcPr>
            <w:tcW w:w="1004" w:type="pct"/>
            <w:tcBorders>
              <w:top w:val="nil"/>
              <w:left w:val="nil"/>
              <w:bottom w:val="single" w:sz="6" w:space="0" w:color="EFEFEF"/>
              <w:right w:val="single" w:sz="6" w:space="0" w:color="EFEFEF"/>
            </w:tcBorders>
          </w:tcPr>
          <w:p w14:paraId="3519CC85" w14:textId="77777777" w:rsidR="00B142CC" w:rsidRPr="00AC2D73" w:rsidRDefault="00B142CC" w:rsidP="00E9344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C2D73">
              <w:rPr>
                <w:rFonts w:cs="Arial"/>
                <w:sz w:val="20"/>
                <w:szCs w:val="20"/>
              </w:rPr>
              <w:t>Historic</w:t>
            </w:r>
          </w:p>
        </w:tc>
      </w:tr>
      <w:tr w:rsidR="00B142CC" w:rsidRPr="00EE402F" w14:paraId="781B2455"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1ABA52E" w14:textId="77777777" w:rsidR="00B142CC" w:rsidRPr="00EE402F" w:rsidRDefault="00AB18BC" w:rsidP="00E9344F">
            <w:pPr>
              <w:widowControl/>
              <w:rPr>
                <w:rFonts w:cs="Arial"/>
                <w:sz w:val="20"/>
                <w:szCs w:val="20"/>
              </w:rPr>
            </w:pPr>
            <w:hyperlink r:id="rId114" w:tooltip="National Heritage Places - Grampians National Park (Gariwerd)" w:history="1">
              <w:r w:rsidR="00B142CC" w:rsidRPr="00EE402F">
                <w:rPr>
                  <w:rStyle w:val="Hyperlink"/>
                  <w:rFonts w:cs="Arial"/>
                  <w:sz w:val="20"/>
                  <w:szCs w:val="20"/>
                </w:rPr>
                <w:t>Grampians National Park (</w:t>
              </w:r>
              <w:proofErr w:type="spellStart"/>
              <w:r w:rsidR="00B142CC" w:rsidRPr="00EE402F">
                <w:rPr>
                  <w:rStyle w:val="Hyperlink"/>
                  <w:rFonts w:cs="Arial"/>
                  <w:sz w:val="20"/>
                  <w:szCs w:val="20"/>
                </w:rPr>
                <w:t>Gariwerd</w:t>
              </w:r>
              <w:proofErr w:type="spellEnd"/>
              <w:r w:rsidR="00B142CC" w:rsidRPr="00EE402F">
                <w:rPr>
                  <w:rStyle w:val="Hyperlink"/>
                  <w:rFonts w:cs="Arial"/>
                  <w:sz w:val="20"/>
                  <w:szCs w:val="20"/>
                </w:rPr>
                <w: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0ECBE2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45480CA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5942F2A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44DC8C4" w14:textId="77777777" w:rsidR="00B142CC" w:rsidRPr="00EE402F" w:rsidRDefault="00AB18BC" w:rsidP="00E9344F">
            <w:pPr>
              <w:widowControl/>
              <w:rPr>
                <w:rFonts w:cs="Arial"/>
                <w:sz w:val="20"/>
                <w:szCs w:val="20"/>
              </w:rPr>
            </w:pPr>
            <w:hyperlink r:id="rId115" w:tooltip="The Great Barrier Reef, Queensland" w:history="1">
              <w:r w:rsidR="00B142CC" w:rsidRPr="00EE402F">
                <w:rPr>
                  <w:rStyle w:val="Hyperlink"/>
                  <w:rFonts w:cs="Arial"/>
                  <w:sz w:val="20"/>
                  <w:szCs w:val="20"/>
                </w:rPr>
                <w:t>Great Barrier Reef</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71BD2A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016D4D8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48E88C6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7863D1A0" w14:textId="77777777" w:rsidR="00B142CC" w:rsidRPr="00EE402F" w:rsidRDefault="00AB18BC" w:rsidP="00E9344F">
            <w:pPr>
              <w:widowControl/>
              <w:rPr>
                <w:rFonts w:cs="Arial"/>
                <w:sz w:val="20"/>
                <w:szCs w:val="20"/>
                <w:u w:val="single"/>
              </w:rPr>
            </w:pPr>
            <w:hyperlink r:id="rId116" w:history="1">
              <w:r w:rsidR="00B142CC" w:rsidRPr="00EE402F">
                <w:rPr>
                  <w:rStyle w:val="Hyperlink"/>
                  <w:rFonts w:cs="Arial"/>
                  <w:sz w:val="20"/>
                  <w:szCs w:val="20"/>
                </w:rPr>
                <w:t>Great Ocean Road</w:t>
              </w:r>
            </w:hyperlink>
            <w:r w:rsidR="00B142CC" w:rsidRPr="00EE402F">
              <w:rPr>
                <w:rFonts w:cs="Arial"/>
                <w:sz w:val="20"/>
                <w:szCs w:val="20"/>
                <w:u w:val="single"/>
              </w:rPr>
              <w:t xml:space="preserve"> </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286DCE1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17879EE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13A2713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5F9FB1" w14:textId="77777777" w:rsidR="00B142CC" w:rsidRPr="00EE402F" w:rsidRDefault="00AB18BC" w:rsidP="00E9344F">
            <w:pPr>
              <w:widowControl/>
              <w:rPr>
                <w:rFonts w:cs="Arial"/>
                <w:sz w:val="20"/>
                <w:szCs w:val="20"/>
              </w:rPr>
            </w:pPr>
            <w:hyperlink r:id="rId117" w:tooltip="World Heritage Places - Greater Blue Mountains" w:history="1">
              <w:r w:rsidR="00B142CC" w:rsidRPr="00EE402F">
                <w:rPr>
                  <w:rStyle w:val="Hyperlink"/>
                  <w:rFonts w:cs="Arial"/>
                  <w:sz w:val="20"/>
                  <w:szCs w:val="20"/>
                </w:rPr>
                <w:t>Greater Blue Mountains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B7E135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4EB8690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574B562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9DDF085" w14:textId="77777777" w:rsidR="00B142CC" w:rsidRPr="00EE402F" w:rsidRDefault="00AB18BC" w:rsidP="00E9344F">
            <w:pPr>
              <w:widowControl/>
              <w:rPr>
                <w:rFonts w:cs="Arial"/>
                <w:sz w:val="20"/>
                <w:szCs w:val="20"/>
              </w:rPr>
            </w:pPr>
            <w:hyperlink r:id="rId118" w:tooltip="National Heritage Places - HMAS Sydney II and the HSK Kormoran Shipwreck Sites" w:history="1">
              <w:r w:rsidR="00B142CC" w:rsidRPr="00EE402F">
                <w:rPr>
                  <w:rStyle w:val="Hyperlink"/>
                  <w:rFonts w:cs="Arial"/>
                  <w:sz w:val="20"/>
                  <w:szCs w:val="20"/>
                </w:rPr>
                <w:t xml:space="preserve">HMAS Sydney II and HSK </w:t>
              </w:r>
              <w:proofErr w:type="spellStart"/>
              <w:r w:rsidR="00B142CC" w:rsidRPr="00EE402F">
                <w:rPr>
                  <w:rStyle w:val="Hyperlink"/>
                  <w:rFonts w:cs="Arial"/>
                  <w:sz w:val="20"/>
                  <w:szCs w:val="20"/>
                </w:rPr>
                <w:t>Kormoran</w:t>
              </w:r>
              <w:proofErr w:type="spellEnd"/>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260F83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4D1FC81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8C892B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035A497" w14:textId="77777777" w:rsidR="00B142CC" w:rsidRPr="00EE402F" w:rsidRDefault="00AB18BC" w:rsidP="00E9344F">
            <w:pPr>
              <w:widowControl/>
              <w:rPr>
                <w:rFonts w:cs="Arial"/>
                <w:sz w:val="20"/>
                <w:szCs w:val="20"/>
              </w:rPr>
            </w:pPr>
            <w:hyperlink r:id="rId119" w:tooltip="National Heritage Places - HMS Sirius" w:history="1">
              <w:r w:rsidR="00B142CC" w:rsidRPr="00EE402F">
                <w:rPr>
                  <w:rStyle w:val="Hyperlink"/>
                  <w:rFonts w:cs="Arial"/>
                  <w:sz w:val="20"/>
                  <w:szCs w:val="20"/>
                </w:rPr>
                <w:t>HMS Sirius</w:t>
              </w:r>
            </w:hyperlink>
            <w:r w:rsidR="00B142CC" w:rsidRPr="00EE402F">
              <w:rPr>
                <w:rStyle w:val="Hyperlink"/>
                <w:rFonts w:cs="Arial"/>
                <w:sz w:val="20"/>
                <w:szCs w:val="20"/>
              </w:rPr>
              <w:t xml:space="preserve"> shipwreck</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4F7D6B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c>
          <w:tcPr>
            <w:tcW w:w="1004" w:type="pct"/>
            <w:tcBorders>
              <w:top w:val="nil"/>
              <w:left w:val="nil"/>
              <w:bottom w:val="single" w:sz="6" w:space="0" w:color="EFEFEF"/>
              <w:right w:val="single" w:sz="6" w:space="0" w:color="EFEFEF"/>
            </w:tcBorders>
          </w:tcPr>
          <w:p w14:paraId="52F554F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18BEB19"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1B074C8" w14:textId="77777777" w:rsidR="00B142CC" w:rsidRPr="00EE402F" w:rsidRDefault="00AB18BC" w:rsidP="00E9344F">
            <w:pPr>
              <w:widowControl/>
              <w:rPr>
                <w:rFonts w:cs="Arial"/>
                <w:sz w:val="20"/>
                <w:szCs w:val="20"/>
              </w:rPr>
            </w:pPr>
            <w:hyperlink r:id="rId120" w:tooltip="National Heritage Places - HMVS Cerberus" w:history="1">
              <w:r w:rsidR="00B142CC" w:rsidRPr="00EE402F">
                <w:rPr>
                  <w:rStyle w:val="Hyperlink"/>
                  <w:rFonts w:cs="Arial"/>
                  <w:sz w:val="20"/>
                  <w:szCs w:val="20"/>
                </w:rPr>
                <w:t>HMVS Cerberus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97CE66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279F339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6DBE970"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FC6E87D" w14:textId="77777777" w:rsidR="00B142CC" w:rsidRPr="00EE402F" w:rsidRDefault="00AB18BC" w:rsidP="00E9344F">
            <w:pPr>
              <w:widowControl/>
              <w:rPr>
                <w:rFonts w:cs="Arial"/>
                <w:sz w:val="20"/>
                <w:szCs w:val="20"/>
              </w:rPr>
            </w:pPr>
            <w:hyperlink r:id="rId121" w:tooltip="World Heritage Places - Heard and McDonald Islands " w:history="1">
              <w:r w:rsidR="00B142CC" w:rsidRPr="00EE402F">
                <w:rPr>
                  <w:rStyle w:val="Hyperlink"/>
                  <w:rFonts w:cs="Arial"/>
                  <w:sz w:val="20"/>
                  <w:szCs w:val="20"/>
                </w:rPr>
                <w:t>Heard and McDonald Islands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CD1C50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c>
          <w:tcPr>
            <w:tcW w:w="1004" w:type="pct"/>
            <w:tcBorders>
              <w:top w:val="nil"/>
              <w:left w:val="nil"/>
              <w:bottom w:val="single" w:sz="6" w:space="0" w:color="EFEFEF"/>
              <w:right w:val="single" w:sz="6" w:space="0" w:color="EFEFEF"/>
            </w:tcBorders>
          </w:tcPr>
          <w:p w14:paraId="76813BB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6DBFD20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D975C82" w14:textId="77777777" w:rsidR="00B142CC" w:rsidRPr="00EE402F" w:rsidRDefault="00AB18BC" w:rsidP="00E9344F">
            <w:pPr>
              <w:widowControl/>
              <w:rPr>
                <w:rFonts w:cs="Arial"/>
                <w:sz w:val="20"/>
                <w:szCs w:val="20"/>
              </w:rPr>
            </w:pPr>
            <w:hyperlink r:id="rId122" w:tooltip="National Heritage Places - Hermannsburg Historic Precinct" w:history="1">
              <w:r w:rsidR="00B142CC" w:rsidRPr="00EE402F">
                <w:rPr>
                  <w:rStyle w:val="Hyperlink"/>
                  <w:rFonts w:cs="Arial"/>
                  <w:sz w:val="20"/>
                  <w:szCs w:val="20"/>
                </w:rPr>
                <w:t>Hermannsburg Historic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2C4B38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c>
          <w:tcPr>
            <w:tcW w:w="1004" w:type="pct"/>
            <w:tcBorders>
              <w:top w:val="nil"/>
              <w:left w:val="nil"/>
              <w:bottom w:val="single" w:sz="6" w:space="0" w:color="EFEFEF"/>
              <w:right w:val="single" w:sz="6" w:space="0" w:color="EFEFEF"/>
            </w:tcBorders>
          </w:tcPr>
          <w:p w14:paraId="0F27324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505A20B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2E8943B" w14:textId="77777777" w:rsidR="00B142CC" w:rsidRPr="00EE402F" w:rsidRDefault="00AB18BC" w:rsidP="00E9344F">
            <w:pPr>
              <w:widowControl/>
              <w:rPr>
                <w:rFonts w:cs="Arial"/>
                <w:sz w:val="20"/>
                <w:szCs w:val="20"/>
              </w:rPr>
            </w:pPr>
            <w:hyperlink r:id="rId123" w:tooltip="High Court - National Gallery Precinct" w:history="1">
              <w:r w:rsidR="00B142CC" w:rsidRPr="00EE402F">
                <w:rPr>
                  <w:rStyle w:val="Hyperlink"/>
                  <w:rFonts w:cs="Arial"/>
                  <w:sz w:val="20"/>
                  <w:szCs w:val="20"/>
                </w:rPr>
                <w:t>High Court - National Gallery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F8B7ED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c>
          <w:tcPr>
            <w:tcW w:w="1004" w:type="pct"/>
            <w:tcBorders>
              <w:top w:val="nil"/>
              <w:left w:val="nil"/>
              <w:bottom w:val="single" w:sz="6" w:space="0" w:color="EFEFEF"/>
              <w:right w:val="single" w:sz="6" w:space="0" w:color="EFEFEF"/>
            </w:tcBorders>
          </w:tcPr>
          <w:p w14:paraId="058EBFA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7DEB2D5"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CA5B9D0" w14:textId="77777777" w:rsidR="00B142CC" w:rsidRPr="00EE402F" w:rsidRDefault="00AB18BC" w:rsidP="00E9344F">
            <w:pPr>
              <w:widowControl/>
              <w:rPr>
                <w:rFonts w:cs="Arial"/>
                <w:sz w:val="20"/>
                <w:szCs w:val="20"/>
              </w:rPr>
            </w:pPr>
            <w:hyperlink r:id="rId124" w:tooltip="High Court of Australia (former)" w:history="1">
              <w:r w:rsidR="00B142CC" w:rsidRPr="00EE402F">
                <w:rPr>
                  <w:rStyle w:val="Hyperlink"/>
                  <w:rFonts w:cs="Arial"/>
                  <w:sz w:val="20"/>
                  <w:szCs w:val="20"/>
                </w:rPr>
                <w:t>High Court of Australia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CD6364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70ED3A3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02D4B6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57F7C69" w14:textId="77777777" w:rsidR="00B142CC" w:rsidRPr="00EE402F" w:rsidRDefault="00AB18BC" w:rsidP="00E9344F">
            <w:pPr>
              <w:widowControl/>
              <w:rPr>
                <w:rFonts w:cs="Arial"/>
                <w:sz w:val="20"/>
                <w:szCs w:val="20"/>
              </w:rPr>
            </w:pPr>
            <w:hyperlink r:id="rId125" w:tooltip="National Heritage Places - Hyde Park Barracks" w:history="1">
              <w:r w:rsidR="00B142CC" w:rsidRPr="00EE402F">
                <w:rPr>
                  <w:rStyle w:val="Hyperlink"/>
                  <w:rFonts w:cs="Arial"/>
                  <w:sz w:val="20"/>
                  <w:szCs w:val="20"/>
                </w:rPr>
                <w:t>Hyde Park Barracks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6D4724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2F30049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1F7D778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4B1B45C" w14:textId="77777777" w:rsidR="00B142CC" w:rsidRPr="00EE402F" w:rsidRDefault="00AB18BC" w:rsidP="00E9344F">
            <w:pPr>
              <w:widowControl/>
              <w:rPr>
                <w:rFonts w:cs="Arial"/>
                <w:sz w:val="20"/>
                <w:szCs w:val="20"/>
              </w:rPr>
            </w:pPr>
            <w:hyperlink r:id="rId126" w:tooltip="National Heritage Places - Orica House (formerly the ICI Building)" w:history="1">
              <w:r w:rsidR="00B142CC" w:rsidRPr="00EE402F">
                <w:rPr>
                  <w:rStyle w:val="Hyperlink"/>
                  <w:rFonts w:cs="Arial"/>
                  <w:sz w:val="20"/>
                  <w:szCs w:val="20"/>
                </w:rPr>
                <w:t>ICI Building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0610B6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55FE7FE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1D184DA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B5FD2EF" w14:textId="77777777" w:rsidR="00B142CC" w:rsidRPr="00EE402F" w:rsidRDefault="00AB18BC" w:rsidP="00E9344F">
            <w:pPr>
              <w:widowControl/>
              <w:rPr>
                <w:rFonts w:cs="Arial"/>
                <w:sz w:val="20"/>
                <w:szCs w:val="20"/>
              </w:rPr>
            </w:pPr>
            <w:hyperlink r:id="rId127" w:tooltip="National Heritage Places - Jordan River Levee" w:history="1">
              <w:r w:rsidR="00B142CC" w:rsidRPr="00EE402F">
                <w:rPr>
                  <w:rStyle w:val="Hyperlink"/>
                  <w:rFonts w:cs="Arial"/>
                  <w:sz w:val="20"/>
                  <w:szCs w:val="20"/>
                </w:rPr>
                <w:t>Jordan River Levee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62BE09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2C53921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4780E37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867DC94" w14:textId="77777777" w:rsidR="00B142CC" w:rsidRPr="00EE402F" w:rsidRDefault="00AB18BC" w:rsidP="00E9344F">
            <w:pPr>
              <w:widowControl/>
              <w:rPr>
                <w:rFonts w:cs="Arial"/>
                <w:sz w:val="20"/>
                <w:szCs w:val="20"/>
              </w:rPr>
            </w:pPr>
            <w:hyperlink r:id="rId128" w:tooltip="World Heritage Places - Kakadu National Park" w:history="1">
              <w:r w:rsidR="00B142CC" w:rsidRPr="00EE402F">
                <w:rPr>
                  <w:rStyle w:val="Hyperlink"/>
                  <w:rFonts w:cs="Arial"/>
                  <w:sz w:val="20"/>
                  <w:szCs w:val="20"/>
                </w:rPr>
                <w:t>Kakadu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385FC9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c>
          <w:tcPr>
            <w:tcW w:w="1004" w:type="pct"/>
            <w:tcBorders>
              <w:top w:val="nil"/>
              <w:left w:val="nil"/>
              <w:bottom w:val="single" w:sz="6" w:space="0" w:color="EFEFEF"/>
              <w:right w:val="single" w:sz="6" w:space="0" w:color="EFEFEF"/>
            </w:tcBorders>
          </w:tcPr>
          <w:p w14:paraId="5638437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6F16D4E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6A2ADF6" w14:textId="77777777" w:rsidR="00B142CC" w:rsidRPr="00EE402F" w:rsidRDefault="00AB18BC" w:rsidP="00E9344F">
            <w:pPr>
              <w:widowControl/>
              <w:rPr>
                <w:rFonts w:cs="Arial"/>
                <w:sz w:val="20"/>
                <w:szCs w:val="20"/>
              </w:rPr>
            </w:pPr>
            <w:hyperlink r:id="rId129" w:tooltip="Kamay Botany Bay: botanical collection sites" w:history="1">
              <w:proofErr w:type="spellStart"/>
              <w:r w:rsidR="00B142CC" w:rsidRPr="00EE402F">
                <w:rPr>
                  <w:rStyle w:val="Hyperlink"/>
                  <w:rFonts w:cs="Arial"/>
                  <w:sz w:val="20"/>
                  <w:szCs w:val="20"/>
                </w:rPr>
                <w:t>Kamay</w:t>
              </w:r>
              <w:proofErr w:type="spellEnd"/>
              <w:r w:rsidR="00B142CC" w:rsidRPr="00EE402F">
                <w:rPr>
                  <w:rStyle w:val="Hyperlink"/>
                  <w:rFonts w:cs="Arial"/>
                  <w:sz w:val="20"/>
                  <w:szCs w:val="20"/>
                </w:rPr>
                <w:t xml:space="preserve"> Botany Bay: botanical collection sites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9F8818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6D8DAC4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077CC93F"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9F30CF7" w14:textId="77777777" w:rsidR="00B142CC" w:rsidRPr="00EE402F" w:rsidRDefault="00AB18BC" w:rsidP="00E9344F">
            <w:pPr>
              <w:widowControl/>
              <w:rPr>
                <w:rFonts w:cs="Arial"/>
                <w:sz w:val="20"/>
                <w:szCs w:val="20"/>
              </w:rPr>
            </w:pPr>
            <w:hyperlink r:id="rId130" w:tooltip="National Heritage Places - Kingston and Arthurs Vale Historic Area (KAVHA)" w:history="1">
              <w:r w:rsidR="00B142CC" w:rsidRPr="00EE402F">
                <w:rPr>
                  <w:rStyle w:val="Hyperlink"/>
                  <w:rFonts w:cs="Arial"/>
                  <w:sz w:val="20"/>
                  <w:szCs w:val="20"/>
                </w:rPr>
                <w:t>Kingston and Arthurs Vale Historic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C45589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EXT</w:t>
            </w:r>
          </w:p>
        </w:tc>
        <w:tc>
          <w:tcPr>
            <w:tcW w:w="1004" w:type="pct"/>
            <w:tcBorders>
              <w:top w:val="nil"/>
              <w:left w:val="nil"/>
              <w:bottom w:val="single" w:sz="6" w:space="0" w:color="EFEFEF"/>
              <w:right w:val="single" w:sz="6" w:space="0" w:color="EFEFEF"/>
            </w:tcBorders>
          </w:tcPr>
          <w:p w14:paraId="6B64722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3D1157A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9411F79" w14:textId="77777777" w:rsidR="00B142CC" w:rsidRPr="00EE402F" w:rsidRDefault="00AB18BC" w:rsidP="00E9344F">
            <w:pPr>
              <w:widowControl/>
              <w:rPr>
                <w:rFonts w:cs="Arial"/>
                <w:sz w:val="20"/>
                <w:szCs w:val="20"/>
              </w:rPr>
            </w:pPr>
            <w:hyperlink r:id="rId131" w:tooltip="National Heritage Places - Koonalda Cave" w:history="1">
              <w:proofErr w:type="spellStart"/>
              <w:r w:rsidR="00B142CC" w:rsidRPr="00EE402F">
                <w:rPr>
                  <w:rStyle w:val="Hyperlink"/>
                  <w:rFonts w:cs="Arial"/>
                  <w:sz w:val="20"/>
                  <w:szCs w:val="20"/>
                </w:rPr>
                <w:t>Koonalda</w:t>
              </w:r>
              <w:proofErr w:type="spellEnd"/>
              <w:r w:rsidR="00B142CC" w:rsidRPr="00EE402F">
                <w:rPr>
                  <w:rStyle w:val="Hyperlink"/>
                  <w:rFonts w:cs="Arial"/>
                  <w:sz w:val="20"/>
                  <w:szCs w:val="20"/>
                </w:rPr>
                <w:t xml:space="preserve"> Cave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261378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569C165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27771B30"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D5C71EA" w14:textId="77777777" w:rsidR="00B142CC" w:rsidRPr="00EE402F" w:rsidRDefault="00AB18BC" w:rsidP="00E9344F">
            <w:pPr>
              <w:widowControl/>
              <w:rPr>
                <w:rFonts w:cs="Arial"/>
                <w:sz w:val="20"/>
                <w:szCs w:val="20"/>
              </w:rPr>
            </w:pPr>
            <w:hyperlink r:id="rId132" w:tooltip="National Heritage Places - Ku-ring-gai Chase National Park, Lion Island, Long Island and Spectacle Island nature reserves" w:history="1">
              <w:r w:rsidR="00B142CC" w:rsidRPr="00EE402F">
                <w:rPr>
                  <w:rStyle w:val="Hyperlink"/>
                  <w:rFonts w:cs="Arial"/>
                  <w:sz w:val="20"/>
                  <w:szCs w:val="20"/>
                </w:rPr>
                <w:t>Ku-ring-gai Chase National Park, Lion, Long and Spectacle Island Nature Reserves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E8B0C7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77698DF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17CCF6FE"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F5AC29A" w14:textId="77777777" w:rsidR="00B142CC" w:rsidRPr="00EE402F" w:rsidRDefault="00AB18BC" w:rsidP="00E9344F">
            <w:pPr>
              <w:widowControl/>
              <w:rPr>
                <w:rFonts w:cs="Arial"/>
                <w:sz w:val="20"/>
                <w:szCs w:val="20"/>
              </w:rPr>
            </w:pPr>
            <w:hyperlink r:id="rId133" w:tooltip="National Heritage Places - Kurnell Peninsula" w:history="1">
              <w:r w:rsidR="00B142CC" w:rsidRPr="00EE402F">
                <w:rPr>
                  <w:rStyle w:val="Hyperlink"/>
                  <w:rFonts w:cs="Arial"/>
                  <w:sz w:val="20"/>
                  <w:szCs w:val="20"/>
                </w:rPr>
                <w:t>Kurnell Peninsula Headland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7E8505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265EA42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78761E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D2C1AEF" w14:textId="77777777" w:rsidR="00B142CC" w:rsidRPr="00EE402F" w:rsidRDefault="00AB18BC" w:rsidP="00E9344F">
            <w:pPr>
              <w:widowControl/>
              <w:rPr>
                <w:rFonts w:cs="Arial"/>
                <w:sz w:val="20"/>
                <w:szCs w:val="20"/>
              </w:rPr>
            </w:pPr>
            <w:hyperlink r:id="rId134" w:tooltip="National Heritage Places - Lesueur National Park" w:history="1">
              <w:proofErr w:type="spellStart"/>
              <w:r w:rsidR="00B142CC" w:rsidRPr="00EE402F">
                <w:rPr>
                  <w:rStyle w:val="Hyperlink"/>
                  <w:rFonts w:cs="Arial"/>
                  <w:sz w:val="20"/>
                  <w:szCs w:val="20"/>
                </w:rPr>
                <w:t>Lesueur</w:t>
              </w:r>
              <w:proofErr w:type="spellEnd"/>
              <w:r w:rsidR="00B142CC" w:rsidRPr="00EE402F">
                <w:rPr>
                  <w:rStyle w:val="Hyperlink"/>
                  <w:rFonts w:cs="Arial"/>
                  <w:sz w:val="20"/>
                  <w:szCs w:val="20"/>
                </w:rPr>
                <w:t xml:space="preserv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012003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1D9E289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1E699A0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FC38DDE" w14:textId="77777777" w:rsidR="00B142CC" w:rsidRPr="00EE402F" w:rsidRDefault="00AB18BC" w:rsidP="00E9344F">
            <w:pPr>
              <w:widowControl/>
              <w:rPr>
                <w:rFonts w:cs="Arial"/>
                <w:sz w:val="20"/>
                <w:szCs w:val="20"/>
              </w:rPr>
            </w:pPr>
            <w:hyperlink r:id="rId135" w:tooltip="World Heritage Places - Lord Howe Island Group" w:history="1">
              <w:r w:rsidR="00B142CC" w:rsidRPr="00EE402F">
                <w:rPr>
                  <w:rStyle w:val="Hyperlink"/>
                  <w:rFonts w:cs="Arial"/>
                  <w:sz w:val="20"/>
                  <w:szCs w:val="20"/>
                </w:rPr>
                <w:t>Lord Howe Island Group</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C266B4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38EE060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48648F23"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446B876" w14:textId="77777777" w:rsidR="00B142CC" w:rsidRPr="00EE402F" w:rsidRDefault="00AB18BC" w:rsidP="00E9344F">
            <w:pPr>
              <w:widowControl/>
              <w:rPr>
                <w:rFonts w:cs="Arial"/>
                <w:sz w:val="20"/>
                <w:szCs w:val="20"/>
              </w:rPr>
            </w:pPr>
            <w:hyperlink r:id="rId136" w:tooltip="World Heritage Places - Macquarie Island" w:history="1">
              <w:r w:rsidR="00B142CC" w:rsidRPr="00EE402F">
                <w:rPr>
                  <w:rStyle w:val="Hyperlink"/>
                  <w:rFonts w:cs="Arial"/>
                  <w:sz w:val="20"/>
                  <w:szCs w:val="20"/>
                </w:rPr>
                <w:t>Macquarie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81F705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2926966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1B706A35"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4D40183" w14:textId="77777777" w:rsidR="00B142CC" w:rsidRPr="00EE402F" w:rsidRDefault="00AB18BC" w:rsidP="00E9344F">
            <w:pPr>
              <w:widowControl/>
              <w:rPr>
                <w:rFonts w:cs="Arial"/>
                <w:sz w:val="20"/>
                <w:szCs w:val="20"/>
              </w:rPr>
            </w:pPr>
            <w:hyperlink r:id="rId137" w:tooltip="Mawson's Huts and Mawson's Huts Historic Site" w:history="1">
              <w:proofErr w:type="spellStart"/>
              <w:r w:rsidR="00B142CC" w:rsidRPr="00EE402F">
                <w:rPr>
                  <w:rStyle w:val="Hyperlink"/>
                  <w:rFonts w:cs="Arial"/>
                  <w:sz w:val="20"/>
                  <w:szCs w:val="20"/>
                </w:rPr>
                <w:t>Mawsons</w:t>
              </w:r>
              <w:proofErr w:type="spellEnd"/>
              <w:r w:rsidR="00B142CC" w:rsidRPr="00EE402F">
                <w:rPr>
                  <w:rStyle w:val="Hyperlink"/>
                  <w:rFonts w:cs="Arial"/>
                  <w:sz w:val="20"/>
                  <w:szCs w:val="20"/>
                </w:rPr>
                <w:t xml:space="preserve"> Huts and </w:t>
              </w:r>
              <w:proofErr w:type="spellStart"/>
              <w:r w:rsidR="00B142CC" w:rsidRPr="00EE402F">
                <w:rPr>
                  <w:rStyle w:val="Hyperlink"/>
                  <w:rFonts w:cs="Arial"/>
                  <w:sz w:val="20"/>
                  <w:szCs w:val="20"/>
                </w:rPr>
                <w:t>Mawsons</w:t>
              </w:r>
              <w:proofErr w:type="spellEnd"/>
              <w:r w:rsidR="00B142CC" w:rsidRPr="00EE402F">
                <w:rPr>
                  <w:rStyle w:val="Hyperlink"/>
                  <w:rFonts w:cs="Arial"/>
                  <w:sz w:val="20"/>
                  <w:szCs w:val="20"/>
                </w:rPr>
                <w:t xml:space="preserve"> Huts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44AE99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ANTA</w:t>
            </w:r>
          </w:p>
        </w:tc>
        <w:tc>
          <w:tcPr>
            <w:tcW w:w="1004" w:type="pct"/>
            <w:tcBorders>
              <w:top w:val="nil"/>
              <w:left w:val="nil"/>
              <w:bottom w:val="single" w:sz="6" w:space="0" w:color="EFEFEF"/>
              <w:right w:val="single" w:sz="6" w:space="0" w:color="EFEFEF"/>
            </w:tcBorders>
          </w:tcPr>
          <w:p w14:paraId="28F0080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79B16E5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2A7242F" w14:textId="77777777" w:rsidR="00B142CC" w:rsidRPr="00EE402F" w:rsidRDefault="00AB18BC" w:rsidP="00E9344F">
            <w:pPr>
              <w:widowControl/>
              <w:rPr>
                <w:rFonts w:cs="Arial"/>
                <w:sz w:val="20"/>
                <w:szCs w:val="20"/>
              </w:rPr>
            </w:pPr>
            <w:hyperlink r:id="rId138" w:tooltip="Melbourne Cricket Ground" w:history="1">
              <w:r w:rsidR="00B142CC" w:rsidRPr="00EE402F">
                <w:rPr>
                  <w:rStyle w:val="Hyperlink"/>
                  <w:rFonts w:cs="Arial"/>
                  <w:sz w:val="20"/>
                  <w:szCs w:val="20"/>
                </w:rPr>
                <w:t>Melbourne Cricket Ground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123EA0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79D4F46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33E422A9"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6E38FF9" w14:textId="77777777" w:rsidR="00B142CC" w:rsidRPr="00EE402F" w:rsidRDefault="00AB18BC" w:rsidP="00E9344F">
            <w:pPr>
              <w:widowControl/>
              <w:rPr>
                <w:rFonts w:cs="Arial"/>
                <w:sz w:val="20"/>
                <w:szCs w:val="20"/>
              </w:rPr>
            </w:pPr>
            <w:hyperlink r:id="rId139" w:tooltip="National Heritage Places – Melbourne's Domain Parkland and Memorial Precinct" w:history="1">
              <w:r w:rsidR="00B142CC" w:rsidRPr="00EE402F">
                <w:rPr>
                  <w:rStyle w:val="Hyperlink"/>
                  <w:rFonts w:cs="Arial"/>
                  <w:sz w:val="20"/>
                  <w:szCs w:val="20"/>
                </w:rPr>
                <w:t>Melbourne's Domain Parkland and Memorial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317012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2492EEE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376898D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21278D9" w14:textId="77777777" w:rsidR="00B142CC" w:rsidRPr="00EE402F" w:rsidRDefault="00AB18BC" w:rsidP="00E9344F">
            <w:pPr>
              <w:widowControl/>
              <w:rPr>
                <w:rFonts w:cs="Arial"/>
                <w:sz w:val="20"/>
                <w:szCs w:val="20"/>
              </w:rPr>
            </w:pPr>
            <w:hyperlink r:id="rId140" w:tooltip="National Heritage Places - Moree Baths and Swimming Pool Complex" w:history="1">
              <w:r w:rsidR="00B142CC" w:rsidRPr="00EE402F">
                <w:rPr>
                  <w:rStyle w:val="Hyperlink"/>
                  <w:rFonts w:cs="Arial"/>
                  <w:sz w:val="20"/>
                  <w:szCs w:val="20"/>
                </w:rPr>
                <w:t>Moree Baths and Swimming Pool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B2F34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512C9BF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3B6F181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2BC53D6" w14:textId="77777777" w:rsidR="00B142CC" w:rsidRPr="00EE402F" w:rsidRDefault="00AB18BC" w:rsidP="00E9344F">
            <w:pPr>
              <w:widowControl/>
              <w:rPr>
                <w:rFonts w:cs="Arial"/>
                <w:sz w:val="20"/>
                <w:szCs w:val="20"/>
              </w:rPr>
            </w:pPr>
            <w:hyperlink r:id="rId141" w:tooltip="National Heritage Places - Mount William Stone Hatchet Quarry" w:history="1">
              <w:r w:rsidR="00B142CC" w:rsidRPr="00EE402F">
                <w:rPr>
                  <w:rStyle w:val="Hyperlink"/>
                  <w:rFonts w:cs="Arial"/>
                  <w:sz w:val="20"/>
                  <w:szCs w:val="20"/>
                </w:rPr>
                <w:t>Mount William Stone Hatchet Quarry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DE9098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001EDF7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1218813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FFC17FA" w14:textId="77777777" w:rsidR="00B142CC" w:rsidRPr="00EE402F" w:rsidRDefault="00AB18BC" w:rsidP="00E9344F">
            <w:pPr>
              <w:widowControl/>
              <w:rPr>
                <w:rFonts w:cs="Arial"/>
                <w:sz w:val="20"/>
                <w:szCs w:val="20"/>
              </w:rPr>
            </w:pPr>
            <w:hyperlink r:id="rId142" w:tooltip="Murtoa No. 1 Grain Store" w:history="1">
              <w:r w:rsidR="00B142CC" w:rsidRPr="00EE402F">
                <w:rPr>
                  <w:rStyle w:val="Hyperlink"/>
                  <w:rFonts w:cs="Arial"/>
                  <w:sz w:val="20"/>
                  <w:szCs w:val="20"/>
                </w:rPr>
                <w:t>Murtoa No. 1 Grain Store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530B01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67DFDC6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8433C6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120F9BC" w14:textId="77777777" w:rsidR="00B142CC" w:rsidRPr="00EE402F" w:rsidRDefault="00AB18BC" w:rsidP="00E9344F">
            <w:pPr>
              <w:widowControl/>
              <w:rPr>
                <w:rFonts w:cs="Arial"/>
                <w:sz w:val="20"/>
                <w:szCs w:val="20"/>
              </w:rPr>
            </w:pPr>
            <w:hyperlink r:id="rId143" w:tooltip="National Heritage Places - Myall Creek Massacre and Memorial Site" w:history="1">
              <w:r w:rsidR="00B142CC" w:rsidRPr="00EE402F">
                <w:rPr>
                  <w:rStyle w:val="Hyperlink"/>
                  <w:rFonts w:cs="Arial"/>
                  <w:sz w:val="20"/>
                  <w:szCs w:val="20"/>
                </w:rPr>
                <w:t>Myall Creek Massacre and Memorial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9197F5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6236B82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0A5A15ED"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6704661" w14:textId="77777777" w:rsidR="00B142CC" w:rsidRPr="00EE402F" w:rsidRDefault="00AB18BC" w:rsidP="00E9344F">
            <w:pPr>
              <w:widowControl/>
              <w:rPr>
                <w:rFonts w:cs="Arial"/>
                <w:sz w:val="20"/>
                <w:szCs w:val="20"/>
              </w:rPr>
            </w:pPr>
            <w:hyperlink r:id="rId144" w:tooltip="Newman College" w:history="1">
              <w:r w:rsidR="00B142CC" w:rsidRPr="00EE402F">
                <w:rPr>
                  <w:rStyle w:val="Hyperlink"/>
                  <w:rFonts w:cs="Arial"/>
                  <w:sz w:val="20"/>
                  <w:szCs w:val="20"/>
                </w:rPr>
                <w:t>Newman College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C48DBB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2221EBA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61C8C1C"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D07D7AD" w14:textId="77777777" w:rsidR="00B142CC" w:rsidRPr="00EE402F" w:rsidRDefault="00AB18BC" w:rsidP="00E9344F">
            <w:pPr>
              <w:widowControl/>
              <w:rPr>
                <w:rFonts w:cs="Arial"/>
                <w:sz w:val="20"/>
                <w:szCs w:val="20"/>
              </w:rPr>
            </w:pPr>
            <w:hyperlink r:id="rId145" w:tooltip="National Heritage Places - Ngarrabullgan" w:history="1">
              <w:proofErr w:type="spellStart"/>
              <w:r w:rsidR="00B142CC" w:rsidRPr="00EE402F">
                <w:rPr>
                  <w:rStyle w:val="Hyperlink"/>
                  <w:rFonts w:cs="Arial"/>
                  <w:sz w:val="20"/>
                  <w:szCs w:val="20"/>
                </w:rPr>
                <w:t>Ngarrabullgan</w:t>
              </w:r>
              <w:proofErr w:type="spellEnd"/>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0E9D2A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5542289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1DD1EAA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0380B26" w14:textId="77777777" w:rsidR="00B142CC" w:rsidRPr="00EE402F" w:rsidRDefault="00AB18BC" w:rsidP="00E9344F">
            <w:pPr>
              <w:widowControl/>
              <w:rPr>
                <w:rFonts w:cs="Arial"/>
                <w:sz w:val="20"/>
                <w:szCs w:val="20"/>
              </w:rPr>
            </w:pPr>
            <w:hyperlink r:id="rId146" w:tooltip="National Heritage Places - North Head, Sydney" w:history="1">
              <w:r w:rsidR="00B142CC" w:rsidRPr="00EE402F">
                <w:rPr>
                  <w:rStyle w:val="Hyperlink"/>
                  <w:rFonts w:cs="Arial"/>
                  <w:sz w:val="20"/>
                  <w:szCs w:val="20"/>
                </w:rPr>
                <w:t>North Head - Sydney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110B01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6840ED0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17BD329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922E819" w14:textId="77777777" w:rsidR="00B142CC" w:rsidRPr="00EE402F" w:rsidRDefault="00AB18BC" w:rsidP="00E9344F">
            <w:pPr>
              <w:widowControl/>
              <w:rPr>
                <w:rFonts w:cs="Arial"/>
                <w:sz w:val="20"/>
                <w:szCs w:val="20"/>
              </w:rPr>
            </w:pPr>
            <w:hyperlink r:id="rId147" w:tooltip="National Heritage Places - Old Government House and Government Domain, Parramatta" w:history="1">
              <w:r w:rsidR="00B142CC" w:rsidRPr="00EE402F">
                <w:rPr>
                  <w:rStyle w:val="Hyperlink"/>
                  <w:rFonts w:cs="Arial"/>
                  <w:sz w:val="20"/>
                  <w:szCs w:val="20"/>
                </w:rPr>
                <w:t>Old Government House and the Government Domain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B2ED71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7EFF005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331192A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049D598" w14:textId="77777777" w:rsidR="00B142CC" w:rsidRPr="00EE402F" w:rsidRDefault="00AB18BC" w:rsidP="00E9344F">
            <w:pPr>
              <w:widowControl/>
              <w:rPr>
                <w:rFonts w:cs="Arial"/>
                <w:sz w:val="20"/>
                <w:szCs w:val="20"/>
              </w:rPr>
            </w:pPr>
            <w:hyperlink r:id="rId148" w:tooltip="National Heritage Places - Old Great North Road" w:history="1">
              <w:r w:rsidR="00B142CC" w:rsidRPr="00EE402F">
                <w:rPr>
                  <w:rStyle w:val="Hyperlink"/>
                  <w:rFonts w:cs="Arial"/>
                  <w:sz w:val="20"/>
                  <w:szCs w:val="20"/>
                </w:rPr>
                <w:t>Old Great North Road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B93F7C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3695FCD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6A3969F"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433121D" w14:textId="77777777" w:rsidR="00B142CC" w:rsidRPr="00EE402F" w:rsidRDefault="00AB18BC" w:rsidP="00E9344F">
            <w:pPr>
              <w:widowControl/>
              <w:rPr>
                <w:rFonts w:cs="Arial"/>
                <w:sz w:val="20"/>
                <w:szCs w:val="20"/>
              </w:rPr>
            </w:pPr>
            <w:hyperlink r:id="rId149" w:tooltip="National Heritage Places - Old Parliament House and Curtilage" w:history="1">
              <w:r w:rsidR="00B142CC" w:rsidRPr="00EE402F">
                <w:rPr>
                  <w:rStyle w:val="Hyperlink"/>
                  <w:rFonts w:cs="Arial"/>
                  <w:sz w:val="20"/>
                  <w:szCs w:val="20"/>
                </w:rPr>
                <w:t>Old Parliament House and Curtilage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64AC46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ACT</w:t>
            </w:r>
          </w:p>
        </w:tc>
        <w:tc>
          <w:tcPr>
            <w:tcW w:w="1004" w:type="pct"/>
            <w:tcBorders>
              <w:top w:val="nil"/>
              <w:left w:val="nil"/>
              <w:bottom w:val="single" w:sz="6" w:space="0" w:color="EFEFEF"/>
              <w:right w:val="single" w:sz="6" w:space="0" w:color="EFEFEF"/>
            </w:tcBorders>
          </w:tcPr>
          <w:p w14:paraId="2D5D12B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485A958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2CD64F0B" w14:textId="77777777" w:rsidR="00B142CC" w:rsidRPr="00EE402F" w:rsidRDefault="00AB18BC" w:rsidP="00E9344F">
            <w:pPr>
              <w:widowControl/>
              <w:rPr>
                <w:rFonts w:cs="Arial"/>
                <w:sz w:val="20"/>
                <w:szCs w:val="20"/>
              </w:rPr>
            </w:pPr>
            <w:hyperlink r:id="rId150" w:history="1">
              <w:r w:rsidR="00B142CC" w:rsidRPr="00EE402F">
                <w:rPr>
                  <w:rStyle w:val="Hyperlink"/>
                  <w:rFonts w:cs="Arial"/>
                  <w:sz w:val="20"/>
                  <w:szCs w:val="20"/>
                </w:rPr>
                <w:t>Parkes Observatory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34A3277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722D211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493917DE"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626CB09" w14:textId="77777777" w:rsidR="00B142CC" w:rsidRPr="00EE402F" w:rsidRDefault="00AB18BC" w:rsidP="00E9344F">
            <w:pPr>
              <w:widowControl/>
              <w:rPr>
                <w:rFonts w:cs="Arial"/>
                <w:sz w:val="20"/>
                <w:szCs w:val="20"/>
              </w:rPr>
            </w:pPr>
            <w:hyperlink r:id="rId151" w:tooltip="Parramatta Female Factory and Institutions Precinct" w:history="1">
              <w:r w:rsidR="00B142CC" w:rsidRPr="00EE402F">
                <w:rPr>
                  <w:rStyle w:val="Hyperlink"/>
                  <w:rFonts w:cs="Arial"/>
                  <w:sz w:val="20"/>
                  <w:szCs w:val="20"/>
                </w:rPr>
                <w:t>Parramatta Female Factory and Institutions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47E93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46C9DD3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0A771A9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E558E05" w14:textId="77777777" w:rsidR="00B142CC" w:rsidRPr="00EE402F" w:rsidRDefault="00AB18BC" w:rsidP="00E9344F">
            <w:pPr>
              <w:widowControl/>
              <w:rPr>
                <w:rFonts w:cs="Arial"/>
                <w:sz w:val="20"/>
                <w:szCs w:val="20"/>
              </w:rPr>
            </w:pPr>
            <w:hyperlink r:id="rId152" w:tooltip="National Heritage Places - Point Cook Air Base" w:history="1">
              <w:r w:rsidR="00B142CC" w:rsidRPr="00EE402F">
                <w:rPr>
                  <w:rStyle w:val="Hyperlink"/>
                  <w:rFonts w:cs="Arial"/>
                  <w:sz w:val="20"/>
                  <w:szCs w:val="20"/>
                </w:rPr>
                <w:t>Point Cook Air Base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3361EA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6E428F0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8506CFF"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6444C02" w14:textId="77777777" w:rsidR="00B142CC" w:rsidRPr="00EE402F" w:rsidRDefault="00AB18BC" w:rsidP="00E9344F">
            <w:pPr>
              <w:widowControl/>
              <w:rPr>
                <w:rFonts w:cs="Arial"/>
                <w:sz w:val="20"/>
                <w:szCs w:val="20"/>
              </w:rPr>
            </w:pPr>
            <w:hyperlink r:id="rId153" w:tooltip="National Heritage Places - Point Nepean Defence Sites and Quarantine Station" w:history="1">
              <w:r w:rsidR="00B142CC" w:rsidRPr="00EE402F">
                <w:rPr>
                  <w:rStyle w:val="Hyperlink"/>
                  <w:rFonts w:cs="Arial"/>
                  <w:sz w:val="20"/>
                  <w:szCs w:val="20"/>
                </w:rPr>
                <w:t>Point Nepean Defence Sites and Quarantine Station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52495D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7794F38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 Indigenous</w:t>
            </w:r>
          </w:p>
        </w:tc>
      </w:tr>
      <w:tr w:rsidR="00B142CC" w:rsidRPr="00EE402F" w14:paraId="7470BC3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0724762" w14:textId="77777777" w:rsidR="00B142CC" w:rsidRPr="00EE402F" w:rsidRDefault="00AB18BC" w:rsidP="00E9344F">
            <w:pPr>
              <w:widowControl/>
              <w:rPr>
                <w:rFonts w:cs="Arial"/>
                <w:sz w:val="20"/>
                <w:szCs w:val="20"/>
              </w:rPr>
            </w:pPr>
            <w:hyperlink r:id="rId154" w:tooltip="National Heritage Places - Porongurup National Park" w:history="1">
              <w:r w:rsidR="00B142CC" w:rsidRPr="00EE402F">
                <w:rPr>
                  <w:rStyle w:val="Hyperlink"/>
                  <w:rFonts w:cs="Arial"/>
                  <w:sz w:val="20"/>
                  <w:szCs w:val="20"/>
                </w:rPr>
                <w:t>Porongurup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B293EC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685A8A1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5E06948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3F09F36" w14:textId="77777777" w:rsidR="00B142CC" w:rsidRPr="00EE402F" w:rsidRDefault="00AB18BC" w:rsidP="00E9344F">
            <w:pPr>
              <w:widowControl/>
              <w:rPr>
                <w:rFonts w:cs="Arial"/>
                <w:sz w:val="20"/>
                <w:szCs w:val="20"/>
              </w:rPr>
            </w:pPr>
            <w:hyperlink r:id="rId155" w:tooltip="National Heritage Places - Port Arthur Historic Site" w:history="1">
              <w:r w:rsidR="00B142CC" w:rsidRPr="00EE402F">
                <w:rPr>
                  <w:rStyle w:val="Hyperlink"/>
                  <w:rFonts w:cs="Arial"/>
                  <w:sz w:val="20"/>
                  <w:szCs w:val="20"/>
                </w:rPr>
                <w:t>Port Arthur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118946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0701758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FF37590"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D7D131A" w14:textId="77777777" w:rsidR="00B142CC" w:rsidRPr="00EE402F" w:rsidRDefault="00AB18BC" w:rsidP="00E9344F">
            <w:pPr>
              <w:widowControl/>
              <w:rPr>
                <w:rFonts w:cs="Arial"/>
                <w:sz w:val="20"/>
                <w:szCs w:val="20"/>
              </w:rPr>
            </w:pPr>
            <w:hyperlink r:id="rId156" w:tooltip="World Heritage Places - Purnululu National Park" w:history="1">
              <w:proofErr w:type="spellStart"/>
              <w:r w:rsidR="00B142CC" w:rsidRPr="00EE402F">
                <w:rPr>
                  <w:rStyle w:val="Hyperlink"/>
                  <w:rFonts w:cs="Arial"/>
                  <w:sz w:val="20"/>
                  <w:szCs w:val="20"/>
                </w:rPr>
                <w:t>Purnululu</w:t>
              </w:r>
              <w:proofErr w:type="spellEnd"/>
              <w:r w:rsidR="00B142CC" w:rsidRPr="00EE402F">
                <w:rPr>
                  <w:rStyle w:val="Hyperlink"/>
                  <w:rFonts w:cs="Arial"/>
                  <w:sz w:val="20"/>
                  <w:szCs w:val="20"/>
                </w:rPr>
                <w:t xml:space="preserv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252A34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374F155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447A275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9F211EB" w14:textId="77777777" w:rsidR="00B142CC" w:rsidRPr="00EE402F" w:rsidRDefault="00AB18BC" w:rsidP="00E9344F">
            <w:pPr>
              <w:widowControl/>
              <w:rPr>
                <w:rFonts w:cs="Arial"/>
                <w:sz w:val="20"/>
                <w:szCs w:val="20"/>
              </w:rPr>
            </w:pPr>
            <w:hyperlink r:id="rId157" w:tooltip="National Heritage Places - QANTAS Hangar, Longreach" w:history="1">
              <w:r w:rsidR="00B142CC" w:rsidRPr="00EE402F">
                <w:rPr>
                  <w:rStyle w:val="Hyperlink"/>
                  <w:rFonts w:cs="Arial"/>
                  <w:sz w:val="20"/>
                  <w:szCs w:val="20"/>
                </w:rPr>
                <w:t>QANTAS hangar - Longreach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6A640E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3314EAA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0D940115"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1D43E9F5" w14:textId="77777777" w:rsidR="00B142CC" w:rsidRPr="00EE402F" w:rsidRDefault="00AB18BC" w:rsidP="00E9344F">
            <w:pPr>
              <w:widowControl/>
              <w:rPr>
                <w:rFonts w:cs="Arial"/>
                <w:sz w:val="20"/>
                <w:szCs w:val="20"/>
                <w:u w:val="single"/>
              </w:rPr>
            </w:pPr>
            <w:hyperlink r:id="rId158" w:history="1">
              <w:r w:rsidR="00B142CC" w:rsidRPr="00EE402F">
                <w:rPr>
                  <w:rStyle w:val="Hyperlink"/>
                  <w:rFonts w:cs="Arial"/>
                  <w:sz w:val="20"/>
                  <w:szCs w:val="20"/>
                </w:rPr>
                <w:t>Queen Victoria Market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51731C1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48089DA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7128AC4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01FA4312" w14:textId="77777777" w:rsidR="00B142CC" w:rsidRPr="00EE402F" w:rsidRDefault="00AB18BC" w:rsidP="00E9344F">
            <w:pPr>
              <w:widowControl/>
              <w:rPr>
                <w:rFonts w:cs="Arial"/>
                <w:sz w:val="20"/>
                <w:szCs w:val="20"/>
                <w:u w:val="single"/>
              </w:rPr>
            </w:pPr>
            <w:hyperlink r:id="rId159" w:history="1">
              <w:proofErr w:type="spellStart"/>
              <w:r w:rsidR="00B142CC" w:rsidRPr="00EE402F">
                <w:rPr>
                  <w:rStyle w:val="Hyperlink"/>
                  <w:rFonts w:cs="Arial"/>
                  <w:sz w:val="20"/>
                  <w:szCs w:val="20"/>
                </w:rPr>
                <w:t>Quinkan</w:t>
              </w:r>
              <w:proofErr w:type="spellEnd"/>
              <w:r w:rsidR="00B142CC" w:rsidRPr="00EE402F">
                <w:rPr>
                  <w:rStyle w:val="Hyperlink"/>
                  <w:rFonts w:cs="Arial"/>
                  <w:sz w:val="20"/>
                  <w:szCs w:val="20"/>
                </w:rPr>
                <w:t xml:space="preserve"> Country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78EBC51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07F5862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4DC3EBF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0663ABF" w14:textId="77777777" w:rsidR="00B142CC" w:rsidRPr="00EE402F" w:rsidRDefault="00AB18BC" w:rsidP="00E9344F">
            <w:pPr>
              <w:widowControl/>
              <w:rPr>
                <w:rFonts w:cs="Arial"/>
                <w:sz w:val="20"/>
                <w:szCs w:val="20"/>
              </w:rPr>
            </w:pPr>
            <w:hyperlink r:id="rId160" w:tooltip="National Heritage Places - Recherche Bay (North East Peninsula) Area" w:history="1">
              <w:r w:rsidR="00B142CC" w:rsidRPr="00EE402F">
                <w:rPr>
                  <w:rStyle w:val="Hyperlink"/>
                  <w:rFonts w:cs="Arial"/>
                  <w:sz w:val="20"/>
                  <w:szCs w:val="20"/>
                </w:rPr>
                <w:t>Recherche Bay (North East Peninsula)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CE87D2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6E159A0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CD8F42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0405DAF" w14:textId="77777777" w:rsidR="00B142CC" w:rsidRPr="00EE402F" w:rsidRDefault="00AB18BC" w:rsidP="00E9344F">
            <w:pPr>
              <w:widowControl/>
              <w:rPr>
                <w:rFonts w:cs="Arial"/>
                <w:sz w:val="20"/>
                <w:szCs w:val="20"/>
              </w:rPr>
            </w:pPr>
            <w:hyperlink r:id="rId161" w:tooltip="National Heritage Places - Richmond Bridge" w:history="1">
              <w:r w:rsidR="00B142CC" w:rsidRPr="00EE402F">
                <w:rPr>
                  <w:rStyle w:val="Hyperlink"/>
                  <w:rFonts w:cs="Arial"/>
                  <w:sz w:val="20"/>
                  <w:szCs w:val="20"/>
                </w:rPr>
                <w:t>Richmond Bridge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057058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557CB92E"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2C979AC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A1B38DD" w14:textId="77777777" w:rsidR="00B142CC" w:rsidRPr="00EE402F" w:rsidRDefault="00AB18BC" w:rsidP="00E9344F">
            <w:pPr>
              <w:widowControl/>
              <w:rPr>
                <w:rFonts w:cs="Arial"/>
                <w:sz w:val="20"/>
                <w:szCs w:val="20"/>
              </w:rPr>
            </w:pPr>
            <w:hyperlink r:id="rId162" w:tooltip="National Heritage Places - Rippon Lea House and Gardens" w:history="1">
              <w:r w:rsidR="00B142CC" w:rsidRPr="00EE402F">
                <w:rPr>
                  <w:rStyle w:val="Hyperlink"/>
                  <w:rFonts w:cs="Arial"/>
                  <w:sz w:val="20"/>
                  <w:szCs w:val="20"/>
                </w:rPr>
                <w:t>Rippon Lea House and Garden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1612EB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2849A6F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31E7167C"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F1911CA" w14:textId="77777777" w:rsidR="00B142CC" w:rsidRPr="00EE402F" w:rsidRDefault="00AB18BC" w:rsidP="00E9344F">
            <w:pPr>
              <w:widowControl/>
              <w:rPr>
                <w:rFonts w:cs="Arial"/>
                <w:sz w:val="20"/>
                <w:szCs w:val="20"/>
              </w:rPr>
            </w:pPr>
            <w:hyperlink r:id="rId163" w:tooltip="National Heritage Places - Royal Exhibition Building and Carlton Gardens, Melbourne" w:history="1">
              <w:r w:rsidR="00B142CC" w:rsidRPr="00EE402F">
                <w:rPr>
                  <w:rStyle w:val="Hyperlink"/>
                  <w:rFonts w:cs="Arial"/>
                  <w:sz w:val="20"/>
                  <w:szCs w:val="20"/>
                </w:rPr>
                <w:t>Royal Exhibition Building and Carlton Gardens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FCC624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2EE2125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1426773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9565C55" w14:textId="77777777" w:rsidR="00B142CC" w:rsidRPr="00EE402F" w:rsidRDefault="00AB18BC" w:rsidP="00E9344F">
            <w:pPr>
              <w:widowControl/>
              <w:rPr>
                <w:rFonts w:cs="Arial"/>
                <w:sz w:val="20"/>
                <w:szCs w:val="20"/>
              </w:rPr>
            </w:pPr>
            <w:hyperlink r:id="rId164" w:tooltip="National Heritage Places - Royal National Park and Garawarra State Conservation Area" w:history="1">
              <w:r w:rsidR="00B142CC" w:rsidRPr="00EE402F">
                <w:rPr>
                  <w:rStyle w:val="Hyperlink"/>
                  <w:rFonts w:cs="Arial"/>
                  <w:sz w:val="20"/>
                  <w:szCs w:val="20"/>
                </w:rPr>
                <w:t xml:space="preserve">Royal National Park and </w:t>
              </w:r>
              <w:proofErr w:type="spellStart"/>
              <w:r w:rsidR="00B142CC" w:rsidRPr="00EE402F">
                <w:rPr>
                  <w:rStyle w:val="Hyperlink"/>
                  <w:rFonts w:cs="Arial"/>
                  <w:sz w:val="20"/>
                  <w:szCs w:val="20"/>
                </w:rPr>
                <w:t>Garawarra</w:t>
              </w:r>
              <w:proofErr w:type="spellEnd"/>
              <w:r w:rsidR="00B142CC" w:rsidRPr="00EE402F">
                <w:rPr>
                  <w:rStyle w:val="Hyperlink"/>
                  <w:rFonts w:cs="Arial"/>
                  <w:sz w:val="20"/>
                  <w:szCs w:val="20"/>
                </w:rPr>
                <w:t xml:space="preserve"> State Conservation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120CEB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72A7384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4CE53139"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2B89C8D" w14:textId="77777777" w:rsidR="00B142CC" w:rsidRPr="00EE402F" w:rsidRDefault="00AB18BC" w:rsidP="00E9344F">
            <w:pPr>
              <w:widowControl/>
              <w:rPr>
                <w:rFonts w:cs="Arial"/>
                <w:sz w:val="20"/>
                <w:szCs w:val="20"/>
              </w:rPr>
            </w:pPr>
            <w:hyperlink r:id="rId165" w:tooltip="World Heritage Places - Shark Bay, Western Australia" w:history="1">
              <w:r w:rsidR="00B142CC" w:rsidRPr="00EE402F">
                <w:rPr>
                  <w:rStyle w:val="Hyperlink"/>
                  <w:rFonts w:cs="Arial"/>
                  <w:sz w:val="20"/>
                  <w:szCs w:val="20"/>
                </w:rPr>
                <w:t>Shark Bay, Western Australia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F5A94B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7107A22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23DE72F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F9E3D3D" w14:textId="77777777" w:rsidR="00B142CC" w:rsidRPr="00EE402F" w:rsidRDefault="00AB18BC" w:rsidP="00E9344F">
            <w:pPr>
              <w:widowControl/>
              <w:rPr>
                <w:rFonts w:cs="Arial"/>
                <w:sz w:val="20"/>
                <w:szCs w:val="20"/>
              </w:rPr>
            </w:pPr>
            <w:hyperlink r:id="rId166" w:tooltip="National Heritage Places - Sidney Myer Music Bowl" w:history="1">
              <w:r w:rsidR="00B142CC" w:rsidRPr="00EE402F">
                <w:rPr>
                  <w:rStyle w:val="Hyperlink"/>
                  <w:rFonts w:cs="Arial"/>
                  <w:sz w:val="20"/>
                  <w:szCs w:val="20"/>
                </w:rPr>
                <w:t>Sidney Myer Music Bowl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4A0055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VIC</w:t>
            </w:r>
          </w:p>
        </w:tc>
        <w:tc>
          <w:tcPr>
            <w:tcW w:w="1004" w:type="pct"/>
            <w:tcBorders>
              <w:top w:val="nil"/>
              <w:left w:val="nil"/>
              <w:bottom w:val="single" w:sz="6" w:space="0" w:color="EFEFEF"/>
              <w:right w:val="single" w:sz="6" w:space="0" w:color="EFEFEF"/>
            </w:tcBorders>
          </w:tcPr>
          <w:p w14:paraId="49FA56BD"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2C1D1E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7ED538F" w14:textId="77777777" w:rsidR="00B142CC" w:rsidRPr="00EE402F" w:rsidRDefault="00AB18BC" w:rsidP="00E9344F">
            <w:pPr>
              <w:widowControl/>
              <w:rPr>
                <w:rFonts w:cs="Arial"/>
                <w:sz w:val="20"/>
                <w:szCs w:val="20"/>
              </w:rPr>
            </w:pPr>
            <w:hyperlink r:id="rId167" w:tooltip="Snowy Mountains Scheme" w:history="1">
              <w:r w:rsidR="00B142CC" w:rsidRPr="00EE402F">
                <w:rPr>
                  <w:rStyle w:val="Hyperlink"/>
                  <w:rFonts w:cs="Arial"/>
                  <w:sz w:val="20"/>
                  <w:szCs w:val="20"/>
                </w:rPr>
                <w:t>Snowy Mountains Scheme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6AB690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08E8B70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E492E14"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09E15EF" w14:textId="77777777" w:rsidR="00B142CC" w:rsidRPr="00EE402F" w:rsidRDefault="00AB18BC" w:rsidP="00E9344F">
            <w:pPr>
              <w:widowControl/>
              <w:rPr>
                <w:rFonts w:cs="Arial"/>
                <w:sz w:val="20"/>
                <w:szCs w:val="20"/>
              </w:rPr>
            </w:pPr>
            <w:hyperlink r:id="rId168" w:tooltip="National Heritage Places - South Australian Old and New Parliament Houses" w:history="1">
              <w:r w:rsidR="00B142CC" w:rsidRPr="00EE402F">
                <w:rPr>
                  <w:rStyle w:val="Hyperlink"/>
                  <w:rFonts w:cs="Arial"/>
                  <w:sz w:val="20"/>
                  <w:szCs w:val="20"/>
                </w:rPr>
                <w:t>South Australian Old and New Parliament Houses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BBC4034"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4FF7BE3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74E21E1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87996E7" w14:textId="77777777" w:rsidR="00B142CC" w:rsidRPr="00EE402F" w:rsidRDefault="00AB18BC" w:rsidP="00E9344F">
            <w:pPr>
              <w:widowControl/>
              <w:rPr>
                <w:rFonts w:cs="Arial"/>
                <w:sz w:val="20"/>
                <w:szCs w:val="20"/>
              </w:rPr>
            </w:pPr>
            <w:hyperlink r:id="rId169" w:tooltip="National Heritage Places - Stirling Range National Park" w:history="1">
              <w:r w:rsidR="00B142CC" w:rsidRPr="00EE402F">
                <w:rPr>
                  <w:rStyle w:val="Hyperlink"/>
                  <w:rFonts w:cs="Arial"/>
                  <w:sz w:val="20"/>
                  <w:szCs w:val="20"/>
                </w:rPr>
                <w:t>Stirling Range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B9EC31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54AFBC9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69053FC7"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1A9CF52" w14:textId="77777777" w:rsidR="00B142CC" w:rsidRPr="00EE402F" w:rsidRDefault="00AB18BC" w:rsidP="00E9344F">
            <w:pPr>
              <w:widowControl/>
              <w:rPr>
                <w:rFonts w:cs="Arial"/>
                <w:sz w:val="20"/>
                <w:szCs w:val="20"/>
              </w:rPr>
            </w:pPr>
            <w:hyperlink r:id="rId170" w:tooltip="National Heritage Places - The Sydney Harbour Bridge" w:history="1">
              <w:r w:rsidR="00B142CC" w:rsidRPr="00EE402F">
                <w:rPr>
                  <w:rStyle w:val="Hyperlink"/>
                  <w:rFonts w:cs="Arial"/>
                  <w:sz w:val="20"/>
                  <w:szCs w:val="20"/>
                </w:rPr>
                <w:t>Sydney Harbour Bridge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A834AA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69D344D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49B6354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96C944E" w14:textId="77777777" w:rsidR="00B142CC" w:rsidRPr="00EE402F" w:rsidRDefault="00AB18BC" w:rsidP="00E9344F">
            <w:pPr>
              <w:widowControl/>
              <w:rPr>
                <w:rFonts w:cs="Arial"/>
                <w:sz w:val="20"/>
                <w:szCs w:val="20"/>
              </w:rPr>
            </w:pPr>
            <w:hyperlink r:id="rId171" w:tooltip="National Heritage Places - Sydney Opera House" w:history="1">
              <w:r w:rsidR="00B142CC" w:rsidRPr="00EE402F">
                <w:rPr>
                  <w:rStyle w:val="Hyperlink"/>
                  <w:rFonts w:cs="Arial"/>
                  <w:sz w:val="20"/>
                  <w:szCs w:val="20"/>
                </w:rPr>
                <w:t>Sydney Opera House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582341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0F15930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E3FE4C2"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E25E3EA" w14:textId="77777777" w:rsidR="00B142CC" w:rsidRPr="00EE402F" w:rsidRDefault="00AB18BC" w:rsidP="00E9344F">
            <w:pPr>
              <w:widowControl/>
              <w:rPr>
                <w:rFonts w:cs="Arial"/>
                <w:sz w:val="20"/>
                <w:szCs w:val="20"/>
              </w:rPr>
            </w:pPr>
            <w:hyperlink r:id="rId172" w:tooltip="World Heritage Places - Tasmanian Wilderness" w:history="1">
              <w:r w:rsidR="00B142CC" w:rsidRPr="00EE402F">
                <w:rPr>
                  <w:rStyle w:val="Hyperlink"/>
                  <w:rFonts w:cs="Arial"/>
                  <w:sz w:val="20"/>
                  <w:szCs w:val="20"/>
                </w:rPr>
                <w:t>Tasmanian Wilderness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EA5780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6CFA6D4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0A33F78C"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437D2E6" w14:textId="77777777" w:rsidR="00B142CC" w:rsidRPr="00EE402F" w:rsidRDefault="00AB18BC" w:rsidP="00E9344F">
            <w:pPr>
              <w:widowControl/>
              <w:rPr>
                <w:rFonts w:cs="Arial"/>
                <w:sz w:val="20"/>
                <w:szCs w:val="20"/>
              </w:rPr>
            </w:pPr>
            <w:hyperlink r:id="rId173" w:tooltip="National Heritage Places - The Burke, Wills, King and Yandruwandha National Heritage Place" w:history="1">
              <w:r w:rsidR="00B142CC" w:rsidRPr="00EE402F">
                <w:rPr>
                  <w:rStyle w:val="Hyperlink"/>
                  <w:rFonts w:cs="Arial"/>
                  <w:sz w:val="20"/>
                  <w:szCs w:val="20"/>
                </w:rPr>
                <w:t xml:space="preserve">The Burke, Wills, King and </w:t>
              </w:r>
              <w:proofErr w:type="spellStart"/>
              <w:r w:rsidR="00B142CC" w:rsidRPr="00EE402F">
                <w:rPr>
                  <w:rStyle w:val="Hyperlink"/>
                  <w:rFonts w:cs="Arial"/>
                  <w:sz w:val="20"/>
                  <w:szCs w:val="20"/>
                </w:rPr>
                <w:t>Yandruwandha</w:t>
              </w:r>
              <w:proofErr w:type="spellEnd"/>
              <w:r w:rsidR="00B142CC" w:rsidRPr="00EE402F">
                <w:rPr>
                  <w:rStyle w:val="Hyperlink"/>
                  <w:rFonts w:cs="Arial"/>
                  <w:sz w:val="20"/>
                  <w:szCs w:val="20"/>
                </w:rPr>
                <w:t xml:space="preserve"> National Heritage Place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CA2950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 SA</w:t>
            </w:r>
          </w:p>
        </w:tc>
        <w:tc>
          <w:tcPr>
            <w:tcW w:w="1004" w:type="pct"/>
            <w:tcBorders>
              <w:top w:val="nil"/>
              <w:left w:val="nil"/>
              <w:bottom w:val="single" w:sz="6" w:space="0" w:color="EFEFEF"/>
              <w:right w:val="single" w:sz="6" w:space="0" w:color="EFEFEF"/>
            </w:tcBorders>
          </w:tcPr>
          <w:p w14:paraId="043BEE5C"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62C4F59"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6AC6B36" w14:textId="77777777" w:rsidR="00B142CC" w:rsidRPr="00EE402F" w:rsidRDefault="00AB18BC" w:rsidP="00E9344F">
            <w:pPr>
              <w:widowControl/>
              <w:rPr>
                <w:rFonts w:cs="Arial"/>
                <w:sz w:val="20"/>
                <w:szCs w:val="20"/>
              </w:rPr>
            </w:pPr>
            <w:hyperlink r:id="rId174" w:tooltip="National Heritage Places - The Goldfields Water Supply Scheme" w:history="1">
              <w:r w:rsidR="00B142CC" w:rsidRPr="00EE402F">
                <w:rPr>
                  <w:rStyle w:val="Hyperlink"/>
                  <w:rFonts w:cs="Arial"/>
                  <w:sz w:val="20"/>
                  <w:szCs w:val="20"/>
                </w:rPr>
                <w:t>The Goldfields Water Supply Scheme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F99B6A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670216A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0211E68"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CECF021" w14:textId="77777777" w:rsidR="00B142CC" w:rsidRPr="00EE402F" w:rsidRDefault="00AB18BC" w:rsidP="00E9344F">
            <w:pPr>
              <w:widowControl/>
              <w:rPr>
                <w:rFonts w:cs="Arial"/>
                <w:sz w:val="20"/>
                <w:szCs w:val="20"/>
              </w:rPr>
            </w:pPr>
            <w:hyperlink r:id="rId175" w:tooltip="National Heritage Places - The Ningaloo Coast" w:history="1">
              <w:r w:rsidR="00B142CC" w:rsidRPr="00EE402F">
                <w:rPr>
                  <w:rStyle w:val="Hyperlink"/>
                  <w:rFonts w:cs="Arial"/>
                  <w:sz w:val="20"/>
                  <w:szCs w:val="20"/>
                </w:rPr>
                <w:t>The Ningaloo Coast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8C52A4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2EF3F59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 Indigenous</w:t>
            </w:r>
          </w:p>
        </w:tc>
      </w:tr>
      <w:tr w:rsidR="00B142CC" w:rsidRPr="00EE402F" w14:paraId="577782B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1986E58" w14:textId="77777777" w:rsidR="00B142CC" w:rsidRPr="00EE402F" w:rsidRDefault="00AB18BC" w:rsidP="00E9344F">
            <w:pPr>
              <w:widowControl/>
              <w:rPr>
                <w:rFonts w:cs="Arial"/>
                <w:sz w:val="20"/>
                <w:szCs w:val="20"/>
              </w:rPr>
            </w:pPr>
            <w:hyperlink r:id="rId176" w:tooltip="National Heritage Places - West Kimberley" w:history="1">
              <w:r w:rsidR="00B142CC" w:rsidRPr="00EE402F">
                <w:rPr>
                  <w:rStyle w:val="Hyperlink"/>
                  <w:rFonts w:cs="Arial"/>
                  <w:sz w:val="20"/>
                  <w:szCs w:val="20"/>
                </w:rPr>
                <w:t>The West Kimberley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FCE1BC1"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210BA9A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 xml:space="preserve">Natural </w:t>
            </w:r>
          </w:p>
        </w:tc>
      </w:tr>
      <w:tr w:rsidR="00B142CC" w:rsidRPr="00EE402F" w14:paraId="3D310471"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EDDAE26" w14:textId="77777777" w:rsidR="00B142CC" w:rsidRPr="00EE402F" w:rsidRDefault="00AB18BC" w:rsidP="00E9344F">
            <w:pPr>
              <w:widowControl/>
              <w:rPr>
                <w:rFonts w:cs="Arial"/>
                <w:sz w:val="20"/>
                <w:szCs w:val="20"/>
              </w:rPr>
            </w:pPr>
            <w:hyperlink r:id="rId177" w:tooltip="National Heritage Places - The Tree of Knowledge" w:history="1">
              <w:r w:rsidR="00B142CC" w:rsidRPr="00EE402F">
                <w:rPr>
                  <w:rStyle w:val="Hyperlink"/>
                  <w:rFonts w:cs="Arial"/>
                  <w:sz w:val="20"/>
                  <w:szCs w:val="20"/>
                </w:rPr>
                <w:t>Tree of Knowledge and curtilage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96EA63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64EB97F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640848D3"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84419D" w14:textId="77777777" w:rsidR="00B142CC" w:rsidRPr="00EE402F" w:rsidRDefault="00AB18BC" w:rsidP="00E9344F">
            <w:pPr>
              <w:widowControl/>
              <w:rPr>
                <w:rFonts w:cs="Arial"/>
                <w:sz w:val="20"/>
                <w:szCs w:val="20"/>
              </w:rPr>
            </w:pPr>
            <w:hyperlink r:id="rId178" w:tooltip="World Heritage Places - Uluru-Kata Tjuta National Park" w:history="1">
              <w:r w:rsidR="00B142CC" w:rsidRPr="00EE402F">
                <w:rPr>
                  <w:rStyle w:val="Hyperlink"/>
                  <w:rFonts w:cs="Arial"/>
                  <w:sz w:val="20"/>
                  <w:szCs w:val="20"/>
                </w:rPr>
                <w:t xml:space="preserve">Uluru - Kata </w:t>
              </w:r>
              <w:proofErr w:type="spellStart"/>
              <w:r w:rsidR="00B142CC" w:rsidRPr="00EE402F">
                <w:rPr>
                  <w:rStyle w:val="Hyperlink"/>
                  <w:rFonts w:cs="Arial"/>
                  <w:sz w:val="20"/>
                  <w:szCs w:val="20"/>
                </w:rPr>
                <w:t>Tjuta</w:t>
              </w:r>
              <w:proofErr w:type="spellEnd"/>
              <w:r w:rsidR="00B142CC" w:rsidRPr="00EE402F">
                <w:rPr>
                  <w:rStyle w:val="Hyperlink"/>
                  <w:rFonts w:cs="Arial"/>
                  <w:sz w:val="20"/>
                  <w:szCs w:val="20"/>
                </w:rPr>
                <w:t xml:space="preserv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8D5E05B"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c>
          <w:tcPr>
            <w:tcW w:w="1004" w:type="pct"/>
            <w:tcBorders>
              <w:top w:val="nil"/>
              <w:left w:val="nil"/>
              <w:bottom w:val="single" w:sz="6" w:space="0" w:color="EFEFEF"/>
              <w:right w:val="single" w:sz="6" w:space="0" w:color="EFEFEF"/>
            </w:tcBorders>
          </w:tcPr>
          <w:p w14:paraId="600CBF0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6E6F1643"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CDEC116" w14:textId="77777777" w:rsidR="00B142CC" w:rsidRPr="00EE402F" w:rsidRDefault="00AB18BC" w:rsidP="00E9344F">
            <w:pPr>
              <w:widowControl/>
              <w:rPr>
                <w:rFonts w:cs="Arial"/>
                <w:sz w:val="20"/>
                <w:szCs w:val="20"/>
              </w:rPr>
            </w:pPr>
            <w:hyperlink r:id="rId179" w:tooltip="National Heritage Places - Warrumbungle National Park" w:history="1">
              <w:r w:rsidR="00B142CC" w:rsidRPr="00EE402F">
                <w:rPr>
                  <w:rStyle w:val="Hyperlink"/>
                  <w:rFonts w:cs="Arial"/>
                  <w:sz w:val="20"/>
                  <w:szCs w:val="20"/>
                </w:rPr>
                <w:t>Warrumbungle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8A23B2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02C5843F"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6114759D"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6B5FD15" w14:textId="77777777" w:rsidR="00B142CC" w:rsidRPr="00EE402F" w:rsidRDefault="00AB18BC" w:rsidP="00E9344F">
            <w:pPr>
              <w:widowControl/>
              <w:rPr>
                <w:rFonts w:cs="Arial"/>
                <w:sz w:val="20"/>
                <w:szCs w:val="20"/>
              </w:rPr>
            </w:pPr>
            <w:hyperlink r:id="rId180" w:tooltip="National Heritage Places - Wave Hill Walk-Off Route" w:history="1">
              <w:r w:rsidR="00B142CC" w:rsidRPr="00EE402F">
                <w:rPr>
                  <w:rStyle w:val="Hyperlink"/>
                  <w:rFonts w:cs="Arial"/>
                  <w:sz w:val="20"/>
                  <w:szCs w:val="20"/>
                </w:rPr>
                <w:t>Wave Hill Walk Off Route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EBAD90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c>
          <w:tcPr>
            <w:tcW w:w="1004" w:type="pct"/>
            <w:tcBorders>
              <w:top w:val="nil"/>
              <w:left w:val="nil"/>
              <w:bottom w:val="single" w:sz="6" w:space="0" w:color="EFEFEF"/>
              <w:right w:val="single" w:sz="6" w:space="0" w:color="EFEFEF"/>
            </w:tcBorders>
          </w:tcPr>
          <w:p w14:paraId="6124EFE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449A9C26"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8F0FC2C" w14:textId="77777777" w:rsidR="00B142CC" w:rsidRPr="00EE402F" w:rsidRDefault="00AB18BC" w:rsidP="00E9344F">
            <w:pPr>
              <w:widowControl/>
              <w:rPr>
                <w:rFonts w:cs="Arial"/>
                <w:sz w:val="20"/>
                <w:szCs w:val="20"/>
              </w:rPr>
            </w:pPr>
            <w:hyperlink r:id="rId181" w:tooltip="National Heritage Places - Western Tasmania Aboriginal Cultural Landscape" w:history="1">
              <w:r w:rsidR="00B142CC" w:rsidRPr="00EE402F">
                <w:rPr>
                  <w:rStyle w:val="Hyperlink"/>
                  <w:rFonts w:cs="Arial"/>
                  <w:sz w:val="20"/>
                  <w:szCs w:val="20"/>
                </w:rPr>
                <w:t>Western Tasmania Aboriginal Cultural Landscape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00712A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2A63756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5E28D190"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A652EB9" w14:textId="77777777" w:rsidR="00B142CC" w:rsidRPr="00EE402F" w:rsidRDefault="00AB18BC" w:rsidP="00E9344F">
            <w:pPr>
              <w:widowControl/>
              <w:rPr>
                <w:rFonts w:cs="Arial"/>
                <w:sz w:val="20"/>
                <w:szCs w:val="20"/>
              </w:rPr>
            </w:pPr>
            <w:hyperlink r:id="rId182" w:tooltip="World Heritage Places - Wet Tropics of Queensland" w:history="1">
              <w:r w:rsidR="00B142CC" w:rsidRPr="00EE402F">
                <w:rPr>
                  <w:rStyle w:val="Hyperlink"/>
                  <w:rFonts w:cs="Arial"/>
                  <w:sz w:val="20"/>
                  <w:szCs w:val="20"/>
                </w:rPr>
                <w:t>Wet Tropics of Queensland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6BE7602"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QLD</w:t>
            </w:r>
          </w:p>
        </w:tc>
        <w:tc>
          <w:tcPr>
            <w:tcW w:w="1004" w:type="pct"/>
            <w:tcBorders>
              <w:top w:val="nil"/>
              <w:left w:val="nil"/>
              <w:bottom w:val="single" w:sz="6" w:space="0" w:color="EFEFEF"/>
              <w:right w:val="single" w:sz="6" w:space="0" w:color="EFEFEF"/>
            </w:tcBorders>
          </w:tcPr>
          <w:p w14:paraId="23C1D583"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44068A00"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EFC6C62" w14:textId="77777777" w:rsidR="00B142CC" w:rsidRPr="00EE402F" w:rsidRDefault="00AB18BC" w:rsidP="00E9344F">
            <w:pPr>
              <w:widowControl/>
              <w:rPr>
                <w:rFonts w:cs="Arial"/>
                <w:sz w:val="20"/>
                <w:szCs w:val="20"/>
              </w:rPr>
            </w:pPr>
            <w:hyperlink r:id="rId183" w:tooltip="National Heritage Places - Wilgie Mia Aboriginal Ochre Mine" w:history="1">
              <w:proofErr w:type="spellStart"/>
              <w:r w:rsidR="00B142CC" w:rsidRPr="00EE402F">
                <w:rPr>
                  <w:rStyle w:val="Hyperlink"/>
                  <w:rFonts w:cs="Arial"/>
                  <w:sz w:val="20"/>
                  <w:szCs w:val="20"/>
                </w:rPr>
                <w:t>Wilgie</w:t>
              </w:r>
              <w:proofErr w:type="spellEnd"/>
              <w:r w:rsidR="00B142CC" w:rsidRPr="00EE402F">
                <w:rPr>
                  <w:rStyle w:val="Hyperlink"/>
                  <w:rFonts w:cs="Arial"/>
                  <w:sz w:val="20"/>
                  <w:szCs w:val="20"/>
                </w:rPr>
                <w:t xml:space="preserve"> Mia Aboriginal Ochre Mine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4D6DB19"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WA</w:t>
            </w:r>
          </w:p>
        </w:tc>
        <w:tc>
          <w:tcPr>
            <w:tcW w:w="1004" w:type="pct"/>
            <w:tcBorders>
              <w:top w:val="nil"/>
              <w:left w:val="nil"/>
              <w:bottom w:val="single" w:sz="6" w:space="0" w:color="EFEFEF"/>
              <w:right w:val="single" w:sz="6" w:space="0" w:color="EFEFEF"/>
            </w:tcBorders>
          </w:tcPr>
          <w:p w14:paraId="11A00C5A"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r w:rsidR="00B142CC" w:rsidRPr="00EE402F" w14:paraId="475A0CEB"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9E8E968" w14:textId="77777777" w:rsidR="00B142CC" w:rsidRPr="00EE402F" w:rsidRDefault="00AB18BC" w:rsidP="00E9344F">
            <w:pPr>
              <w:widowControl/>
              <w:rPr>
                <w:rFonts w:cs="Arial"/>
                <w:sz w:val="20"/>
                <w:szCs w:val="20"/>
              </w:rPr>
            </w:pPr>
            <w:hyperlink r:id="rId184" w:tooltip="World Heritage Places - Willandra Lakes Region" w:history="1">
              <w:r w:rsidR="00B142CC" w:rsidRPr="00EE402F">
                <w:rPr>
                  <w:rStyle w:val="Hyperlink"/>
                  <w:rFonts w:cs="Arial"/>
                  <w:sz w:val="20"/>
                  <w:szCs w:val="20"/>
                </w:rPr>
                <w:t>Willandra Lakes Region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74F1898"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NSW</w:t>
            </w:r>
          </w:p>
        </w:tc>
        <w:tc>
          <w:tcPr>
            <w:tcW w:w="1004" w:type="pct"/>
            <w:tcBorders>
              <w:top w:val="nil"/>
              <w:left w:val="nil"/>
              <w:bottom w:val="single" w:sz="6" w:space="0" w:color="EFEFEF"/>
              <w:right w:val="single" w:sz="6" w:space="0" w:color="EFEFEF"/>
            </w:tcBorders>
          </w:tcPr>
          <w:p w14:paraId="006F4295"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71494D3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64AE7574" w14:textId="77777777" w:rsidR="00B142CC" w:rsidRPr="00EE402F" w:rsidRDefault="00AB18BC" w:rsidP="00E9344F">
            <w:pPr>
              <w:rPr>
                <w:rStyle w:val="Hyperlink"/>
                <w:rFonts w:cs="Arial"/>
                <w:sz w:val="20"/>
                <w:szCs w:val="20"/>
              </w:rPr>
            </w:pPr>
            <w:hyperlink r:id="rId185" w:history="1">
              <w:proofErr w:type="spellStart"/>
              <w:r w:rsidR="00B142CC" w:rsidRPr="00EE402F">
                <w:rPr>
                  <w:rStyle w:val="Hyperlink"/>
                  <w:rFonts w:cs="Arial"/>
                  <w:sz w:val="20"/>
                  <w:szCs w:val="20"/>
                </w:rPr>
                <w:t>Witjira</w:t>
              </w:r>
              <w:proofErr w:type="spellEnd"/>
              <w:r w:rsidR="00B142CC" w:rsidRPr="00EE402F">
                <w:rPr>
                  <w:rStyle w:val="Hyperlink"/>
                  <w:rFonts w:cs="Arial"/>
                  <w:sz w:val="20"/>
                  <w:szCs w:val="20"/>
                </w:rPr>
                <w:t>-Dalhousie Springs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13DCBF88" w14:textId="77777777" w:rsidR="00B142CC" w:rsidRPr="00EE402F" w:rsidRDefault="00B142CC" w:rsidP="00E9344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SA</w:t>
            </w:r>
          </w:p>
        </w:tc>
        <w:tc>
          <w:tcPr>
            <w:tcW w:w="1004" w:type="pct"/>
            <w:tcBorders>
              <w:top w:val="nil"/>
              <w:left w:val="nil"/>
              <w:bottom w:val="single" w:sz="6" w:space="0" w:color="EFEFEF"/>
              <w:right w:val="single" w:sz="6" w:space="0" w:color="EFEFEF"/>
            </w:tcBorders>
          </w:tcPr>
          <w:p w14:paraId="16AC7676" w14:textId="77777777" w:rsidR="00B142CC" w:rsidRPr="00EE402F" w:rsidRDefault="00B142CC" w:rsidP="00E9344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Natural</w:t>
            </w:r>
          </w:p>
        </w:tc>
      </w:tr>
      <w:tr w:rsidR="00B142CC" w:rsidRPr="00EE402F" w14:paraId="5DA2C5CA"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424AB66" w14:textId="77777777" w:rsidR="00B142CC" w:rsidRPr="00EE402F" w:rsidRDefault="00AB18BC" w:rsidP="00E9344F">
            <w:pPr>
              <w:widowControl/>
              <w:rPr>
                <w:rFonts w:cs="Arial"/>
                <w:sz w:val="20"/>
                <w:szCs w:val="20"/>
              </w:rPr>
            </w:pPr>
            <w:hyperlink r:id="rId186" w:tooltip="National Heritage Places - Woolmers Estate" w:history="1">
              <w:proofErr w:type="spellStart"/>
              <w:r w:rsidR="00B142CC" w:rsidRPr="00EE402F">
                <w:rPr>
                  <w:rStyle w:val="Hyperlink"/>
                  <w:rFonts w:cs="Arial"/>
                  <w:sz w:val="20"/>
                  <w:szCs w:val="20"/>
                </w:rPr>
                <w:t>Woolmers</w:t>
              </w:r>
              <w:proofErr w:type="spellEnd"/>
              <w:r w:rsidR="00B142CC" w:rsidRPr="00EE402F">
                <w:rPr>
                  <w:rStyle w:val="Hyperlink"/>
                  <w:rFonts w:cs="Arial"/>
                  <w:sz w:val="20"/>
                  <w:szCs w:val="20"/>
                </w:rPr>
                <w:t xml:space="preserve"> Estate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DD02F5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TAS</w:t>
            </w:r>
          </w:p>
        </w:tc>
        <w:tc>
          <w:tcPr>
            <w:tcW w:w="1004" w:type="pct"/>
            <w:tcBorders>
              <w:top w:val="nil"/>
              <w:left w:val="nil"/>
              <w:bottom w:val="single" w:sz="6" w:space="0" w:color="EFEFEF"/>
              <w:right w:val="single" w:sz="6" w:space="0" w:color="EFEFEF"/>
            </w:tcBorders>
          </w:tcPr>
          <w:p w14:paraId="26B3DFF0"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Historic</w:t>
            </w:r>
          </w:p>
        </w:tc>
      </w:tr>
      <w:tr w:rsidR="00B142CC" w:rsidRPr="00EE402F" w14:paraId="5692614D" w14:textId="77777777" w:rsidTr="00E9344F">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88ABAC9" w14:textId="77777777" w:rsidR="00B142CC" w:rsidRPr="00EE402F" w:rsidRDefault="00AB18BC" w:rsidP="00E9344F">
            <w:pPr>
              <w:widowControl/>
              <w:rPr>
                <w:rFonts w:cs="Arial"/>
                <w:sz w:val="20"/>
                <w:szCs w:val="20"/>
              </w:rPr>
            </w:pPr>
            <w:hyperlink r:id="rId187" w:tooltip="National Heritage Places - Wurrwurrwuy stone arrangements" w:history="1">
              <w:proofErr w:type="spellStart"/>
              <w:r w:rsidR="00B142CC" w:rsidRPr="00EE402F">
                <w:rPr>
                  <w:rStyle w:val="Hyperlink"/>
                  <w:rFonts w:cs="Arial"/>
                  <w:sz w:val="20"/>
                  <w:szCs w:val="20"/>
                </w:rPr>
                <w:t>Wurrwurrwuy</w:t>
              </w:r>
              <w:proofErr w:type="spellEnd"/>
              <w:r w:rsidR="00B142CC" w:rsidRPr="00EE402F">
                <w:rPr>
                  <w:rStyle w:val="Hyperlink"/>
                  <w:rFonts w:cs="Arial"/>
                  <w:sz w:val="20"/>
                  <w:szCs w:val="20"/>
                </w:rPr>
                <w:t xml:space="preserve"> Stone Arrangements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D2C9A26"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NT</w:t>
            </w:r>
          </w:p>
        </w:tc>
        <w:tc>
          <w:tcPr>
            <w:tcW w:w="1004" w:type="pct"/>
            <w:tcBorders>
              <w:top w:val="nil"/>
              <w:left w:val="nil"/>
              <w:bottom w:val="single" w:sz="6" w:space="0" w:color="EFEFEF"/>
              <w:right w:val="single" w:sz="6" w:space="0" w:color="EFEFEF"/>
            </w:tcBorders>
          </w:tcPr>
          <w:p w14:paraId="03225137" w14:textId="77777777" w:rsidR="00B142CC" w:rsidRPr="00EE402F" w:rsidRDefault="00B142CC" w:rsidP="00E9344F">
            <w:pPr>
              <w:widowControl/>
              <w:cnfStyle w:val="000000000000" w:firstRow="0" w:lastRow="0" w:firstColumn="0" w:lastColumn="0" w:oddVBand="0" w:evenVBand="0" w:oddHBand="0" w:evenHBand="0" w:firstRowFirstColumn="0" w:firstRowLastColumn="0" w:lastRowFirstColumn="0" w:lastRowLastColumn="0"/>
              <w:rPr>
                <w:rFonts w:cs="Arial"/>
                <w:sz w:val="20"/>
                <w:szCs w:val="20"/>
              </w:rPr>
            </w:pPr>
            <w:r w:rsidRPr="00EE402F">
              <w:rPr>
                <w:rFonts w:cs="Arial"/>
                <w:sz w:val="20"/>
                <w:szCs w:val="20"/>
              </w:rPr>
              <w:t>Indigenous</w:t>
            </w:r>
          </w:p>
        </w:tc>
      </w:tr>
    </w:tbl>
    <w:p w14:paraId="48ABBB43" w14:textId="77777777" w:rsidR="00B142CC" w:rsidRPr="00EE402F" w:rsidRDefault="00B142CC" w:rsidP="00B142CC">
      <w:pPr>
        <w:rPr>
          <w:rFonts w:cs="Arial"/>
          <w:b/>
          <w:bCs/>
          <w:szCs w:val="20"/>
        </w:rPr>
      </w:pPr>
      <w:r w:rsidRPr="00EE402F">
        <w:rPr>
          <w:rFonts w:cs="Arial"/>
          <w:szCs w:val="20"/>
        </w:rPr>
        <w:br w:type="page"/>
      </w:r>
    </w:p>
    <w:p w14:paraId="7F3BE695" w14:textId="77777777" w:rsidR="00B142CC" w:rsidRDefault="00B142CC" w:rsidP="00B142CC">
      <w:pPr>
        <w:pStyle w:val="Heading2Appendix"/>
        <w:numPr>
          <w:ilvl w:val="0"/>
          <w:numId w:val="14"/>
        </w:numPr>
        <w:ind w:left="0" w:firstLine="0"/>
      </w:pPr>
      <w:bookmarkStart w:id="319" w:name="_Toc78382657"/>
      <w:bookmarkStart w:id="320" w:name="_Toc78562096"/>
      <w:r>
        <w:lastRenderedPageBreak/>
        <w:t xml:space="preserve">Letter of support from site owner or </w:t>
      </w:r>
      <w:bookmarkEnd w:id="319"/>
      <w:r>
        <w:t>site manager</w:t>
      </w:r>
      <w:bookmarkEnd w:id="320"/>
    </w:p>
    <w:p w14:paraId="3809DBE3" w14:textId="77777777" w:rsidR="00B142CC" w:rsidRPr="00F33584" w:rsidRDefault="00B142CC" w:rsidP="00B142CC">
      <w:pPr>
        <w:rPr>
          <w:b/>
        </w:rPr>
      </w:pPr>
      <w:r w:rsidRPr="005B7D15">
        <w:rPr>
          <w:b/>
          <w:bCs/>
        </w:rPr>
        <w:t>Australian Heritage Grants</w:t>
      </w:r>
    </w:p>
    <w:p w14:paraId="6D4573BF" w14:textId="77777777" w:rsidR="00B142CC" w:rsidRPr="00737E3E" w:rsidRDefault="00B142CC" w:rsidP="00B142CC">
      <w:pPr>
        <w:spacing w:before="360"/>
        <w:rPr>
          <w:b/>
        </w:rPr>
      </w:pPr>
      <w:r w:rsidRPr="00ED654F">
        <w:t xml:space="preserve">I am the </w:t>
      </w:r>
      <w:r>
        <w:t xml:space="preserve">[site owner/site manager] of the listed site at </w:t>
      </w:r>
      <w:r w:rsidRPr="00ED654F">
        <w:t>[include address].</w:t>
      </w:r>
    </w:p>
    <w:p w14:paraId="1C764FE3" w14:textId="77777777" w:rsidR="00B142CC" w:rsidRDefault="00B142CC" w:rsidP="00B142CC">
      <w:r w:rsidRPr="00E013B3">
        <w:t>I confirm my support for the proposed project to be undertaken by [name of organisation]</w:t>
      </w:r>
      <w:r>
        <w:t xml:space="preserve"> and their application for a grant under the Australian Heritage Grants 2021-22 program. </w:t>
      </w:r>
    </w:p>
    <w:p w14:paraId="01E387B8" w14:textId="77777777" w:rsidR="00B142CC" w:rsidRDefault="00B142CC" w:rsidP="00B142CC">
      <w:r>
        <w:t>I understand the proposed project involves the following:</w:t>
      </w:r>
    </w:p>
    <w:p w14:paraId="10DA3F91" w14:textId="77777777" w:rsidR="00B142CC" w:rsidRPr="00E013B3" w:rsidRDefault="00B142CC" w:rsidP="00B142CC">
      <w:r>
        <w:t>[</w:t>
      </w:r>
      <w:proofErr w:type="gramStart"/>
      <w:r>
        <w:t>brief</w:t>
      </w:r>
      <w:proofErr w:type="gramEnd"/>
      <w:r>
        <w:t xml:space="preserve"> description of project]</w:t>
      </w:r>
    </w:p>
    <w:p w14:paraId="1FC5471E" w14:textId="77777777" w:rsidR="00B142CC" w:rsidRPr="00737E3E" w:rsidRDefault="00B142CC" w:rsidP="00B142CC">
      <w:pPr>
        <w:rPr>
          <w:b/>
        </w:rPr>
      </w:pPr>
      <w:r w:rsidRPr="00ED654F">
        <w:t xml:space="preserve">I note that </w:t>
      </w:r>
      <w:r>
        <w:t xml:space="preserve">if successful, </w:t>
      </w:r>
      <w:r w:rsidRPr="00ED654F">
        <w:t>[name of organisation] will enter into a grant agreement with the Commonwealth Government</w:t>
      </w:r>
      <w:r>
        <w:t xml:space="preserve">, </w:t>
      </w:r>
      <w:r w:rsidRPr="00ED654F">
        <w:t xml:space="preserve">and that </w:t>
      </w:r>
      <w:r>
        <w:t>the outcome of the project will become</w:t>
      </w:r>
      <w:r w:rsidRPr="00ED654F">
        <w:t xml:space="preserve"> the property of the </w:t>
      </w:r>
      <w:r>
        <w:t>site</w:t>
      </w:r>
      <w:r w:rsidRPr="00ED654F">
        <w:t xml:space="preserve"> owner.</w:t>
      </w:r>
    </w:p>
    <w:p w14:paraId="6E45FF2C" w14:textId="77777777" w:rsidR="00B142CC" w:rsidRPr="00737E3E" w:rsidRDefault="00B142CC" w:rsidP="00B142CC">
      <w:pPr>
        <w:tabs>
          <w:tab w:val="left" w:pos="1701"/>
        </w:tabs>
        <w:spacing w:before="480"/>
        <w:rPr>
          <w:b/>
        </w:rPr>
      </w:pPr>
      <w:r w:rsidRPr="00ED654F">
        <w:t>Signature</w:t>
      </w:r>
    </w:p>
    <w:p w14:paraId="0E5B1A72" w14:textId="77777777" w:rsidR="00B142CC" w:rsidRPr="00737E3E" w:rsidRDefault="00B142CC" w:rsidP="00B142CC">
      <w:pPr>
        <w:tabs>
          <w:tab w:val="left" w:pos="1701"/>
        </w:tabs>
        <w:spacing w:before="600"/>
        <w:rPr>
          <w:b/>
        </w:rPr>
      </w:pPr>
      <w:r>
        <w:t>Name:</w:t>
      </w:r>
      <w:r>
        <w:tab/>
      </w:r>
    </w:p>
    <w:p w14:paraId="58124AC6" w14:textId="77777777" w:rsidR="00B142CC" w:rsidRPr="00737E3E" w:rsidRDefault="00B142CC" w:rsidP="00B142CC">
      <w:pPr>
        <w:tabs>
          <w:tab w:val="left" w:pos="1701"/>
        </w:tabs>
        <w:spacing w:before="600"/>
        <w:rPr>
          <w:b/>
        </w:rPr>
      </w:pPr>
      <w:r>
        <w:t>Position title:</w:t>
      </w:r>
      <w:r>
        <w:tab/>
      </w:r>
    </w:p>
    <w:p w14:paraId="50CB7315" w14:textId="77777777" w:rsidR="00B142CC" w:rsidRPr="00B308C1" w:rsidRDefault="00B142CC" w:rsidP="00B142CC">
      <w:pPr>
        <w:tabs>
          <w:tab w:val="left" w:pos="1701"/>
        </w:tabs>
        <w:spacing w:before="600"/>
      </w:pPr>
      <w:r>
        <w:t>Date</w:t>
      </w:r>
    </w:p>
    <w:p w14:paraId="314C42BE" w14:textId="79A7BAAB" w:rsidR="00C51390" w:rsidRDefault="00C51390">
      <w:pPr>
        <w:spacing w:before="0" w:after="0" w:line="240" w:lineRule="auto"/>
      </w:pPr>
    </w:p>
    <w:sectPr w:rsidR="00C51390" w:rsidSect="005B7D15">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1393" w16cex:dateUtc="2021-09-07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1F3BC" w16cid:durableId="24E213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DAD4" w14:textId="77777777" w:rsidR="001E47CD" w:rsidRDefault="001E47CD" w:rsidP="00077C3D">
      <w:r>
        <w:separator/>
      </w:r>
    </w:p>
  </w:endnote>
  <w:endnote w:type="continuationSeparator" w:id="0">
    <w:p w14:paraId="7B9B7DE3" w14:textId="77777777" w:rsidR="001E47CD" w:rsidRDefault="001E47CD" w:rsidP="00077C3D">
      <w:r>
        <w:continuationSeparator/>
      </w:r>
    </w:p>
  </w:endnote>
  <w:endnote w:type="continuationNotice" w:id="1">
    <w:p w14:paraId="12B7F948" w14:textId="77777777" w:rsidR="001E47CD" w:rsidRDefault="001E47C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84E" w14:textId="77777777" w:rsidR="001E47CD" w:rsidRPr="002B3424" w:rsidRDefault="001E47CD">
    <w:pPr>
      <w:pStyle w:val="Footer"/>
    </w:pPr>
  </w:p>
  <w:p w14:paraId="43D55578" w14:textId="77777777" w:rsidR="001E47CD" w:rsidRPr="002B3424" w:rsidRDefault="001E4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24468217"/>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4618E13A" w14:textId="77777777" w:rsidR="001E47CD" w:rsidRDefault="001E47CD" w:rsidP="00EB5D65">
            <w:pPr>
              <w:pStyle w:val="Header"/>
            </w:pPr>
          </w:p>
          <w:p w14:paraId="43855911" w14:textId="77777777" w:rsidR="001E47CD" w:rsidRDefault="001E47CD" w:rsidP="00EB5D65"/>
          <w:p w14:paraId="6DB6C9B3" w14:textId="77777777" w:rsidR="001E47CD" w:rsidRPr="002B3424" w:rsidRDefault="001E47CD" w:rsidP="00EB5D65">
            <w:pPr>
              <w:pStyle w:val="Footer"/>
            </w:pPr>
          </w:p>
          <w:p w14:paraId="1864C0C8" w14:textId="77777777" w:rsidR="001E47CD" w:rsidRPr="002B3424" w:rsidRDefault="001E47CD" w:rsidP="00EB5D65"/>
          <w:p w14:paraId="6C4469BB" w14:textId="77777777" w:rsidR="001E47CD" w:rsidRDefault="001E47CD" w:rsidP="00EB5D65"/>
          <w:p w14:paraId="17992A2A" w14:textId="77777777" w:rsidR="001E47CD" w:rsidRPr="002B3424" w:rsidRDefault="001E47CD" w:rsidP="00EB5D65">
            <w:pPr>
              <w:pStyle w:val="Footer"/>
              <w:rPr>
                <w:szCs w:val="16"/>
              </w:rPr>
            </w:pPr>
            <w:r w:rsidRPr="002B3424">
              <w:rPr>
                <w:szCs w:val="16"/>
              </w:rPr>
              <w:t>Australian Heritage Grants 2021-2</w:t>
            </w:r>
            <w:r>
              <w:rPr>
                <w:szCs w:val="16"/>
              </w:rPr>
              <w:t>2</w:t>
            </w:r>
            <w:r w:rsidRPr="002B3424">
              <w:rPr>
                <w:szCs w:val="16"/>
              </w:rPr>
              <w:tab/>
            </w:r>
          </w:p>
          <w:p w14:paraId="69F35137" w14:textId="7661890A" w:rsidR="001E47CD" w:rsidRDefault="001E47CD" w:rsidP="00EB5D65">
            <w:pPr>
              <w:pStyle w:val="Footer"/>
            </w:pPr>
            <w:r>
              <w:t>Grant Opportunity guidelines</w:t>
            </w:r>
            <w:r w:rsidRPr="00EB5D65">
              <w:t xml:space="preserve"> </w:t>
            </w:r>
            <w:r>
              <w:tab/>
              <w:t>September 2021</w:t>
            </w:r>
            <w:r w:rsidRPr="00EB5D65">
              <w:t xml:space="preserve"> </w:t>
            </w:r>
            <w:r>
              <w:tab/>
            </w:r>
            <w:r w:rsidRPr="00EB5D65">
              <w:t xml:space="preserve">Page </w:t>
            </w:r>
            <w:r w:rsidRPr="00EB5D65">
              <w:rPr>
                <w:bCs/>
                <w:sz w:val="24"/>
              </w:rPr>
              <w:fldChar w:fldCharType="begin"/>
            </w:r>
            <w:r w:rsidRPr="00EB5D65">
              <w:rPr>
                <w:bCs/>
              </w:rPr>
              <w:instrText xml:space="preserve"> PAGE </w:instrText>
            </w:r>
            <w:r w:rsidRPr="00EB5D65">
              <w:rPr>
                <w:bCs/>
                <w:sz w:val="24"/>
              </w:rPr>
              <w:fldChar w:fldCharType="separate"/>
            </w:r>
            <w:r w:rsidR="00AB18BC">
              <w:rPr>
                <w:bCs/>
                <w:noProof/>
              </w:rPr>
              <w:t>21</w:t>
            </w:r>
            <w:r w:rsidRPr="00EB5D65">
              <w:rPr>
                <w:bCs/>
                <w:sz w:val="24"/>
              </w:rPr>
              <w:fldChar w:fldCharType="end"/>
            </w:r>
            <w:r w:rsidRPr="00EB5D65">
              <w:t xml:space="preserve"> of </w:t>
            </w:r>
            <w:r w:rsidRPr="00EB5D65">
              <w:rPr>
                <w:bCs/>
                <w:sz w:val="24"/>
              </w:rPr>
              <w:fldChar w:fldCharType="begin"/>
            </w:r>
            <w:r w:rsidRPr="00EB5D65">
              <w:rPr>
                <w:bCs/>
              </w:rPr>
              <w:instrText xml:space="preserve"> NUMPAGES  </w:instrText>
            </w:r>
            <w:r w:rsidRPr="00EB5D65">
              <w:rPr>
                <w:bCs/>
                <w:sz w:val="24"/>
              </w:rPr>
              <w:fldChar w:fldCharType="separate"/>
            </w:r>
            <w:r w:rsidR="00AB18BC">
              <w:rPr>
                <w:bCs/>
                <w:noProof/>
              </w:rPr>
              <w:t>37</w:t>
            </w:r>
            <w:r w:rsidRPr="00EB5D65">
              <w:rPr>
                <w:bCs/>
                <w:sz w:val="24"/>
              </w:rPr>
              <w:fldChar w:fldCharType="end"/>
            </w:r>
          </w:p>
          <w:p w14:paraId="3E5B94E1" w14:textId="31EA7967" w:rsidR="001E47CD" w:rsidRDefault="00AB18BC">
            <w:pPr>
              <w:pStyle w:val="Footer"/>
              <w:jc w:val="center"/>
            </w:pPr>
          </w:p>
        </w:sdtContent>
      </w:sdt>
    </w:sdtContent>
  </w:sdt>
  <w:p w14:paraId="25BF760A" w14:textId="3808A2D5" w:rsidR="001E47CD" w:rsidRDefault="001E4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6737" w14:textId="2210D31F" w:rsidR="001E47CD" w:rsidRPr="0059733A" w:rsidRDefault="001E47CD" w:rsidP="0059733A">
    <w:pPr>
      <w:pStyle w:val="Footer"/>
      <w:tabs>
        <w:tab w:val="clear" w:pos="8306"/>
        <w:tab w:val="right" w:pos="8788"/>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98E78" w14:textId="77777777" w:rsidR="001E47CD" w:rsidRDefault="001E47CD" w:rsidP="00077C3D">
      <w:r>
        <w:separator/>
      </w:r>
    </w:p>
  </w:footnote>
  <w:footnote w:type="continuationSeparator" w:id="0">
    <w:p w14:paraId="05C687D2" w14:textId="77777777" w:rsidR="001E47CD" w:rsidRDefault="001E47CD" w:rsidP="00077C3D">
      <w:r>
        <w:continuationSeparator/>
      </w:r>
    </w:p>
  </w:footnote>
  <w:footnote w:type="continuationNotice" w:id="1">
    <w:p w14:paraId="5DC39C1F" w14:textId="77777777" w:rsidR="001E47CD" w:rsidRDefault="001E47CD" w:rsidP="00077C3D"/>
  </w:footnote>
  <w:footnote w:id="2">
    <w:p w14:paraId="7474831E" w14:textId="77777777" w:rsidR="001E47CD" w:rsidRDefault="001E47CD"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3F74D5" w14:textId="3F7A92FB" w:rsidR="001E47CD" w:rsidRDefault="001E47CD" w:rsidP="008F55A5">
      <w:pPr>
        <w:pStyle w:val="FootnoteText"/>
      </w:pPr>
      <w:r>
        <w:rPr>
          <w:rStyle w:val="FootnoteReference"/>
        </w:rPr>
        <w:footnoteRef/>
      </w:r>
      <w:r>
        <w:t xml:space="preserve"> </w:t>
      </w:r>
      <w:hyperlink r:id="rId2" w:history="1">
        <w:r w:rsidRPr="004E56CE">
          <w:rPr>
            <w:rStyle w:val="Hyperlink"/>
          </w:rPr>
          <w:t>http://www.environment.gov.au/epbc</w:t>
        </w:r>
      </w:hyperlink>
    </w:p>
  </w:footnote>
  <w:footnote w:id="4">
    <w:p w14:paraId="5095BA51" w14:textId="77777777" w:rsidR="001E47CD" w:rsidRPr="00E600AF" w:rsidRDefault="001E47CD" w:rsidP="00BF5EAD">
      <w:pPr>
        <w:pStyle w:val="FootnoteText"/>
        <w:rPr>
          <w:lang w:val="en-US"/>
        </w:rPr>
      </w:pPr>
      <w:r>
        <w:rPr>
          <w:rStyle w:val="FootnoteReference"/>
        </w:rPr>
        <w:footnoteRef/>
      </w:r>
      <w:r>
        <w:t xml:space="preserve"> </w:t>
      </w:r>
      <w:hyperlink r:id="rId3" w:history="1">
        <w:r w:rsidRPr="00070D43">
          <w:rPr>
            <w:rStyle w:val="Hyperlink"/>
          </w:rPr>
          <w:t>http://australia.icomos.org/publications/charters/</w:t>
        </w:r>
      </w:hyperlink>
      <w:r>
        <w:t xml:space="preserve"> </w:t>
      </w:r>
    </w:p>
  </w:footnote>
  <w:footnote w:id="5">
    <w:p w14:paraId="1B198946" w14:textId="77777777" w:rsidR="001E47CD" w:rsidRPr="00E600AF" w:rsidRDefault="001E47CD" w:rsidP="00BF5EAD">
      <w:pPr>
        <w:pStyle w:val="FootnoteText"/>
        <w:rPr>
          <w:lang w:val="en-US"/>
        </w:rPr>
      </w:pPr>
      <w:r>
        <w:rPr>
          <w:rStyle w:val="FootnoteReference"/>
        </w:rPr>
        <w:footnoteRef/>
      </w:r>
      <w:r>
        <w:t xml:space="preserve"> </w:t>
      </w:r>
      <w:hyperlink r:id="rId4" w:history="1">
        <w:r w:rsidRPr="00291C02">
          <w:rPr>
            <w:rStyle w:val="Hyperlink"/>
          </w:rPr>
          <w:t>http://environment.gov.au/epbc/publications/engage-early</w:t>
        </w:r>
      </w:hyperlink>
      <w:r>
        <w:t xml:space="preserve"> </w:t>
      </w:r>
    </w:p>
  </w:footnote>
  <w:footnote w:id="6">
    <w:p w14:paraId="3DB3FFB9" w14:textId="77777777" w:rsidR="001E47CD" w:rsidRPr="00E600AF" w:rsidRDefault="001E47CD" w:rsidP="00BF5EAD">
      <w:pPr>
        <w:pStyle w:val="FootnoteText"/>
        <w:rPr>
          <w:lang w:val="en-US"/>
        </w:rPr>
      </w:pPr>
      <w:r>
        <w:rPr>
          <w:rStyle w:val="FootnoteReference"/>
        </w:rPr>
        <w:footnoteRef/>
      </w:r>
      <w:r>
        <w:t xml:space="preserve"> </w:t>
      </w:r>
      <w:hyperlink r:id="rId5" w:history="1">
        <w:r w:rsidRPr="00070D43">
          <w:rPr>
            <w:rStyle w:val="Hyperlink"/>
          </w:rPr>
          <w:t>http://www.environment.gov.au/biodiversity/invasive-species/publications/arrive-clean-leave-clean</w:t>
        </w:r>
      </w:hyperlink>
      <w:r>
        <w:t xml:space="preserve"> </w:t>
      </w:r>
    </w:p>
  </w:footnote>
  <w:footnote w:id="7">
    <w:p w14:paraId="3D662603" w14:textId="77777777" w:rsidR="001E47CD" w:rsidRDefault="001E47CD" w:rsidP="00BF5EAD">
      <w:pPr>
        <w:pStyle w:val="FootnoteText"/>
      </w:pPr>
      <w:r>
        <w:rPr>
          <w:rStyle w:val="FootnoteReference"/>
        </w:rPr>
        <w:footnoteRef/>
      </w:r>
      <w:r>
        <w:t xml:space="preserve"> </w:t>
      </w:r>
      <w:hyperlink r:id="rId6" w:history="1">
        <w:r>
          <w:rPr>
            <w:rStyle w:val="Hyperlink"/>
            <w:rFonts w:eastAsia="MS Mincho"/>
          </w:rPr>
          <w:t>https://www.abcc.gov.au/building-code/building-code-2016</w:t>
        </w:r>
      </w:hyperlink>
      <w:r>
        <w:t xml:space="preserve"> </w:t>
      </w:r>
    </w:p>
  </w:footnote>
  <w:footnote w:id="8">
    <w:p w14:paraId="12CD17B6" w14:textId="77777777" w:rsidR="001E47CD" w:rsidRDefault="001E47CD" w:rsidP="00BF5EAD">
      <w:pPr>
        <w:pStyle w:val="FootnoteText"/>
      </w:pPr>
      <w:r>
        <w:rPr>
          <w:rStyle w:val="FootnoteReference"/>
        </w:rPr>
        <w:footnoteRef/>
      </w:r>
      <w:r>
        <w:t xml:space="preserve"> </w:t>
      </w:r>
      <w:hyperlink r:id="rId7" w:history="1">
        <w:r>
          <w:rPr>
            <w:rStyle w:val="Hyperlink"/>
            <w:rFonts w:eastAsia="MS Mincho"/>
          </w:rPr>
          <w:t>http://www.fsc.gov.au/sites/fsc/needaccredited/accreditationscheme/pages/theaccreditationscheme</w:t>
        </w:r>
      </w:hyperlink>
      <w:r>
        <w:t xml:space="preserve"> </w:t>
      </w:r>
    </w:p>
  </w:footnote>
  <w:footnote w:id="9">
    <w:p w14:paraId="611353B1" w14:textId="77777777" w:rsidR="001E47CD" w:rsidRDefault="001E47CD" w:rsidP="00BF5EAD">
      <w:pPr>
        <w:pStyle w:val="FootnoteText"/>
      </w:pPr>
      <w:r>
        <w:rPr>
          <w:rStyle w:val="FootnoteReference"/>
        </w:rPr>
        <w:footnoteRef/>
      </w:r>
      <w:r>
        <w:t xml:space="preserve"> </w:t>
      </w:r>
      <w:hyperlink r:id="rId8" w:history="1">
        <w:r w:rsidRPr="008314B3">
          <w:rPr>
            <w:rStyle w:val="Hyperlink"/>
          </w:rPr>
          <w:t>http://www.environment.gov.au/epbc</w:t>
        </w:r>
      </w:hyperlink>
    </w:p>
  </w:footnote>
  <w:footnote w:id="10">
    <w:p w14:paraId="3D7E9E71" w14:textId="77777777" w:rsidR="001E47CD" w:rsidRDefault="001E47CD" w:rsidP="00BF5EAD">
      <w:pPr>
        <w:pStyle w:val="FootnoteText"/>
      </w:pPr>
      <w:r>
        <w:rPr>
          <w:rStyle w:val="FootnoteReference"/>
        </w:rPr>
        <w:footnoteRef/>
      </w:r>
      <w:r>
        <w:t xml:space="preserve"> </w:t>
      </w:r>
      <w:hyperlink r:id="rId9" w:history="1">
        <w:r w:rsidRPr="003C1A52">
          <w:rPr>
            <w:rStyle w:val="Hyperlink"/>
          </w:rPr>
          <w:t>http://www.environment.gov.au/system/files/resources/42f84df4-720b-4dcf-b262-48679a3aba58/files/nes-guidelines_1.pdf</w:t>
        </w:r>
      </w:hyperlink>
      <w:r>
        <w:t xml:space="preserve"> </w:t>
      </w:r>
    </w:p>
  </w:footnote>
  <w:footnote w:id="11">
    <w:p w14:paraId="3D913988" w14:textId="77777777" w:rsidR="001E47CD" w:rsidRDefault="001E47CD" w:rsidP="0071709C">
      <w:pPr>
        <w:pStyle w:val="FootnoteText"/>
      </w:pPr>
      <w:r>
        <w:rPr>
          <w:rStyle w:val="FootnoteReference"/>
        </w:rPr>
        <w:footnoteRef/>
      </w:r>
      <w:r>
        <w:t xml:space="preserve"> </w:t>
      </w:r>
      <w:hyperlink r:id="rId10" w:history="1">
        <w:r w:rsidRPr="00A56BAC">
          <w:rPr>
            <w:rStyle w:val="Hyperlink"/>
          </w:rPr>
          <w:t>https://www.humanrights.gov.au/our-work/childrens-rights/national-principles-child-safe-organisations</w:t>
        </w:r>
      </w:hyperlink>
      <w:r>
        <w:t xml:space="preserve"> </w:t>
      </w:r>
    </w:p>
  </w:footnote>
  <w:footnote w:id="12">
    <w:p w14:paraId="0758E024" w14:textId="77777777" w:rsidR="001E47CD" w:rsidRPr="007C453D" w:rsidRDefault="001E47CD">
      <w:pPr>
        <w:pStyle w:val="FootnoteText"/>
      </w:pPr>
      <w:r>
        <w:rPr>
          <w:rStyle w:val="FootnoteReference"/>
        </w:rPr>
        <w:footnoteRef/>
      </w:r>
      <w:r>
        <w:t xml:space="preserve"> See </w:t>
      </w:r>
      <w:r w:rsidRPr="007941D7">
        <w:t>Australian Taxation Office ruling GSTR 2012/2</w:t>
      </w:r>
      <w:r>
        <w:t xml:space="preserve"> available at ato.gov.au</w:t>
      </w:r>
    </w:p>
  </w:footnote>
  <w:footnote w:id="13">
    <w:p w14:paraId="779B6E5C" w14:textId="77777777" w:rsidR="001E47CD" w:rsidRPr="005A61FE" w:rsidRDefault="001E47CD">
      <w:pPr>
        <w:pStyle w:val="FootnoteText"/>
        <w:rPr>
          <w:lang w:val="en-US"/>
        </w:rPr>
      </w:pPr>
      <w:r>
        <w:rPr>
          <w:rStyle w:val="FootnoteReference"/>
        </w:rPr>
        <w:footnoteRef/>
      </w:r>
      <w:r>
        <w:t xml:space="preserve"> </w:t>
      </w:r>
      <w:r w:rsidRPr="001D1072">
        <w:rPr>
          <w:rStyle w:val="Hyperlink"/>
        </w:rPr>
        <w:t>https://www.legislation.gov.au/Details/C2019C00057</w:t>
      </w:r>
    </w:p>
  </w:footnote>
  <w:footnote w:id="14">
    <w:p w14:paraId="20E5C2D9" w14:textId="77777777" w:rsidR="001E47CD" w:rsidRDefault="001E47CD" w:rsidP="001A612B">
      <w:pPr>
        <w:pStyle w:val="FootnoteText"/>
      </w:pPr>
      <w:r>
        <w:rPr>
          <w:rStyle w:val="FootnoteReference"/>
        </w:rPr>
        <w:footnoteRef/>
      </w:r>
      <w:r>
        <w:t xml:space="preserve"> </w:t>
      </w:r>
      <w:hyperlink r:id="rId11" w:history="1">
        <w:r w:rsidRPr="006622A1">
          <w:rPr>
            <w:rStyle w:val="Hyperlink"/>
          </w:rPr>
          <w:t>https://www.industry.gov.au/sites/default/files/July%202018/document/pdf/conflict-of-interest-and-insider-trading-policy.pdf?acsf_files_redirect</w:t>
        </w:r>
      </w:hyperlink>
      <w:r>
        <w:t xml:space="preserve"> </w:t>
      </w:r>
    </w:p>
  </w:footnote>
  <w:footnote w:id="15">
    <w:p w14:paraId="2970C963" w14:textId="77777777" w:rsidR="001E47CD" w:rsidRDefault="001E47CD" w:rsidP="00E462A3">
      <w:pPr>
        <w:pStyle w:val="FootnoteText"/>
      </w:pPr>
      <w:r>
        <w:rPr>
          <w:rStyle w:val="FootnoteReference"/>
        </w:rPr>
        <w:footnoteRef/>
      </w:r>
      <w:r>
        <w:t xml:space="preserve"> </w:t>
      </w:r>
      <w:hyperlink r:id="rId12" w:history="1">
        <w:r w:rsidRPr="006622A1">
          <w:rPr>
            <w:rStyle w:val="Hyperlink"/>
          </w:rPr>
          <w:t>https://www.industry.gov.au/data-and-publications/privacy-policy</w:t>
        </w:r>
      </w:hyperlink>
      <w:r>
        <w:t xml:space="preserve"> </w:t>
      </w:r>
    </w:p>
  </w:footnote>
  <w:footnote w:id="16">
    <w:p w14:paraId="66EAAA89" w14:textId="77777777" w:rsidR="001E47CD" w:rsidRDefault="001E47CD" w:rsidP="00E462A3">
      <w:pPr>
        <w:pStyle w:val="FootnoteText"/>
      </w:pPr>
      <w:r>
        <w:rPr>
          <w:rStyle w:val="FootnoteReference"/>
        </w:rPr>
        <w:footnoteRef/>
      </w:r>
      <w:r>
        <w:t xml:space="preserve"> </w:t>
      </w:r>
      <w:hyperlink r:id="rId13"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5462" w14:textId="77777777" w:rsidR="001E47CD" w:rsidRDefault="001E47CD" w:rsidP="0041698F">
    <w:pPr>
      <w:pStyle w:val="NoSpacing"/>
      <w:rPr>
        <w:rFonts w:ascii="Segoe UI" w:hAnsi="Segoe UI" w:cs="Segoe UI"/>
        <w:noProof/>
        <w:color w:val="444444"/>
        <w:szCs w:val="20"/>
        <w:lang w:eastAsia="en-AU"/>
      </w:rPr>
    </w:pPr>
  </w:p>
  <w:p w14:paraId="4E730D97" w14:textId="77777777" w:rsidR="001E47CD" w:rsidRPr="005326A9" w:rsidRDefault="001E47CD" w:rsidP="0041698F">
    <w:pPr>
      <w:pStyle w:val="NoSpacing"/>
    </w:pPr>
    <w:r>
      <w:rPr>
        <w:rFonts w:ascii="Segoe UI" w:hAnsi="Segoe UI" w:cs="Segoe UI"/>
        <w:noProof/>
        <w:color w:val="444444"/>
        <w:szCs w:val="20"/>
        <w:lang w:eastAsia="en-AU"/>
      </w:rPr>
      <w:drawing>
        <wp:inline distT="0" distB="0" distL="0" distR="0" wp14:anchorId="2A667C60" wp14:editId="38BE37EE">
          <wp:extent cx="2454443" cy="1032510"/>
          <wp:effectExtent l="0" t="0" r="3175" b="0"/>
          <wp:docPr id="8" name="Picture 8" descr="Department of Industry, Science, Energy and Resources | Department of Agriculture, Water and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ER DAWE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991"/>
                  <a:stretch/>
                </pic:blipFill>
                <pic:spPr bwMode="auto">
                  <a:xfrm>
                    <a:off x="0" y="0"/>
                    <a:ext cx="2455860" cy="1033106"/>
                  </a:xfrm>
                  <a:prstGeom prst="rect">
                    <a:avLst/>
                  </a:prstGeom>
                  <a:noFill/>
                  <a:ln>
                    <a:noFill/>
                  </a:ln>
                  <a:extLst>
                    <a:ext uri="{53640926-AAD7-44D8-BBD7-CCE9431645EC}">
                      <a14:shadowObscured xmlns:a14="http://schemas.microsoft.com/office/drawing/2010/main"/>
                    </a:ext>
                  </a:extLst>
                </pic:spPr>
              </pic:pic>
            </a:graphicData>
          </a:graphic>
        </wp:inline>
      </w:drawing>
    </w:r>
  </w:p>
  <w:p w14:paraId="2EDD3977" w14:textId="77777777" w:rsidR="001E47CD" w:rsidRPr="002B3327" w:rsidRDefault="001E47CD"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4FD2AD76"/>
    <w:lvl w:ilvl="0" w:tplc="2F8EB09E">
      <w:start w:val="1"/>
      <w:numFmt w:val="lowerLetter"/>
      <w:pStyle w:val="ListNumber2"/>
      <w:lvlText w:val="%1."/>
      <w:lvlJc w:val="left"/>
      <w:pPr>
        <w:ind w:left="360" w:hanging="360"/>
      </w:pPr>
      <w:rPr>
        <w:rFonts w:ascii="Arial" w:eastAsia="Times New Roman" w:hAnsi="Arial" w:cs="Times New Roman"/>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C254A64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95A2439"/>
    <w:multiLevelType w:val="multilevel"/>
    <w:tmpl w:val="0B9EF00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4"/>
      <w:isLgl/>
      <w:lvlText w:val="%1.%2.%3"/>
      <w:lvlJc w:val="left"/>
      <w:pPr>
        <w:ind w:left="1080" w:hanging="720"/>
      </w:pPr>
      <w:rPr>
        <w:rFonts w:hint="default"/>
      </w:rPr>
    </w:lvl>
    <w:lvl w:ilvl="3">
      <w:start w:val="1"/>
      <w:numFmt w:val="decimal"/>
      <w:pStyle w:val="Heading5"/>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7027571"/>
    <w:multiLevelType w:val="hybridMultilevel"/>
    <w:tmpl w:val="A75C0D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220BDD"/>
    <w:multiLevelType w:val="multilevel"/>
    <w:tmpl w:val="24E6F274"/>
    <w:lvl w:ilvl="0">
      <w:start w:val="3"/>
      <w:numFmt w:val="decimal"/>
      <w:lvlText w:val="%1."/>
      <w:lvlJc w:val="left"/>
      <w:pPr>
        <w:ind w:left="390" w:hanging="390"/>
      </w:pPr>
      <w:rPr>
        <w:rFonts w:hint="default"/>
      </w:rPr>
    </w:lvl>
    <w:lvl w:ilvl="1">
      <w:start w:val="1"/>
      <w:numFmt w:val="decimal"/>
      <w:pStyle w:val="Heading3"/>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92A3284"/>
    <w:multiLevelType w:val="hybridMultilevel"/>
    <w:tmpl w:val="8E32B9D0"/>
    <w:lvl w:ilvl="0" w:tplc="EFDA11EA">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E81930"/>
    <w:multiLevelType w:val="hybridMultilevel"/>
    <w:tmpl w:val="C43834D0"/>
    <w:lvl w:ilvl="0" w:tplc="8EDABA68">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15"/>
  </w:num>
  <w:num w:numId="6">
    <w:abstractNumId w:val="14"/>
  </w:num>
  <w:num w:numId="7">
    <w:abstractNumId w:val="4"/>
  </w:num>
  <w:num w:numId="8">
    <w:abstractNumId w:val="3"/>
  </w:num>
  <w:num w:numId="9">
    <w:abstractNumId w:val="4"/>
  </w:num>
  <w:num w:numId="10">
    <w:abstractNumId w:val="9"/>
  </w:num>
  <w:num w:numId="11">
    <w:abstractNumId w:val="2"/>
  </w:num>
  <w:num w:numId="12">
    <w:abstractNumId w:val="9"/>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0"/>
  </w:num>
  <w:num w:numId="18">
    <w:abstractNumId w:val="5"/>
    <w:lvlOverride w:ilvl="0">
      <w:startOverride w:val="4"/>
    </w:lvlOverride>
    <w:lvlOverride w:ilvl="1">
      <w:startOverride w:val="3"/>
    </w:lvlOverride>
  </w:num>
  <w:num w:numId="19">
    <w:abstractNumId w:val="10"/>
  </w:num>
  <w:num w:numId="20">
    <w:abstractNumId w:val="4"/>
  </w:num>
  <w:num w:numId="21">
    <w:abstractNumId w:val="5"/>
    <w:lvlOverride w:ilvl="0">
      <w:startOverride w:val="7"/>
    </w:lvlOverride>
    <w:lvlOverride w:ilvl="1">
      <w:startOverride w:val="3"/>
    </w:lvlOverride>
  </w:num>
  <w:num w:numId="22">
    <w:abstractNumId w:val="16"/>
  </w:num>
  <w:num w:numId="23">
    <w:abstractNumId w:val="12"/>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5F9"/>
    <w:rsid w:val="00005E68"/>
    <w:rsid w:val="000062D1"/>
    <w:rsid w:val="00006DD1"/>
    <w:rsid w:val="000071CC"/>
    <w:rsid w:val="00007E4B"/>
    <w:rsid w:val="00010CF8"/>
    <w:rsid w:val="000112C5"/>
    <w:rsid w:val="00011AA7"/>
    <w:rsid w:val="0001558F"/>
    <w:rsid w:val="00015A50"/>
    <w:rsid w:val="0001685F"/>
    <w:rsid w:val="00016E51"/>
    <w:rsid w:val="00017238"/>
    <w:rsid w:val="00017503"/>
    <w:rsid w:val="000175F3"/>
    <w:rsid w:val="000176B7"/>
    <w:rsid w:val="000207D9"/>
    <w:rsid w:val="00020B1F"/>
    <w:rsid w:val="000216F2"/>
    <w:rsid w:val="00021E32"/>
    <w:rsid w:val="00022336"/>
    <w:rsid w:val="0002242B"/>
    <w:rsid w:val="00023115"/>
    <w:rsid w:val="0002331D"/>
    <w:rsid w:val="00024C55"/>
    <w:rsid w:val="00025467"/>
    <w:rsid w:val="00026672"/>
    <w:rsid w:val="00026A96"/>
    <w:rsid w:val="00027157"/>
    <w:rsid w:val="00027792"/>
    <w:rsid w:val="000304CF"/>
    <w:rsid w:val="00030B6A"/>
    <w:rsid w:val="00030E0C"/>
    <w:rsid w:val="00031075"/>
    <w:rsid w:val="0003165D"/>
    <w:rsid w:val="00032090"/>
    <w:rsid w:val="00036078"/>
    <w:rsid w:val="00036549"/>
    <w:rsid w:val="00037556"/>
    <w:rsid w:val="00040A03"/>
    <w:rsid w:val="00041716"/>
    <w:rsid w:val="00042438"/>
    <w:rsid w:val="00043E26"/>
    <w:rsid w:val="00044DC0"/>
    <w:rsid w:val="00044EF8"/>
    <w:rsid w:val="000450C4"/>
    <w:rsid w:val="0004581A"/>
    <w:rsid w:val="00046DBC"/>
    <w:rsid w:val="00052E3E"/>
    <w:rsid w:val="00055101"/>
    <w:rsid w:val="000553F2"/>
    <w:rsid w:val="00055409"/>
    <w:rsid w:val="00057E29"/>
    <w:rsid w:val="00060AD3"/>
    <w:rsid w:val="00060F83"/>
    <w:rsid w:val="00061256"/>
    <w:rsid w:val="00061DE7"/>
    <w:rsid w:val="00062B2E"/>
    <w:rsid w:val="000634C9"/>
    <w:rsid w:val="000635B2"/>
    <w:rsid w:val="0006399E"/>
    <w:rsid w:val="00065626"/>
    <w:rsid w:val="000656E3"/>
    <w:rsid w:val="00065F24"/>
    <w:rsid w:val="000668C5"/>
    <w:rsid w:val="00066A84"/>
    <w:rsid w:val="000710C0"/>
    <w:rsid w:val="00071906"/>
    <w:rsid w:val="00071CC0"/>
    <w:rsid w:val="00072BA2"/>
    <w:rsid w:val="000741DE"/>
    <w:rsid w:val="00075800"/>
    <w:rsid w:val="000764B1"/>
    <w:rsid w:val="00077C3D"/>
    <w:rsid w:val="000805C4"/>
    <w:rsid w:val="00081379"/>
    <w:rsid w:val="00082460"/>
    <w:rsid w:val="0008289E"/>
    <w:rsid w:val="00082C2C"/>
    <w:rsid w:val="000833DF"/>
    <w:rsid w:val="000837CF"/>
    <w:rsid w:val="00083CC7"/>
    <w:rsid w:val="0008697C"/>
    <w:rsid w:val="000906E4"/>
    <w:rsid w:val="0009133F"/>
    <w:rsid w:val="00092B21"/>
    <w:rsid w:val="00093BA1"/>
    <w:rsid w:val="000959EB"/>
    <w:rsid w:val="00096575"/>
    <w:rsid w:val="0009683F"/>
    <w:rsid w:val="000A020D"/>
    <w:rsid w:val="000A115B"/>
    <w:rsid w:val="000A19FD"/>
    <w:rsid w:val="000A2011"/>
    <w:rsid w:val="000A2D14"/>
    <w:rsid w:val="000A4261"/>
    <w:rsid w:val="000A4490"/>
    <w:rsid w:val="000A7F32"/>
    <w:rsid w:val="000B1184"/>
    <w:rsid w:val="000B1991"/>
    <w:rsid w:val="000B2D39"/>
    <w:rsid w:val="000B2DAA"/>
    <w:rsid w:val="000B3A19"/>
    <w:rsid w:val="000B4088"/>
    <w:rsid w:val="000B44F5"/>
    <w:rsid w:val="000B5218"/>
    <w:rsid w:val="000B522C"/>
    <w:rsid w:val="000B5280"/>
    <w:rsid w:val="000B597B"/>
    <w:rsid w:val="000B6613"/>
    <w:rsid w:val="000B7C0B"/>
    <w:rsid w:val="000C07C6"/>
    <w:rsid w:val="000C1E9C"/>
    <w:rsid w:val="000C31F3"/>
    <w:rsid w:val="000C34D6"/>
    <w:rsid w:val="000C3B35"/>
    <w:rsid w:val="000C3E7E"/>
    <w:rsid w:val="000C4E64"/>
    <w:rsid w:val="000C52C9"/>
    <w:rsid w:val="000C5F08"/>
    <w:rsid w:val="000C63AD"/>
    <w:rsid w:val="000C6786"/>
    <w:rsid w:val="000C6A52"/>
    <w:rsid w:val="000C6B5E"/>
    <w:rsid w:val="000D0903"/>
    <w:rsid w:val="000D0CC0"/>
    <w:rsid w:val="000D1B5E"/>
    <w:rsid w:val="000D1F5F"/>
    <w:rsid w:val="000D2D51"/>
    <w:rsid w:val="000D3F05"/>
    <w:rsid w:val="000D4065"/>
    <w:rsid w:val="000D4257"/>
    <w:rsid w:val="000D452F"/>
    <w:rsid w:val="000D6D35"/>
    <w:rsid w:val="000D730D"/>
    <w:rsid w:val="000E0C56"/>
    <w:rsid w:val="000E11A2"/>
    <w:rsid w:val="000E23A5"/>
    <w:rsid w:val="000E3917"/>
    <w:rsid w:val="000E4061"/>
    <w:rsid w:val="000E4CD5"/>
    <w:rsid w:val="000E620A"/>
    <w:rsid w:val="000E6706"/>
    <w:rsid w:val="000E70D4"/>
    <w:rsid w:val="000E7BF6"/>
    <w:rsid w:val="000F027E"/>
    <w:rsid w:val="000F18DD"/>
    <w:rsid w:val="000F2B8C"/>
    <w:rsid w:val="000F7174"/>
    <w:rsid w:val="00100216"/>
    <w:rsid w:val="0010200A"/>
    <w:rsid w:val="00102271"/>
    <w:rsid w:val="00103E5C"/>
    <w:rsid w:val="001045B6"/>
    <w:rsid w:val="00104854"/>
    <w:rsid w:val="0010490E"/>
    <w:rsid w:val="00105ED8"/>
    <w:rsid w:val="00106980"/>
    <w:rsid w:val="00106B83"/>
    <w:rsid w:val="00107697"/>
    <w:rsid w:val="00107A22"/>
    <w:rsid w:val="00110DF4"/>
    <w:rsid w:val="00110F7F"/>
    <w:rsid w:val="00111506"/>
    <w:rsid w:val="00111ABB"/>
    <w:rsid w:val="00112457"/>
    <w:rsid w:val="00113AD7"/>
    <w:rsid w:val="00115590"/>
    <w:rsid w:val="0011572E"/>
    <w:rsid w:val="00115C6B"/>
    <w:rsid w:val="00117299"/>
    <w:rsid w:val="0011744A"/>
    <w:rsid w:val="00122CD9"/>
    <w:rsid w:val="0012305A"/>
    <w:rsid w:val="00123A91"/>
    <w:rsid w:val="00123A99"/>
    <w:rsid w:val="00125733"/>
    <w:rsid w:val="0012714E"/>
    <w:rsid w:val="00127536"/>
    <w:rsid w:val="001279B3"/>
    <w:rsid w:val="001302B7"/>
    <w:rsid w:val="00130391"/>
    <w:rsid w:val="00130493"/>
    <w:rsid w:val="00130554"/>
    <w:rsid w:val="00130F17"/>
    <w:rsid w:val="00130FCE"/>
    <w:rsid w:val="001315FB"/>
    <w:rsid w:val="00132444"/>
    <w:rsid w:val="00133367"/>
    <w:rsid w:val="001339E8"/>
    <w:rsid w:val="001339F4"/>
    <w:rsid w:val="00133A76"/>
    <w:rsid w:val="00134124"/>
    <w:rsid w:val="001347F8"/>
    <w:rsid w:val="0013514F"/>
    <w:rsid w:val="0013564A"/>
    <w:rsid w:val="00136583"/>
    <w:rsid w:val="00137190"/>
    <w:rsid w:val="0013734A"/>
    <w:rsid w:val="0014016C"/>
    <w:rsid w:val="00141149"/>
    <w:rsid w:val="00142753"/>
    <w:rsid w:val="00142BC5"/>
    <w:rsid w:val="001432F9"/>
    <w:rsid w:val="0014426E"/>
    <w:rsid w:val="00144380"/>
    <w:rsid w:val="001450BD"/>
    <w:rsid w:val="001452A7"/>
    <w:rsid w:val="00145DF4"/>
    <w:rsid w:val="00146445"/>
    <w:rsid w:val="00146D15"/>
    <w:rsid w:val="001475D6"/>
    <w:rsid w:val="00147E5A"/>
    <w:rsid w:val="00150C6D"/>
    <w:rsid w:val="00150EBE"/>
    <w:rsid w:val="00151417"/>
    <w:rsid w:val="0015405F"/>
    <w:rsid w:val="00155480"/>
    <w:rsid w:val="00155A1F"/>
    <w:rsid w:val="00156DF7"/>
    <w:rsid w:val="00157767"/>
    <w:rsid w:val="00157813"/>
    <w:rsid w:val="00157EBA"/>
    <w:rsid w:val="00160DFD"/>
    <w:rsid w:val="00162953"/>
    <w:rsid w:val="00162981"/>
    <w:rsid w:val="00162CF7"/>
    <w:rsid w:val="001642EF"/>
    <w:rsid w:val="001659C7"/>
    <w:rsid w:val="00165CA8"/>
    <w:rsid w:val="00166584"/>
    <w:rsid w:val="00166B74"/>
    <w:rsid w:val="0017005B"/>
    <w:rsid w:val="00170249"/>
    <w:rsid w:val="00170CD4"/>
    <w:rsid w:val="00170EC3"/>
    <w:rsid w:val="00172328"/>
    <w:rsid w:val="00172BA3"/>
    <w:rsid w:val="00172F7F"/>
    <w:rsid w:val="001737AC"/>
    <w:rsid w:val="001739F3"/>
    <w:rsid w:val="00173F67"/>
    <w:rsid w:val="0017423B"/>
    <w:rsid w:val="00174D66"/>
    <w:rsid w:val="00176EF8"/>
    <w:rsid w:val="00180B0E"/>
    <w:rsid w:val="001817F4"/>
    <w:rsid w:val="001819C7"/>
    <w:rsid w:val="0018250A"/>
    <w:rsid w:val="001844D5"/>
    <w:rsid w:val="00184690"/>
    <w:rsid w:val="0018511E"/>
    <w:rsid w:val="001857B0"/>
    <w:rsid w:val="001867EC"/>
    <w:rsid w:val="00186F0F"/>
    <w:rsid w:val="001875DA"/>
    <w:rsid w:val="001907F9"/>
    <w:rsid w:val="00193926"/>
    <w:rsid w:val="0019423A"/>
    <w:rsid w:val="001948A9"/>
    <w:rsid w:val="00194ACD"/>
    <w:rsid w:val="001956C5"/>
    <w:rsid w:val="00195BF5"/>
    <w:rsid w:val="00195D42"/>
    <w:rsid w:val="00196194"/>
    <w:rsid w:val="001966AF"/>
    <w:rsid w:val="0019706B"/>
    <w:rsid w:val="00197A10"/>
    <w:rsid w:val="001A06E1"/>
    <w:rsid w:val="001A20AF"/>
    <w:rsid w:val="001A3324"/>
    <w:rsid w:val="001A46FB"/>
    <w:rsid w:val="001A51FA"/>
    <w:rsid w:val="001A56A5"/>
    <w:rsid w:val="001A5D9B"/>
    <w:rsid w:val="001A612B"/>
    <w:rsid w:val="001A65D0"/>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37A"/>
    <w:rsid w:val="001C7F1A"/>
    <w:rsid w:val="001D0EC9"/>
    <w:rsid w:val="001D1072"/>
    <w:rsid w:val="001D1340"/>
    <w:rsid w:val="001D1782"/>
    <w:rsid w:val="001D1DD5"/>
    <w:rsid w:val="001D201F"/>
    <w:rsid w:val="001D27BB"/>
    <w:rsid w:val="001D4DA5"/>
    <w:rsid w:val="001D513B"/>
    <w:rsid w:val="001D7D0A"/>
    <w:rsid w:val="001E00D9"/>
    <w:rsid w:val="001E282D"/>
    <w:rsid w:val="001E2A46"/>
    <w:rsid w:val="001E42D1"/>
    <w:rsid w:val="001E465D"/>
    <w:rsid w:val="001E47CD"/>
    <w:rsid w:val="001E5B16"/>
    <w:rsid w:val="001E659F"/>
    <w:rsid w:val="001E6901"/>
    <w:rsid w:val="001E6D5A"/>
    <w:rsid w:val="001F0A4E"/>
    <w:rsid w:val="001F0D56"/>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6D02"/>
    <w:rsid w:val="00207A20"/>
    <w:rsid w:val="00207AD6"/>
    <w:rsid w:val="0021021D"/>
    <w:rsid w:val="00211AB8"/>
    <w:rsid w:val="00211D98"/>
    <w:rsid w:val="00212D28"/>
    <w:rsid w:val="002162FB"/>
    <w:rsid w:val="00217440"/>
    <w:rsid w:val="00220627"/>
    <w:rsid w:val="0022081B"/>
    <w:rsid w:val="00220B6C"/>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4B08"/>
    <w:rsid w:val="00235665"/>
    <w:rsid w:val="00235894"/>
    <w:rsid w:val="00235CA2"/>
    <w:rsid w:val="00236AF4"/>
    <w:rsid w:val="00236D85"/>
    <w:rsid w:val="00236EC5"/>
    <w:rsid w:val="00237F2F"/>
    <w:rsid w:val="00240385"/>
    <w:rsid w:val="002407B2"/>
    <w:rsid w:val="00240AD7"/>
    <w:rsid w:val="00242EEE"/>
    <w:rsid w:val="00243702"/>
    <w:rsid w:val="00243EE2"/>
    <w:rsid w:val="002442FE"/>
    <w:rsid w:val="00244DC5"/>
    <w:rsid w:val="00245131"/>
    <w:rsid w:val="00245C4E"/>
    <w:rsid w:val="00246B7A"/>
    <w:rsid w:val="00247D27"/>
    <w:rsid w:val="00250AB6"/>
    <w:rsid w:val="00250C11"/>
    <w:rsid w:val="00250CF5"/>
    <w:rsid w:val="00251541"/>
    <w:rsid w:val="00251F63"/>
    <w:rsid w:val="00251F90"/>
    <w:rsid w:val="00253453"/>
    <w:rsid w:val="002535EA"/>
    <w:rsid w:val="00254170"/>
    <w:rsid w:val="00254F96"/>
    <w:rsid w:val="002566AB"/>
    <w:rsid w:val="0025720D"/>
    <w:rsid w:val="00260111"/>
    <w:rsid w:val="002611CF"/>
    <w:rsid w:val="002612BF"/>
    <w:rsid w:val="002618D4"/>
    <w:rsid w:val="002619F0"/>
    <w:rsid w:val="00261D7F"/>
    <w:rsid w:val="00262382"/>
    <w:rsid w:val="00262481"/>
    <w:rsid w:val="00262E33"/>
    <w:rsid w:val="00265BC2"/>
    <w:rsid w:val="002662F6"/>
    <w:rsid w:val="00270215"/>
    <w:rsid w:val="00271A72"/>
    <w:rsid w:val="00271FAE"/>
    <w:rsid w:val="00272F10"/>
    <w:rsid w:val="00276D9D"/>
    <w:rsid w:val="00277135"/>
    <w:rsid w:val="002779EE"/>
    <w:rsid w:val="00277A56"/>
    <w:rsid w:val="002810E7"/>
    <w:rsid w:val="00281521"/>
    <w:rsid w:val="00281965"/>
    <w:rsid w:val="00282312"/>
    <w:rsid w:val="0028417F"/>
    <w:rsid w:val="00284DC7"/>
    <w:rsid w:val="00285F58"/>
    <w:rsid w:val="002866EB"/>
    <w:rsid w:val="002873F2"/>
    <w:rsid w:val="00287AC7"/>
    <w:rsid w:val="00290431"/>
    <w:rsid w:val="00290F12"/>
    <w:rsid w:val="002910FE"/>
    <w:rsid w:val="00291826"/>
    <w:rsid w:val="0029287F"/>
    <w:rsid w:val="00294019"/>
    <w:rsid w:val="00294ABD"/>
    <w:rsid w:val="00294F98"/>
    <w:rsid w:val="002957EE"/>
    <w:rsid w:val="0029583F"/>
    <w:rsid w:val="00295FD6"/>
    <w:rsid w:val="00296AC5"/>
    <w:rsid w:val="00296C7A"/>
    <w:rsid w:val="00297193"/>
    <w:rsid w:val="00297657"/>
    <w:rsid w:val="0029783B"/>
    <w:rsid w:val="00297C9D"/>
    <w:rsid w:val="002A0E03"/>
    <w:rsid w:val="002A1C6B"/>
    <w:rsid w:val="002A211E"/>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3424"/>
    <w:rsid w:val="002B3E95"/>
    <w:rsid w:val="002B5660"/>
    <w:rsid w:val="002B5850"/>
    <w:rsid w:val="002B5999"/>
    <w:rsid w:val="002B5B15"/>
    <w:rsid w:val="002C00A0"/>
    <w:rsid w:val="002C0A35"/>
    <w:rsid w:val="002C14B0"/>
    <w:rsid w:val="002C1BCD"/>
    <w:rsid w:val="002C1F96"/>
    <w:rsid w:val="002C471C"/>
    <w:rsid w:val="002C5AE5"/>
    <w:rsid w:val="002C5FE4"/>
    <w:rsid w:val="002C621C"/>
    <w:rsid w:val="002C62AA"/>
    <w:rsid w:val="002C750E"/>
    <w:rsid w:val="002C7A6F"/>
    <w:rsid w:val="002D0581"/>
    <w:rsid w:val="002D0F24"/>
    <w:rsid w:val="002D260D"/>
    <w:rsid w:val="002D2DC7"/>
    <w:rsid w:val="002D4B89"/>
    <w:rsid w:val="002D5651"/>
    <w:rsid w:val="002D6748"/>
    <w:rsid w:val="002D696F"/>
    <w:rsid w:val="002D720E"/>
    <w:rsid w:val="002D7C00"/>
    <w:rsid w:val="002E151E"/>
    <w:rsid w:val="002E18F3"/>
    <w:rsid w:val="002E1D7B"/>
    <w:rsid w:val="002E2BEC"/>
    <w:rsid w:val="002E367A"/>
    <w:rsid w:val="002E3A5A"/>
    <w:rsid w:val="002E3CA8"/>
    <w:rsid w:val="002E4DCC"/>
    <w:rsid w:val="002E5556"/>
    <w:rsid w:val="002E714F"/>
    <w:rsid w:val="002F1AF8"/>
    <w:rsid w:val="002F1C88"/>
    <w:rsid w:val="002F204B"/>
    <w:rsid w:val="002F28CA"/>
    <w:rsid w:val="002F2933"/>
    <w:rsid w:val="002F3A4F"/>
    <w:rsid w:val="002F5574"/>
    <w:rsid w:val="002F65BC"/>
    <w:rsid w:val="002F71EC"/>
    <w:rsid w:val="002F7F38"/>
    <w:rsid w:val="003001C7"/>
    <w:rsid w:val="00300E4A"/>
    <w:rsid w:val="00302AF5"/>
    <w:rsid w:val="00302EC3"/>
    <w:rsid w:val="003038C5"/>
    <w:rsid w:val="00303AD5"/>
    <w:rsid w:val="003052EE"/>
    <w:rsid w:val="00305B58"/>
    <w:rsid w:val="0030627D"/>
    <w:rsid w:val="00306A3F"/>
    <w:rsid w:val="003133FB"/>
    <w:rsid w:val="00313FA2"/>
    <w:rsid w:val="00314DCA"/>
    <w:rsid w:val="00315FF2"/>
    <w:rsid w:val="003206C6"/>
    <w:rsid w:val="003211B4"/>
    <w:rsid w:val="0032143E"/>
    <w:rsid w:val="00321B06"/>
    <w:rsid w:val="00322126"/>
    <w:rsid w:val="0032256A"/>
    <w:rsid w:val="00325582"/>
    <w:rsid w:val="003259F6"/>
    <w:rsid w:val="00325A56"/>
    <w:rsid w:val="003269EB"/>
    <w:rsid w:val="0032729D"/>
    <w:rsid w:val="00327E64"/>
    <w:rsid w:val="0033072D"/>
    <w:rsid w:val="00331F0C"/>
    <w:rsid w:val="003322E9"/>
    <w:rsid w:val="00332EF1"/>
    <w:rsid w:val="00332F58"/>
    <w:rsid w:val="0033378A"/>
    <w:rsid w:val="00335B3C"/>
    <w:rsid w:val="003364E6"/>
    <w:rsid w:val="0033660A"/>
    <w:rsid w:val="003370B0"/>
    <w:rsid w:val="0033741C"/>
    <w:rsid w:val="003400A9"/>
    <w:rsid w:val="0034027B"/>
    <w:rsid w:val="003411CA"/>
    <w:rsid w:val="00343643"/>
    <w:rsid w:val="0034447B"/>
    <w:rsid w:val="003470E5"/>
    <w:rsid w:val="0035099A"/>
    <w:rsid w:val="00351F84"/>
    <w:rsid w:val="00352EA5"/>
    <w:rsid w:val="00353428"/>
    <w:rsid w:val="00353CBF"/>
    <w:rsid w:val="00354604"/>
    <w:rsid w:val="003549A0"/>
    <w:rsid w:val="003552BD"/>
    <w:rsid w:val="003560E1"/>
    <w:rsid w:val="003565D1"/>
    <w:rsid w:val="00356ED2"/>
    <w:rsid w:val="003576AB"/>
    <w:rsid w:val="0036055C"/>
    <w:rsid w:val="00360A9E"/>
    <w:rsid w:val="003623D9"/>
    <w:rsid w:val="0036246E"/>
    <w:rsid w:val="00363178"/>
    <w:rsid w:val="00363657"/>
    <w:rsid w:val="00363FFC"/>
    <w:rsid w:val="00364ED7"/>
    <w:rsid w:val="00365CF4"/>
    <w:rsid w:val="003703B2"/>
    <w:rsid w:val="0037457F"/>
    <w:rsid w:val="00374A77"/>
    <w:rsid w:val="00380946"/>
    <w:rsid w:val="00383297"/>
    <w:rsid w:val="003836AF"/>
    <w:rsid w:val="00383A3A"/>
    <w:rsid w:val="003851FD"/>
    <w:rsid w:val="00386902"/>
    <w:rsid w:val="003871B6"/>
    <w:rsid w:val="00387369"/>
    <w:rsid w:val="003900DB"/>
    <w:rsid w:val="003903AE"/>
    <w:rsid w:val="003911CF"/>
    <w:rsid w:val="00391C4E"/>
    <w:rsid w:val="00393657"/>
    <w:rsid w:val="00394EB3"/>
    <w:rsid w:val="0039610D"/>
    <w:rsid w:val="003A0156"/>
    <w:rsid w:val="003A055C"/>
    <w:rsid w:val="003A0BCC"/>
    <w:rsid w:val="003A1792"/>
    <w:rsid w:val="003A270D"/>
    <w:rsid w:val="003A2E8D"/>
    <w:rsid w:val="003A342B"/>
    <w:rsid w:val="003A4325"/>
    <w:rsid w:val="003A48C0"/>
    <w:rsid w:val="003A4A83"/>
    <w:rsid w:val="003A5D94"/>
    <w:rsid w:val="003A696B"/>
    <w:rsid w:val="003A79AD"/>
    <w:rsid w:val="003B02D8"/>
    <w:rsid w:val="003B0568"/>
    <w:rsid w:val="003B0ED8"/>
    <w:rsid w:val="003B18C7"/>
    <w:rsid w:val="003B29BA"/>
    <w:rsid w:val="003B4A52"/>
    <w:rsid w:val="003B6AC4"/>
    <w:rsid w:val="003B6D53"/>
    <w:rsid w:val="003B6EF2"/>
    <w:rsid w:val="003B7EC2"/>
    <w:rsid w:val="003C001C"/>
    <w:rsid w:val="003C1EFA"/>
    <w:rsid w:val="003C26F5"/>
    <w:rsid w:val="003C280B"/>
    <w:rsid w:val="003C2AB0"/>
    <w:rsid w:val="003C2F23"/>
    <w:rsid w:val="003C30E5"/>
    <w:rsid w:val="003C3144"/>
    <w:rsid w:val="003C329D"/>
    <w:rsid w:val="003C451C"/>
    <w:rsid w:val="003C55C5"/>
    <w:rsid w:val="003C6C0A"/>
    <w:rsid w:val="003C6EA3"/>
    <w:rsid w:val="003D061B"/>
    <w:rsid w:val="003D09C5"/>
    <w:rsid w:val="003D3AE8"/>
    <w:rsid w:val="003D4F2C"/>
    <w:rsid w:val="003D521B"/>
    <w:rsid w:val="003D5C41"/>
    <w:rsid w:val="003D635D"/>
    <w:rsid w:val="003D7548"/>
    <w:rsid w:val="003D7F5C"/>
    <w:rsid w:val="003E0690"/>
    <w:rsid w:val="003E0C6C"/>
    <w:rsid w:val="003E2735"/>
    <w:rsid w:val="003E2A09"/>
    <w:rsid w:val="003E2C3B"/>
    <w:rsid w:val="003E339B"/>
    <w:rsid w:val="003E38D5"/>
    <w:rsid w:val="003E3B1E"/>
    <w:rsid w:val="003E3F74"/>
    <w:rsid w:val="003E4693"/>
    <w:rsid w:val="003E4BF0"/>
    <w:rsid w:val="003E5B2A"/>
    <w:rsid w:val="003E639F"/>
    <w:rsid w:val="003E6E52"/>
    <w:rsid w:val="003E72EA"/>
    <w:rsid w:val="003E7768"/>
    <w:rsid w:val="003F0BEC"/>
    <w:rsid w:val="003F1A84"/>
    <w:rsid w:val="003F3392"/>
    <w:rsid w:val="003F385C"/>
    <w:rsid w:val="003F5453"/>
    <w:rsid w:val="003F5B1B"/>
    <w:rsid w:val="003F5E3E"/>
    <w:rsid w:val="003F7220"/>
    <w:rsid w:val="003F745B"/>
    <w:rsid w:val="003F7B3A"/>
    <w:rsid w:val="00402CA9"/>
    <w:rsid w:val="00403992"/>
    <w:rsid w:val="00403AE6"/>
    <w:rsid w:val="00405C0C"/>
    <w:rsid w:val="00405D85"/>
    <w:rsid w:val="00405F76"/>
    <w:rsid w:val="0040627F"/>
    <w:rsid w:val="00407403"/>
    <w:rsid w:val="004102B0"/>
    <w:rsid w:val="004108DC"/>
    <w:rsid w:val="00412C25"/>
    <w:rsid w:val="004131EC"/>
    <w:rsid w:val="004142C1"/>
    <w:rsid w:val="004143F3"/>
    <w:rsid w:val="00414A64"/>
    <w:rsid w:val="004166F2"/>
    <w:rsid w:val="0041698F"/>
    <w:rsid w:val="00420957"/>
    <w:rsid w:val="00421CBC"/>
    <w:rsid w:val="0042260F"/>
    <w:rsid w:val="00423435"/>
    <w:rsid w:val="004234A1"/>
    <w:rsid w:val="00423CC4"/>
    <w:rsid w:val="00425052"/>
    <w:rsid w:val="00425E6B"/>
    <w:rsid w:val="00427790"/>
    <w:rsid w:val="00427819"/>
    <w:rsid w:val="00427AC0"/>
    <w:rsid w:val="004307A1"/>
    <w:rsid w:val="00430ADC"/>
    <w:rsid w:val="00430D2E"/>
    <w:rsid w:val="00431870"/>
    <w:rsid w:val="0043581E"/>
    <w:rsid w:val="00437174"/>
    <w:rsid w:val="00437CDA"/>
    <w:rsid w:val="00441028"/>
    <w:rsid w:val="00441195"/>
    <w:rsid w:val="00442B03"/>
    <w:rsid w:val="00442B55"/>
    <w:rsid w:val="00442D65"/>
    <w:rsid w:val="004432DC"/>
    <w:rsid w:val="004433AD"/>
    <w:rsid w:val="004436AA"/>
    <w:rsid w:val="00443EE9"/>
    <w:rsid w:val="0044516B"/>
    <w:rsid w:val="004452CD"/>
    <w:rsid w:val="00445D92"/>
    <w:rsid w:val="00447305"/>
    <w:rsid w:val="004475CF"/>
    <w:rsid w:val="00447A76"/>
    <w:rsid w:val="00447E07"/>
    <w:rsid w:val="00450182"/>
    <w:rsid w:val="00451246"/>
    <w:rsid w:val="004512C6"/>
    <w:rsid w:val="00452841"/>
    <w:rsid w:val="00453537"/>
    <w:rsid w:val="00453E77"/>
    <w:rsid w:val="00453EFC"/>
    <w:rsid w:val="00453F62"/>
    <w:rsid w:val="004545D9"/>
    <w:rsid w:val="00454631"/>
    <w:rsid w:val="004552D7"/>
    <w:rsid w:val="00455AC0"/>
    <w:rsid w:val="00456B43"/>
    <w:rsid w:val="004570FF"/>
    <w:rsid w:val="00460C3B"/>
    <w:rsid w:val="00461814"/>
    <w:rsid w:val="00461AAE"/>
    <w:rsid w:val="00461CE8"/>
    <w:rsid w:val="004625FD"/>
    <w:rsid w:val="004639AD"/>
    <w:rsid w:val="00464021"/>
    <w:rsid w:val="00464353"/>
    <w:rsid w:val="00464E2C"/>
    <w:rsid w:val="0046577F"/>
    <w:rsid w:val="00466F9B"/>
    <w:rsid w:val="004678C6"/>
    <w:rsid w:val="004710B7"/>
    <w:rsid w:val="004714FC"/>
    <w:rsid w:val="004748A4"/>
    <w:rsid w:val="004748CD"/>
    <w:rsid w:val="00475A1F"/>
    <w:rsid w:val="00475A6C"/>
    <w:rsid w:val="00476546"/>
    <w:rsid w:val="00476A36"/>
    <w:rsid w:val="00480CC8"/>
    <w:rsid w:val="00480F77"/>
    <w:rsid w:val="0048485A"/>
    <w:rsid w:val="004855A0"/>
    <w:rsid w:val="00486156"/>
    <w:rsid w:val="00487494"/>
    <w:rsid w:val="004875E4"/>
    <w:rsid w:val="004878BD"/>
    <w:rsid w:val="004906BE"/>
    <w:rsid w:val="00490C48"/>
    <w:rsid w:val="00490F7B"/>
    <w:rsid w:val="00491015"/>
    <w:rsid w:val="004918B1"/>
    <w:rsid w:val="0049193A"/>
    <w:rsid w:val="00491C6B"/>
    <w:rsid w:val="00492077"/>
    <w:rsid w:val="00492566"/>
    <w:rsid w:val="004927C4"/>
    <w:rsid w:val="00492CD2"/>
    <w:rsid w:val="00492E66"/>
    <w:rsid w:val="00492FA0"/>
    <w:rsid w:val="004938CD"/>
    <w:rsid w:val="00493A15"/>
    <w:rsid w:val="00495971"/>
    <w:rsid w:val="00495B49"/>
    <w:rsid w:val="00496465"/>
    <w:rsid w:val="00496E0F"/>
    <w:rsid w:val="00496FF5"/>
    <w:rsid w:val="00497929"/>
    <w:rsid w:val="00497AEC"/>
    <w:rsid w:val="004A0115"/>
    <w:rsid w:val="004A1601"/>
    <w:rsid w:val="004A168F"/>
    <w:rsid w:val="004A169C"/>
    <w:rsid w:val="004A16B4"/>
    <w:rsid w:val="004A1DC4"/>
    <w:rsid w:val="004A238A"/>
    <w:rsid w:val="004A2CCD"/>
    <w:rsid w:val="004A500A"/>
    <w:rsid w:val="004A619D"/>
    <w:rsid w:val="004B0ACE"/>
    <w:rsid w:val="004B248B"/>
    <w:rsid w:val="004B3E2E"/>
    <w:rsid w:val="004B43E7"/>
    <w:rsid w:val="004B44EC"/>
    <w:rsid w:val="004B6D79"/>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823"/>
    <w:rsid w:val="004D4AFF"/>
    <w:rsid w:val="004D5A91"/>
    <w:rsid w:val="004D5BB6"/>
    <w:rsid w:val="004D61B0"/>
    <w:rsid w:val="004D6A7F"/>
    <w:rsid w:val="004D6ABF"/>
    <w:rsid w:val="004D7BA0"/>
    <w:rsid w:val="004E0184"/>
    <w:rsid w:val="004E0B0A"/>
    <w:rsid w:val="004E17E8"/>
    <w:rsid w:val="004E1DDF"/>
    <w:rsid w:val="004E1FC6"/>
    <w:rsid w:val="004E31D8"/>
    <w:rsid w:val="004E4327"/>
    <w:rsid w:val="004E43BF"/>
    <w:rsid w:val="004E5976"/>
    <w:rsid w:val="004E75D4"/>
    <w:rsid w:val="004F0956"/>
    <w:rsid w:val="004F15AC"/>
    <w:rsid w:val="004F1881"/>
    <w:rsid w:val="004F1B41"/>
    <w:rsid w:val="004F264D"/>
    <w:rsid w:val="004F2FAF"/>
    <w:rsid w:val="004F3523"/>
    <w:rsid w:val="004F38FB"/>
    <w:rsid w:val="004F3D4A"/>
    <w:rsid w:val="004F4C5B"/>
    <w:rsid w:val="004F6049"/>
    <w:rsid w:val="004F68CF"/>
    <w:rsid w:val="004F7169"/>
    <w:rsid w:val="004F75B8"/>
    <w:rsid w:val="004F76F0"/>
    <w:rsid w:val="004F7FC0"/>
    <w:rsid w:val="00500467"/>
    <w:rsid w:val="00501068"/>
    <w:rsid w:val="0050156B"/>
    <w:rsid w:val="00501C36"/>
    <w:rsid w:val="00501DDA"/>
    <w:rsid w:val="00502558"/>
    <w:rsid w:val="00502B43"/>
    <w:rsid w:val="00503D13"/>
    <w:rsid w:val="0050686A"/>
    <w:rsid w:val="00507107"/>
    <w:rsid w:val="0050723E"/>
    <w:rsid w:val="00510062"/>
    <w:rsid w:val="00511003"/>
    <w:rsid w:val="00511BDD"/>
    <w:rsid w:val="005120CD"/>
    <w:rsid w:val="0051232E"/>
    <w:rsid w:val="00512453"/>
    <w:rsid w:val="00512583"/>
    <w:rsid w:val="005132DC"/>
    <w:rsid w:val="0051430B"/>
    <w:rsid w:val="0051452A"/>
    <w:rsid w:val="00514A0C"/>
    <w:rsid w:val="005158AD"/>
    <w:rsid w:val="00517162"/>
    <w:rsid w:val="00517A79"/>
    <w:rsid w:val="00517B97"/>
    <w:rsid w:val="00520403"/>
    <w:rsid w:val="0052054C"/>
    <w:rsid w:val="00520830"/>
    <w:rsid w:val="00520DB2"/>
    <w:rsid w:val="00521250"/>
    <w:rsid w:val="00522357"/>
    <w:rsid w:val="005224BF"/>
    <w:rsid w:val="0052269A"/>
    <w:rsid w:val="005242BA"/>
    <w:rsid w:val="00524AE0"/>
    <w:rsid w:val="00525943"/>
    <w:rsid w:val="005259E8"/>
    <w:rsid w:val="00526355"/>
    <w:rsid w:val="00526928"/>
    <w:rsid w:val="00527787"/>
    <w:rsid w:val="005277BC"/>
    <w:rsid w:val="005304C8"/>
    <w:rsid w:val="0053262C"/>
    <w:rsid w:val="00532CF2"/>
    <w:rsid w:val="0053412C"/>
    <w:rsid w:val="00534248"/>
    <w:rsid w:val="00534B4C"/>
    <w:rsid w:val="00534B77"/>
    <w:rsid w:val="00534C53"/>
    <w:rsid w:val="00535CF6"/>
    <w:rsid w:val="00535DC6"/>
    <w:rsid w:val="0054009F"/>
    <w:rsid w:val="00541D03"/>
    <w:rsid w:val="0054218F"/>
    <w:rsid w:val="0054283B"/>
    <w:rsid w:val="00544033"/>
    <w:rsid w:val="0054403B"/>
    <w:rsid w:val="00544300"/>
    <w:rsid w:val="00544899"/>
    <w:rsid w:val="00545737"/>
    <w:rsid w:val="0054620D"/>
    <w:rsid w:val="0054745E"/>
    <w:rsid w:val="005517A4"/>
    <w:rsid w:val="00551817"/>
    <w:rsid w:val="0055197D"/>
    <w:rsid w:val="00552570"/>
    <w:rsid w:val="00553DBD"/>
    <w:rsid w:val="005546A6"/>
    <w:rsid w:val="00555308"/>
    <w:rsid w:val="00556DBF"/>
    <w:rsid w:val="00557045"/>
    <w:rsid w:val="00557193"/>
    <w:rsid w:val="00557246"/>
    <w:rsid w:val="005579F8"/>
    <w:rsid w:val="00557E0C"/>
    <w:rsid w:val="0056165C"/>
    <w:rsid w:val="005624ED"/>
    <w:rsid w:val="005632D8"/>
    <w:rsid w:val="00563EBC"/>
    <w:rsid w:val="00564C66"/>
    <w:rsid w:val="00564DF1"/>
    <w:rsid w:val="0056527C"/>
    <w:rsid w:val="00567AC9"/>
    <w:rsid w:val="005701E3"/>
    <w:rsid w:val="005716C1"/>
    <w:rsid w:val="00571845"/>
    <w:rsid w:val="00572395"/>
    <w:rsid w:val="00572644"/>
    <w:rsid w:val="00572707"/>
    <w:rsid w:val="00572E54"/>
    <w:rsid w:val="0057327E"/>
    <w:rsid w:val="00573821"/>
    <w:rsid w:val="00573C13"/>
    <w:rsid w:val="00574A7D"/>
    <w:rsid w:val="005776C9"/>
    <w:rsid w:val="00577D3F"/>
    <w:rsid w:val="0058001F"/>
    <w:rsid w:val="0058223D"/>
    <w:rsid w:val="00583750"/>
    <w:rsid w:val="00583D45"/>
    <w:rsid w:val="0058410B"/>
    <w:rsid w:val="005842A6"/>
    <w:rsid w:val="00584325"/>
    <w:rsid w:val="0058635E"/>
    <w:rsid w:val="00587034"/>
    <w:rsid w:val="00587FEF"/>
    <w:rsid w:val="0059126E"/>
    <w:rsid w:val="00591C33"/>
    <w:rsid w:val="00591E81"/>
    <w:rsid w:val="00592DF7"/>
    <w:rsid w:val="00592E1B"/>
    <w:rsid w:val="005930DD"/>
    <w:rsid w:val="005938E8"/>
    <w:rsid w:val="00593911"/>
    <w:rsid w:val="00594CDF"/>
    <w:rsid w:val="00594E1F"/>
    <w:rsid w:val="00596607"/>
    <w:rsid w:val="0059733A"/>
    <w:rsid w:val="00597881"/>
    <w:rsid w:val="005A1117"/>
    <w:rsid w:val="005A37EC"/>
    <w:rsid w:val="005A38E6"/>
    <w:rsid w:val="005A4513"/>
    <w:rsid w:val="005A4714"/>
    <w:rsid w:val="005A5D74"/>
    <w:rsid w:val="005A5E9D"/>
    <w:rsid w:val="005A61FE"/>
    <w:rsid w:val="005A670D"/>
    <w:rsid w:val="005A6D76"/>
    <w:rsid w:val="005A7550"/>
    <w:rsid w:val="005A77CF"/>
    <w:rsid w:val="005B04D9"/>
    <w:rsid w:val="005B150A"/>
    <w:rsid w:val="005B1696"/>
    <w:rsid w:val="005B1D82"/>
    <w:rsid w:val="005B3016"/>
    <w:rsid w:val="005B3206"/>
    <w:rsid w:val="005B45DB"/>
    <w:rsid w:val="005B4720"/>
    <w:rsid w:val="005B4ADF"/>
    <w:rsid w:val="005B52E7"/>
    <w:rsid w:val="005B5B57"/>
    <w:rsid w:val="005B5CC5"/>
    <w:rsid w:val="005B72F4"/>
    <w:rsid w:val="005B7D15"/>
    <w:rsid w:val="005B7D70"/>
    <w:rsid w:val="005B7F37"/>
    <w:rsid w:val="005C0396"/>
    <w:rsid w:val="005C0699"/>
    <w:rsid w:val="005C06AF"/>
    <w:rsid w:val="005C0971"/>
    <w:rsid w:val="005C09CB"/>
    <w:rsid w:val="005C1BFA"/>
    <w:rsid w:val="005C20A0"/>
    <w:rsid w:val="005C2EDB"/>
    <w:rsid w:val="005C315B"/>
    <w:rsid w:val="005C3CC7"/>
    <w:rsid w:val="005C480A"/>
    <w:rsid w:val="005C585A"/>
    <w:rsid w:val="005C7680"/>
    <w:rsid w:val="005D11BE"/>
    <w:rsid w:val="005D1787"/>
    <w:rsid w:val="005D2418"/>
    <w:rsid w:val="005D2AC3"/>
    <w:rsid w:val="005D3AD3"/>
    <w:rsid w:val="005D4023"/>
    <w:rsid w:val="005D46C1"/>
    <w:rsid w:val="005D4C93"/>
    <w:rsid w:val="005D6C54"/>
    <w:rsid w:val="005E1699"/>
    <w:rsid w:val="005E3700"/>
    <w:rsid w:val="005E37A8"/>
    <w:rsid w:val="005E4944"/>
    <w:rsid w:val="005E49EA"/>
    <w:rsid w:val="005E5C46"/>
    <w:rsid w:val="005E5E12"/>
    <w:rsid w:val="005E6248"/>
    <w:rsid w:val="005E67E2"/>
    <w:rsid w:val="005F1F5A"/>
    <w:rsid w:val="005F2A4B"/>
    <w:rsid w:val="005F2E39"/>
    <w:rsid w:val="005F4500"/>
    <w:rsid w:val="005F48E9"/>
    <w:rsid w:val="005F69D2"/>
    <w:rsid w:val="005F6D90"/>
    <w:rsid w:val="005F7B45"/>
    <w:rsid w:val="00601244"/>
    <w:rsid w:val="00602264"/>
    <w:rsid w:val="00602898"/>
    <w:rsid w:val="00603548"/>
    <w:rsid w:val="0060558A"/>
    <w:rsid w:val="00605BCD"/>
    <w:rsid w:val="0060635C"/>
    <w:rsid w:val="0060644E"/>
    <w:rsid w:val="0060722F"/>
    <w:rsid w:val="0060785D"/>
    <w:rsid w:val="00610900"/>
    <w:rsid w:val="00610CA9"/>
    <w:rsid w:val="00610DAB"/>
    <w:rsid w:val="006110D2"/>
    <w:rsid w:val="0061167C"/>
    <w:rsid w:val="00611D8C"/>
    <w:rsid w:val="00611FCA"/>
    <w:rsid w:val="00612151"/>
    <w:rsid w:val="006126D0"/>
    <w:rsid w:val="00612D70"/>
    <w:rsid w:val="00612D8F"/>
    <w:rsid w:val="006132DF"/>
    <w:rsid w:val="0061338A"/>
    <w:rsid w:val="00613C48"/>
    <w:rsid w:val="00613CBB"/>
    <w:rsid w:val="00616521"/>
    <w:rsid w:val="0061673A"/>
    <w:rsid w:val="006171E3"/>
    <w:rsid w:val="00617411"/>
    <w:rsid w:val="00620033"/>
    <w:rsid w:val="006201CD"/>
    <w:rsid w:val="00621416"/>
    <w:rsid w:val="0062275D"/>
    <w:rsid w:val="006244BC"/>
    <w:rsid w:val="006253FF"/>
    <w:rsid w:val="00626268"/>
    <w:rsid w:val="0062636E"/>
    <w:rsid w:val="00626B4F"/>
    <w:rsid w:val="00627FC2"/>
    <w:rsid w:val="006323DB"/>
    <w:rsid w:val="00633EEC"/>
    <w:rsid w:val="006341F6"/>
    <w:rsid w:val="00635E8B"/>
    <w:rsid w:val="00635EEA"/>
    <w:rsid w:val="006368F4"/>
    <w:rsid w:val="00640E4A"/>
    <w:rsid w:val="006416B1"/>
    <w:rsid w:val="00642D6C"/>
    <w:rsid w:val="0064353B"/>
    <w:rsid w:val="00643B44"/>
    <w:rsid w:val="00645360"/>
    <w:rsid w:val="006459A5"/>
    <w:rsid w:val="0064600F"/>
    <w:rsid w:val="00646D7B"/>
    <w:rsid w:val="00646E26"/>
    <w:rsid w:val="006476DB"/>
    <w:rsid w:val="00647796"/>
    <w:rsid w:val="00651083"/>
    <w:rsid w:val="00651302"/>
    <w:rsid w:val="0065287C"/>
    <w:rsid w:val="00653895"/>
    <w:rsid w:val="00654036"/>
    <w:rsid w:val="006544BC"/>
    <w:rsid w:val="006560D2"/>
    <w:rsid w:val="00656393"/>
    <w:rsid w:val="00656B87"/>
    <w:rsid w:val="00660F26"/>
    <w:rsid w:val="006622BE"/>
    <w:rsid w:val="006643D2"/>
    <w:rsid w:val="0066445B"/>
    <w:rsid w:val="00664C5F"/>
    <w:rsid w:val="00665793"/>
    <w:rsid w:val="00665A7A"/>
    <w:rsid w:val="00665FC5"/>
    <w:rsid w:val="00666A5E"/>
    <w:rsid w:val="006671CB"/>
    <w:rsid w:val="00670C9E"/>
    <w:rsid w:val="00671E17"/>
    <w:rsid w:val="00671F7E"/>
    <w:rsid w:val="0067213F"/>
    <w:rsid w:val="0067309B"/>
    <w:rsid w:val="00676423"/>
    <w:rsid w:val="00676EF2"/>
    <w:rsid w:val="00680B92"/>
    <w:rsid w:val="006816EA"/>
    <w:rsid w:val="00681AC8"/>
    <w:rsid w:val="00682999"/>
    <w:rsid w:val="00684E39"/>
    <w:rsid w:val="00686047"/>
    <w:rsid w:val="0068640A"/>
    <w:rsid w:val="00687FE4"/>
    <w:rsid w:val="006908DF"/>
    <w:rsid w:val="00690D15"/>
    <w:rsid w:val="006914AE"/>
    <w:rsid w:val="006934C3"/>
    <w:rsid w:val="006936A4"/>
    <w:rsid w:val="00694003"/>
    <w:rsid w:val="00694E49"/>
    <w:rsid w:val="0069659F"/>
    <w:rsid w:val="00696A50"/>
    <w:rsid w:val="00696B00"/>
    <w:rsid w:val="006A089A"/>
    <w:rsid w:val="006A12C7"/>
    <w:rsid w:val="006A1491"/>
    <w:rsid w:val="006A35FC"/>
    <w:rsid w:val="006A3ABC"/>
    <w:rsid w:val="006A3D2E"/>
    <w:rsid w:val="006A47F7"/>
    <w:rsid w:val="006A79FE"/>
    <w:rsid w:val="006B0B98"/>
    <w:rsid w:val="006B0C94"/>
    <w:rsid w:val="006B0D0E"/>
    <w:rsid w:val="006B167D"/>
    <w:rsid w:val="006B1989"/>
    <w:rsid w:val="006B1F62"/>
    <w:rsid w:val="006B2631"/>
    <w:rsid w:val="006B3737"/>
    <w:rsid w:val="006B3A15"/>
    <w:rsid w:val="006B3CDC"/>
    <w:rsid w:val="006B468C"/>
    <w:rsid w:val="006B54DD"/>
    <w:rsid w:val="006B6AFA"/>
    <w:rsid w:val="006B7934"/>
    <w:rsid w:val="006B7E8D"/>
    <w:rsid w:val="006C13FD"/>
    <w:rsid w:val="006C2796"/>
    <w:rsid w:val="006C27C3"/>
    <w:rsid w:val="006C3A33"/>
    <w:rsid w:val="006C3FE1"/>
    <w:rsid w:val="006C4678"/>
    <w:rsid w:val="006C4CF9"/>
    <w:rsid w:val="006C66EC"/>
    <w:rsid w:val="006C6EDB"/>
    <w:rsid w:val="006C6FDD"/>
    <w:rsid w:val="006C79BB"/>
    <w:rsid w:val="006C7CAF"/>
    <w:rsid w:val="006D29A7"/>
    <w:rsid w:val="006D3729"/>
    <w:rsid w:val="006D3A39"/>
    <w:rsid w:val="006D49B3"/>
    <w:rsid w:val="006D604A"/>
    <w:rsid w:val="006D660C"/>
    <w:rsid w:val="006D6F93"/>
    <w:rsid w:val="006D77A4"/>
    <w:rsid w:val="006E05A8"/>
    <w:rsid w:val="006E0602"/>
    <w:rsid w:val="006E0800"/>
    <w:rsid w:val="006E17AB"/>
    <w:rsid w:val="006E2818"/>
    <w:rsid w:val="006E2889"/>
    <w:rsid w:val="006E34CA"/>
    <w:rsid w:val="006E3C57"/>
    <w:rsid w:val="006E42EC"/>
    <w:rsid w:val="006E4E40"/>
    <w:rsid w:val="006E4F42"/>
    <w:rsid w:val="006E5A69"/>
    <w:rsid w:val="006E5D2D"/>
    <w:rsid w:val="006E6377"/>
    <w:rsid w:val="006E641F"/>
    <w:rsid w:val="006E7694"/>
    <w:rsid w:val="006E7FF6"/>
    <w:rsid w:val="006F1108"/>
    <w:rsid w:val="006F1184"/>
    <w:rsid w:val="006F1F74"/>
    <w:rsid w:val="006F2921"/>
    <w:rsid w:val="006F3F21"/>
    <w:rsid w:val="006F447D"/>
    <w:rsid w:val="006F4968"/>
    <w:rsid w:val="006F4E7B"/>
    <w:rsid w:val="006F4EE0"/>
    <w:rsid w:val="006F50D9"/>
    <w:rsid w:val="006F6212"/>
    <w:rsid w:val="006F6426"/>
    <w:rsid w:val="006F66D8"/>
    <w:rsid w:val="0070068E"/>
    <w:rsid w:val="00701557"/>
    <w:rsid w:val="00701E38"/>
    <w:rsid w:val="007028A9"/>
    <w:rsid w:val="007033BB"/>
    <w:rsid w:val="0070403D"/>
    <w:rsid w:val="00705CFE"/>
    <w:rsid w:val="00706187"/>
    <w:rsid w:val="00706C60"/>
    <w:rsid w:val="00707565"/>
    <w:rsid w:val="00707A83"/>
    <w:rsid w:val="00710F12"/>
    <w:rsid w:val="00711FB1"/>
    <w:rsid w:val="00712F06"/>
    <w:rsid w:val="00713C7C"/>
    <w:rsid w:val="00714386"/>
    <w:rsid w:val="007152A4"/>
    <w:rsid w:val="0071709C"/>
    <w:rsid w:val="00717725"/>
    <w:rsid w:val="007178EC"/>
    <w:rsid w:val="00717E7A"/>
    <w:rsid w:val="00720006"/>
    <w:rsid w:val="007203A0"/>
    <w:rsid w:val="00722B13"/>
    <w:rsid w:val="00722C48"/>
    <w:rsid w:val="0072565B"/>
    <w:rsid w:val="007256F7"/>
    <w:rsid w:val="00726BBE"/>
    <w:rsid w:val="007279B3"/>
    <w:rsid w:val="00730311"/>
    <w:rsid w:val="0073066C"/>
    <w:rsid w:val="00736E53"/>
    <w:rsid w:val="00737DEE"/>
    <w:rsid w:val="00737E3A"/>
    <w:rsid w:val="00737E3E"/>
    <w:rsid w:val="00741240"/>
    <w:rsid w:val="0074187A"/>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402"/>
    <w:rsid w:val="00763925"/>
    <w:rsid w:val="00767028"/>
    <w:rsid w:val="00767262"/>
    <w:rsid w:val="00770559"/>
    <w:rsid w:val="00770AC9"/>
    <w:rsid w:val="00772DF6"/>
    <w:rsid w:val="0077382A"/>
    <w:rsid w:val="00773E5F"/>
    <w:rsid w:val="007745EC"/>
    <w:rsid w:val="00774604"/>
    <w:rsid w:val="0077505B"/>
    <w:rsid w:val="00776175"/>
    <w:rsid w:val="007766DC"/>
    <w:rsid w:val="00776A2B"/>
    <w:rsid w:val="00776E9C"/>
    <w:rsid w:val="0077718D"/>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28F3"/>
    <w:rsid w:val="00794E6D"/>
    <w:rsid w:val="00795995"/>
    <w:rsid w:val="0079748A"/>
    <w:rsid w:val="00797720"/>
    <w:rsid w:val="0079793D"/>
    <w:rsid w:val="00797EB2"/>
    <w:rsid w:val="007A0964"/>
    <w:rsid w:val="007A102A"/>
    <w:rsid w:val="007A1BD6"/>
    <w:rsid w:val="007A2076"/>
    <w:rsid w:val="007A239B"/>
    <w:rsid w:val="007A2BC8"/>
    <w:rsid w:val="007A4B6D"/>
    <w:rsid w:val="007A4E6E"/>
    <w:rsid w:val="007A6509"/>
    <w:rsid w:val="007B1A28"/>
    <w:rsid w:val="007B1AE7"/>
    <w:rsid w:val="007B1FF7"/>
    <w:rsid w:val="007B2F78"/>
    <w:rsid w:val="007B4083"/>
    <w:rsid w:val="007B6464"/>
    <w:rsid w:val="007B6A2F"/>
    <w:rsid w:val="007B6EED"/>
    <w:rsid w:val="007C0282"/>
    <w:rsid w:val="007C05FC"/>
    <w:rsid w:val="007C0720"/>
    <w:rsid w:val="007C0E7B"/>
    <w:rsid w:val="007C183A"/>
    <w:rsid w:val="007C453D"/>
    <w:rsid w:val="007C60A5"/>
    <w:rsid w:val="007D1D40"/>
    <w:rsid w:val="007D208F"/>
    <w:rsid w:val="007D363A"/>
    <w:rsid w:val="007D3D36"/>
    <w:rsid w:val="007D4984"/>
    <w:rsid w:val="007D59A6"/>
    <w:rsid w:val="007D715A"/>
    <w:rsid w:val="007D71FE"/>
    <w:rsid w:val="007E27EC"/>
    <w:rsid w:val="007E3FFC"/>
    <w:rsid w:val="007E4281"/>
    <w:rsid w:val="007E49AE"/>
    <w:rsid w:val="007E568E"/>
    <w:rsid w:val="007E636F"/>
    <w:rsid w:val="007E6992"/>
    <w:rsid w:val="007E6F62"/>
    <w:rsid w:val="007E735B"/>
    <w:rsid w:val="007E7CEF"/>
    <w:rsid w:val="007E7F16"/>
    <w:rsid w:val="007F013E"/>
    <w:rsid w:val="007F079B"/>
    <w:rsid w:val="007F1DF4"/>
    <w:rsid w:val="007F2B90"/>
    <w:rsid w:val="007F2FB3"/>
    <w:rsid w:val="007F36BF"/>
    <w:rsid w:val="007F4549"/>
    <w:rsid w:val="007F4CA5"/>
    <w:rsid w:val="007F57C6"/>
    <w:rsid w:val="007F5BD1"/>
    <w:rsid w:val="007F6544"/>
    <w:rsid w:val="007F6708"/>
    <w:rsid w:val="007F691A"/>
    <w:rsid w:val="007F7040"/>
    <w:rsid w:val="007F7294"/>
    <w:rsid w:val="007F749D"/>
    <w:rsid w:val="0080138B"/>
    <w:rsid w:val="00801787"/>
    <w:rsid w:val="0080207B"/>
    <w:rsid w:val="00802265"/>
    <w:rsid w:val="0080232A"/>
    <w:rsid w:val="00803E02"/>
    <w:rsid w:val="008043C1"/>
    <w:rsid w:val="008045BB"/>
    <w:rsid w:val="0080599F"/>
    <w:rsid w:val="00805F6E"/>
    <w:rsid w:val="00807290"/>
    <w:rsid w:val="00807544"/>
    <w:rsid w:val="008112C1"/>
    <w:rsid w:val="00811E36"/>
    <w:rsid w:val="00812033"/>
    <w:rsid w:val="00812A2F"/>
    <w:rsid w:val="00812A90"/>
    <w:rsid w:val="00821D5F"/>
    <w:rsid w:val="00822DDC"/>
    <w:rsid w:val="008241CA"/>
    <w:rsid w:val="00824B45"/>
    <w:rsid w:val="00824BD7"/>
    <w:rsid w:val="00825941"/>
    <w:rsid w:val="00826BA9"/>
    <w:rsid w:val="0082724F"/>
    <w:rsid w:val="008274BA"/>
    <w:rsid w:val="00831451"/>
    <w:rsid w:val="008314DD"/>
    <w:rsid w:val="008334C2"/>
    <w:rsid w:val="00834043"/>
    <w:rsid w:val="0083515D"/>
    <w:rsid w:val="008353A2"/>
    <w:rsid w:val="00835746"/>
    <w:rsid w:val="00837DC2"/>
    <w:rsid w:val="0084009C"/>
    <w:rsid w:val="0084226A"/>
    <w:rsid w:val="008432E2"/>
    <w:rsid w:val="008437D0"/>
    <w:rsid w:val="00843FB0"/>
    <w:rsid w:val="008444A9"/>
    <w:rsid w:val="0084513A"/>
    <w:rsid w:val="008454F0"/>
    <w:rsid w:val="008459BA"/>
    <w:rsid w:val="00846CF8"/>
    <w:rsid w:val="00847491"/>
    <w:rsid w:val="00847B44"/>
    <w:rsid w:val="00847CA7"/>
    <w:rsid w:val="00850A22"/>
    <w:rsid w:val="00851674"/>
    <w:rsid w:val="0085313E"/>
    <w:rsid w:val="008539BF"/>
    <w:rsid w:val="00853EB9"/>
    <w:rsid w:val="0085456C"/>
    <w:rsid w:val="008550FE"/>
    <w:rsid w:val="0085511E"/>
    <w:rsid w:val="00855122"/>
    <w:rsid w:val="0085525B"/>
    <w:rsid w:val="00855366"/>
    <w:rsid w:val="00855477"/>
    <w:rsid w:val="008561B5"/>
    <w:rsid w:val="00857C19"/>
    <w:rsid w:val="0086014A"/>
    <w:rsid w:val="008602B2"/>
    <w:rsid w:val="00861ABF"/>
    <w:rsid w:val="00862339"/>
    <w:rsid w:val="00863265"/>
    <w:rsid w:val="00864C31"/>
    <w:rsid w:val="008677FC"/>
    <w:rsid w:val="00870579"/>
    <w:rsid w:val="008705F3"/>
    <w:rsid w:val="00870894"/>
    <w:rsid w:val="008708C3"/>
    <w:rsid w:val="008718E5"/>
    <w:rsid w:val="00873DB5"/>
    <w:rsid w:val="00874460"/>
    <w:rsid w:val="008744C5"/>
    <w:rsid w:val="00875229"/>
    <w:rsid w:val="00875A72"/>
    <w:rsid w:val="00876973"/>
    <w:rsid w:val="00877D77"/>
    <w:rsid w:val="008815E1"/>
    <w:rsid w:val="00881B2D"/>
    <w:rsid w:val="00882B4F"/>
    <w:rsid w:val="0088307E"/>
    <w:rsid w:val="0088358A"/>
    <w:rsid w:val="00884E84"/>
    <w:rsid w:val="008861CF"/>
    <w:rsid w:val="008863EB"/>
    <w:rsid w:val="00886B77"/>
    <w:rsid w:val="008900FD"/>
    <w:rsid w:val="00890421"/>
    <w:rsid w:val="0089043E"/>
    <w:rsid w:val="008922D3"/>
    <w:rsid w:val="00892698"/>
    <w:rsid w:val="00893727"/>
    <w:rsid w:val="00893954"/>
    <w:rsid w:val="00893EB2"/>
    <w:rsid w:val="008940F7"/>
    <w:rsid w:val="00894461"/>
    <w:rsid w:val="00895FD7"/>
    <w:rsid w:val="008974DE"/>
    <w:rsid w:val="0089753F"/>
    <w:rsid w:val="008A010C"/>
    <w:rsid w:val="008A0771"/>
    <w:rsid w:val="008A18B2"/>
    <w:rsid w:val="008A1AF9"/>
    <w:rsid w:val="008A2577"/>
    <w:rsid w:val="008A34DB"/>
    <w:rsid w:val="008A4010"/>
    <w:rsid w:val="008A405F"/>
    <w:rsid w:val="008A5CD2"/>
    <w:rsid w:val="008A6130"/>
    <w:rsid w:val="008A650B"/>
    <w:rsid w:val="008A6CA5"/>
    <w:rsid w:val="008B07C1"/>
    <w:rsid w:val="008B0BAD"/>
    <w:rsid w:val="008B21BE"/>
    <w:rsid w:val="008B321E"/>
    <w:rsid w:val="008B4D3C"/>
    <w:rsid w:val="008B58D6"/>
    <w:rsid w:val="008B5F3B"/>
    <w:rsid w:val="008B6764"/>
    <w:rsid w:val="008B7895"/>
    <w:rsid w:val="008C119E"/>
    <w:rsid w:val="008C11EE"/>
    <w:rsid w:val="008C180E"/>
    <w:rsid w:val="008C2492"/>
    <w:rsid w:val="008C24D1"/>
    <w:rsid w:val="008C2578"/>
    <w:rsid w:val="008C2AD3"/>
    <w:rsid w:val="008C3B2B"/>
    <w:rsid w:val="008C3F33"/>
    <w:rsid w:val="008C3FCA"/>
    <w:rsid w:val="008C5560"/>
    <w:rsid w:val="008C6462"/>
    <w:rsid w:val="008C6BBB"/>
    <w:rsid w:val="008C6D19"/>
    <w:rsid w:val="008C7276"/>
    <w:rsid w:val="008D0294"/>
    <w:rsid w:val="008D264D"/>
    <w:rsid w:val="008D3546"/>
    <w:rsid w:val="008D3E94"/>
    <w:rsid w:val="008D433F"/>
    <w:rsid w:val="008D4A59"/>
    <w:rsid w:val="008D4AED"/>
    <w:rsid w:val="008D5C33"/>
    <w:rsid w:val="008D7225"/>
    <w:rsid w:val="008E04C9"/>
    <w:rsid w:val="008E0A14"/>
    <w:rsid w:val="008E10A8"/>
    <w:rsid w:val="008E1654"/>
    <w:rsid w:val="008E1904"/>
    <w:rsid w:val="008E215B"/>
    <w:rsid w:val="008E23E8"/>
    <w:rsid w:val="008E2958"/>
    <w:rsid w:val="008E3209"/>
    <w:rsid w:val="008E3C5C"/>
    <w:rsid w:val="008E4722"/>
    <w:rsid w:val="008E4D86"/>
    <w:rsid w:val="008E567E"/>
    <w:rsid w:val="008E5C07"/>
    <w:rsid w:val="008E63DD"/>
    <w:rsid w:val="008F09BF"/>
    <w:rsid w:val="008F1D3D"/>
    <w:rsid w:val="008F3B2B"/>
    <w:rsid w:val="008F4F41"/>
    <w:rsid w:val="008F55A5"/>
    <w:rsid w:val="008F61B1"/>
    <w:rsid w:val="008F74E2"/>
    <w:rsid w:val="008F7E5C"/>
    <w:rsid w:val="009017AF"/>
    <w:rsid w:val="00901F31"/>
    <w:rsid w:val="00903AB8"/>
    <w:rsid w:val="00904953"/>
    <w:rsid w:val="009049DE"/>
    <w:rsid w:val="00906BA9"/>
    <w:rsid w:val="00907E0D"/>
    <w:rsid w:val="009105D6"/>
    <w:rsid w:val="00910BB8"/>
    <w:rsid w:val="00913148"/>
    <w:rsid w:val="0091403C"/>
    <w:rsid w:val="00914E04"/>
    <w:rsid w:val="00915E73"/>
    <w:rsid w:val="009161E2"/>
    <w:rsid w:val="0091651F"/>
    <w:rsid w:val="009165EC"/>
    <w:rsid w:val="0091685B"/>
    <w:rsid w:val="00916C21"/>
    <w:rsid w:val="00917A23"/>
    <w:rsid w:val="009201EA"/>
    <w:rsid w:val="009203ED"/>
    <w:rsid w:val="00920448"/>
    <w:rsid w:val="009206D4"/>
    <w:rsid w:val="00920C72"/>
    <w:rsid w:val="00922587"/>
    <w:rsid w:val="0092390C"/>
    <w:rsid w:val="00923A69"/>
    <w:rsid w:val="00924419"/>
    <w:rsid w:val="00924F90"/>
    <w:rsid w:val="00925A1B"/>
    <w:rsid w:val="00925B33"/>
    <w:rsid w:val="00925EDA"/>
    <w:rsid w:val="00926ACC"/>
    <w:rsid w:val="0092725F"/>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45DD"/>
    <w:rsid w:val="00946D8E"/>
    <w:rsid w:val="00950E19"/>
    <w:rsid w:val="009534A2"/>
    <w:rsid w:val="00954932"/>
    <w:rsid w:val="009557AD"/>
    <w:rsid w:val="009564E7"/>
    <w:rsid w:val="00956979"/>
    <w:rsid w:val="009605B8"/>
    <w:rsid w:val="009627CE"/>
    <w:rsid w:val="00962F40"/>
    <w:rsid w:val="009630DC"/>
    <w:rsid w:val="00965F52"/>
    <w:rsid w:val="009661C0"/>
    <w:rsid w:val="00966535"/>
    <w:rsid w:val="00966811"/>
    <w:rsid w:val="00966F25"/>
    <w:rsid w:val="009677F8"/>
    <w:rsid w:val="009679BF"/>
    <w:rsid w:val="00971AA6"/>
    <w:rsid w:val="00974541"/>
    <w:rsid w:val="009746E2"/>
    <w:rsid w:val="009757A2"/>
    <w:rsid w:val="00975F29"/>
    <w:rsid w:val="009760E2"/>
    <w:rsid w:val="00976252"/>
    <w:rsid w:val="00977334"/>
    <w:rsid w:val="0097736B"/>
    <w:rsid w:val="00977FBB"/>
    <w:rsid w:val="00981E94"/>
    <w:rsid w:val="009820BB"/>
    <w:rsid w:val="009823AA"/>
    <w:rsid w:val="009824E3"/>
    <w:rsid w:val="00982D45"/>
    <w:rsid w:val="00982D64"/>
    <w:rsid w:val="009838CF"/>
    <w:rsid w:val="00983E4A"/>
    <w:rsid w:val="00985631"/>
    <w:rsid w:val="00985817"/>
    <w:rsid w:val="00985BEF"/>
    <w:rsid w:val="0098645C"/>
    <w:rsid w:val="00986FE5"/>
    <w:rsid w:val="00987802"/>
    <w:rsid w:val="00987A7F"/>
    <w:rsid w:val="00990273"/>
    <w:rsid w:val="0099035D"/>
    <w:rsid w:val="009903D3"/>
    <w:rsid w:val="009904D7"/>
    <w:rsid w:val="00991D12"/>
    <w:rsid w:val="00991D4F"/>
    <w:rsid w:val="00992702"/>
    <w:rsid w:val="00992C4C"/>
    <w:rsid w:val="00992F8E"/>
    <w:rsid w:val="009938FB"/>
    <w:rsid w:val="00993B6E"/>
    <w:rsid w:val="00996D67"/>
    <w:rsid w:val="009974F3"/>
    <w:rsid w:val="00997DEE"/>
    <w:rsid w:val="009A014B"/>
    <w:rsid w:val="009A0976"/>
    <w:rsid w:val="009A0990"/>
    <w:rsid w:val="009A0D24"/>
    <w:rsid w:val="009A4319"/>
    <w:rsid w:val="009A4524"/>
    <w:rsid w:val="009A51AE"/>
    <w:rsid w:val="009A52BE"/>
    <w:rsid w:val="009A535E"/>
    <w:rsid w:val="009A6162"/>
    <w:rsid w:val="009A6920"/>
    <w:rsid w:val="009B0082"/>
    <w:rsid w:val="009B103B"/>
    <w:rsid w:val="009B1EB3"/>
    <w:rsid w:val="009B24F6"/>
    <w:rsid w:val="009B3C90"/>
    <w:rsid w:val="009B4329"/>
    <w:rsid w:val="009B449D"/>
    <w:rsid w:val="009B58E1"/>
    <w:rsid w:val="009B5B56"/>
    <w:rsid w:val="009B68D3"/>
    <w:rsid w:val="009B6938"/>
    <w:rsid w:val="009B6EE8"/>
    <w:rsid w:val="009C047C"/>
    <w:rsid w:val="009C115B"/>
    <w:rsid w:val="009C3F2F"/>
    <w:rsid w:val="009C7D9F"/>
    <w:rsid w:val="009D11E3"/>
    <w:rsid w:val="009D20BA"/>
    <w:rsid w:val="009D29E1"/>
    <w:rsid w:val="009D2A43"/>
    <w:rsid w:val="009D2B88"/>
    <w:rsid w:val="009D33F3"/>
    <w:rsid w:val="009D3692"/>
    <w:rsid w:val="009E0627"/>
    <w:rsid w:val="009E06DB"/>
    <w:rsid w:val="009E0C1C"/>
    <w:rsid w:val="009E1D7E"/>
    <w:rsid w:val="009E3860"/>
    <w:rsid w:val="009E3CD9"/>
    <w:rsid w:val="009E3DD5"/>
    <w:rsid w:val="009E45B8"/>
    <w:rsid w:val="009E563D"/>
    <w:rsid w:val="009E71D9"/>
    <w:rsid w:val="009E752B"/>
    <w:rsid w:val="009E7919"/>
    <w:rsid w:val="009F0323"/>
    <w:rsid w:val="009F1030"/>
    <w:rsid w:val="009F15D2"/>
    <w:rsid w:val="009F1C65"/>
    <w:rsid w:val="009F5482"/>
    <w:rsid w:val="009F55DE"/>
    <w:rsid w:val="009F5A19"/>
    <w:rsid w:val="009F5D4A"/>
    <w:rsid w:val="009F604C"/>
    <w:rsid w:val="009F628E"/>
    <w:rsid w:val="009F79AE"/>
    <w:rsid w:val="009F79C4"/>
    <w:rsid w:val="009F7B46"/>
    <w:rsid w:val="009F7F9A"/>
    <w:rsid w:val="009F7FCB"/>
    <w:rsid w:val="00A01351"/>
    <w:rsid w:val="00A02080"/>
    <w:rsid w:val="00A035A5"/>
    <w:rsid w:val="00A03C59"/>
    <w:rsid w:val="00A04B6E"/>
    <w:rsid w:val="00A04E7B"/>
    <w:rsid w:val="00A05313"/>
    <w:rsid w:val="00A05932"/>
    <w:rsid w:val="00A0751A"/>
    <w:rsid w:val="00A1056B"/>
    <w:rsid w:val="00A12251"/>
    <w:rsid w:val="00A12913"/>
    <w:rsid w:val="00A14BA0"/>
    <w:rsid w:val="00A14BD6"/>
    <w:rsid w:val="00A14D4B"/>
    <w:rsid w:val="00A15AC7"/>
    <w:rsid w:val="00A16576"/>
    <w:rsid w:val="00A17624"/>
    <w:rsid w:val="00A17C8C"/>
    <w:rsid w:val="00A2004F"/>
    <w:rsid w:val="00A21218"/>
    <w:rsid w:val="00A229B7"/>
    <w:rsid w:val="00A22B0E"/>
    <w:rsid w:val="00A246C4"/>
    <w:rsid w:val="00A2711B"/>
    <w:rsid w:val="00A27E3A"/>
    <w:rsid w:val="00A30B20"/>
    <w:rsid w:val="00A30CD6"/>
    <w:rsid w:val="00A316FB"/>
    <w:rsid w:val="00A318C7"/>
    <w:rsid w:val="00A31FAD"/>
    <w:rsid w:val="00A31FCA"/>
    <w:rsid w:val="00A32896"/>
    <w:rsid w:val="00A32D05"/>
    <w:rsid w:val="00A33B32"/>
    <w:rsid w:val="00A33B78"/>
    <w:rsid w:val="00A3437C"/>
    <w:rsid w:val="00A35DB3"/>
    <w:rsid w:val="00A35F51"/>
    <w:rsid w:val="00A4002F"/>
    <w:rsid w:val="00A41212"/>
    <w:rsid w:val="00A4324A"/>
    <w:rsid w:val="00A439FB"/>
    <w:rsid w:val="00A43C3F"/>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3FFA"/>
    <w:rsid w:val="00A546B0"/>
    <w:rsid w:val="00A5557D"/>
    <w:rsid w:val="00A5594F"/>
    <w:rsid w:val="00A572EB"/>
    <w:rsid w:val="00A62850"/>
    <w:rsid w:val="00A6379E"/>
    <w:rsid w:val="00A664B4"/>
    <w:rsid w:val="00A66F26"/>
    <w:rsid w:val="00A67913"/>
    <w:rsid w:val="00A67AE7"/>
    <w:rsid w:val="00A7038C"/>
    <w:rsid w:val="00A706A8"/>
    <w:rsid w:val="00A71134"/>
    <w:rsid w:val="00A71206"/>
    <w:rsid w:val="00A71806"/>
    <w:rsid w:val="00A71A06"/>
    <w:rsid w:val="00A71A81"/>
    <w:rsid w:val="00A71B4A"/>
    <w:rsid w:val="00A7228F"/>
    <w:rsid w:val="00A72D11"/>
    <w:rsid w:val="00A73954"/>
    <w:rsid w:val="00A7453E"/>
    <w:rsid w:val="00A74B88"/>
    <w:rsid w:val="00A75841"/>
    <w:rsid w:val="00A761EE"/>
    <w:rsid w:val="00A764BA"/>
    <w:rsid w:val="00A776EB"/>
    <w:rsid w:val="00A80096"/>
    <w:rsid w:val="00A80296"/>
    <w:rsid w:val="00A80E36"/>
    <w:rsid w:val="00A82234"/>
    <w:rsid w:val="00A828A4"/>
    <w:rsid w:val="00A8299A"/>
    <w:rsid w:val="00A83393"/>
    <w:rsid w:val="00A83F48"/>
    <w:rsid w:val="00A84734"/>
    <w:rsid w:val="00A8510B"/>
    <w:rsid w:val="00A86209"/>
    <w:rsid w:val="00A8668D"/>
    <w:rsid w:val="00A8754E"/>
    <w:rsid w:val="00A87569"/>
    <w:rsid w:val="00A87758"/>
    <w:rsid w:val="00A901BB"/>
    <w:rsid w:val="00A9087E"/>
    <w:rsid w:val="00A90C8A"/>
    <w:rsid w:val="00A90DDC"/>
    <w:rsid w:val="00A93901"/>
    <w:rsid w:val="00A94063"/>
    <w:rsid w:val="00A9507C"/>
    <w:rsid w:val="00A952FF"/>
    <w:rsid w:val="00A95AC8"/>
    <w:rsid w:val="00A95F25"/>
    <w:rsid w:val="00A96714"/>
    <w:rsid w:val="00AA0145"/>
    <w:rsid w:val="00AA033C"/>
    <w:rsid w:val="00AA0EFA"/>
    <w:rsid w:val="00AA1181"/>
    <w:rsid w:val="00AA1213"/>
    <w:rsid w:val="00AA2175"/>
    <w:rsid w:val="00AA2DD3"/>
    <w:rsid w:val="00AA59BE"/>
    <w:rsid w:val="00AA6599"/>
    <w:rsid w:val="00AA65A9"/>
    <w:rsid w:val="00AA6B64"/>
    <w:rsid w:val="00AA73C5"/>
    <w:rsid w:val="00AA7A87"/>
    <w:rsid w:val="00AB0259"/>
    <w:rsid w:val="00AB058A"/>
    <w:rsid w:val="00AB0971"/>
    <w:rsid w:val="00AB11EB"/>
    <w:rsid w:val="00AB1646"/>
    <w:rsid w:val="00AB18BC"/>
    <w:rsid w:val="00AB1D77"/>
    <w:rsid w:val="00AB2245"/>
    <w:rsid w:val="00AB2460"/>
    <w:rsid w:val="00AB3144"/>
    <w:rsid w:val="00AB3499"/>
    <w:rsid w:val="00AB415C"/>
    <w:rsid w:val="00AB46C4"/>
    <w:rsid w:val="00AB4977"/>
    <w:rsid w:val="00AB49B6"/>
    <w:rsid w:val="00AB6E49"/>
    <w:rsid w:val="00AB7007"/>
    <w:rsid w:val="00AB7D85"/>
    <w:rsid w:val="00AC1D76"/>
    <w:rsid w:val="00AC2D2E"/>
    <w:rsid w:val="00AC2D73"/>
    <w:rsid w:val="00AC35AD"/>
    <w:rsid w:val="00AC3A64"/>
    <w:rsid w:val="00AC498F"/>
    <w:rsid w:val="00AD0896"/>
    <w:rsid w:val="00AD2074"/>
    <w:rsid w:val="00AD24B5"/>
    <w:rsid w:val="00AD31F2"/>
    <w:rsid w:val="00AD742E"/>
    <w:rsid w:val="00AE0706"/>
    <w:rsid w:val="00AE2DD9"/>
    <w:rsid w:val="00AE4370"/>
    <w:rsid w:val="00AE5072"/>
    <w:rsid w:val="00AE6176"/>
    <w:rsid w:val="00AE62D8"/>
    <w:rsid w:val="00AE67FB"/>
    <w:rsid w:val="00AE78D4"/>
    <w:rsid w:val="00AE7FA5"/>
    <w:rsid w:val="00AF0142"/>
    <w:rsid w:val="00AF05EF"/>
    <w:rsid w:val="00AF0858"/>
    <w:rsid w:val="00AF1D9D"/>
    <w:rsid w:val="00AF1E97"/>
    <w:rsid w:val="00AF288B"/>
    <w:rsid w:val="00AF2927"/>
    <w:rsid w:val="00AF367E"/>
    <w:rsid w:val="00AF405F"/>
    <w:rsid w:val="00AF54B7"/>
    <w:rsid w:val="00AF5606"/>
    <w:rsid w:val="00AF587F"/>
    <w:rsid w:val="00AF595F"/>
    <w:rsid w:val="00AF74BF"/>
    <w:rsid w:val="00AF74DA"/>
    <w:rsid w:val="00AF758E"/>
    <w:rsid w:val="00AF75CA"/>
    <w:rsid w:val="00AF78C1"/>
    <w:rsid w:val="00B019CB"/>
    <w:rsid w:val="00B01F98"/>
    <w:rsid w:val="00B045D5"/>
    <w:rsid w:val="00B051A1"/>
    <w:rsid w:val="00B060EE"/>
    <w:rsid w:val="00B070DB"/>
    <w:rsid w:val="00B10A26"/>
    <w:rsid w:val="00B10D58"/>
    <w:rsid w:val="00B117A9"/>
    <w:rsid w:val="00B142CC"/>
    <w:rsid w:val="00B146FF"/>
    <w:rsid w:val="00B149A3"/>
    <w:rsid w:val="00B14B16"/>
    <w:rsid w:val="00B1749A"/>
    <w:rsid w:val="00B17C0C"/>
    <w:rsid w:val="00B20351"/>
    <w:rsid w:val="00B2101F"/>
    <w:rsid w:val="00B2190D"/>
    <w:rsid w:val="00B224B3"/>
    <w:rsid w:val="00B23AF1"/>
    <w:rsid w:val="00B23FBA"/>
    <w:rsid w:val="00B247C1"/>
    <w:rsid w:val="00B24CFF"/>
    <w:rsid w:val="00B27335"/>
    <w:rsid w:val="00B308C3"/>
    <w:rsid w:val="00B3156F"/>
    <w:rsid w:val="00B31ABF"/>
    <w:rsid w:val="00B321C1"/>
    <w:rsid w:val="00B34C62"/>
    <w:rsid w:val="00B351C1"/>
    <w:rsid w:val="00B35379"/>
    <w:rsid w:val="00B35F46"/>
    <w:rsid w:val="00B37885"/>
    <w:rsid w:val="00B37D10"/>
    <w:rsid w:val="00B400E6"/>
    <w:rsid w:val="00B404E4"/>
    <w:rsid w:val="00B41FD0"/>
    <w:rsid w:val="00B42860"/>
    <w:rsid w:val="00B42B6E"/>
    <w:rsid w:val="00B4323A"/>
    <w:rsid w:val="00B4509C"/>
    <w:rsid w:val="00B45117"/>
    <w:rsid w:val="00B45B39"/>
    <w:rsid w:val="00B466C3"/>
    <w:rsid w:val="00B46B9A"/>
    <w:rsid w:val="00B47EC0"/>
    <w:rsid w:val="00B50288"/>
    <w:rsid w:val="00B5090F"/>
    <w:rsid w:val="00B50A70"/>
    <w:rsid w:val="00B5130F"/>
    <w:rsid w:val="00B54BD6"/>
    <w:rsid w:val="00B54D23"/>
    <w:rsid w:val="00B54F94"/>
    <w:rsid w:val="00B565AE"/>
    <w:rsid w:val="00B56C0B"/>
    <w:rsid w:val="00B57017"/>
    <w:rsid w:val="00B57155"/>
    <w:rsid w:val="00B57775"/>
    <w:rsid w:val="00B602AA"/>
    <w:rsid w:val="00B617C2"/>
    <w:rsid w:val="00B61DC3"/>
    <w:rsid w:val="00B62EA7"/>
    <w:rsid w:val="00B6306B"/>
    <w:rsid w:val="00B6358A"/>
    <w:rsid w:val="00B64B56"/>
    <w:rsid w:val="00B6591E"/>
    <w:rsid w:val="00B65B51"/>
    <w:rsid w:val="00B65DC6"/>
    <w:rsid w:val="00B65EA8"/>
    <w:rsid w:val="00B65FAD"/>
    <w:rsid w:val="00B66C52"/>
    <w:rsid w:val="00B67172"/>
    <w:rsid w:val="00B673CC"/>
    <w:rsid w:val="00B7103B"/>
    <w:rsid w:val="00B7111D"/>
    <w:rsid w:val="00B7178E"/>
    <w:rsid w:val="00B729ED"/>
    <w:rsid w:val="00B729F8"/>
    <w:rsid w:val="00B72EBB"/>
    <w:rsid w:val="00B737FE"/>
    <w:rsid w:val="00B74E81"/>
    <w:rsid w:val="00B767AA"/>
    <w:rsid w:val="00B77507"/>
    <w:rsid w:val="00B7786C"/>
    <w:rsid w:val="00B802F8"/>
    <w:rsid w:val="00B80648"/>
    <w:rsid w:val="00B80A92"/>
    <w:rsid w:val="00B815A5"/>
    <w:rsid w:val="00B81DBB"/>
    <w:rsid w:val="00B81DFB"/>
    <w:rsid w:val="00B82734"/>
    <w:rsid w:val="00B82FF9"/>
    <w:rsid w:val="00B83A25"/>
    <w:rsid w:val="00B83CD5"/>
    <w:rsid w:val="00B8451B"/>
    <w:rsid w:val="00B84938"/>
    <w:rsid w:val="00B85676"/>
    <w:rsid w:val="00B85896"/>
    <w:rsid w:val="00B859B3"/>
    <w:rsid w:val="00B90D14"/>
    <w:rsid w:val="00B93C17"/>
    <w:rsid w:val="00B94CE2"/>
    <w:rsid w:val="00B96EE9"/>
    <w:rsid w:val="00BA0498"/>
    <w:rsid w:val="00BA0B99"/>
    <w:rsid w:val="00BA22F2"/>
    <w:rsid w:val="00BA2388"/>
    <w:rsid w:val="00BA4B75"/>
    <w:rsid w:val="00BA53C3"/>
    <w:rsid w:val="00BA60DC"/>
    <w:rsid w:val="00BA60FB"/>
    <w:rsid w:val="00BA6872"/>
    <w:rsid w:val="00BA6D16"/>
    <w:rsid w:val="00BA7DEA"/>
    <w:rsid w:val="00BB0517"/>
    <w:rsid w:val="00BB0EF3"/>
    <w:rsid w:val="00BB1A26"/>
    <w:rsid w:val="00BB29F6"/>
    <w:rsid w:val="00BB30F0"/>
    <w:rsid w:val="00BB37A8"/>
    <w:rsid w:val="00BB3854"/>
    <w:rsid w:val="00BB3A85"/>
    <w:rsid w:val="00BB3BF6"/>
    <w:rsid w:val="00BB45EB"/>
    <w:rsid w:val="00BB54E0"/>
    <w:rsid w:val="00BB5EF3"/>
    <w:rsid w:val="00BB69A7"/>
    <w:rsid w:val="00BB6B5E"/>
    <w:rsid w:val="00BB708D"/>
    <w:rsid w:val="00BB70C3"/>
    <w:rsid w:val="00BB785B"/>
    <w:rsid w:val="00BB7DD5"/>
    <w:rsid w:val="00BC12BA"/>
    <w:rsid w:val="00BC7279"/>
    <w:rsid w:val="00BC7289"/>
    <w:rsid w:val="00BC75FA"/>
    <w:rsid w:val="00BC76AF"/>
    <w:rsid w:val="00BD046B"/>
    <w:rsid w:val="00BD0E31"/>
    <w:rsid w:val="00BD0ECE"/>
    <w:rsid w:val="00BD0FD5"/>
    <w:rsid w:val="00BD20AF"/>
    <w:rsid w:val="00BD39BE"/>
    <w:rsid w:val="00BD3A35"/>
    <w:rsid w:val="00BD48E4"/>
    <w:rsid w:val="00BD5322"/>
    <w:rsid w:val="00BD61A6"/>
    <w:rsid w:val="00BD6C2C"/>
    <w:rsid w:val="00BD7B7E"/>
    <w:rsid w:val="00BE2107"/>
    <w:rsid w:val="00BE279E"/>
    <w:rsid w:val="00BE27CA"/>
    <w:rsid w:val="00BE3005"/>
    <w:rsid w:val="00BE371C"/>
    <w:rsid w:val="00BE3786"/>
    <w:rsid w:val="00BE48F5"/>
    <w:rsid w:val="00BE4CFA"/>
    <w:rsid w:val="00BE5AD5"/>
    <w:rsid w:val="00BE6319"/>
    <w:rsid w:val="00BE67A7"/>
    <w:rsid w:val="00BE7DED"/>
    <w:rsid w:val="00BF0BFC"/>
    <w:rsid w:val="00BF0D05"/>
    <w:rsid w:val="00BF37AE"/>
    <w:rsid w:val="00BF382B"/>
    <w:rsid w:val="00BF4BFE"/>
    <w:rsid w:val="00BF5118"/>
    <w:rsid w:val="00BF5228"/>
    <w:rsid w:val="00BF59DF"/>
    <w:rsid w:val="00BF5EAD"/>
    <w:rsid w:val="00BF76FD"/>
    <w:rsid w:val="00C004CC"/>
    <w:rsid w:val="00C00AE3"/>
    <w:rsid w:val="00C0257D"/>
    <w:rsid w:val="00C03D6D"/>
    <w:rsid w:val="00C060D8"/>
    <w:rsid w:val="00C06276"/>
    <w:rsid w:val="00C06B9E"/>
    <w:rsid w:val="00C07729"/>
    <w:rsid w:val="00C07D29"/>
    <w:rsid w:val="00C108BC"/>
    <w:rsid w:val="00C10B4F"/>
    <w:rsid w:val="00C11475"/>
    <w:rsid w:val="00C116D9"/>
    <w:rsid w:val="00C124EC"/>
    <w:rsid w:val="00C128FE"/>
    <w:rsid w:val="00C12EDE"/>
    <w:rsid w:val="00C154E2"/>
    <w:rsid w:val="00C15AD1"/>
    <w:rsid w:val="00C166EB"/>
    <w:rsid w:val="00C169A2"/>
    <w:rsid w:val="00C17209"/>
    <w:rsid w:val="00C17E72"/>
    <w:rsid w:val="00C20F83"/>
    <w:rsid w:val="00C21334"/>
    <w:rsid w:val="00C2211B"/>
    <w:rsid w:val="00C23B7F"/>
    <w:rsid w:val="00C24973"/>
    <w:rsid w:val="00C25891"/>
    <w:rsid w:val="00C2590B"/>
    <w:rsid w:val="00C25AE9"/>
    <w:rsid w:val="00C265CF"/>
    <w:rsid w:val="00C30A96"/>
    <w:rsid w:val="00C31952"/>
    <w:rsid w:val="00C31FE6"/>
    <w:rsid w:val="00C32131"/>
    <w:rsid w:val="00C32673"/>
    <w:rsid w:val="00C32C6B"/>
    <w:rsid w:val="00C32D87"/>
    <w:rsid w:val="00C330AE"/>
    <w:rsid w:val="00C3390D"/>
    <w:rsid w:val="00C33D22"/>
    <w:rsid w:val="00C35268"/>
    <w:rsid w:val="00C355B1"/>
    <w:rsid w:val="00C359EE"/>
    <w:rsid w:val="00C36899"/>
    <w:rsid w:val="00C36E6C"/>
    <w:rsid w:val="00C3745C"/>
    <w:rsid w:val="00C37CC4"/>
    <w:rsid w:val="00C37DE2"/>
    <w:rsid w:val="00C401DA"/>
    <w:rsid w:val="00C411DB"/>
    <w:rsid w:val="00C41B36"/>
    <w:rsid w:val="00C42FBE"/>
    <w:rsid w:val="00C43123"/>
    <w:rsid w:val="00C43785"/>
    <w:rsid w:val="00C43A43"/>
    <w:rsid w:val="00C44DAD"/>
    <w:rsid w:val="00C44E18"/>
    <w:rsid w:val="00C44E78"/>
    <w:rsid w:val="00C45C0B"/>
    <w:rsid w:val="00C46F57"/>
    <w:rsid w:val="00C474FD"/>
    <w:rsid w:val="00C475C6"/>
    <w:rsid w:val="00C50364"/>
    <w:rsid w:val="00C504F3"/>
    <w:rsid w:val="00C511F7"/>
    <w:rsid w:val="00C51390"/>
    <w:rsid w:val="00C51968"/>
    <w:rsid w:val="00C52233"/>
    <w:rsid w:val="00C52BA3"/>
    <w:rsid w:val="00C52D81"/>
    <w:rsid w:val="00C5313B"/>
    <w:rsid w:val="00C5336F"/>
    <w:rsid w:val="00C53D03"/>
    <w:rsid w:val="00C53FC4"/>
    <w:rsid w:val="00C5423A"/>
    <w:rsid w:val="00C546FD"/>
    <w:rsid w:val="00C56F6A"/>
    <w:rsid w:val="00C572BF"/>
    <w:rsid w:val="00C574B1"/>
    <w:rsid w:val="00C57831"/>
    <w:rsid w:val="00C60028"/>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1D46"/>
    <w:rsid w:val="00C72054"/>
    <w:rsid w:val="00C72083"/>
    <w:rsid w:val="00C72990"/>
    <w:rsid w:val="00C729AB"/>
    <w:rsid w:val="00C72FE9"/>
    <w:rsid w:val="00C73B5F"/>
    <w:rsid w:val="00C74F21"/>
    <w:rsid w:val="00C7593F"/>
    <w:rsid w:val="00C76B04"/>
    <w:rsid w:val="00C80BFF"/>
    <w:rsid w:val="00C80C05"/>
    <w:rsid w:val="00C815CB"/>
    <w:rsid w:val="00C820CB"/>
    <w:rsid w:val="00C826F3"/>
    <w:rsid w:val="00C836BF"/>
    <w:rsid w:val="00C84490"/>
    <w:rsid w:val="00C8466C"/>
    <w:rsid w:val="00C84E84"/>
    <w:rsid w:val="00C86224"/>
    <w:rsid w:val="00C86E8A"/>
    <w:rsid w:val="00C87156"/>
    <w:rsid w:val="00C878B0"/>
    <w:rsid w:val="00C9185F"/>
    <w:rsid w:val="00C92BE0"/>
    <w:rsid w:val="00C93561"/>
    <w:rsid w:val="00C944FB"/>
    <w:rsid w:val="00C94785"/>
    <w:rsid w:val="00C96D1E"/>
    <w:rsid w:val="00CA0E14"/>
    <w:rsid w:val="00CA16D8"/>
    <w:rsid w:val="00CA1CFF"/>
    <w:rsid w:val="00CA49E6"/>
    <w:rsid w:val="00CA4ADF"/>
    <w:rsid w:val="00CA5C20"/>
    <w:rsid w:val="00CA6F13"/>
    <w:rsid w:val="00CA70A1"/>
    <w:rsid w:val="00CA76B2"/>
    <w:rsid w:val="00CB02E9"/>
    <w:rsid w:val="00CB1500"/>
    <w:rsid w:val="00CB2374"/>
    <w:rsid w:val="00CB2888"/>
    <w:rsid w:val="00CB3A14"/>
    <w:rsid w:val="00CB4EC9"/>
    <w:rsid w:val="00CB58C7"/>
    <w:rsid w:val="00CB6D41"/>
    <w:rsid w:val="00CB6E8C"/>
    <w:rsid w:val="00CB7D56"/>
    <w:rsid w:val="00CC0269"/>
    <w:rsid w:val="00CC084C"/>
    <w:rsid w:val="00CC1475"/>
    <w:rsid w:val="00CC3253"/>
    <w:rsid w:val="00CC3AA3"/>
    <w:rsid w:val="00CC4422"/>
    <w:rsid w:val="00CC5634"/>
    <w:rsid w:val="00CC5F62"/>
    <w:rsid w:val="00CC6169"/>
    <w:rsid w:val="00CC767D"/>
    <w:rsid w:val="00CC7C7E"/>
    <w:rsid w:val="00CD0A0F"/>
    <w:rsid w:val="00CD0B22"/>
    <w:rsid w:val="00CD1995"/>
    <w:rsid w:val="00CD1F17"/>
    <w:rsid w:val="00CD2AE1"/>
    <w:rsid w:val="00CD2CCD"/>
    <w:rsid w:val="00CD33B2"/>
    <w:rsid w:val="00CD33E9"/>
    <w:rsid w:val="00CD42AF"/>
    <w:rsid w:val="00CD4930"/>
    <w:rsid w:val="00CD4BB5"/>
    <w:rsid w:val="00CD6BFE"/>
    <w:rsid w:val="00CD6DC1"/>
    <w:rsid w:val="00CD75B8"/>
    <w:rsid w:val="00CE056C"/>
    <w:rsid w:val="00CE1A20"/>
    <w:rsid w:val="00CE252A"/>
    <w:rsid w:val="00CE2B88"/>
    <w:rsid w:val="00CE3F24"/>
    <w:rsid w:val="00CE4621"/>
    <w:rsid w:val="00CE49AD"/>
    <w:rsid w:val="00CE5163"/>
    <w:rsid w:val="00CE538B"/>
    <w:rsid w:val="00CE5824"/>
    <w:rsid w:val="00CE6D9D"/>
    <w:rsid w:val="00CE6DAD"/>
    <w:rsid w:val="00CE700D"/>
    <w:rsid w:val="00CF1B21"/>
    <w:rsid w:val="00CF248D"/>
    <w:rsid w:val="00CF249C"/>
    <w:rsid w:val="00CF2906"/>
    <w:rsid w:val="00CF297D"/>
    <w:rsid w:val="00CF2C96"/>
    <w:rsid w:val="00CF496A"/>
    <w:rsid w:val="00CF4CA0"/>
    <w:rsid w:val="00CF4D35"/>
    <w:rsid w:val="00CF57F4"/>
    <w:rsid w:val="00CF7284"/>
    <w:rsid w:val="00CF7E22"/>
    <w:rsid w:val="00D006BC"/>
    <w:rsid w:val="00D01699"/>
    <w:rsid w:val="00D01DFB"/>
    <w:rsid w:val="00D020DA"/>
    <w:rsid w:val="00D032AF"/>
    <w:rsid w:val="00D03CEC"/>
    <w:rsid w:val="00D04839"/>
    <w:rsid w:val="00D057B9"/>
    <w:rsid w:val="00D0596C"/>
    <w:rsid w:val="00D05CA7"/>
    <w:rsid w:val="00D05DB4"/>
    <w:rsid w:val="00D06390"/>
    <w:rsid w:val="00D0671C"/>
    <w:rsid w:val="00D070AB"/>
    <w:rsid w:val="00D072AE"/>
    <w:rsid w:val="00D0744A"/>
    <w:rsid w:val="00D074CB"/>
    <w:rsid w:val="00D076E8"/>
    <w:rsid w:val="00D100A1"/>
    <w:rsid w:val="00D12BAF"/>
    <w:rsid w:val="00D12BCF"/>
    <w:rsid w:val="00D12CC7"/>
    <w:rsid w:val="00D12DFC"/>
    <w:rsid w:val="00D13CBB"/>
    <w:rsid w:val="00D14E4C"/>
    <w:rsid w:val="00D15F68"/>
    <w:rsid w:val="00D161A6"/>
    <w:rsid w:val="00D16D79"/>
    <w:rsid w:val="00D1736A"/>
    <w:rsid w:val="00D175CD"/>
    <w:rsid w:val="00D20E87"/>
    <w:rsid w:val="00D22267"/>
    <w:rsid w:val="00D22700"/>
    <w:rsid w:val="00D22898"/>
    <w:rsid w:val="00D22B14"/>
    <w:rsid w:val="00D230B6"/>
    <w:rsid w:val="00D23CB8"/>
    <w:rsid w:val="00D23DB1"/>
    <w:rsid w:val="00D2428E"/>
    <w:rsid w:val="00D255E2"/>
    <w:rsid w:val="00D26B94"/>
    <w:rsid w:val="00D2728C"/>
    <w:rsid w:val="00D27332"/>
    <w:rsid w:val="00D30C1B"/>
    <w:rsid w:val="00D30E9D"/>
    <w:rsid w:val="00D3117F"/>
    <w:rsid w:val="00D32D37"/>
    <w:rsid w:val="00D33D33"/>
    <w:rsid w:val="00D34CAE"/>
    <w:rsid w:val="00D3576D"/>
    <w:rsid w:val="00D3582F"/>
    <w:rsid w:val="00D359BB"/>
    <w:rsid w:val="00D36DA9"/>
    <w:rsid w:val="00D37595"/>
    <w:rsid w:val="00D3796A"/>
    <w:rsid w:val="00D4078F"/>
    <w:rsid w:val="00D42E57"/>
    <w:rsid w:val="00D4387F"/>
    <w:rsid w:val="00D43D17"/>
    <w:rsid w:val="00D43E67"/>
    <w:rsid w:val="00D44386"/>
    <w:rsid w:val="00D4469F"/>
    <w:rsid w:val="00D4478D"/>
    <w:rsid w:val="00D44C83"/>
    <w:rsid w:val="00D44E53"/>
    <w:rsid w:val="00D4528C"/>
    <w:rsid w:val="00D51281"/>
    <w:rsid w:val="00D537D5"/>
    <w:rsid w:val="00D53C64"/>
    <w:rsid w:val="00D54FEB"/>
    <w:rsid w:val="00D55D7C"/>
    <w:rsid w:val="00D607CA"/>
    <w:rsid w:val="00D60AB8"/>
    <w:rsid w:val="00D61C1D"/>
    <w:rsid w:val="00D61CB2"/>
    <w:rsid w:val="00D62A67"/>
    <w:rsid w:val="00D6389C"/>
    <w:rsid w:val="00D67F7B"/>
    <w:rsid w:val="00D71C6A"/>
    <w:rsid w:val="00D71FE9"/>
    <w:rsid w:val="00D725C0"/>
    <w:rsid w:val="00D72A5F"/>
    <w:rsid w:val="00D7345F"/>
    <w:rsid w:val="00D73C66"/>
    <w:rsid w:val="00D75C27"/>
    <w:rsid w:val="00D774F6"/>
    <w:rsid w:val="00D77D54"/>
    <w:rsid w:val="00D81A38"/>
    <w:rsid w:val="00D83425"/>
    <w:rsid w:val="00D83EC2"/>
    <w:rsid w:val="00D83F8C"/>
    <w:rsid w:val="00D84D5B"/>
    <w:rsid w:val="00D84E34"/>
    <w:rsid w:val="00D85527"/>
    <w:rsid w:val="00D8714D"/>
    <w:rsid w:val="00D87689"/>
    <w:rsid w:val="00D917A8"/>
    <w:rsid w:val="00D91DA4"/>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0F47"/>
    <w:rsid w:val="00DB1F2B"/>
    <w:rsid w:val="00DB4913"/>
    <w:rsid w:val="00DB5CDD"/>
    <w:rsid w:val="00DB64F3"/>
    <w:rsid w:val="00DB7F40"/>
    <w:rsid w:val="00DC19AF"/>
    <w:rsid w:val="00DC1BCD"/>
    <w:rsid w:val="00DC39EE"/>
    <w:rsid w:val="00DC4F12"/>
    <w:rsid w:val="00DC50B8"/>
    <w:rsid w:val="00DC55D6"/>
    <w:rsid w:val="00DD0810"/>
    <w:rsid w:val="00DD092D"/>
    <w:rsid w:val="00DD0AC3"/>
    <w:rsid w:val="00DD2218"/>
    <w:rsid w:val="00DD38DB"/>
    <w:rsid w:val="00DD3C0D"/>
    <w:rsid w:val="00DD3FD5"/>
    <w:rsid w:val="00DD566D"/>
    <w:rsid w:val="00DD5A96"/>
    <w:rsid w:val="00DD60E3"/>
    <w:rsid w:val="00DD793E"/>
    <w:rsid w:val="00DE10F4"/>
    <w:rsid w:val="00DE12D7"/>
    <w:rsid w:val="00DE16A5"/>
    <w:rsid w:val="00DE2868"/>
    <w:rsid w:val="00DE445A"/>
    <w:rsid w:val="00DE4C18"/>
    <w:rsid w:val="00DE6092"/>
    <w:rsid w:val="00DE60BA"/>
    <w:rsid w:val="00DE7D99"/>
    <w:rsid w:val="00DE7F54"/>
    <w:rsid w:val="00DF0CA9"/>
    <w:rsid w:val="00DF1A74"/>
    <w:rsid w:val="00DF1F02"/>
    <w:rsid w:val="00DF2012"/>
    <w:rsid w:val="00DF38B2"/>
    <w:rsid w:val="00DF493F"/>
    <w:rsid w:val="00DF4DD9"/>
    <w:rsid w:val="00DF570E"/>
    <w:rsid w:val="00DF5CED"/>
    <w:rsid w:val="00DF637B"/>
    <w:rsid w:val="00DF72B5"/>
    <w:rsid w:val="00DF7959"/>
    <w:rsid w:val="00E0057A"/>
    <w:rsid w:val="00E008C0"/>
    <w:rsid w:val="00E00D3D"/>
    <w:rsid w:val="00E01487"/>
    <w:rsid w:val="00E02B27"/>
    <w:rsid w:val="00E03219"/>
    <w:rsid w:val="00E03399"/>
    <w:rsid w:val="00E039E3"/>
    <w:rsid w:val="00E04C95"/>
    <w:rsid w:val="00E04E9B"/>
    <w:rsid w:val="00E05F8C"/>
    <w:rsid w:val="00E0741E"/>
    <w:rsid w:val="00E11EEE"/>
    <w:rsid w:val="00E124D7"/>
    <w:rsid w:val="00E1270A"/>
    <w:rsid w:val="00E12BEC"/>
    <w:rsid w:val="00E13A0A"/>
    <w:rsid w:val="00E13D93"/>
    <w:rsid w:val="00E15B28"/>
    <w:rsid w:val="00E15BED"/>
    <w:rsid w:val="00E162FF"/>
    <w:rsid w:val="00E169A8"/>
    <w:rsid w:val="00E22834"/>
    <w:rsid w:val="00E22AF5"/>
    <w:rsid w:val="00E240EB"/>
    <w:rsid w:val="00E24AAB"/>
    <w:rsid w:val="00E253EF"/>
    <w:rsid w:val="00E25E4F"/>
    <w:rsid w:val="00E26B29"/>
    <w:rsid w:val="00E26CE9"/>
    <w:rsid w:val="00E27755"/>
    <w:rsid w:val="00E27987"/>
    <w:rsid w:val="00E300D3"/>
    <w:rsid w:val="00E3085F"/>
    <w:rsid w:val="00E31F9B"/>
    <w:rsid w:val="00E32BD7"/>
    <w:rsid w:val="00E3415B"/>
    <w:rsid w:val="00E34548"/>
    <w:rsid w:val="00E349F3"/>
    <w:rsid w:val="00E3522D"/>
    <w:rsid w:val="00E368A8"/>
    <w:rsid w:val="00E37729"/>
    <w:rsid w:val="00E37A4A"/>
    <w:rsid w:val="00E4173B"/>
    <w:rsid w:val="00E42771"/>
    <w:rsid w:val="00E4287A"/>
    <w:rsid w:val="00E44F96"/>
    <w:rsid w:val="00E456FA"/>
    <w:rsid w:val="00E45AF9"/>
    <w:rsid w:val="00E462A3"/>
    <w:rsid w:val="00E5059B"/>
    <w:rsid w:val="00E50F98"/>
    <w:rsid w:val="00E52139"/>
    <w:rsid w:val="00E545FE"/>
    <w:rsid w:val="00E5491C"/>
    <w:rsid w:val="00E551A8"/>
    <w:rsid w:val="00E55FCC"/>
    <w:rsid w:val="00E56300"/>
    <w:rsid w:val="00E56798"/>
    <w:rsid w:val="00E57BED"/>
    <w:rsid w:val="00E6234C"/>
    <w:rsid w:val="00E62B6F"/>
    <w:rsid w:val="00E62F87"/>
    <w:rsid w:val="00E640A5"/>
    <w:rsid w:val="00E6414F"/>
    <w:rsid w:val="00E65053"/>
    <w:rsid w:val="00E65084"/>
    <w:rsid w:val="00E652D8"/>
    <w:rsid w:val="00E65D0E"/>
    <w:rsid w:val="00E66813"/>
    <w:rsid w:val="00E67ACA"/>
    <w:rsid w:val="00E67FC6"/>
    <w:rsid w:val="00E70243"/>
    <w:rsid w:val="00E70CBB"/>
    <w:rsid w:val="00E713BB"/>
    <w:rsid w:val="00E71C88"/>
    <w:rsid w:val="00E71DAA"/>
    <w:rsid w:val="00E72C53"/>
    <w:rsid w:val="00E735A4"/>
    <w:rsid w:val="00E737D8"/>
    <w:rsid w:val="00E73A04"/>
    <w:rsid w:val="00E74887"/>
    <w:rsid w:val="00E75866"/>
    <w:rsid w:val="00E75B0B"/>
    <w:rsid w:val="00E75C7B"/>
    <w:rsid w:val="00E76165"/>
    <w:rsid w:val="00E80192"/>
    <w:rsid w:val="00E81004"/>
    <w:rsid w:val="00E81672"/>
    <w:rsid w:val="00E81678"/>
    <w:rsid w:val="00E816D9"/>
    <w:rsid w:val="00E819ED"/>
    <w:rsid w:val="00E82BB9"/>
    <w:rsid w:val="00E832D2"/>
    <w:rsid w:val="00E839E8"/>
    <w:rsid w:val="00E84B46"/>
    <w:rsid w:val="00E85601"/>
    <w:rsid w:val="00E8569F"/>
    <w:rsid w:val="00E85F66"/>
    <w:rsid w:val="00E85FA2"/>
    <w:rsid w:val="00E863C5"/>
    <w:rsid w:val="00E87A6C"/>
    <w:rsid w:val="00E9075D"/>
    <w:rsid w:val="00E91163"/>
    <w:rsid w:val="00E915F2"/>
    <w:rsid w:val="00E92882"/>
    <w:rsid w:val="00E9344F"/>
    <w:rsid w:val="00E93B21"/>
    <w:rsid w:val="00E93C2E"/>
    <w:rsid w:val="00E93EBD"/>
    <w:rsid w:val="00E94172"/>
    <w:rsid w:val="00E952E8"/>
    <w:rsid w:val="00E95540"/>
    <w:rsid w:val="00E95B04"/>
    <w:rsid w:val="00E95D50"/>
    <w:rsid w:val="00E963B8"/>
    <w:rsid w:val="00E96431"/>
    <w:rsid w:val="00EA1186"/>
    <w:rsid w:val="00EA1417"/>
    <w:rsid w:val="00EA2180"/>
    <w:rsid w:val="00EA45FB"/>
    <w:rsid w:val="00EA4E3E"/>
    <w:rsid w:val="00EA51E2"/>
    <w:rsid w:val="00EA58A9"/>
    <w:rsid w:val="00EA599F"/>
    <w:rsid w:val="00EA6EC8"/>
    <w:rsid w:val="00EA719A"/>
    <w:rsid w:val="00EA7B26"/>
    <w:rsid w:val="00EB05E7"/>
    <w:rsid w:val="00EB08F2"/>
    <w:rsid w:val="00EB0B8E"/>
    <w:rsid w:val="00EB1943"/>
    <w:rsid w:val="00EB1CAE"/>
    <w:rsid w:val="00EB2820"/>
    <w:rsid w:val="00EB38EC"/>
    <w:rsid w:val="00EB3EF4"/>
    <w:rsid w:val="00EB4183"/>
    <w:rsid w:val="00EB4357"/>
    <w:rsid w:val="00EB4BDD"/>
    <w:rsid w:val="00EB5D65"/>
    <w:rsid w:val="00EB7255"/>
    <w:rsid w:val="00EC0724"/>
    <w:rsid w:val="00EC106D"/>
    <w:rsid w:val="00EC16AF"/>
    <w:rsid w:val="00EC1DAB"/>
    <w:rsid w:val="00EC25B3"/>
    <w:rsid w:val="00EC3DDD"/>
    <w:rsid w:val="00EC4044"/>
    <w:rsid w:val="00EC4926"/>
    <w:rsid w:val="00EC58D5"/>
    <w:rsid w:val="00EC61D9"/>
    <w:rsid w:val="00EC660C"/>
    <w:rsid w:val="00EC6B83"/>
    <w:rsid w:val="00EC6F59"/>
    <w:rsid w:val="00ED2353"/>
    <w:rsid w:val="00ED2E1A"/>
    <w:rsid w:val="00ED339D"/>
    <w:rsid w:val="00ED396A"/>
    <w:rsid w:val="00ED45BE"/>
    <w:rsid w:val="00ED4DE9"/>
    <w:rsid w:val="00ED53C7"/>
    <w:rsid w:val="00ED54CC"/>
    <w:rsid w:val="00ED5EB4"/>
    <w:rsid w:val="00EE10AF"/>
    <w:rsid w:val="00EE1A20"/>
    <w:rsid w:val="00EE1EA4"/>
    <w:rsid w:val="00EE21BD"/>
    <w:rsid w:val="00EE3158"/>
    <w:rsid w:val="00EE34B8"/>
    <w:rsid w:val="00EE402F"/>
    <w:rsid w:val="00EE4E88"/>
    <w:rsid w:val="00EE50C7"/>
    <w:rsid w:val="00EE77AC"/>
    <w:rsid w:val="00EF0195"/>
    <w:rsid w:val="00EF066F"/>
    <w:rsid w:val="00EF079A"/>
    <w:rsid w:val="00EF0872"/>
    <w:rsid w:val="00EF0D82"/>
    <w:rsid w:val="00EF0E33"/>
    <w:rsid w:val="00EF126B"/>
    <w:rsid w:val="00EF248C"/>
    <w:rsid w:val="00EF25CA"/>
    <w:rsid w:val="00EF2E8A"/>
    <w:rsid w:val="00EF4869"/>
    <w:rsid w:val="00EF53D9"/>
    <w:rsid w:val="00EF5513"/>
    <w:rsid w:val="00EF599B"/>
    <w:rsid w:val="00EF6FD3"/>
    <w:rsid w:val="00EF7358"/>
    <w:rsid w:val="00EF7712"/>
    <w:rsid w:val="00F0138C"/>
    <w:rsid w:val="00F0194C"/>
    <w:rsid w:val="00F01B33"/>
    <w:rsid w:val="00F01C31"/>
    <w:rsid w:val="00F02A17"/>
    <w:rsid w:val="00F04B89"/>
    <w:rsid w:val="00F05983"/>
    <w:rsid w:val="00F069A0"/>
    <w:rsid w:val="00F06D82"/>
    <w:rsid w:val="00F06FDE"/>
    <w:rsid w:val="00F07612"/>
    <w:rsid w:val="00F10264"/>
    <w:rsid w:val="00F11248"/>
    <w:rsid w:val="00F13000"/>
    <w:rsid w:val="00F13C01"/>
    <w:rsid w:val="00F16E3A"/>
    <w:rsid w:val="00F20494"/>
    <w:rsid w:val="00F20B5A"/>
    <w:rsid w:val="00F22E66"/>
    <w:rsid w:val="00F2323C"/>
    <w:rsid w:val="00F25A5B"/>
    <w:rsid w:val="00F25F2E"/>
    <w:rsid w:val="00F25FB1"/>
    <w:rsid w:val="00F27C1B"/>
    <w:rsid w:val="00F27F92"/>
    <w:rsid w:val="00F30941"/>
    <w:rsid w:val="00F315C0"/>
    <w:rsid w:val="00F316C0"/>
    <w:rsid w:val="00F329CC"/>
    <w:rsid w:val="00F32B29"/>
    <w:rsid w:val="00F3368A"/>
    <w:rsid w:val="00F34E3C"/>
    <w:rsid w:val="00F350BD"/>
    <w:rsid w:val="00F354C8"/>
    <w:rsid w:val="00F35663"/>
    <w:rsid w:val="00F35977"/>
    <w:rsid w:val="00F359DD"/>
    <w:rsid w:val="00F3602C"/>
    <w:rsid w:val="00F37040"/>
    <w:rsid w:val="00F378E8"/>
    <w:rsid w:val="00F37EA2"/>
    <w:rsid w:val="00F40975"/>
    <w:rsid w:val="00F421FB"/>
    <w:rsid w:val="00F440EA"/>
    <w:rsid w:val="00F454C2"/>
    <w:rsid w:val="00F4729F"/>
    <w:rsid w:val="00F479A9"/>
    <w:rsid w:val="00F52327"/>
    <w:rsid w:val="00F52948"/>
    <w:rsid w:val="00F52BC9"/>
    <w:rsid w:val="00F52E3B"/>
    <w:rsid w:val="00F52FEE"/>
    <w:rsid w:val="00F54561"/>
    <w:rsid w:val="00F54BD4"/>
    <w:rsid w:val="00F5522D"/>
    <w:rsid w:val="00F55CBB"/>
    <w:rsid w:val="00F608BE"/>
    <w:rsid w:val="00F61D4E"/>
    <w:rsid w:val="00F62599"/>
    <w:rsid w:val="00F6297A"/>
    <w:rsid w:val="00F62C77"/>
    <w:rsid w:val="00F64FBD"/>
    <w:rsid w:val="00F667BB"/>
    <w:rsid w:val="00F67B45"/>
    <w:rsid w:val="00F67DBB"/>
    <w:rsid w:val="00F70201"/>
    <w:rsid w:val="00F7040C"/>
    <w:rsid w:val="00F716A4"/>
    <w:rsid w:val="00F73437"/>
    <w:rsid w:val="00F73AC7"/>
    <w:rsid w:val="00F74AB5"/>
    <w:rsid w:val="00F81485"/>
    <w:rsid w:val="00F81B41"/>
    <w:rsid w:val="00F8351C"/>
    <w:rsid w:val="00F83B9F"/>
    <w:rsid w:val="00F842FB"/>
    <w:rsid w:val="00F85DE5"/>
    <w:rsid w:val="00F86212"/>
    <w:rsid w:val="00F863FA"/>
    <w:rsid w:val="00F868B4"/>
    <w:rsid w:val="00F87B20"/>
    <w:rsid w:val="00F87B83"/>
    <w:rsid w:val="00F90598"/>
    <w:rsid w:val="00F91BE9"/>
    <w:rsid w:val="00F92161"/>
    <w:rsid w:val="00F92F8E"/>
    <w:rsid w:val="00F941B4"/>
    <w:rsid w:val="00F958A6"/>
    <w:rsid w:val="00F959E0"/>
    <w:rsid w:val="00F95C1B"/>
    <w:rsid w:val="00F963D9"/>
    <w:rsid w:val="00F9786A"/>
    <w:rsid w:val="00F97FF6"/>
    <w:rsid w:val="00FA05AF"/>
    <w:rsid w:val="00FA1553"/>
    <w:rsid w:val="00FA169E"/>
    <w:rsid w:val="00FA1D00"/>
    <w:rsid w:val="00FA1DD1"/>
    <w:rsid w:val="00FA2144"/>
    <w:rsid w:val="00FA2A64"/>
    <w:rsid w:val="00FA2E2C"/>
    <w:rsid w:val="00FA3454"/>
    <w:rsid w:val="00FA51C3"/>
    <w:rsid w:val="00FA6CA5"/>
    <w:rsid w:val="00FB0358"/>
    <w:rsid w:val="00FB0D40"/>
    <w:rsid w:val="00FB12AC"/>
    <w:rsid w:val="00FB1C0B"/>
    <w:rsid w:val="00FB1F46"/>
    <w:rsid w:val="00FB2CBF"/>
    <w:rsid w:val="00FB5BE8"/>
    <w:rsid w:val="00FC279F"/>
    <w:rsid w:val="00FC3B8C"/>
    <w:rsid w:val="00FC40EC"/>
    <w:rsid w:val="00FC47F7"/>
    <w:rsid w:val="00FC48E1"/>
    <w:rsid w:val="00FC4CDD"/>
    <w:rsid w:val="00FC6EAB"/>
    <w:rsid w:val="00FD01E7"/>
    <w:rsid w:val="00FD04E2"/>
    <w:rsid w:val="00FD08EE"/>
    <w:rsid w:val="00FD0CE7"/>
    <w:rsid w:val="00FD15D0"/>
    <w:rsid w:val="00FD34AD"/>
    <w:rsid w:val="00FD35B3"/>
    <w:rsid w:val="00FD3E4E"/>
    <w:rsid w:val="00FD5352"/>
    <w:rsid w:val="00FD6665"/>
    <w:rsid w:val="00FD6D45"/>
    <w:rsid w:val="00FD6DCB"/>
    <w:rsid w:val="00FD707F"/>
    <w:rsid w:val="00FD7468"/>
    <w:rsid w:val="00FD78F3"/>
    <w:rsid w:val="00FD7B9F"/>
    <w:rsid w:val="00FD7C21"/>
    <w:rsid w:val="00FE0716"/>
    <w:rsid w:val="00FE1A01"/>
    <w:rsid w:val="00FE2398"/>
    <w:rsid w:val="00FE351D"/>
    <w:rsid w:val="00FE4115"/>
    <w:rsid w:val="00FE4BCF"/>
    <w:rsid w:val="00FE535D"/>
    <w:rsid w:val="00FE5602"/>
    <w:rsid w:val="00FE5C98"/>
    <w:rsid w:val="00FE5CEA"/>
    <w:rsid w:val="00FE62AF"/>
    <w:rsid w:val="00FE7257"/>
    <w:rsid w:val="00FF16C1"/>
    <w:rsid w:val="00FF1F15"/>
    <w:rsid w:val="00FF231B"/>
    <w:rsid w:val="00FF2B82"/>
    <w:rsid w:val="00FF3731"/>
    <w:rsid w:val="00FF49F0"/>
    <w:rsid w:val="0599D550"/>
    <w:rsid w:val="367FD5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95D8B5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363178"/>
    <w:pPr>
      <w:spacing w:before="3000" w:after="360"/>
      <w:outlineLvl w:val="0"/>
    </w:pPr>
    <w:rPr>
      <w:b/>
      <w:color w:val="264F90"/>
      <w:sz w:val="56"/>
      <w:szCs w:val="56"/>
    </w:rPr>
  </w:style>
  <w:style w:type="paragraph" w:styleId="Heading2">
    <w:name w:val="heading 2"/>
    <w:basedOn w:val="Normal"/>
    <w:next w:val="Normal"/>
    <w:link w:val="Heading2Char"/>
    <w:autoRedefine/>
    <w:qFormat/>
    <w:rsid w:val="003E7768"/>
    <w:pPr>
      <w:keepNext/>
      <w:numPr>
        <w:numId w:val="16"/>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6F66D8"/>
    <w:pPr>
      <w:numPr>
        <w:ilvl w:val="1"/>
        <w:numId w:val="17"/>
      </w:numPr>
      <w:outlineLvl w:val="2"/>
    </w:pPr>
    <w:rPr>
      <w:rFonts w:cs="Arial"/>
      <w:b w:val="0"/>
      <w:sz w:val="24"/>
    </w:rPr>
  </w:style>
  <w:style w:type="paragraph" w:styleId="Heading4">
    <w:name w:val="heading 4"/>
    <w:basedOn w:val="Heading3"/>
    <w:next w:val="Normal"/>
    <w:link w:val="Heading4Char"/>
    <w:autoRedefine/>
    <w:qFormat/>
    <w:rsid w:val="000634C9"/>
    <w:pPr>
      <w:numPr>
        <w:ilvl w:val="2"/>
        <w:numId w:val="16"/>
      </w:numPr>
      <w:ind w:left="0" w:firstLine="0"/>
      <w:outlineLvl w:val="3"/>
    </w:pPr>
    <w:rPr>
      <w:rFonts w:eastAsia="MS Mincho" w:cs="TimesNewRoman"/>
      <w:sz w:val="22"/>
      <w:szCs w:val="22"/>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36317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val="0"/>
    </w:rPr>
  </w:style>
  <w:style w:type="character" w:customStyle="1" w:styleId="Heading2Char">
    <w:name w:val="Heading 2 Char"/>
    <w:basedOn w:val="DefaultParagraphFont"/>
    <w:link w:val="Heading2"/>
    <w:rsid w:val="003E776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6F66D8"/>
    <w:rPr>
      <w:rFonts w:ascii="Arial" w:hAnsi="Arial" w:cs="Arial"/>
      <w:bCs/>
      <w:color w:val="264F90"/>
      <w:sz w:val="24"/>
      <w:szCs w:val="32"/>
    </w:rPr>
  </w:style>
  <w:style w:type="character" w:customStyle="1" w:styleId="Heading4Char">
    <w:name w:val="Heading 4 Char"/>
    <w:basedOn w:val="Heading3Char"/>
    <w:link w:val="Heading4"/>
    <w:rsid w:val="000634C9"/>
    <w:rPr>
      <w:rFonts w:ascii="Arial" w:eastAsia="MS Mincho" w:hAnsi="Arial" w:cs="TimesNewRoman"/>
      <w:bCs/>
      <w:color w:val="264F90"/>
      <w:sz w:val="22"/>
      <w:szCs w:val="2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UnresolvedMention1">
    <w:name w:val="Unresolved Mention1"/>
    <w:basedOn w:val="DefaultParagraphFont"/>
    <w:uiPriority w:val="99"/>
    <w:semiHidden/>
    <w:unhideWhenUsed/>
    <w:rsid w:val="000C3E7E"/>
    <w:rPr>
      <w:color w:val="605E5C"/>
      <w:shd w:val="clear" w:color="auto" w:fill="E1DFDD"/>
    </w:rPr>
  </w:style>
  <w:style w:type="character" w:customStyle="1" w:styleId="HeaderChar">
    <w:name w:val="Header Char"/>
    <w:basedOn w:val="DefaultParagraphFont"/>
    <w:link w:val="Header"/>
    <w:uiPriority w:val="99"/>
    <w:rsid w:val="007D1D40"/>
    <w:rPr>
      <w:rFonts w:ascii="Arial" w:hAnsi="Arial"/>
      <w:iCs/>
      <w:szCs w:val="24"/>
    </w:rPr>
  </w:style>
  <w:style w:type="character" w:customStyle="1" w:styleId="FooterChar">
    <w:name w:val="Footer Char"/>
    <w:basedOn w:val="DefaultParagraphFont"/>
    <w:link w:val="Footer"/>
    <w:uiPriority w:val="99"/>
    <w:rsid w:val="007D1D40"/>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8519650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33551">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660227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gea.gov.au/what-we-do/compliance-reporting/non-compliant-list" TargetMode="External"/><Relationship Id="rId117" Type="http://schemas.openxmlformats.org/officeDocument/2006/relationships/hyperlink" Target="http://www.environment.gov.au/heritage/places/world/blue-mountains" TargetMode="External"/><Relationship Id="rId21" Type="http://schemas.openxmlformats.org/officeDocument/2006/relationships/hyperlink" Target="https://www.grants.gov.au/" TargetMode="External"/><Relationship Id="rId42" Type="http://schemas.openxmlformats.org/officeDocument/2006/relationships/hyperlink" Target="http://www.environment.gov.au/biodiversity/invasive-species/publications/arrive-clean-leave-clean" TargetMode="External"/><Relationship Id="rId47" Type="http://schemas.openxmlformats.org/officeDocument/2006/relationships/hyperlink" Target="https://www.humanrights.gov.au/our-work/childrens-rights/national-principles-child-safe-organisations" TargetMode="External"/><Relationship Id="rId63" Type="http://schemas.openxmlformats.org/officeDocument/2006/relationships/hyperlink" Target="http://www.business.gov.au/" TargetMode="External"/><Relationship Id="rId68" Type="http://schemas.openxmlformats.org/officeDocument/2006/relationships/hyperlink" Target="https://www.environment.gov.au/epbc" TargetMode="External"/><Relationship Id="rId84" Type="http://schemas.openxmlformats.org/officeDocument/2006/relationships/hyperlink" Target="http://www.environment.gov.au/heritage/places/national/budj-bim" TargetMode="External"/><Relationship Id="rId89" Type="http://schemas.openxmlformats.org/officeDocument/2006/relationships/hyperlink" Target="http://www.environment.gov.au/heritage/places/national/cheetup" TargetMode="External"/><Relationship Id="rId112" Type="http://schemas.openxmlformats.org/officeDocument/2006/relationships/hyperlink" Target="http://www.environment.gov.au/heritage/places/world/gondwana" TargetMode="External"/><Relationship Id="rId133" Type="http://schemas.openxmlformats.org/officeDocument/2006/relationships/hyperlink" Target="http://www.environment.gov.au/heritage/places/national/kurnell" TargetMode="External"/><Relationship Id="rId138" Type="http://schemas.openxmlformats.org/officeDocument/2006/relationships/hyperlink" Target="http://www.environment.gov.au/heritage/places/national/mcg" TargetMode="External"/><Relationship Id="rId154" Type="http://schemas.openxmlformats.org/officeDocument/2006/relationships/hyperlink" Target="http://www.environment.gov.au/heritage/places/national/porongurup" TargetMode="External"/><Relationship Id="rId159" Type="http://schemas.openxmlformats.org/officeDocument/2006/relationships/hyperlink" Target="https://www.environment.gov.au/heritage/places/national/quinkan-country" TargetMode="External"/><Relationship Id="rId175" Type="http://schemas.openxmlformats.org/officeDocument/2006/relationships/hyperlink" Target="http://www.environment.gov.au/heritage/places/national/ningaloo" TargetMode="External"/><Relationship Id="rId170" Type="http://schemas.openxmlformats.org/officeDocument/2006/relationships/hyperlink" Target="http://www.environment.gov.au/heritage/places/national/sydney-harbour-bridge" TargetMode="External"/><Relationship Id="rId191" Type="http://schemas.microsoft.com/office/2016/09/relationships/commentsIds" Target="commentsIds.xml"/><Relationship Id="rId16" Type="http://schemas.openxmlformats.org/officeDocument/2006/relationships/footer" Target="footer3.xml"/><Relationship Id="rId107" Type="http://schemas.openxmlformats.org/officeDocument/2006/relationships/hyperlink" Target="http://www.environment.gov.au/heritage/places/national/yea-flora" TargetMode="External"/><Relationship Id="rId11" Type="http://schemas.openxmlformats.org/officeDocument/2006/relationships/footnotes" Target="footnotes.xml"/><Relationship Id="rId32" Type="http://schemas.openxmlformats.org/officeDocument/2006/relationships/hyperlink" Target="https://www.grants.gov.au/" TargetMode="External"/><Relationship Id="rId37" Type="http://schemas.openxmlformats.org/officeDocument/2006/relationships/hyperlink" Target="https://business.gov.au/grants-and-programs/australian-heritage-grants-2021-2022" TargetMode="External"/><Relationship Id="rId53" Type="http://schemas.openxmlformats.org/officeDocument/2006/relationships/hyperlink" Target="https://business.gov.au/" TargetMode="External"/><Relationship Id="rId58" Type="http://schemas.openxmlformats.org/officeDocument/2006/relationships/hyperlink" Target="https://www.industry.gov.au/data-and-publications/privacy-policy" TargetMode="External"/><Relationship Id="rId74" Type="http://schemas.openxmlformats.org/officeDocument/2006/relationships/hyperlink" Target="http://www.environment.gov.au/heritage/places/national/australian-cornish-mining-sites" TargetMode="External"/><Relationship Id="rId79" Type="http://schemas.openxmlformats.org/officeDocument/2006/relationships/hyperlink" Target="http://www.environment.gov.au/heritage/places/national/bondi" TargetMode="External"/><Relationship Id="rId102" Type="http://schemas.openxmlformats.org/officeDocument/2006/relationships/hyperlink" Target="http://www.environment.gov.au/heritage/places/national/erawondoo-hill" TargetMode="External"/><Relationship Id="rId123" Type="http://schemas.openxmlformats.org/officeDocument/2006/relationships/hyperlink" Target="http://www.environment.gov.au/heritage/places/national/high-court-national-art-gallery" TargetMode="External"/><Relationship Id="rId128" Type="http://schemas.openxmlformats.org/officeDocument/2006/relationships/hyperlink" Target="http://www.environment.gov.au/heritage/places/world/kakadu" TargetMode="External"/><Relationship Id="rId144" Type="http://schemas.openxmlformats.org/officeDocument/2006/relationships/hyperlink" Target="http://www.environment.gov.au/heritage/places/national/newman" TargetMode="External"/><Relationship Id="rId149" Type="http://schemas.openxmlformats.org/officeDocument/2006/relationships/hyperlink" Target="http://www.environment.gov.au/heritage/places/national/old-parliament-house" TargetMode="External"/><Relationship Id="rId5" Type="http://schemas.openxmlformats.org/officeDocument/2006/relationships/customXml" Target="../customXml/item5.xml"/><Relationship Id="rId90" Type="http://schemas.openxmlformats.org/officeDocument/2006/relationships/hyperlink" Target="http://www.environment.gov.au/heritage/places/national/city-broken-hill" TargetMode="External"/><Relationship Id="rId95" Type="http://schemas.openxmlformats.org/officeDocument/2006/relationships/hyperlink" Target="http://www.environment.gov.au/heritage/places/national/dampier-archipelago" TargetMode="External"/><Relationship Id="rId160" Type="http://schemas.openxmlformats.org/officeDocument/2006/relationships/hyperlink" Target="http://www.environment.gov.au/heritage/places/national/recherche" TargetMode="External"/><Relationship Id="rId165" Type="http://schemas.openxmlformats.org/officeDocument/2006/relationships/hyperlink" Target="http://www.environment.gov.au/heritage/places/world/shark-bay" TargetMode="External"/><Relationship Id="rId181" Type="http://schemas.openxmlformats.org/officeDocument/2006/relationships/hyperlink" Target="http://www.environment.gov.au/heritage/places/national/western-tasmania" TargetMode="External"/><Relationship Id="rId186" Type="http://schemas.openxmlformats.org/officeDocument/2006/relationships/hyperlink" Target="http://www.environment.gov.au/heritage/places/national/woolmers-estate" TargetMode="Externa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environment.gov.au/heritage/places/national-heritage-list" TargetMode="External"/><Relationship Id="rId43" Type="http://schemas.openxmlformats.org/officeDocument/2006/relationships/hyperlink" Target="https://www.abcc.gov.au/building-code/building-code-2016" TargetMode="External"/><Relationship Id="rId48" Type="http://schemas.openxmlformats.org/officeDocument/2006/relationships/hyperlink" Target="https://www.ato.gov.au/" TargetMode="External"/><Relationship Id="rId64" Type="http://schemas.openxmlformats.org/officeDocument/2006/relationships/hyperlink" Target="http://www.ombudsman.gov.au/" TargetMode="External"/><Relationship Id="rId69" Type="http://schemas.openxmlformats.org/officeDocument/2006/relationships/hyperlink" Target="http://www.environment.gov.au/heritage/places/national/abbotsford-convent" TargetMode="External"/><Relationship Id="rId113" Type="http://schemas.openxmlformats.org/officeDocument/2006/relationships/hyperlink" Target="http://www.environment.gov.au/heritage/places/national/governors-domain-civic-precinct" TargetMode="External"/><Relationship Id="rId118" Type="http://schemas.openxmlformats.org/officeDocument/2006/relationships/hyperlink" Target="http://www.environment.gov.au/heritage/places/national/sydney-kormoran" TargetMode="External"/><Relationship Id="rId134" Type="http://schemas.openxmlformats.org/officeDocument/2006/relationships/hyperlink" Target="http://www.environment.gov.au/heritage/places/national/lesueur-national-park" TargetMode="External"/><Relationship Id="rId139" Type="http://schemas.openxmlformats.org/officeDocument/2006/relationships/hyperlink" Target="http://www.environment.gov.au/heritage/places/national/melbourne-domain-parkland-memorial-precinct" TargetMode="External"/><Relationship Id="rId80" Type="http://schemas.openxmlformats.org/officeDocument/2006/relationships/hyperlink" Target="http://www.environment.gov.au/heritage/places/national/bonegilla" TargetMode="External"/><Relationship Id="rId85" Type="http://schemas.openxmlformats.org/officeDocument/2006/relationships/hyperlink" Target="http://www.environment.gov.au/heritage/places/national/cascade-female-factory" TargetMode="External"/><Relationship Id="rId150" Type="http://schemas.openxmlformats.org/officeDocument/2006/relationships/hyperlink" Target="https://www.environment.gov.au/heritage/places/national/parkes-observatory" TargetMode="External"/><Relationship Id="rId155" Type="http://schemas.openxmlformats.org/officeDocument/2006/relationships/hyperlink" Target="http://www.environment.gov.au/heritage/places/national/port-arthur" TargetMode="External"/><Relationship Id="rId171" Type="http://schemas.openxmlformats.org/officeDocument/2006/relationships/hyperlink" Target="http://www.environment.gov.au/heritage/places/national/sydney-opera-house" TargetMode="External"/><Relationship Id="rId176" Type="http://schemas.openxmlformats.org/officeDocument/2006/relationships/hyperlink" Target="http://www.environment.gov.au/heritage/places/national/west-kimberley" TargetMode="External"/><Relationship Id="rId192" Type="http://schemas.microsoft.com/office/2018/08/relationships/commentsExtensible" Target="commentsExtensible.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www.business.gov.au/INSERT%20URL" TargetMode="External"/><Relationship Id="rId38" Type="http://schemas.openxmlformats.org/officeDocument/2006/relationships/hyperlink" Target="https://business.gov.au/" TargetMode="External"/><Relationship Id="rId59" Type="http://schemas.openxmlformats.org/officeDocument/2006/relationships/hyperlink" Target="https://www.business.gov.au/contact-us" TargetMode="External"/><Relationship Id="rId103" Type="http://schemas.openxmlformats.org/officeDocument/2006/relationships/hyperlink" Target="http://www.environment.gov.au/heritage/places/national/eureka-stockade" TargetMode="External"/><Relationship Id="rId108" Type="http://schemas.openxmlformats.org/officeDocument/2006/relationships/hyperlink" Target="http://www.environment.gov.au/heritage/places/world/fraser-island" TargetMode="External"/><Relationship Id="rId124" Type="http://schemas.openxmlformats.org/officeDocument/2006/relationships/hyperlink" Target="http://www.environment.gov.au/heritage/places/national/high-court-former" TargetMode="External"/><Relationship Id="rId129" Type="http://schemas.openxmlformats.org/officeDocument/2006/relationships/hyperlink" Target="http://www.environment.gov.au/heritage/places/national/kamay-botany-bay" TargetMode="External"/><Relationship Id="rId54" Type="http://schemas.openxmlformats.org/officeDocument/2006/relationships/hyperlink" Target="https://www.grants.gov.au/" TargetMode="External"/><Relationship Id="rId70" Type="http://schemas.openxmlformats.org/officeDocument/2006/relationships/hyperlink" Target="http://www.environment.gov.au/heritage/places/national/adelaide-parklands" TargetMode="External"/><Relationship Id="rId75" Type="http://schemas.openxmlformats.org/officeDocument/2006/relationships/hyperlink" Target="http://www.environment.gov.au/heritage/places/world/australian-fossil-mammal-sites" TargetMode="External"/><Relationship Id="rId91" Type="http://schemas.openxmlformats.org/officeDocument/2006/relationships/hyperlink" Target="http://www.environment.gov.au/heritage/places/national/coal-mines" TargetMode="External"/><Relationship Id="rId96" Type="http://schemas.openxmlformats.org/officeDocument/2006/relationships/hyperlink" Target="http://www.environment.gov.au/heritage/places/national/darlington-probation-stn" TargetMode="External"/><Relationship Id="rId140" Type="http://schemas.openxmlformats.org/officeDocument/2006/relationships/hyperlink" Target="http://www.environment.gov.au/heritage/places/national/moree-baths" TargetMode="External"/><Relationship Id="rId145" Type="http://schemas.openxmlformats.org/officeDocument/2006/relationships/hyperlink" Target="http://www.environment.gov.au/heritage/places/national/ngarrabullgan" TargetMode="External"/><Relationship Id="rId161" Type="http://schemas.openxmlformats.org/officeDocument/2006/relationships/hyperlink" Target="http://www.environment.gov.au/heritage/places/national/richmond" TargetMode="External"/><Relationship Id="rId166" Type="http://schemas.openxmlformats.org/officeDocument/2006/relationships/hyperlink" Target="http://www.environment.gov.au/heritage/places/national/sidney-myer-music-bowl" TargetMode="External"/><Relationship Id="rId182" Type="http://schemas.openxmlformats.org/officeDocument/2006/relationships/hyperlink" Target="http://www.environment.gov.au/heritage/places/world/wet-tropics" TargetMode="External"/><Relationship Id="rId187" Type="http://schemas.openxmlformats.org/officeDocument/2006/relationships/hyperlink" Target="http://www.environment.gov.au/heritage/places/national/wurrwurrwuy"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business.gov.au/" TargetMode="External"/><Relationship Id="rId28" Type="http://schemas.openxmlformats.org/officeDocument/2006/relationships/hyperlink" Target="http://www.environment.gov.au/epbc/publications/significant-impact-guidelines-11-matters-national-environmental-significance" TargetMode="External"/><Relationship Id="rId49" Type="http://schemas.openxmlformats.org/officeDocument/2006/relationships/hyperlink" Target="https://www.grants.gov.au/" TargetMode="External"/><Relationship Id="rId114" Type="http://schemas.openxmlformats.org/officeDocument/2006/relationships/hyperlink" Target="http://www.environment.gov.au/heritage/places/national/grampians" TargetMode="External"/><Relationship Id="rId119" Type="http://schemas.openxmlformats.org/officeDocument/2006/relationships/hyperlink" Target="http://www.environment.gov.au/heritage/places/national/sirius" TargetMode="External"/><Relationship Id="rId44" Type="http://schemas.openxmlformats.org/officeDocument/2006/relationships/hyperlink" Target="http://www.fsc.gov.au/sites/fsc/needaccredited/accreditationscheme/pages/theaccreditationscheme" TargetMode="External"/><Relationship Id="rId60" Type="http://schemas.openxmlformats.org/officeDocument/2006/relationships/hyperlink" Target="http://www.business.gov.au/contact-us/Pages/default.aspx" TargetMode="External"/><Relationship Id="rId65" Type="http://schemas.openxmlformats.org/officeDocument/2006/relationships/hyperlink" Target="http://www.grants.gov.au/" TargetMode="External"/><Relationship Id="rId81" Type="http://schemas.openxmlformats.org/officeDocument/2006/relationships/hyperlink" Target="http://www.environment.gov.au/heritage/places/national/brewarrina" TargetMode="External"/><Relationship Id="rId86" Type="http://schemas.openxmlformats.org/officeDocument/2006/relationships/hyperlink" Target="http://www.environment.gov.au/heritage/places/national/cascade-female-factory" TargetMode="External"/><Relationship Id="rId130" Type="http://schemas.openxmlformats.org/officeDocument/2006/relationships/hyperlink" Target="http://www.environment.gov.au/heritage/places/national/kavha" TargetMode="External"/><Relationship Id="rId135" Type="http://schemas.openxmlformats.org/officeDocument/2006/relationships/hyperlink" Target="http://www.environment.gov.au/heritage/places/world/lord-howe" TargetMode="External"/><Relationship Id="rId151" Type="http://schemas.openxmlformats.org/officeDocument/2006/relationships/hyperlink" Target="http://www.environment.gov.au/heritage/places/national/parramatta-female-factory-and-institutions-precinct" TargetMode="External"/><Relationship Id="rId156" Type="http://schemas.openxmlformats.org/officeDocument/2006/relationships/hyperlink" Target="http://www.environment.gov.au/heritage/places/world/purnululu" TargetMode="External"/><Relationship Id="rId177" Type="http://schemas.openxmlformats.org/officeDocument/2006/relationships/hyperlink" Target="http://www.environment.gov.au/heritage/places/national/tree" TargetMode="External"/><Relationship Id="rId172" Type="http://schemas.openxmlformats.org/officeDocument/2006/relationships/hyperlink" Target="http://www.environment.gov.au/node/19816" TargetMode="External"/><Relationship Id="rId13" Type="http://schemas.openxmlformats.org/officeDocument/2006/relationships/footer" Target="footer1.xml"/><Relationship Id="rId18" Type="http://schemas.openxmlformats.org/officeDocument/2006/relationships/hyperlink" Target="https://business.gov.au/" TargetMode="External"/><Relationship Id="rId39" Type="http://schemas.openxmlformats.org/officeDocument/2006/relationships/hyperlink" Target="https://www.grants.gov.au/" TargetMode="External"/><Relationship Id="rId109" Type="http://schemas.openxmlformats.org/officeDocument/2006/relationships/hyperlink" Target="http://www.environment.gov.au/heritage/places/national/fremantle-prison" TargetMode="External"/><Relationship Id="rId34" Type="http://schemas.openxmlformats.org/officeDocument/2006/relationships/hyperlink" Target="https://business.gov.au/grants-and-programs/australian-heritage-grants-2021-2022" TargetMode="External"/><Relationship Id="rId50" Type="http://schemas.openxmlformats.org/officeDocument/2006/relationships/hyperlink" Target="https://www.finance.gov.au/government/commonwealth-grants/commonwealth-grants-rules-guidelines" TargetMode="External"/><Relationship Id="rId55" Type="http://schemas.openxmlformats.org/officeDocument/2006/relationships/hyperlink" Target="http://www.apsc.gov.au/publications-and-media/current-publications/aps-values-and-code-of-conduct-in-practice/conflict-of-interest" TargetMode="External"/><Relationship Id="rId76" Type="http://schemas.openxmlformats.org/officeDocument/2006/relationships/hyperlink" Target="http://www.environment.gov.au/heritage/places/world/australian-fossil-mammal-sites" TargetMode="External"/><Relationship Id="rId97" Type="http://schemas.openxmlformats.org/officeDocument/2006/relationships/hyperlink" Target="http://www.environment.gov.au/heritage/places/national/dinosaur-stampede" TargetMode="External"/><Relationship Id="rId104" Type="http://schemas.openxmlformats.org/officeDocument/2006/relationships/hyperlink" Target="http://www.environment.gov.au/heritage/places/national/first-government-house" TargetMode="External"/><Relationship Id="rId120" Type="http://schemas.openxmlformats.org/officeDocument/2006/relationships/hyperlink" Target="http://www.environment.gov.au/heritage/places/national/hmvs-cerberus" TargetMode="External"/><Relationship Id="rId125" Type="http://schemas.openxmlformats.org/officeDocument/2006/relationships/hyperlink" Target="http://www.environment.gov.au/heritage/places/national/hyde-park" TargetMode="External"/><Relationship Id="rId141" Type="http://schemas.openxmlformats.org/officeDocument/2006/relationships/hyperlink" Target="http://www.environment.gov.au/heritage/places/national/mount-william" TargetMode="External"/><Relationship Id="rId146" Type="http://schemas.openxmlformats.org/officeDocument/2006/relationships/hyperlink" Target="http://www.environment.gov.au/heritage/places/national/north-head" TargetMode="External"/><Relationship Id="rId167" Type="http://schemas.openxmlformats.org/officeDocument/2006/relationships/hyperlink" Target="http://www.environment.gov.au/heritage/places/national/snowy-mountains-scheme" TargetMode="External"/><Relationship Id="rId188"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www.environment.gov.au/heritage/places/national/academy-of-science" TargetMode="External"/><Relationship Id="rId92" Type="http://schemas.openxmlformats.org/officeDocument/2006/relationships/hyperlink" Target="http://www.environment.gov.au/heritage/places/national/cockatoo-island" TargetMode="External"/><Relationship Id="rId162" Type="http://schemas.openxmlformats.org/officeDocument/2006/relationships/hyperlink" Target="http://www.environment.gov.au/heritage/places/national/rippon-lea" TargetMode="External"/><Relationship Id="rId183" Type="http://schemas.openxmlformats.org/officeDocument/2006/relationships/hyperlink" Target="http://www.environment.gov.au/heritage/places/national/wilgie-mia" TargetMode="External"/><Relationship Id="rId2" Type="http://schemas.openxmlformats.org/officeDocument/2006/relationships/customXml" Target="../customXml/item2.xml"/><Relationship Id="rId29" Type="http://schemas.openxmlformats.org/officeDocument/2006/relationships/hyperlink" Target="https://business.gov.au/grants-and-programs/australian-heritage-grants-2021-2022" TargetMode="External"/><Relationship Id="rId24" Type="http://schemas.openxmlformats.org/officeDocument/2006/relationships/hyperlink" Target="http://www.grants.gov.au/" TargetMode="External"/><Relationship Id="rId40" Type="http://schemas.openxmlformats.org/officeDocument/2006/relationships/hyperlink" Target="http://australia.icomos.org/publications/charters/" TargetMode="External"/><Relationship Id="rId45" Type="http://schemas.openxmlformats.org/officeDocument/2006/relationships/hyperlink" Target="http://www.environment.gov.au/epbc" TargetMode="External"/><Relationship Id="rId66" Type="http://schemas.openxmlformats.org/officeDocument/2006/relationships/hyperlink" Target="http://www.environment.gov.au/heritage/places/national-heritage-list" TargetMode="External"/><Relationship Id="rId87" Type="http://schemas.openxmlformats.org/officeDocument/2006/relationships/hyperlink" Target="http://www.environment.gov.au/heritage/places/national/castlemaine-diggings" TargetMode="External"/><Relationship Id="rId110" Type="http://schemas.openxmlformats.org/officeDocument/2006/relationships/hyperlink" Target="http://www.environment.gov.au/heritage/places/national/glass-house-mountains" TargetMode="External"/><Relationship Id="rId115" Type="http://schemas.openxmlformats.org/officeDocument/2006/relationships/hyperlink" Target="http://www.environment.gov.au/heritage/places/world/gbr" TargetMode="External"/><Relationship Id="rId131" Type="http://schemas.openxmlformats.org/officeDocument/2006/relationships/hyperlink" Target="http://www.environment.gov.au/heritage/places/national/koonalda" TargetMode="External"/><Relationship Id="rId136" Type="http://schemas.openxmlformats.org/officeDocument/2006/relationships/hyperlink" Target="http://www.environment.gov.au/heritage/places/world/macquarie-island" TargetMode="External"/><Relationship Id="rId157" Type="http://schemas.openxmlformats.org/officeDocument/2006/relationships/hyperlink" Target="http://www.environment.gov.au/heritage/places/national/qantas-hangar" TargetMode="External"/><Relationship Id="rId178" Type="http://schemas.openxmlformats.org/officeDocument/2006/relationships/hyperlink" Target="http://www.environment.gov.au/heritage/places/world/uluru" TargetMode="External"/><Relationship Id="rId61" Type="http://schemas.openxmlformats.org/officeDocument/2006/relationships/hyperlink" Target="https://business.gov.au/" TargetMode="External"/><Relationship Id="rId82" Type="http://schemas.openxmlformats.org/officeDocument/2006/relationships/hyperlink" Target="http://www.environment.gov.au/heritage/places/national/brickendon-estate" TargetMode="External"/><Relationship Id="rId152" Type="http://schemas.openxmlformats.org/officeDocument/2006/relationships/hyperlink" Target="http://www.environment.gov.au/heritage/places/national/point-cook" TargetMode="External"/><Relationship Id="rId173" Type="http://schemas.openxmlformats.org/officeDocument/2006/relationships/hyperlink" Target="http://www.environment.gov.au/heritage/places/national/burke-wills-king-yandruwandha" TargetMode="External"/><Relationship Id="rId19" Type="http://schemas.openxmlformats.org/officeDocument/2006/relationships/hyperlink" Target="https://www.grants.gov.au/" TargetMode="External"/><Relationship Id="rId14" Type="http://schemas.openxmlformats.org/officeDocument/2006/relationships/footer" Target="footer2.xml"/><Relationship Id="rId30" Type="http://schemas.openxmlformats.org/officeDocument/2006/relationships/hyperlink" Target="https://business.gov.au/grants-and-programs/australian-heritage-grants-2021-2022" TargetMode="External"/><Relationship Id="rId35" Type="http://schemas.openxmlformats.org/officeDocument/2006/relationships/hyperlink" Target="https://www.business.gov.au/contact-us" TargetMode="External"/><Relationship Id="rId56" Type="http://schemas.openxmlformats.org/officeDocument/2006/relationships/hyperlink" Target="https://www.legislation.gov.au/Details/C2019C00057" TargetMode="External"/><Relationship Id="rId77" Type="http://schemas.openxmlformats.org/officeDocument/2006/relationships/hyperlink" Target="http://www.environment.gov.au/heritage/places/national/war-memorial" TargetMode="External"/><Relationship Id="rId100" Type="http://schemas.openxmlformats.org/officeDocument/2006/relationships/hyperlink" Target="http://www.environment.gov.au/heritage/places/national/ediacara" TargetMode="External"/><Relationship Id="rId105" Type="http://schemas.openxmlformats.org/officeDocument/2006/relationships/hyperlink" Target="http://www.environment.gov.au/heritage/places/national/fitzgerald-river-national-park" TargetMode="External"/><Relationship Id="rId126" Type="http://schemas.openxmlformats.org/officeDocument/2006/relationships/hyperlink" Target="http://www.environment.gov.au/heritage/places/national/ici-building" TargetMode="External"/><Relationship Id="rId147" Type="http://schemas.openxmlformats.org/officeDocument/2006/relationships/hyperlink" Target="http://www.environment.gov.au/heritage/places/national/old-government-house" TargetMode="External"/><Relationship Id="rId168" Type="http://schemas.openxmlformats.org/officeDocument/2006/relationships/hyperlink" Target="http://www.environment.gov.au/heritage/places/national/sa-parliament-houses" TargetMode="External"/><Relationship Id="rId8" Type="http://schemas.openxmlformats.org/officeDocument/2006/relationships/styles" Target="styles.xml"/><Relationship Id="rId51" Type="http://schemas.openxmlformats.org/officeDocument/2006/relationships/hyperlink" Target="https://business.gov.au/" TargetMode="External"/><Relationship Id="rId72" Type="http://schemas.openxmlformats.org/officeDocument/2006/relationships/hyperlink" Target="http://www.environment.gov.au/heritage/places/national/australia-alps" TargetMode="External"/><Relationship Id="rId93" Type="http://schemas.openxmlformats.org/officeDocument/2006/relationships/hyperlink" Target="http://www.environment.gov.au/heritage/places/national/coranderrk" TargetMode="External"/><Relationship Id="rId98" Type="http://schemas.openxmlformats.org/officeDocument/2006/relationships/hyperlink" Target="http://www.environment.gov.au/cgi-bin/ahdb/search.pl?mode=place_detail;search=state%3DWA%3Blist_code%3DNHL%3Blegal_status%3D65%3Bkeyword_PD%3Don%3Bkeyword_SS%3Don%3Bkeyword_PH%3Don%3Blatitude_1dir%3DS%3Blongitude_1dir%3DE%3Blongitude_2dir%3DE%3Blatitude_2dir%3DS%3Bin_region%3Dpart;place_id=105808" TargetMode="External"/><Relationship Id="rId121" Type="http://schemas.openxmlformats.org/officeDocument/2006/relationships/hyperlink" Target="http://www.environment.gov.au/heritage/places/world/heard-mcdonald" TargetMode="External"/><Relationship Id="rId142" Type="http://schemas.openxmlformats.org/officeDocument/2006/relationships/hyperlink" Target="http://www.environment.gov.au/heritage/places/national/murtoa-grain-store" TargetMode="External"/><Relationship Id="rId163" Type="http://schemas.openxmlformats.org/officeDocument/2006/relationships/hyperlink" Target="http://www.environment.gov.au/heritage/places/national/royal-exhibition" TargetMode="External"/><Relationship Id="rId184" Type="http://schemas.openxmlformats.org/officeDocument/2006/relationships/hyperlink" Target="http://www.environment.gov.au/heritage/places/world/willandra"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www.nationalredress.gov.au" TargetMode="External"/><Relationship Id="rId46" Type="http://schemas.openxmlformats.org/officeDocument/2006/relationships/hyperlink" Target="http://www.environment.gov.au/system/files/resources/42f84df4-720b-4dcf-b262-48679a3aba58/files/nes-guidelines_1.pdf" TargetMode="External"/><Relationship Id="rId67" Type="http://schemas.openxmlformats.org/officeDocument/2006/relationships/hyperlink" Target="https://www.legislation.gov.au/Details/C2017C00336" TargetMode="External"/><Relationship Id="rId116" Type="http://schemas.openxmlformats.org/officeDocument/2006/relationships/hyperlink" Target="http://www.environment.gov.au/heritage/places/national/great-ocean-road" TargetMode="External"/><Relationship Id="rId137" Type="http://schemas.openxmlformats.org/officeDocument/2006/relationships/hyperlink" Target="http://www.environment.gov.au/heritage/places/national/mawsons-hut" TargetMode="External"/><Relationship Id="rId158" Type="http://schemas.openxmlformats.org/officeDocument/2006/relationships/hyperlink" Target="http://www.environment.gov.au/heritage/places/national/queen-victoria-market" TargetMode="External"/><Relationship Id="rId20" Type="http://schemas.openxmlformats.org/officeDocument/2006/relationships/hyperlink" Target="https://business.gov.au/" TargetMode="External"/><Relationship Id="rId41" Type="http://schemas.openxmlformats.org/officeDocument/2006/relationships/hyperlink" Target="http://www.environment.gov.au/heritage/ahc/publications/ask-first-guide-respecting-indigenous-heritage-places-and-values" TargetMode="External"/><Relationship Id="rId62" Type="http://schemas.openxmlformats.org/officeDocument/2006/relationships/hyperlink" Target="https://www.business.gov.au/about/customer-service-charter" TargetMode="External"/><Relationship Id="rId83" Type="http://schemas.openxmlformats.org/officeDocument/2006/relationships/hyperlink" Target="http://www.environment.gov.au/heritage/places/national/budj-bim" TargetMode="External"/><Relationship Id="rId88" Type="http://schemas.openxmlformats.org/officeDocument/2006/relationships/hyperlink" Target="http://www.environment.gov.au/heritage/places/national/centennial-park" TargetMode="External"/><Relationship Id="rId111" Type="http://schemas.openxmlformats.org/officeDocument/2006/relationships/hyperlink" Target="http://www.environment.gov.au/heritage/places/national/glenrowan" TargetMode="External"/><Relationship Id="rId132" Type="http://schemas.openxmlformats.org/officeDocument/2006/relationships/hyperlink" Target="http://www.environment.gov.au/heritage/places/national/ku-ring-gai-chase" TargetMode="External"/><Relationship Id="rId153" Type="http://schemas.openxmlformats.org/officeDocument/2006/relationships/hyperlink" Target="http://www.environment.gov.au/heritage/places/national/point-nepean" TargetMode="External"/><Relationship Id="rId174" Type="http://schemas.openxmlformats.org/officeDocument/2006/relationships/hyperlink" Target="http://www.environment.gov.au/heritage/places/national/goldfields" TargetMode="External"/><Relationship Id="rId179" Type="http://schemas.openxmlformats.org/officeDocument/2006/relationships/hyperlink" Target="http://www.environment.gov.au/heritage/places/national/warrumbungle" TargetMode="External"/><Relationship Id="rId15" Type="http://schemas.openxmlformats.org/officeDocument/2006/relationships/header" Target="header1.xml"/><Relationship Id="rId36" Type="http://schemas.openxmlformats.org/officeDocument/2006/relationships/hyperlink" Target="https://business.gov.au/" TargetMode="External"/><Relationship Id="rId57" Type="http://schemas.openxmlformats.org/officeDocument/2006/relationships/hyperlink" Target="https://www.industry.gov.au/sites/g/files/net3906/f/July%202018/document/pdf/conflict-of-interest-and-insider-trading-policy.pdf" TargetMode="External"/><Relationship Id="rId106" Type="http://schemas.openxmlformats.org/officeDocument/2006/relationships/hyperlink" Target="http://www.environment.gov.au/heritage/places/national/flemington" TargetMode="External"/><Relationship Id="rId127" Type="http://schemas.openxmlformats.org/officeDocument/2006/relationships/hyperlink" Target="http://www.environment.gov.au/heritage/places/national/jordan-river-levee" TargetMode="External"/><Relationship Id="rId10" Type="http://schemas.openxmlformats.org/officeDocument/2006/relationships/webSettings" Target="webSettings.xml"/><Relationship Id="rId31" Type="http://schemas.openxmlformats.org/officeDocument/2006/relationships/hyperlink" Target="https://business.gov.au/" TargetMode="External"/><Relationship Id="rId52" Type="http://schemas.openxmlformats.org/officeDocument/2006/relationships/hyperlink" Target="file://prod.protected.ind/User/user03/LLau2/insert%20link%20here" TargetMode="External"/><Relationship Id="rId73" Type="http://schemas.openxmlformats.org/officeDocument/2006/relationships/hyperlink" Target="http://www.environment.gov.au/heritage/places/national/australian-cornish-mining-sites" TargetMode="External"/><Relationship Id="rId78" Type="http://schemas.openxmlformats.org/officeDocument/2006/relationships/hyperlink" Target="http://www.environment.gov.au/heritage/places/national/batavia" TargetMode="External"/><Relationship Id="rId94" Type="http://schemas.openxmlformats.org/officeDocument/2006/relationships/hyperlink" Target="http://www.environment.gov.au/heritage/places/national/cyprus-hellene" TargetMode="External"/><Relationship Id="rId99" Type="http://schemas.openxmlformats.org/officeDocument/2006/relationships/hyperlink" Target="http://www.environment.gov.au/heritage/places/national/echuca-wharf" TargetMode="External"/><Relationship Id="rId101" Type="http://schemas.openxmlformats.org/officeDocument/2006/relationships/hyperlink" Target="http://www.environment.gov.au/heritage/places/national/elizabeth-springs" TargetMode="External"/><Relationship Id="rId122" Type="http://schemas.openxmlformats.org/officeDocument/2006/relationships/hyperlink" Target="http://www.environment.gov.au/heritage/places/national/hermannsburg" TargetMode="External"/><Relationship Id="rId143" Type="http://schemas.openxmlformats.org/officeDocument/2006/relationships/hyperlink" Target="http://www.environment.gov.au/heritage/places/national/myall-creek" TargetMode="External"/><Relationship Id="rId148" Type="http://schemas.openxmlformats.org/officeDocument/2006/relationships/hyperlink" Target="http://www.environment.gov.au/heritage/places/national/north-road" TargetMode="External"/><Relationship Id="rId164" Type="http://schemas.openxmlformats.org/officeDocument/2006/relationships/hyperlink" Target="http://www.environment.gov.au/heritage/places/national/royal-park" TargetMode="External"/><Relationship Id="rId169" Type="http://schemas.openxmlformats.org/officeDocument/2006/relationships/hyperlink" Target="http://www.environment.gov.au/heritage/places/national/stirling-range" TargetMode="External"/><Relationship Id="rId185" Type="http://schemas.openxmlformats.org/officeDocument/2006/relationships/hyperlink" Target="http://www.environment.gov.au/heritage/places/national-heritage-list"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environment.gov.au/heritage/places/national/wave-hil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vironment.gov.au/epbc" TargetMode="External"/><Relationship Id="rId13" Type="http://schemas.openxmlformats.org/officeDocument/2006/relationships/hyperlink" Target="http://www.ombudsman.gov.au/" TargetMode="External"/><Relationship Id="rId3" Type="http://schemas.openxmlformats.org/officeDocument/2006/relationships/hyperlink" Target="http://australia.icomos.org/publications/charters/" TargetMode="External"/><Relationship Id="rId7" Type="http://schemas.openxmlformats.org/officeDocument/2006/relationships/hyperlink" Target="http://www.fsc.gov.au/sites/fsc/needaccredited/accreditationscheme/pages/theaccreditationscheme" TargetMode="External"/><Relationship Id="rId12" Type="http://schemas.openxmlformats.org/officeDocument/2006/relationships/hyperlink" Target="https://www.industry.gov.au/data-and-publications/privacy-policy" TargetMode="External"/><Relationship Id="rId2" Type="http://schemas.openxmlformats.org/officeDocument/2006/relationships/hyperlink" Target="http://www.environment.gov.au/epbc"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abcc.gov.au/building-code/building-code-2016" TargetMode="External"/><Relationship Id="rId11"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www.environment.gov.au/biodiversity/invasive-species/publications/arrive-clean-leave-clean" TargetMode="External"/><Relationship Id="rId10" Type="http://schemas.openxmlformats.org/officeDocument/2006/relationships/hyperlink" Target="https://www.humanrights.gov.au/our-work/childrens-rights/national-principles-child-safe-organisations" TargetMode="External"/><Relationship Id="rId4" Type="http://schemas.openxmlformats.org/officeDocument/2006/relationships/hyperlink" Target="http://environment.gov.au/epbc/publications/engage-early" TargetMode="External"/><Relationship Id="rId9" Type="http://schemas.openxmlformats.org/officeDocument/2006/relationships/hyperlink" Target="http://www.environment.gov.au/system/files/resources/42f84df4-720b-4dcf-b262-48679a3aba58/files/nes-guidelines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4</DocHub_RoundNumber>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eca7ea06ab409b3e9e948650a160d59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a45096a7eadc0738f5f0256c1438e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6C77-AAA8-4C64-B654-9B85284C374F}">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67F75EFA-8EE8-49A9-9778-1250CDB0C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F37342-80B0-42B7-94B5-05848122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9323</Words>
  <Characters>72696</Characters>
  <Application>Microsoft Office Word</Application>
  <DocSecurity>0</DocSecurity>
  <Lines>605</Lines>
  <Paragraphs>163</Paragraphs>
  <ScaleCrop>false</ScaleCrop>
  <HeadingPairs>
    <vt:vector size="2" baseType="variant">
      <vt:variant>
        <vt:lpstr>Title</vt:lpstr>
      </vt:variant>
      <vt:variant>
        <vt:i4>1</vt:i4>
      </vt:variant>
    </vt:vector>
  </HeadingPairs>
  <TitlesOfParts>
    <vt:vector size="1" baseType="lpstr">
      <vt:lpstr>Australian Heritage Grants Round 4- Grant opportunity guidelines</vt:lpstr>
    </vt:vector>
  </TitlesOfParts>
  <Company>Industry</Company>
  <LinksUpToDate>false</LinksUpToDate>
  <CharactersWithSpaces>81856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Heritage Grants Round 4- Grant opportunity guidelines</dc:title>
  <dc:subject/>
  <dc:creator>Industry</dc:creator>
  <cp:keywords/>
  <dc:description/>
  <cp:lastModifiedBy>Cooper, Colin</cp:lastModifiedBy>
  <cp:revision>6</cp:revision>
  <cp:lastPrinted>2021-09-20T01:21:00Z</cp:lastPrinted>
  <dcterms:created xsi:type="dcterms:W3CDTF">2021-09-20T01:20:00Z</dcterms:created>
  <dcterms:modified xsi:type="dcterms:W3CDTF">2021-09-20T01:23:00Z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RecordPoint_WorkflowType">
    <vt:lpwstr>ActiveSubmitStub</vt:lpwstr>
  </property>
  <property fmtid="{D5CDD505-2E9C-101B-9397-08002B2CF9AE}" pid="24" name="RecordPoint_ActiveItemListId">
    <vt:lpwstr>{dbd19ed7-c16d-4dff-a3a5-04518eb65a7c}</vt:lpwstr>
  </property>
  <property fmtid="{D5CDD505-2E9C-101B-9397-08002B2CF9AE}" pid="25" name="RecordPoint_ActiveItemUniqueId">
    <vt:lpwstr>{5da12625-9341-4ead-be02-98a8c796a3bd}</vt:lpwstr>
  </property>
  <property fmtid="{D5CDD505-2E9C-101B-9397-08002B2CF9AE}" pid="26" name="RecordPoint_ActiveItemWebId">
    <vt:lpwstr>{fc5f6266-41b8-4c8d-a1a1-2c080a479d3e}</vt:lpwstr>
  </property>
  <property fmtid="{D5CDD505-2E9C-101B-9397-08002B2CF9AE}" pid="27" name="RecordPoint_ActiveItemSiteId">
    <vt:lpwstr>{8003c3b3-d20c-4e9a-bee9-0e2243d810ee}</vt:lpwstr>
  </property>
</Properties>
</file>