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0EC3F" w14:textId="30176685" w:rsidR="00AA7A87" w:rsidRPr="00624853" w:rsidRDefault="000A329A" w:rsidP="00770417">
      <w:pPr>
        <w:pStyle w:val="Heading1"/>
      </w:pPr>
      <w:r>
        <w:t>Australian Heritage Grants</w:t>
      </w:r>
      <w:r w:rsidR="00AA7A87" w:rsidRPr="00624853">
        <w:br/>
      </w:r>
      <w:r>
        <w:t>2024-25 Grant Opportunity</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AA7A87" w:rsidRPr="007040EB" w14:paraId="14D4CE7A" w14:textId="77777777" w:rsidTr="004F7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tcPr>
          <w:p w14:paraId="4B040706" w14:textId="77777777" w:rsidR="00AA7A87" w:rsidRPr="0004098F" w:rsidRDefault="00AA7A87" w:rsidP="00FB2CBF">
            <w:pPr>
              <w:rPr>
                <w:color w:val="264F90"/>
              </w:rPr>
            </w:pPr>
            <w:r w:rsidRPr="0004098F">
              <w:rPr>
                <w:color w:val="264F90"/>
              </w:rPr>
              <w:t>Opening date:</w:t>
            </w:r>
          </w:p>
        </w:tc>
        <w:tc>
          <w:tcPr>
            <w:tcW w:w="5941" w:type="dxa"/>
            <w:shd w:val="clear" w:color="auto" w:fill="auto"/>
          </w:tcPr>
          <w:p w14:paraId="748E5EB9" w14:textId="4F571F42" w:rsidR="00AA7A87" w:rsidRPr="002A49B3" w:rsidRDefault="00956858" w:rsidP="00FB2CBF">
            <w:pPr>
              <w:cnfStyle w:val="100000000000" w:firstRow="1" w:lastRow="0" w:firstColumn="0" w:lastColumn="0" w:oddVBand="0" w:evenVBand="0" w:oddHBand="0" w:evenHBand="0" w:firstRowFirstColumn="0" w:firstRowLastColumn="0" w:lastRowFirstColumn="0" w:lastRowLastColumn="0"/>
              <w:rPr>
                <w:b w:val="0"/>
                <w:highlight w:val="yellow"/>
              </w:rPr>
            </w:pPr>
            <w:r>
              <w:t>16 September 2024</w:t>
            </w:r>
          </w:p>
        </w:tc>
      </w:tr>
      <w:tr w:rsidR="00AA7A87" w:rsidRPr="007040EB" w14:paraId="21523CB8" w14:textId="77777777" w:rsidTr="004E4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0D698681" w:rsidR="00AA7A87" w:rsidRDefault="00485036" w:rsidP="00F87B20">
            <w:pPr>
              <w:cnfStyle w:val="000000100000" w:firstRow="0" w:lastRow="0" w:firstColumn="0" w:lastColumn="0" w:oddVBand="0" w:evenVBand="0" w:oddHBand="1" w:evenHBand="0" w:firstRowFirstColumn="0" w:firstRowLastColumn="0" w:lastRowFirstColumn="0" w:lastRowLastColumn="0"/>
            </w:pPr>
            <w:r>
              <w:t>5:00pm Australian Eastern</w:t>
            </w:r>
            <w:r w:rsidR="00FF7C40">
              <w:t xml:space="preserve"> Daylight</w:t>
            </w:r>
            <w:r>
              <w:t xml:space="preserve"> Time on </w:t>
            </w:r>
            <w:r w:rsidR="00956858">
              <w:t>25</w:t>
            </w:r>
            <w:r>
              <w:t xml:space="preserve"> </w:t>
            </w:r>
            <w:r w:rsidR="00956858">
              <w:t xml:space="preserve">October </w:t>
            </w:r>
            <w:r>
              <w:t>2024</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2A49B3">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41" w:type="dxa"/>
            <w:shd w:val="clear" w:color="auto" w:fill="auto"/>
          </w:tcPr>
          <w:p w14:paraId="1937ABBA" w14:textId="05002E28" w:rsidR="00AA7A87" w:rsidRPr="00F65C53" w:rsidRDefault="000A329A" w:rsidP="00FB2CBF">
            <w:pPr>
              <w:cnfStyle w:val="000000000000" w:firstRow="0" w:lastRow="0" w:firstColumn="0" w:lastColumn="0" w:oddVBand="0" w:evenVBand="0" w:oddHBand="0" w:evenHBand="0" w:firstRowFirstColumn="0" w:firstRowLastColumn="0" w:lastRowFirstColumn="0" w:lastRowLastColumn="0"/>
            </w:pPr>
            <w:r>
              <w:t>Department of Climate Change, Energy, the Environment and Water (DCCEEW)</w:t>
            </w:r>
          </w:p>
        </w:tc>
      </w:tr>
      <w:tr w:rsidR="00AA7A87" w:rsidRPr="007040EB" w14:paraId="79952C1E" w14:textId="77777777" w:rsidTr="002A4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41"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2A49B3">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41"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A4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41" w:type="dxa"/>
            <w:shd w:val="clear" w:color="auto" w:fill="auto"/>
          </w:tcPr>
          <w:p w14:paraId="43326A40" w14:textId="3ACFDCD2" w:rsidR="00AA7A87" w:rsidRPr="00F65C53" w:rsidRDefault="00D30A5C" w:rsidP="00FB2CBF">
            <w:pPr>
              <w:cnfStyle w:val="000000100000" w:firstRow="0" w:lastRow="0" w:firstColumn="0" w:lastColumn="0" w:oddVBand="0" w:evenVBand="0" w:oddHBand="1" w:evenHBand="0" w:firstRowFirstColumn="0" w:firstRowLastColumn="0" w:lastRowFirstColumn="0" w:lastRowLastColumn="0"/>
            </w:pPr>
            <w:r>
              <w:t>16</w:t>
            </w:r>
            <w:r w:rsidR="00D54E4D">
              <w:t xml:space="preserve"> September 2024</w:t>
            </w:r>
          </w:p>
        </w:tc>
      </w:tr>
      <w:tr w:rsidR="00AA7A87" w14:paraId="6AA65F5E" w14:textId="77777777" w:rsidTr="002A49B3">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41" w:type="dxa"/>
            <w:shd w:val="clear" w:color="auto" w:fill="auto"/>
          </w:tcPr>
          <w:p w14:paraId="31B0E74E" w14:textId="33001F5F"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770417">
      <w:pPr>
        <w:pStyle w:val="TOCHeading"/>
      </w:pPr>
      <w:bookmarkStart w:id="0" w:name="_Toc164844258"/>
      <w:bookmarkStart w:id="1" w:name="_Toc383003250"/>
      <w:bookmarkStart w:id="2" w:name="_Toc164844257"/>
      <w:r w:rsidRPr="00007E4B">
        <w:lastRenderedPageBreak/>
        <w:t>Contents</w:t>
      </w:r>
      <w:bookmarkEnd w:id="0"/>
      <w:bookmarkEnd w:id="1"/>
    </w:p>
    <w:p w14:paraId="5550C5AB" w14:textId="6C10A13F" w:rsidR="00E6772E"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E6772E">
        <w:rPr>
          <w:noProof/>
        </w:rPr>
        <w:t>1.</w:t>
      </w:r>
      <w:r w:rsidR="00E6772E">
        <w:rPr>
          <w:rFonts w:asciiTheme="minorHAnsi" w:eastAsiaTheme="minorEastAsia" w:hAnsiTheme="minorHAnsi" w:cstheme="minorBidi"/>
          <w:b w:val="0"/>
          <w:iCs w:val="0"/>
          <w:noProof/>
          <w:kern w:val="2"/>
          <w:sz w:val="22"/>
          <w:lang w:val="en-AU" w:eastAsia="en-AU"/>
          <w14:ligatures w14:val="standardContextual"/>
        </w:rPr>
        <w:tab/>
      </w:r>
      <w:r w:rsidR="00E6772E">
        <w:rPr>
          <w:noProof/>
        </w:rPr>
        <w:t>Australian Heritage Grants Program: 2024-25 grant opportunity processes</w:t>
      </w:r>
      <w:r w:rsidR="00E6772E">
        <w:rPr>
          <w:noProof/>
        </w:rPr>
        <w:tab/>
      </w:r>
      <w:r w:rsidR="00E6772E">
        <w:rPr>
          <w:noProof/>
        </w:rPr>
        <w:fldChar w:fldCharType="begin"/>
      </w:r>
      <w:r w:rsidR="00E6772E">
        <w:rPr>
          <w:noProof/>
        </w:rPr>
        <w:instrText xml:space="preserve"> PAGEREF _Toc168467591 \h </w:instrText>
      </w:r>
      <w:r w:rsidR="00E6772E">
        <w:rPr>
          <w:noProof/>
        </w:rPr>
      </w:r>
      <w:r w:rsidR="00E6772E">
        <w:rPr>
          <w:noProof/>
        </w:rPr>
        <w:fldChar w:fldCharType="separate"/>
      </w:r>
      <w:r w:rsidR="00B40244">
        <w:rPr>
          <w:noProof/>
        </w:rPr>
        <w:t>4</w:t>
      </w:r>
      <w:r w:rsidR="00E6772E">
        <w:rPr>
          <w:noProof/>
        </w:rPr>
        <w:fldChar w:fldCharType="end"/>
      </w:r>
    </w:p>
    <w:p w14:paraId="16BC1F58" w14:textId="043F4D3F"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_Toc168467592 \h </w:instrText>
      </w:r>
      <w:r>
        <w:rPr>
          <w:noProof/>
        </w:rPr>
      </w:r>
      <w:r>
        <w:rPr>
          <w:noProof/>
        </w:rPr>
        <w:fldChar w:fldCharType="separate"/>
      </w:r>
      <w:r w:rsidR="00B40244">
        <w:rPr>
          <w:noProof/>
        </w:rPr>
        <w:t>5</w:t>
      </w:r>
      <w:r>
        <w:rPr>
          <w:noProof/>
        </w:rPr>
        <w:fldChar w:fldCharType="end"/>
      </w:r>
    </w:p>
    <w:p w14:paraId="4A0B2DDD" w14:textId="406EE5EE" w:rsidR="00E6772E" w:rsidRDefault="00E6772E">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_Toc168467593 \h </w:instrText>
      </w:r>
      <w:r>
        <w:rPr>
          <w:noProof/>
        </w:rPr>
      </w:r>
      <w:r>
        <w:rPr>
          <w:noProof/>
        </w:rPr>
        <w:fldChar w:fldCharType="separate"/>
      </w:r>
      <w:r w:rsidR="00B40244">
        <w:rPr>
          <w:noProof/>
        </w:rPr>
        <w:t>5</w:t>
      </w:r>
      <w:r>
        <w:rPr>
          <w:noProof/>
        </w:rPr>
        <w:fldChar w:fldCharType="end"/>
      </w:r>
    </w:p>
    <w:p w14:paraId="29EB4849" w14:textId="01C36D84"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About the Australian Heritage Grants 2024-25 grant opportunity</w:t>
      </w:r>
      <w:r>
        <w:rPr>
          <w:noProof/>
        </w:rPr>
        <w:tab/>
      </w:r>
      <w:r>
        <w:rPr>
          <w:noProof/>
        </w:rPr>
        <w:fldChar w:fldCharType="begin"/>
      </w:r>
      <w:r>
        <w:rPr>
          <w:noProof/>
        </w:rPr>
        <w:instrText xml:space="preserve"> PAGEREF _Toc168467594 \h </w:instrText>
      </w:r>
      <w:r>
        <w:rPr>
          <w:noProof/>
        </w:rPr>
      </w:r>
      <w:r>
        <w:rPr>
          <w:noProof/>
        </w:rPr>
        <w:fldChar w:fldCharType="separate"/>
      </w:r>
      <w:r w:rsidR="00B40244">
        <w:rPr>
          <w:noProof/>
        </w:rPr>
        <w:t>6</w:t>
      </w:r>
      <w:r>
        <w:rPr>
          <w:noProof/>
        </w:rPr>
        <w:fldChar w:fldCharType="end"/>
      </w:r>
    </w:p>
    <w:p w14:paraId="4240D98F" w14:textId="478275B3" w:rsidR="00E6772E" w:rsidRDefault="00E6772E">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_Toc168467595 \h </w:instrText>
      </w:r>
      <w:r>
        <w:rPr>
          <w:noProof/>
        </w:rPr>
      </w:r>
      <w:r>
        <w:rPr>
          <w:noProof/>
        </w:rPr>
        <w:fldChar w:fldCharType="separate"/>
      </w:r>
      <w:r w:rsidR="00B40244">
        <w:rPr>
          <w:noProof/>
        </w:rPr>
        <w:t>6</w:t>
      </w:r>
      <w:r>
        <w:rPr>
          <w:noProof/>
        </w:rPr>
        <w:fldChar w:fldCharType="end"/>
      </w:r>
    </w:p>
    <w:p w14:paraId="4CE70FE6" w14:textId="1F24B5D8"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_Toc168467596 \h </w:instrText>
      </w:r>
      <w:r>
        <w:rPr>
          <w:noProof/>
        </w:rPr>
      </w:r>
      <w:r>
        <w:rPr>
          <w:noProof/>
        </w:rPr>
        <w:fldChar w:fldCharType="separate"/>
      </w:r>
      <w:r w:rsidR="00B40244">
        <w:rPr>
          <w:noProof/>
        </w:rPr>
        <w:t>6</w:t>
      </w:r>
      <w:r>
        <w:rPr>
          <w:noProof/>
        </w:rPr>
        <w:fldChar w:fldCharType="end"/>
      </w:r>
    </w:p>
    <w:p w14:paraId="5759D94C" w14:textId="484C28C0"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_Toc168467597 \h </w:instrText>
      </w:r>
      <w:r>
        <w:rPr>
          <w:noProof/>
        </w:rPr>
      </w:r>
      <w:r>
        <w:rPr>
          <w:noProof/>
        </w:rPr>
        <w:fldChar w:fldCharType="separate"/>
      </w:r>
      <w:r w:rsidR="00B40244">
        <w:rPr>
          <w:noProof/>
        </w:rPr>
        <w:t>7</w:t>
      </w:r>
      <w:r>
        <w:rPr>
          <w:noProof/>
        </w:rPr>
        <w:fldChar w:fldCharType="end"/>
      </w:r>
    </w:p>
    <w:p w14:paraId="2CF22448" w14:textId="7EB9404C" w:rsidR="00E6772E" w:rsidRDefault="00E6772E">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_Toc168467598 \h </w:instrText>
      </w:r>
      <w:r>
        <w:rPr>
          <w:noProof/>
        </w:rPr>
      </w:r>
      <w:r>
        <w:rPr>
          <w:noProof/>
        </w:rPr>
        <w:fldChar w:fldCharType="separate"/>
      </w:r>
      <w:r w:rsidR="00B40244">
        <w:rPr>
          <w:noProof/>
        </w:rPr>
        <w:t>7</w:t>
      </w:r>
      <w:r>
        <w:rPr>
          <w:noProof/>
        </w:rPr>
        <w:fldChar w:fldCharType="end"/>
      </w:r>
    </w:p>
    <w:p w14:paraId="6066B8AB" w14:textId="13C3C774"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_Toc168467599 \h </w:instrText>
      </w:r>
      <w:r>
        <w:rPr>
          <w:noProof/>
        </w:rPr>
      </w:r>
      <w:r>
        <w:rPr>
          <w:noProof/>
        </w:rPr>
        <w:fldChar w:fldCharType="separate"/>
      </w:r>
      <w:r w:rsidR="00B40244">
        <w:rPr>
          <w:noProof/>
        </w:rPr>
        <w:t>7</w:t>
      </w:r>
      <w:r>
        <w:rPr>
          <w:noProof/>
        </w:rPr>
        <w:fldChar w:fldCharType="end"/>
      </w:r>
    </w:p>
    <w:p w14:paraId="5FC76225" w14:textId="7436FA8A"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_Toc168467600 \h </w:instrText>
      </w:r>
      <w:r>
        <w:rPr>
          <w:noProof/>
        </w:rPr>
      </w:r>
      <w:r>
        <w:rPr>
          <w:noProof/>
        </w:rPr>
        <w:fldChar w:fldCharType="separate"/>
      </w:r>
      <w:r w:rsidR="00B40244">
        <w:rPr>
          <w:noProof/>
        </w:rPr>
        <w:t>7</w:t>
      </w:r>
      <w:r>
        <w:rPr>
          <w:noProof/>
        </w:rPr>
        <w:fldChar w:fldCharType="end"/>
      </w:r>
    </w:p>
    <w:p w14:paraId="7F0D001A" w14:textId="533685C8"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_Toc168467601 \h </w:instrText>
      </w:r>
      <w:r>
        <w:rPr>
          <w:noProof/>
        </w:rPr>
      </w:r>
      <w:r>
        <w:rPr>
          <w:noProof/>
        </w:rPr>
        <w:fldChar w:fldCharType="separate"/>
      </w:r>
      <w:r w:rsidR="00B40244">
        <w:rPr>
          <w:noProof/>
        </w:rPr>
        <w:t>8</w:t>
      </w:r>
      <w:r>
        <w:rPr>
          <w:noProof/>
        </w:rPr>
        <w:fldChar w:fldCharType="end"/>
      </w:r>
    </w:p>
    <w:p w14:paraId="30C9DD68" w14:textId="284674E0" w:rsidR="00E6772E" w:rsidRDefault="00E6772E">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_Toc168467602 \h </w:instrText>
      </w:r>
      <w:r>
        <w:rPr>
          <w:noProof/>
        </w:rPr>
      </w:r>
      <w:r>
        <w:rPr>
          <w:noProof/>
        </w:rPr>
        <w:fldChar w:fldCharType="separate"/>
      </w:r>
      <w:r w:rsidR="00B40244">
        <w:rPr>
          <w:noProof/>
        </w:rPr>
        <w:t>8</w:t>
      </w:r>
      <w:r>
        <w:rPr>
          <w:noProof/>
        </w:rPr>
        <w:fldChar w:fldCharType="end"/>
      </w:r>
    </w:p>
    <w:p w14:paraId="4B3FB147" w14:textId="0C92909F"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_Toc168467603 \h </w:instrText>
      </w:r>
      <w:r>
        <w:rPr>
          <w:noProof/>
        </w:rPr>
      </w:r>
      <w:r>
        <w:rPr>
          <w:noProof/>
        </w:rPr>
        <w:fldChar w:fldCharType="separate"/>
      </w:r>
      <w:r w:rsidR="00B40244">
        <w:rPr>
          <w:noProof/>
        </w:rPr>
        <w:t>8</w:t>
      </w:r>
      <w:r>
        <w:rPr>
          <w:noProof/>
        </w:rPr>
        <w:fldChar w:fldCharType="end"/>
      </w:r>
    </w:p>
    <w:p w14:paraId="6580CA1B" w14:textId="6A2C29C6"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_Toc168467604 \h </w:instrText>
      </w:r>
      <w:r>
        <w:rPr>
          <w:noProof/>
        </w:rPr>
      </w:r>
      <w:r>
        <w:rPr>
          <w:noProof/>
        </w:rPr>
        <w:fldChar w:fldCharType="separate"/>
      </w:r>
      <w:r w:rsidR="00B40244">
        <w:rPr>
          <w:noProof/>
        </w:rPr>
        <w:t>9</w:t>
      </w:r>
      <w:r>
        <w:rPr>
          <w:noProof/>
        </w:rPr>
        <w:fldChar w:fldCharType="end"/>
      </w:r>
    </w:p>
    <w:p w14:paraId="18D65B6E" w14:textId="5A70B507"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_Toc168467605 \h </w:instrText>
      </w:r>
      <w:r>
        <w:rPr>
          <w:noProof/>
        </w:rPr>
      </w:r>
      <w:r>
        <w:rPr>
          <w:noProof/>
        </w:rPr>
        <w:fldChar w:fldCharType="separate"/>
      </w:r>
      <w:r w:rsidR="00B40244">
        <w:rPr>
          <w:noProof/>
        </w:rPr>
        <w:t>10</w:t>
      </w:r>
      <w:r>
        <w:rPr>
          <w:noProof/>
        </w:rPr>
        <w:fldChar w:fldCharType="end"/>
      </w:r>
    </w:p>
    <w:p w14:paraId="727E5AD5" w14:textId="41E6F239" w:rsidR="00E6772E" w:rsidRDefault="00E6772E">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_Toc168467606 \h </w:instrText>
      </w:r>
      <w:r>
        <w:rPr>
          <w:noProof/>
        </w:rPr>
      </w:r>
      <w:r>
        <w:rPr>
          <w:noProof/>
        </w:rPr>
        <w:fldChar w:fldCharType="separate"/>
      </w:r>
      <w:r w:rsidR="00B40244">
        <w:rPr>
          <w:noProof/>
        </w:rPr>
        <w:t>10</w:t>
      </w:r>
      <w:r>
        <w:rPr>
          <w:noProof/>
        </w:rPr>
        <w:fldChar w:fldCharType="end"/>
      </w:r>
    </w:p>
    <w:p w14:paraId="746F8F58" w14:textId="6B55A72F"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_Toc168467607 \h </w:instrText>
      </w:r>
      <w:r>
        <w:rPr>
          <w:noProof/>
        </w:rPr>
      </w:r>
      <w:r>
        <w:rPr>
          <w:noProof/>
        </w:rPr>
        <w:fldChar w:fldCharType="separate"/>
      </w:r>
      <w:r w:rsidR="00B40244">
        <w:rPr>
          <w:noProof/>
        </w:rPr>
        <w:t>10</w:t>
      </w:r>
      <w:r>
        <w:rPr>
          <w:noProof/>
        </w:rPr>
        <w:fldChar w:fldCharType="end"/>
      </w:r>
    </w:p>
    <w:p w14:paraId="76DB0772" w14:textId="05B7DD1D"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_Toc168467608 \h </w:instrText>
      </w:r>
      <w:r>
        <w:rPr>
          <w:noProof/>
        </w:rPr>
      </w:r>
      <w:r>
        <w:rPr>
          <w:noProof/>
        </w:rPr>
        <w:fldChar w:fldCharType="separate"/>
      </w:r>
      <w:r w:rsidR="00B40244">
        <w:rPr>
          <w:noProof/>
        </w:rPr>
        <w:t>11</w:t>
      </w:r>
      <w:r>
        <w:rPr>
          <w:noProof/>
        </w:rPr>
        <w:fldChar w:fldCharType="end"/>
      </w:r>
    </w:p>
    <w:p w14:paraId="4BB99095" w14:textId="173B7DE0"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_Toc168467609 \h </w:instrText>
      </w:r>
      <w:r>
        <w:rPr>
          <w:noProof/>
        </w:rPr>
      </w:r>
      <w:r>
        <w:rPr>
          <w:noProof/>
        </w:rPr>
        <w:fldChar w:fldCharType="separate"/>
      </w:r>
      <w:r w:rsidR="00B40244">
        <w:rPr>
          <w:noProof/>
        </w:rPr>
        <w:t>11</w:t>
      </w:r>
      <w:r>
        <w:rPr>
          <w:noProof/>
        </w:rPr>
        <w:fldChar w:fldCharType="end"/>
      </w:r>
    </w:p>
    <w:p w14:paraId="28EC7AD3" w14:textId="479638E6" w:rsidR="00E6772E" w:rsidRDefault="00E6772E">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_Toc168467610 \h </w:instrText>
      </w:r>
      <w:r>
        <w:rPr>
          <w:noProof/>
        </w:rPr>
      </w:r>
      <w:r>
        <w:rPr>
          <w:noProof/>
        </w:rPr>
        <w:fldChar w:fldCharType="separate"/>
      </w:r>
      <w:r w:rsidR="00B40244">
        <w:rPr>
          <w:noProof/>
        </w:rPr>
        <w:t>11</w:t>
      </w:r>
      <w:r>
        <w:rPr>
          <w:noProof/>
        </w:rPr>
        <w:fldChar w:fldCharType="end"/>
      </w:r>
    </w:p>
    <w:p w14:paraId="1330AA33" w14:textId="652F1E47"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_Toc168467611 \h </w:instrText>
      </w:r>
      <w:r>
        <w:rPr>
          <w:noProof/>
        </w:rPr>
      </w:r>
      <w:r>
        <w:rPr>
          <w:noProof/>
        </w:rPr>
        <w:fldChar w:fldCharType="separate"/>
      </w:r>
      <w:r w:rsidR="00B40244">
        <w:rPr>
          <w:noProof/>
        </w:rPr>
        <w:t>12</w:t>
      </w:r>
      <w:r>
        <w:rPr>
          <w:noProof/>
        </w:rPr>
        <w:fldChar w:fldCharType="end"/>
      </w:r>
    </w:p>
    <w:p w14:paraId="4CFE2D2F" w14:textId="0CC78ADF"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_Toc168467612 \h </w:instrText>
      </w:r>
      <w:r>
        <w:rPr>
          <w:noProof/>
        </w:rPr>
      </w:r>
      <w:r>
        <w:rPr>
          <w:noProof/>
        </w:rPr>
        <w:fldChar w:fldCharType="separate"/>
      </w:r>
      <w:r w:rsidR="00B40244">
        <w:rPr>
          <w:noProof/>
        </w:rPr>
        <w:t>13</w:t>
      </w:r>
      <w:r>
        <w:rPr>
          <w:noProof/>
        </w:rPr>
        <w:fldChar w:fldCharType="end"/>
      </w:r>
    </w:p>
    <w:p w14:paraId="4E1848ED" w14:textId="23940511"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Proof of identity documentation</w:t>
      </w:r>
      <w:r>
        <w:rPr>
          <w:noProof/>
        </w:rPr>
        <w:tab/>
      </w:r>
      <w:r>
        <w:rPr>
          <w:noProof/>
        </w:rPr>
        <w:fldChar w:fldCharType="begin"/>
      </w:r>
      <w:r>
        <w:rPr>
          <w:noProof/>
        </w:rPr>
        <w:instrText xml:space="preserve"> PAGEREF _Toc168467613 \h </w:instrText>
      </w:r>
      <w:r>
        <w:rPr>
          <w:noProof/>
        </w:rPr>
      </w:r>
      <w:r>
        <w:rPr>
          <w:noProof/>
        </w:rPr>
        <w:fldChar w:fldCharType="separate"/>
      </w:r>
      <w:r w:rsidR="00B40244">
        <w:rPr>
          <w:noProof/>
        </w:rPr>
        <w:t>13</w:t>
      </w:r>
      <w:r>
        <w:rPr>
          <w:noProof/>
        </w:rPr>
        <w:fldChar w:fldCharType="end"/>
      </w:r>
    </w:p>
    <w:p w14:paraId="14B298AC" w14:textId="26D5929D"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_Toc168467614 \h </w:instrText>
      </w:r>
      <w:r>
        <w:rPr>
          <w:noProof/>
        </w:rPr>
      </w:r>
      <w:r>
        <w:rPr>
          <w:noProof/>
        </w:rPr>
        <w:fldChar w:fldCharType="separate"/>
      </w:r>
      <w:r w:rsidR="00B40244">
        <w:rPr>
          <w:noProof/>
        </w:rPr>
        <w:t>14</w:t>
      </w:r>
      <w:r>
        <w:rPr>
          <w:noProof/>
        </w:rPr>
        <w:fldChar w:fldCharType="end"/>
      </w:r>
    </w:p>
    <w:p w14:paraId="2297B988" w14:textId="75C8B46D"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7.5.</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_Toc168467615 \h </w:instrText>
      </w:r>
      <w:r>
        <w:rPr>
          <w:noProof/>
        </w:rPr>
      </w:r>
      <w:r>
        <w:rPr>
          <w:noProof/>
        </w:rPr>
        <w:fldChar w:fldCharType="separate"/>
      </w:r>
      <w:r w:rsidR="00B40244">
        <w:rPr>
          <w:noProof/>
        </w:rPr>
        <w:t>14</w:t>
      </w:r>
      <w:r>
        <w:rPr>
          <w:noProof/>
        </w:rPr>
        <w:fldChar w:fldCharType="end"/>
      </w:r>
    </w:p>
    <w:p w14:paraId="31B54EFA" w14:textId="4091FA53" w:rsidR="00E6772E" w:rsidRDefault="00E6772E">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_Toc168467616 \h </w:instrText>
      </w:r>
      <w:r>
        <w:rPr>
          <w:noProof/>
        </w:rPr>
      </w:r>
      <w:r>
        <w:rPr>
          <w:noProof/>
        </w:rPr>
        <w:fldChar w:fldCharType="separate"/>
      </w:r>
      <w:r w:rsidR="00B40244">
        <w:rPr>
          <w:noProof/>
        </w:rPr>
        <w:t>14</w:t>
      </w:r>
      <w:r>
        <w:rPr>
          <w:noProof/>
        </w:rPr>
        <w:fldChar w:fldCharType="end"/>
      </w:r>
    </w:p>
    <w:p w14:paraId="13A3ABFB" w14:textId="31455E02"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_Toc168467617 \h </w:instrText>
      </w:r>
      <w:r>
        <w:rPr>
          <w:noProof/>
        </w:rPr>
      </w:r>
      <w:r>
        <w:rPr>
          <w:noProof/>
        </w:rPr>
        <w:fldChar w:fldCharType="separate"/>
      </w:r>
      <w:r w:rsidR="00B40244">
        <w:rPr>
          <w:noProof/>
        </w:rPr>
        <w:t>14</w:t>
      </w:r>
      <w:r>
        <w:rPr>
          <w:noProof/>
        </w:rPr>
        <w:fldChar w:fldCharType="end"/>
      </w:r>
    </w:p>
    <w:p w14:paraId="090989E3" w14:textId="697B9314"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_Toc168467618 \h </w:instrText>
      </w:r>
      <w:r>
        <w:rPr>
          <w:noProof/>
        </w:rPr>
      </w:r>
      <w:r>
        <w:rPr>
          <w:noProof/>
        </w:rPr>
        <w:fldChar w:fldCharType="separate"/>
      </w:r>
      <w:r w:rsidR="00B40244">
        <w:rPr>
          <w:noProof/>
        </w:rPr>
        <w:t>15</w:t>
      </w:r>
      <w:r>
        <w:rPr>
          <w:noProof/>
        </w:rPr>
        <w:fldChar w:fldCharType="end"/>
      </w:r>
    </w:p>
    <w:p w14:paraId="4DFB8ACD" w14:textId="09C9019B"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_Toc168467619 \h </w:instrText>
      </w:r>
      <w:r>
        <w:rPr>
          <w:noProof/>
        </w:rPr>
      </w:r>
      <w:r>
        <w:rPr>
          <w:noProof/>
        </w:rPr>
        <w:fldChar w:fldCharType="separate"/>
      </w:r>
      <w:r w:rsidR="00B40244">
        <w:rPr>
          <w:noProof/>
        </w:rPr>
        <w:t>15</w:t>
      </w:r>
      <w:r>
        <w:rPr>
          <w:noProof/>
        </w:rPr>
        <w:fldChar w:fldCharType="end"/>
      </w:r>
    </w:p>
    <w:p w14:paraId="4608C34C" w14:textId="2167A203" w:rsidR="00E6772E" w:rsidRDefault="00E6772E">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_Toc168467620 \h </w:instrText>
      </w:r>
      <w:r>
        <w:rPr>
          <w:noProof/>
        </w:rPr>
      </w:r>
      <w:r>
        <w:rPr>
          <w:noProof/>
        </w:rPr>
        <w:fldChar w:fldCharType="separate"/>
      </w:r>
      <w:r w:rsidR="00B40244">
        <w:rPr>
          <w:noProof/>
        </w:rPr>
        <w:t>16</w:t>
      </w:r>
      <w:r>
        <w:rPr>
          <w:noProof/>
        </w:rPr>
        <w:fldChar w:fldCharType="end"/>
      </w:r>
    </w:p>
    <w:p w14:paraId="593918DE" w14:textId="7E49038D"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_Toc168467621 \h </w:instrText>
      </w:r>
      <w:r>
        <w:rPr>
          <w:noProof/>
        </w:rPr>
      </w:r>
      <w:r>
        <w:rPr>
          <w:noProof/>
        </w:rPr>
        <w:fldChar w:fldCharType="separate"/>
      </w:r>
      <w:r w:rsidR="00B40244">
        <w:rPr>
          <w:noProof/>
        </w:rPr>
        <w:t>16</w:t>
      </w:r>
      <w:r>
        <w:rPr>
          <w:noProof/>
        </w:rPr>
        <w:fldChar w:fldCharType="end"/>
      </w:r>
    </w:p>
    <w:p w14:paraId="7E7BE9D1" w14:textId="5121D44B" w:rsidR="00E6772E" w:rsidRDefault="00E6772E">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_Toc168467622 \h </w:instrText>
      </w:r>
      <w:r>
        <w:rPr>
          <w:noProof/>
        </w:rPr>
      </w:r>
      <w:r>
        <w:rPr>
          <w:noProof/>
        </w:rPr>
        <w:fldChar w:fldCharType="separate"/>
      </w:r>
      <w:r w:rsidR="00B40244">
        <w:rPr>
          <w:noProof/>
        </w:rPr>
        <w:t>16</w:t>
      </w:r>
      <w:r>
        <w:rPr>
          <w:noProof/>
        </w:rPr>
        <w:fldChar w:fldCharType="end"/>
      </w:r>
    </w:p>
    <w:p w14:paraId="72C5E9B7" w14:textId="629826C5"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_Toc168467623 \h </w:instrText>
      </w:r>
      <w:r>
        <w:rPr>
          <w:noProof/>
        </w:rPr>
      </w:r>
      <w:r>
        <w:rPr>
          <w:noProof/>
        </w:rPr>
        <w:fldChar w:fldCharType="separate"/>
      </w:r>
      <w:r w:rsidR="00B40244">
        <w:rPr>
          <w:noProof/>
        </w:rPr>
        <w:t>16</w:t>
      </w:r>
      <w:r>
        <w:rPr>
          <w:noProof/>
        </w:rPr>
        <w:fldChar w:fldCharType="end"/>
      </w:r>
    </w:p>
    <w:p w14:paraId="2DA3F5D0" w14:textId="5429DAF6"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Standard grant agreement</w:t>
      </w:r>
      <w:r>
        <w:rPr>
          <w:noProof/>
        </w:rPr>
        <w:tab/>
      </w:r>
      <w:r>
        <w:rPr>
          <w:noProof/>
        </w:rPr>
        <w:fldChar w:fldCharType="begin"/>
      </w:r>
      <w:r>
        <w:rPr>
          <w:noProof/>
        </w:rPr>
        <w:instrText xml:space="preserve"> PAGEREF _Toc168467624 \h </w:instrText>
      </w:r>
      <w:r>
        <w:rPr>
          <w:noProof/>
        </w:rPr>
        <w:fldChar w:fldCharType="separate"/>
      </w:r>
      <w:r w:rsidR="00B40244">
        <w:rPr>
          <w:b/>
          <w:bCs/>
          <w:noProof/>
        </w:rPr>
        <w:t>Error! Bookmark not defined.</w:t>
      </w:r>
      <w:r>
        <w:rPr>
          <w:noProof/>
        </w:rPr>
        <w:fldChar w:fldCharType="end"/>
      </w:r>
    </w:p>
    <w:p w14:paraId="0619E86F" w14:textId="7F92171C"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_Toc168467625 \h </w:instrText>
      </w:r>
      <w:r>
        <w:rPr>
          <w:noProof/>
        </w:rPr>
      </w:r>
      <w:r>
        <w:rPr>
          <w:noProof/>
        </w:rPr>
        <w:fldChar w:fldCharType="separate"/>
      </w:r>
      <w:r w:rsidR="00B40244">
        <w:rPr>
          <w:noProof/>
        </w:rPr>
        <w:t>16</w:t>
      </w:r>
      <w:r>
        <w:rPr>
          <w:noProof/>
        </w:rPr>
        <w:fldChar w:fldCharType="end"/>
      </w:r>
    </w:p>
    <w:p w14:paraId="2AF6A2D2" w14:textId="2B97EC12" w:rsidR="00E6772E" w:rsidRDefault="00E6772E">
      <w:pPr>
        <w:pStyle w:val="TOC4"/>
        <w:rPr>
          <w:rFonts w:asciiTheme="minorHAnsi" w:eastAsiaTheme="minorEastAsia" w:hAnsiTheme="minorHAnsi" w:cstheme="minorBidi"/>
          <w:iCs w:val="0"/>
          <w:kern w:val="2"/>
          <w:sz w:val="22"/>
          <w:szCs w:val="22"/>
          <w:lang w:eastAsia="en-AU"/>
          <w14:ligatures w14:val="standardContextual"/>
        </w:rPr>
      </w:pPr>
      <w:r>
        <w:t>10.3.1.</w:t>
      </w:r>
      <w:r>
        <w:rPr>
          <w:rFonts w:asciiTheme="minorHAnsi" w:eastAsiaTheme="minorEastAsia" w:hAnsiTheme="minorHAnsi" w:cstheme="minorBidi"/>
          <w:iCs w:val="0"/>
          <w:kern w:val="2"/>
          <w:sz w:val="22"/>
          <w:szCs w:val="22"/>
          <w:lang w:eastAsia="en-AU"/>
          <w14:ligatures w14:val="standardContextual"/>
        </w:rPr>
        <w:tab/>
      </w:r>
      <w:r>
        <w:t>Child safety requirements</w:t>
      </w:r>
      <w:r>
        <w:tab/>
      </w:r>
      <w:r>
        <w:fldChar w:fldCharType="begin"/>
      </w:r>
      <w:r>
        <w:instrText xml:space="preserve"> PAGEREF _Toc168467626 \h </w:instrText>
      </w:r>
      <w:r>
        <w:fldChar w:fldCharType="separate"/>
      </w:r>
      <w:r w:rsidR="00B40244">
        <w:t>17</w:t>
      </w:r>
      <w:r>
        <w:fldChar w:fldCharType="end"/>
      </w:r>
    </w:p>
    <w:p w14:paraId="52D12A7B" w14:textId="355E2ACD" w:rsidR="00E6772E" w:rsidRDefault="00E6772E">
      <w:pPr>
        <w:pStyle w:val="TOC4"/>
        <w:rPr>
          <w:rFonts w:asciiTheme="minorHAnsi" w:eastAsiaTheme="minorEastAsia" w:hAnsiTheme="minorHAnsi" w:cstheme="minorBidi"/>
          <w:iCs w:val="0"/>
          <w:kern w:val="2"/>
          <w:sz w:val="22"/>
          <w:szCs w:val="22"/>
          <w:lang w:eastAsia="en-AU"/>
          <w14:ligatures w14:val="standardContextual"/>
        </w:rPr>
      </w:pPr>
      <w:r>
        <w:t>10.3.2.</w:t>
      </w:r>
      <w:r>
        <w:rPr>
          <w:rFonts w:asciiTheme="minorHAnsi" w:eastAsiaTheme="minorEastAsia" w:hAnsiTheme="minorHAnsi" w:cstheme="minorBidi"/>
          <w:iCs w:val="0"/>
          <w:kern w:val="2"/>
          <w:sz w:val="22"/>
          <w:szCs w:val="22"/>
          <w:lang w:eastAsia="en-AU"/>
          <w14:ligatures w14:val="standardContextual"/>
        </w:rPr>
        <w:tab/>
      </w:r>
      <w:r>
        <w:t>Building and construction requirements</w:t>
      </w:r>
      <w:r>
        <w:tab/>
      </w:r>
      <w:r>
        <w:fldChar w:fldCharType="begin"/>
      </w:r>
      <w:r>
        <w:instrText xml:space="preserve"> PAGEREF _Toc168467627 \h </w:instrText>
      </w:r>
      <w:r>
        <w:fldChar w:fldCharType="separate"/>
      </w:r>
      <w:r w:rsidR="00B40244">
        <w:t>17</w:t>
      </w:r>
      <w:r>
        <w:fldChar w:fldCharType="end"/>
      </w:r>
    </w:p>
    <w:p w14:paraId="3D578281" w14:textId="30E930FF" w:rsidR="00E6772E" w:rsidRDefault="00E6772E">
      <w:pPr>
        <w:pStyle w:val="TOC4"/>
        <w:rPr>
          <w:rFonts w:asciiTheme="minorHAnsi" w:eastAsiaTheme="minorEastAsia" w:hAnsiTheme="minorHAnsi" w:cstheme="minorBidi"/>
          <w:iCs w:val="0"/>
          <w:kern w:val="2"/>
          <w:sz w:val="22"/>
          <w:szCs w:val="22"/>
          <w:lang w:eastAsia="en-AU"/>
          <w14:ligatures w14:val="standardContextual"/>
        </w:rPr>
      </w:pPr>
      <w:r>
        <w:t>10.3.3.</w:t>
      </w:r>
      <w:r>
        <w:rPr>
          <w:rFonts w:asciiTheme="minorHAnsi" w:eastAsiaTheme="minorEastAsia" w:hAnsiTheme="minorHAnsi" w:cstheme="minorBidi"/>
          <w:iCs w:val="0"/>
          <w:kern w:val="2"/>
          <w:sz w:val="22"/>
          <w:szCs w:val="22"/>
          <w:lang w:eastAsia="en-AU"/>
          <w14:ligatures w14:val="standardContextual"/>
        </w:rPr>
        <w:tab/>
      </w:r>
      <w:r>
        <w:t>WHS Scheme</w:t>
      </w:r>
      <w:r>
        <w:tab/>
      </w:r>
      <w:r>
        <w:fldChar w:fldCharType="begin"/>
      </w:r>
      <w:r>
        <w:instrText xml:space="preserve"> PAGEREF _Toc168467628 \h </w:instrText>
      </w:r>
      <w:r>
        <w:fldChar w:fldCharType="separate"/>
      </w:r>
      <w:r w:rsidR="00B40244">
        <w:t>18</w:t>
      </w:r>
      <w:r>
        <w:fldChar w:fldCharType="end"/>
      </w:r>
    </w:p>
    <w:p w14:paraId="61367630" w14:textId="714A91B6"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lastRenderedPageBreak/>
        <w:t>10.4.</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_Toc168467629 \h </w:instrText>
      </w:r>
      <w:r>
        <w:rPr>
          <w:noProof/>
        </w:rPr>
      </w:r>
      <w:r>
        <w:rPr>
          <w:noProof/>
        </w:rPr>
        <w:fldChar w:fldCharType="separate"/>
      </w:r>
      <w:r w:rsidR="00B40244">
        <w:rPr>
          <w:noProof/>
        </w:rPr>
        <w:t>18</w:t>
      </w:r>
      <w:r>
        <w:rPr>
          <w:noProof/>
        </w:rPr>
        <w:fldChar w:fldCharType="end"/>
      </w:r>
    </w:p>
    <w:p w14:paraId="0160FBCA" w14:textId="2363DAC7"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_Toc168467630 \h </w:instrText>
      </w:r>
      <w:r>
        <w:rPr>
          <w:noProof/>
        </w:rPr>
      </w:r>
      <w:r>
        <w:rPr>
          <w:noProof/>
        </w:rPr>
        <w:fldChar w:fldCharType="separate"/>
      </w:r>
      <w:r w:rsidR="00B40244">
        <w:rPr>
          <w:noProof/>
        </w:rPr>
        <w:t>18</w:t>
      </w:r>
      <w:r>
        <w:rPr>
          <w:noProof/>
        </w:rPr>
        <w:fldChar w:fldCharType="end"/>
      </w:r>
    </w:p>
    <w:p w14:paraId="00A81A87" w14:textId="74DD4241" w:rsidR="00E6772E" w:rsidRDefault="00E6772E">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_Toc168467631 \h </w:instrText>
      </w:r>
      <w:r>
        <w:rPr>
          <w:noProof/>
        </w:rPr>
      </w:r>
      <w:r>
        <w:rPr>
          <w:noProof/>
        </w:rPr>
        <w:fldChar w:fldCharType="separate"/>
      </w:r>
      <w:r w:rsidR="00B40244">
        <w:rPr>
          <w:noProof/>
        </w:rPr>
        <w:t>19</w:t>
      </w:r>
      <w:r>
        <w:rPr>
          <w:noProof/>
        </w:rPr>
        <w:fldChar w:fldCharType="end"/>
      </w:r>
    </w:p>
    <w:p w14:paraId="4C0E4B9D" w14:textId="2CB5F5AD" w:rsidR="00E6772E" w:rsidRDefault="00E6772E">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_Toc168467632 \h </w:instrText>
      </w:r>
      <w:r>
        <w:rPr>
          <w:noProof/>
        </w:rPr>
      </w:r>
      <w:r>
        <w:rPr>
          <w:noProof/>
        </w:rPr>
        <w:fldChar w:fldCharType="separate"/>
      </w:r>
      <w:r w:rsidR="00B40244">
        <w:rPr>
          <w:noProof/>
        </w:rPr>
        <w:t>19</w:t>
      </w:r>
      <w:r>
        <w:rPr>
          <w:noProof/>
        </w:rPr>
        <w:fldChar w:fldCharType="end"/>
      </w:r>
    </w:p>
    <w:p w14:paraId="5B77AF91" w14:textId="72EFB8AC"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_Toc168467633 \h </w:instrText>
      </w:r>
      <w:r>
        <w:rPr>
          <w:noProof/>
        </w:rPr>
      </w:r>
      <w:r>
        <w:rPr>
          <w:noProof/>
        </w:rPr>
        <w:fldChar w:fldCharType="separate"/>
      </w:r>
      <w:r w:rsidR="00B40244">
        <w:rPr>
          <w:noProof/>
        </w:rPr>
        <w:t>19</w:t>
      </w:r>
      <w:r>
        <w:rPr>
          <w:noProof/>
        </w:rPr>
        <w:fldChar w:fldCharType="end"/>
      </w:r>
    </w:p>
    <w:p w14:paraId="199743FD" w14:textId="36A8A60A"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_Toc168467634 \h </w:instrText>
      </w:r>
      <w:r>
        <w:rPr>
          <w:noProof/>
        </w:rPr>
      </w:r>
      <w:r>
        <w:rPr>
          <w:noProof/>
        </w:rPr>
        <w:fldChar w:fldCharType="separate"/>
      </w:r>
      <w:r w:rsidR="00B40244">
        <w:rPr>
          <w:noProof/>
        </w:rPr>
        <w:t>19</w:t>
      </w:r>
      <w:r>
        <w:rPr>
          <w:noProof/>
        </w:rPr>
        <w:fldChar w:fldCharType="end"/>
      </w:r>
    </w:p>
    <w:p w14:paraId="5B18137B" w14:textId="54F43C1D" w:rsidR="00E6772E" w:rsidRDefault="00E6772E">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_Toc168467635 \h </w:instrText>
      </w:r>
      <w:r>
        <w:fldChar w:fldCharType="separate"/>
      </w:r>
      <w:r w:rsidR="00B40244">
        <w:t>20</w:t>
      </w:r>
      <w:r>
        <w:fldChar w:fldCharType="end"/>
      </w:r>
    </w:p>
    <w:p w14:paraId="45B035F7" w14:textId="489E5A79" w:rsidR="00E6772E" w:rsidRDefault="00E6772E">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_Toc168467636 \h </w:instrText>
      </w:r>
      <w:r>
        <w:fldChar w:fldCharType="separate"/>
      </w:r>
      <w:r w:rsidR="00B40244">
        <w:t>20</w:t>
      </w:r>
      <w:r>
        <w:fldChar w:fldCharType="end"/>
      </w:r>
    </w:p>
    <w:p w14:paraId="14132E3C" w14:textId="2374E5C3" w:rsidR="00E6772E" w:rsidRDefault="00E6772E">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_Toc168467637 \h </w:instrText>
      </w:r>
      <w:r>
        <w:fldChar w:fldCharType="separate"/>
      </w:r>
      <w:r w:rsidR="00B40244">
        <w:t>20</w:t>
      </w:r>
      <w:r>
        <w:fldChar w:fldCharType="end"/>
      </w:r>
    </w:p>
    <w:p w14:paraId="3EE15DAF" w14:textId="3630C4AE"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_Toc168467638 \h </w:instrText>
      </w:r>
      <w:r>
        <w:rPr>
          <w:noProof/>
        </w:rPr>
      </w:r>
      <w:r>
        <w:rPr>
          <w:noProof/>
        </w:rPr>
        <w:fldChar w:fldCharType="separate"/>
      </w:r>
      <w:r w:rsidR="00B40244">
        <w:rPr>
          <w:noProof/>
        </w:rPr>
        <w:t>20</w:t>
      </w:r>
      <w:r>
        <w:rPr>
          <w:noProof/>
        </w:rPr>
        <w:fldChar w:fldCharType="end"/>
      </w:r>
    </w:p>
    <w:p w14:paraId="66D3CAA7" w14:textId="044E3037"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_Toc168467639 \h </w:instrText>
      </w:r>
      <w:r>
        <w:rPr>
          <w:noProof/>
        </w:rPr>
      </w:r>
      <w:r>
        <w:rPr>
          <w:noProof/>
        </w:rPr>
        <w:fldChar w:fldCharType="separate"/>
      </w:r>
      <w:r w:rsidR="00B40244">
        <w:rPr>
          <w:noProof/>
        </w:rPr>
        <w:t>20</w:t>
      </w:r>
      <w:r>
        <w:rPr>
          <w:noProof/>
        </w:rPr>
        <w:fldChar w:fldCharType="end"/>
      </w:r>
    </w:p>
    <w:p w14:paraId="66125ED4" w14:textId="779B9F73"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_Toc168467640 \h </w:instrText>
      </w:r>
      <w:r>
        <w:rPr>
          <w:noProof/>
        </w:rPr>
      </w:r>
      <w:r>
        <w:rPr>
          <w:noProof/>
        </w:rPr>
        <w:fldChar w:fldCharType="separate"/>
      </w:r>
      <w:r w:rsidR="00B40244">
        <w:rPr>
          <w:noProof/>
        </w:rPr>
        <w:t>21</w:t>
      </w:r>
      <w:r>
        <w:rPr>
          <w:noProof/>
        </w:rPr>
        <w:fldChar w:fldCharType="end"/>
      </w:r>
    </w:p>
    <w:p w14:paraId="69CCD603" w14:textId="5FB97DFB"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_Toc168467641 \h </w:instrText>
      </w:r>
      <w:r>
        <w:rPr>
          <w:noProof/>
        </w:rPr>
      </w:r>
      <w:r>
        <w:rPr>
          <w:noProof/>
        </w:rPr>
        <w:fldChar w:fldCharType="separate"/>
      </w:r>
      <w:r w:rsidR="00B40244">
        <w:rPr>
          <w:noProof/>
        </w:rPr>
        <w:t>21</w:t>
      </w:r>
      <w:r>
        <w:rPr>
          <w:noProof/>
        </w:rPr>
        <w:fldChar w:fldCharType="end"/>
      </w:r>
    </w:p>
    <w:p w14:paraId="723B199D" w14:textId="5AEFCA33"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_Toc168467642 \h </w:instrText>
      </w:r>
      <w:r>
        <w:rPr>
          <w:noProof/>
        </w:rPr>
      </w:r>
      <w:r>
        <w:rPr>
          <w:noProof/>
        </w:rPr>
        <w:fldChar w:fldCharType="separate"/>
      </w:r>
      <w:r w:rsidR="00B40244">
        <w:rPr>
          <w:noProof/>
        </w:rPr>
        <w:t>21</w:t>
      </w:r>
      <w:r>
        <w:rPr>
          <w:noProof/>
        </w:rPr>
        <w:fldChar w:fldCharType="end"/>
      </w:r>
    </w:p>
    <w:p w14:paraId="605284C9" w14:textId="210CE34C"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_Toc168467643 \h </w:instrText>
      </w:r>
      <w:r>
        <w:rPr>
          <w:noProof/>
        </w:rPr>
      </w:r>
      <w:r>
        <w:rPr>
          <w:noProof/>
        </w:rPr>
        <w:fldChar w:fldCharType="separate"/>
      </w:r>
      <w:r w:rsidR="00B40244">
        <w:rPr>
          <w:noProof/>
        </w:rPr>
        <w:t>21</w:t>
      </w:r>
      <w:r>
        <w:rPr>
          <w:noProof/>
        </w:rPr>
        <w:fldChar w:fldCharType="end"/>
      </w:r>
    </w:p>
    <w:p w14:paraId="58BCEA76" w14:textId="5B400488" w:rsidR="00E6772E" w:rsidRDefault="00E6772E">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_Toc168467644 \h </w:instrText>
      </w:r>
      <w:r>
        <w:rPr>
          <w:noProof/>
        </w:rPr>
      </w:r>
      <w:r>
        <w:rPr>
          <w:noProof/>
        </w:rPr>
        <w:fldChar w:fldCharType="separate"/>
      </w:r>
      <w:r w:rsidR="00B40244">
        <w:rPr>
          <w:noProof/>
        </w:rPr>
        <w:t>21</w:t>
      </w:r>
      <w:r>
        <w:rPr>
          <w:noProof/>
        </w:rPr>
        <w:fldChar w:fldCharType="end"/>
      </w:r>
    </w:p>
    <w:p w14:paraId="627B89BB" w14:textId="4B8BD9C1"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_Toc168467645 \h </w:instrText>
      </w:r>
      <w:r>
        <w:rPr>
          <w:noProof/>
        </w:rPr>
      </w:r>
      <w:r>
        <w:rPr>
          <w:noProof/>
        </w:rPr>
        <w:fldChar w:fldCharType="separate"/>
      </w:r>
      <w:r w:rsidR="00B40244">
        <w:rPr>
          <w:noProof/>
        </w:rPr>
        <w:t>21</w:t>
      </w:r>
      <w:r>
        <w:rPr>
          <w:noProof/>
        </w:rPr>
        <w:fldChar w:fldCharType="end"/>
      </w:r>
    </w:p>
    <w:p w14:paraId="385FB51C" w14:textId="23003B6D"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_Toc168467646 \h </w:instrText>
      </w:r>
      <w:r>
        <w:rPr>
          <w:noProof/>
        </w:rPr>
      </w:r>
      <w:r>
        <w:rPr>
          <w:noProof/>
        </w:rPr>
        <w:fldChar w:fldCharType="separate"/>
      </w:r>
      <w:r w:rsidR="00B40244">
        <w:rPr>
          <w:noProof/>
        </w:rPr>
        <w:t>22</w:t>
      </w:r>
      <w:r>
        <w:rPr>
          <w:noProof/>
        </w:rPr>
        <w:fldChar w:fldCharType="end"/>
      </w:r>
    </w:p>
    <w:p w14:paraId="4AB3B568" w14:textId="74D6A736"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_Toc168467647 \h </w:instrText>
      </w:r>
      <w:r>
        <w:rPr>
          <w:noProof/>
        </w:rPr>
      </w:r>
      <w:r>
        <w:rPr>
          <w:noProof/>
        </w:rPr>
        <w:fldChar w:fldCharType="separate"/>
      </w:r>
      <w:r w:rsidR="00B40244">
        <w:rPr>
          <w:noProof/>
        </w:rPr>
        <w:t>22</w:t>
      </w:r>
      <w:r>
        <w:rPr>
          <w:noProof/>
        </w:rPr>
        <w:fldChar w:fldCharType="end"/>
      </w:r>
    </w:p>
    <w:p w14:paraId="6B43467F" w14:textId="603F390A"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_Toc168467648 \h </w:instrText>
      </w:r>
      <w:r>
        <w:rPr>
          <w:noProof/>
        </w:rPr>
      </w:r>
      <w:r>
        <w:rPr>
          <w:noProof/>
        </w:rPr>
        <w:fldChar w:fldCharType="separate"/>
      </w:r>
      <w:r w:rsidR="00B40244">
        <w:rPr>
          <w:noProof/>
        </w:rPr>
        <w:t>23</w:t>
      </w:r>
      <w:r>
        <w:rPr>
          <w:noProof/>
        </w:rPr>
        <w:fldChar w:fldCharType="end"/>
      </w:r>
    </w:p>
    <w:p w14:paraId="0EF46FAC" w14:textId="592108A6" w:rsidR="00E6772E" w:rsidRDefault="00E6772E">
      <w:pPr>
        <w:pStyle w:val="TOC3"/>
        <w:rPr>
          <w:rFonts w:asciiTheme="minorHAnsi" w:eastAsiaTheme="minorEastAsia" w:hAnsiTheme="minorHAnsi" w:cstheme="minorBidi"/>
          <w:iCs w:val="0"/>
          <w:noProof/>
          <w:kern w:val="2"/>
          <w:sz w:val="22"/>
          <w:lang w:val="en-AU" w:eastAsia="en-AU"/>
          <w14:ligatures w14:val="standardContextual"/>
        </w:rPr>
      </w:pPr>
      <w:r w:rsidRPr="003255B2">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_Toc168467649 \h </w:instrText>
      </w:r>
      <w:r>
        <w:rPr>
          <w:noProof/>
        </w:rPr>
      </w:r>
      <w:r>
        <w:rPr>
          <w:noProof/>
        </w:rPr>
        <w:fldChar w:fldCharType="separate"/>
      </w:r>
      <w:r w:rsidR="00B40244">
        <w:rPr>
          <w:noProof/>
        </w:rPr>
        <w:t>24</w:t>
      </w:r>
      <w:r>
        <w:rPr>
          <w:noProof/>
        </w:rPr>
        <w:fldChar w:fldCharType="end"/>
      </w:r>
    </w:p>
    <w:p w14:paraId="526CE4F0" w14:textId="6AA9CF8A" w:rsidR="00E6772E" w:rsidRDefault="00E6772E">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_Toc168467650 \h </w:instrText>
      </w:r>
      <w:r>
        <w:rPr>
          <w:noProof/>
        </w:rPr>
      </w:r>
      <w:r>
        <w:rPr>
          <w:noProof/>
        </w:rPr>
        <w:fldChar w:fldCharType="separate"/>
      </w:r>
      <w:r w:rsidR="00B40244">
        <w:rPr>
          <w:noProof/>
        </w:rPr>
        <w:t>25</w:t>
      </w:r>
      <w:r>
        <w:rPr>
          <w:noProof/>
        </w:rPr>
        <w:fldChar w:fldCharType="end"/>
      </w:r>
    </w:p>
    <w:p w14:paraId="3697A1A8" w14:textId="7F3D2C5E" w:rsidR="00E6772E" w:rsidRDefault="00E6772E">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A.</w:t>
      </w:r>
      <w:r>
        <w:rPr>
          <w:rFonts w:asciiTheme="minorHAnsi" w:eastAsiaTheme="minorEastAsia" w:hAnsiTheme="minorHAnsi" w:cstheme="minorBidi"/>
          <w:b w:val="0"/>
          <w:iCs w:val="0"/>
          <w:noProof/>
          <w:kern w:val="2"/>
          <w:sz w:val="22"/>
          <w:lang w:val="en-AU" w:eastAsia="en-AU"/>
          <w14:ligatures w14:val="standardContextual"/>
        </w:rPr>
        <w:tab/>
      </w:r>
      <w:r>
        <w:rPr>
          <w:noProof/>
        </w:rPr>
        <w:t>Australia’s National Heritage List</w:t>
      </w:r>
      <w:r>
        <w:rPr>
          <w:noProof/>
        </w:rPr>
        <w:tab/>
      </w:r>
      <w:r>
        <w:rPr>
          <w:noProof/>
        </w:rPr>
        <w:fldChar w:fldCharType="begin"/>
      </w:r>
      <w:r>
        <w:rPr>
          <w:noProof/>
        </w:rPr>
        <w:instrText xml:space="preserve"> PAGEREF _Toc168467651 \h </w:instrText>
      </w:r>
      <w:r>
        <w:rPr>
          <w:noProof/>
        </w:rPr>
      </w:r>
      <w:r>
        <w:rPr>
          <w:noProof/>
        </w:rPr>
        <w:fldChar w:fldCharType="separate"/>
      </w:r>
      <w:r w:rsidR="00B40244">
        <w:rPr>
          <w:noProof/>
        </w:rPr>
        <w:t>30</w:t>
      </w:r>
      <w:r>
        <w:rPr>
          <w:noProof/>
        </w:rPr>
        <w:fldChar w:fldCharType="end"/>
      </w:r>
    </w:p>
    <w:p w14:paraId="72217508" w14:textId="5B1836B4" w:rsidR="00E6772E" w:rsidRDefault="00E6772E">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Letter of support from site owner or site manager</w:t>
      </w:r>
      <w:r>
        <w:rPr>
          <w:noProof/>
        </w:rPr>
        <w:tab/>
      </w:r>
      <w:r>
        <w:rPr>
          <w:noProof/>
        </w:rPr>
        <w:fldChar w:fldCharType="begin"/>
      </w:r>
      <w:r>
        <w:rPr>
          <w:noProof/>
        </w:rPr>
        <w:instrText xml:space="preserve"> PAGEREF _Toc168467652 \h </w:instrText>
      </w:r>
      <w:r>
        <w:rPr>
          <w:noProof/>
        </w:rPr>
      </w:r>
      <w:r>
        <w:rPr>
          <w:noProof/>
        </w:rPr>
        <w:fldChar w:fldCharType="separate"/>
      </w:r>
      <w:r w:rsidR="00B40244">
        <w:rPr>
          <w:noProof/>
        </w:rPr>
        <w:t>35</w:t>
      </w:r>
      <w:r>
        <w:rPr>
          <w:noProof/>
        </w:rPr>
        <w:fldChar w:fldCharType="end"/>
      </w:r>
    </w:p>
    <w:p w14:paraId="25F651FE" w14:textId="0893AD4B"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75DFA689" w:rsidR="00CE6D9D" w:rsidRPr="00756EBF" w:rsidRDefault="000A329A" w:rsidP="003148AD">
      <w:pPr>
        <w:pStyle w:val="Heading2"/>
      </w:pPr>
      <w:bookmarkStart w:id="3" w:name="_Toc458420391"/>
      <w:bookmarkStart w:id="4" w:name="_Toc462824846"/>
      <w:bookmarkStart w:id="5" w:name="_Toc496536648"/>
      <w:bookmarkStart w:id="6" w:name="_Toc531277475"/>
      <w:bookmarkStart w:id="7" w:name="_Toc955285"/>
      <w:bookmarkStart w:id="8" w:name="_Toc168467591"/>
      <w:r>
        <w:lastRenderedPageBreak/>
        <w:t>Australian Heritage Grants Program</w:t>
      </w:r>
      <w:r w:rsidR="00CE6D9D" w:rsidRPr="00756EBF">
        <w:t xml:space="preserve">: </w:t>
      </w:r>
      <w:r>
        <w:t>2024-25 grant opportunity</w:t>
      </w:r>
      <w:r w:rsidR="00CE6D9D" w:rsidRPr="00756EBF">
        <w:t xml:space="preserve"> </w:t>
      </w:r>
      <w:bookmarkEnd w:id="3"/>
      <w:bookmarkEnd w:id="4"/>
      <w:r w:rsidR="00F7040C" w:rsidRPr="00756EBF">
        <w:t>p</w:t>
      </w:r>
      <w:r w:rsidR="00CE6D9D" w:rsidRPr="00756EBF">
        <w:t>rocess</w:t>
      </w:r>
      <w:r w:rsidR="009F5A19" w:rsidRPr="00756EBF">
        <w:t>es</w:t>
      </w:r>
      <w:bookmarkEnd w:id="5"/>
      <w:bookmarkEnd w:id="6"/>
      <w:bookmarkEnd w:id="7"/>
      <w:bookmarkEnd w:id="8"/>
    </w:p>
    <w:p w14:paraId="405CDFBB" w14:textId="7AA18A75" w:rsidR="00CE6D9D" w:rsidRDefault="00CE6D9D"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 xml:space="preserve">The </w:t>
      </w:r>
      <w:r w:rsidR="000A329A">
        <w:rPr>
          <w:b/>
        </w:rPr>
        <w:t>Australian Heritage Grants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5FA8BBF0" w:rsidR="00CE6D9D" w:rsidRDefault="00CE6D9D"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 xml:space="preserve">This grant opportunity is part of the above </w:t>
      </w:r>
      <w:r w:rsidR="00030E0C" w:rsidRPr="005A61FE">
        <w:t>grant program</w:t>
      </w:r>
      <w:r>
        <w:t xml:space="preserve"> which contributes to </w:t>
      </w:r>
      <w:r w:rsidR="000A329A">
        <w:t>DCCEEW</w:t>
      </w:r>
      <w:r>
        <w:t>’s Outcome</w:t>
      </w:r>
      <w:r w:rsidR="000C325A">
        <w:t> </w:t>
      </w:r>
      <w:r w:rsidR="000A329A">
        <w:t>2</w:t>
      </w:r>
      <w:r w:rsidR="005E76F6">
        <w:t xml:space="preserve">: Conserve, protect and sustainably manage </w:t>
      </w:r>
      <w:r w:rsidR="0092035A" w:rsidRPr="00196AAE">
        <w:rPr>
          <w:rFonts w:cs="Arial"/>
          <w:szCs w:val="20"/>
        </w:rPr>
        <w:t>our natural resources including through a nature positive approach; protect and conserve our natural and cultural heritage; reduce and regulate the use of pollutants and hazardous substances; and take a leadership role on these issues internationally</w:t>
      </w:r>
      <w:r>
        <w:t xml:space="preserve">. </w:t>
      </w:r>
      <w:r w:rsidR="005E76F6">
        <w:t>DCCEEW</w:t>
      </w:r>
      <w:r w:rsidR="00C659C4">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p>
    <w:p w14:paraId="01A09AA7" w14:textId="77777777" w:rsidR="00CE6D9D" w:rsidRPr="00F40BDA" w:rsidRDefault="00CE6D9D" w:rsidP="00EB2D50">
      <w:pPr>
        <w:spacing w:before="0" w:after="0"/>
        <w:jc w:val="center"/>
        <w:rPr>
          <w:rFonts w:ascii="Wingdings" w:hAnsi="Wingdings"/>
          <w:szCs w:val="20"/>
        </w:rPr>
      </w:pPr>
      <w:r w:rsidRPr="00F40BDA">
        <w:rPr>
          <w:rFonts w:ascii="Wingdings" w:hAnsi="Wingdings"/>
          <w:szCs w:val="20"/>
        </w:rPr>
        <w:t></w:t>
      </w:r>
    </w:p>
    <w:p w14:paraId="0959AFF8" w14:textId="77777777" w:rsidR="00CE6D9D" w:rsidRDefault="00CE6D9D"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The grant opportunity opens</w:t>
      </w:r>
    </w:p>
    <w:p w14:paraId="50C07285" w14:textId="1D497758" w:rsidR="00CE6D9D" w:rsidRDefault="001C1EA8"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DISR</w:t>
      </w:r>
      <w:r w:rsidR="00CE6D9D">
        <w:t xml:space="preserve"> publish t</w:t>
      </w:r>
      <w:r w:rsidR="00CE6D9D" w:rsidRPr="00F40BDA">
        <w:t xml:space="preserve">he grant guidelines </w:t>
      </w:r>
      <w:r w:rsidR="00CE6D9D">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4B21163F" w14:textId="536BE6DA" w:rsidR="00814F9E" w:rsidRPr="00F40BDA" w:rsidRDefault="00814F9E" w:rsidP="00EB2D50">
      <w:pPr>
        <w:spacing w:before="0"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947729">
        <w:rPr>
          <w:b/>
        </w:rPr>
        <w:t>You complete and submit a grant application</w:t>
      </w:r>
    </w:p>
    <w:p w14:paraId="3561BED5" w14:textId="5B40AC9D" w:rsidR="00030E0C" w:rsidRPr="005A61FE" w:rsidRDefault="00030E0C"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proofErr w:type="gramStart"/>
      <w:r w:rsidR="00C43123" w:rsidRPr="005A61FE">
        <w:t>in order for</w:t>
      </w:r>
      <w:proofErr w:type="gramEnd"/>
      <w:r w:rsidR="00C43123" w:rsidRPr="005A61FE">
        <w:t xml:space="preserve"> your application </w:t>
      </w:r>
      <w:r w:rsidRPr="005A61FE">
        <w:t>to be considered.</w:t>
      </w:r>
    </w:p>
    <w:p w14:paraId="572EB202" w14:textId="77777777" w:rsidR="00CE6D9D" w:rsidRPr="00F40BDA" w:rsidRDefault="00CE6D9D" w:rsidP="00EB2D50">
      <w:pPr>
        <w:spacing w:before="0" w:after="0"/>
        <w:jc w:val="center"/>
        <w:rPr>
          <w:rFonts w:ascii="Wingdings" w:hAnsi="Wingdings"/>
          <w:szCs w:val="20"/>
        </w:rPr>
      </w:pPr>
      <w:r w:rsidRPr="00F40BDA">
        <w:rPr>
          <w:rFonts w:ascii="Wingdings" w:hAnsi="Wingdings"/>
          <w:szCs w:val="20"/>
        </w:rPr>
        <w:t></w:t>
      </w:r>
    </w:p>
    <w:p w14:paraId="356FCCAC" w14:textId="5C339A53" w:rsidR="00CE6D9D" w:rsidRDefault="00CE6D9D"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Pr>
          <w:b/>
        </w:rPr>
        <w:t xml:space="preserve">We assess all </w:t>
      </w:r>
      <w:r w:rsidRPr="00F40BDA">
        <w:rPr>
          <w:b/>
        </w:rPr>
        <w:t>grant application</w:t>
      </w:r>
      <w:r w:rsidR="008718E5">
        <w:rPr>
          <w:b/>
        </w:rPr>
        <w:t>s</w:t>
      </w:r>
    </w:p>
    <w:p w14:paraId="1D0BA313" w14:textId="3D04F5E6" w:rsidR="00CE6D9D" w:rsidRPr="00C659C4" w:rsidRDefault="001C1EA8"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DISR</w:t>
      </w:r>
      <w:r w:rsidR="006F1612" w:rsidRPr="006F1612">
        <w:t xml:space="preserve"> </w:t>
      </w:r>
      <w:r w:rsidR="006F1612">
        <w:t>assess</w:t>
      </w:r>
      <w:r w:rsidR="00CE6D9D" w:rsidRPr="00C659C4">
        <w:t xml:space="preserve"> the applications against eligibility criteria and notify you if you are not eligible.</w:t>
      </w:r>
      <w:r w:rsidR="005E76F6" w:rsidRPr="00C659C4" w:rsidDel="005E76F6">
        <w:t xml:space="preserve"> </w:t>
      </w:r>
      <w:r w:rsidR="00B2612E">
        <w:t>The Committee</w:t>
      </w:r>
      <w:r w:rsidR="00CE6D9D" w:rsidRPr="00C659C4">
        <w:t xml:space="preserve"> assess </w:t>
      </w:r>
      <w:r w:rsidR="00B37D10">
        <w:t>eligible</w:t>
      </w:r>
      <w:r w:rsidR="00B37D10" w:rsidRPr="00C659C4">
        <w:t xml:space="preserve"> </w:t>
      </w:r>
      <w:r w:rsidR="00CE6D9D" w:rsidRPr="00C659C4">
        <w:t>application</w:t>
      </w:r>
      <w:r w:rsidR="006171E3">
        <w:t>s</w:t>
      </w:r>
      <w:r w:rsidR="00CE6D9D" w:rsidRPr="00C659C4">
        <w:t xml:space="preserve"> against the </w:t>
      </w:r>
      <w:r w:rsidR="0059733A">
        <w:t xml:space="preserve">assessment </w:t>
      </w:r>
      <w:r w:rsidR="00CE6D9D" w:rsidRPr="00C659C4">
        <w:t xml:space="preserve">criteria including an overall consideration of value </w:t>
      </w:r>
      <w:r w:rsidR="00041716">
        <w:t xml:space="preserve">with </w:t>
      </w:r>
      <w:r w:rsidR="00CE6D9D" w:rsidRPr="00C659C4">
        <w:t xml:space="preserve">money and compare it to other </w:t>
      </w:r>
      <w:r w:rsidR="00B37D10">
        <w:t xml:space="preserve">eligible </w:t>
      </w:r>
      <w:r w:rsidR="006171E3">
        <w:t>applications.</w:t>
      </w:r>
    </w:p>
    <w:p w14:paraId="627BD968" w14:textId="77777777" w:rsidR="00CE6D9D" w:rsidRPr="00C659C4" w:rsidRDefault="00CE6D9D" w:rsidP="00EB2D50">
      <w:pPr>
        <w:spacing w:before="0" w:after="0"/>
        <w:jc w:val="center"/>
        <w:rPr>
          <w:rFonts w:ascii="Wingdings" w:hAnsi="Wingdings"/>
          <w:szCs w:val="20"/>
        </w:rPr>
      </w:pPr>
      <w:r w:rsidRPr="00C659C4">
        <w:rPr>
          <w:rFonts w:ascii="Wingdings" w:hAnsi="Wingdings"/>
          <w:szCs w:val="20"/>
        </w:rPr>
        <w:t></w:t>
      </w:r>
    </w:p>
    <w:p w14:paraId="44504BE3" w14:textId="014DC962" w:rsidR="00CE6D9D" w:rsidRPr="00C659C4" w:rsidRDefault="00CE6D9D"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We</w:t>
      </w:r>
      <w:r w:rsidR="005E76F6">
        <w:rPr>
          <w:b/>
        </w:rPr>
        <w:t xml:space="preserve"> </w:t>
      </w:r>
      <w:r w:rsidRPr="00C659C4">
        <w:rPr>
          <w:b/>
        </w:rPr>
        <w:t>make grant recommendations</w:t>
      </w:r>
    </w:p>
    <w:p w14:paraId="577C2CE3" w14:textId="2033575F" w:rsidR="00CE6D9D" w:rsidRPr="00C659C4" w:rsidRDefault="00CE6D9D"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We provide advice to the decision maker on the merits of each application. </w:t>
      </w:r>
    </w:p>
    <w:p w14:paraId="51D2F01B" w14:textId="77777777" w:rsidR="00CE6D9D" w:rsidRPr="00C659C4" w:rsidRDefault="00CE6D9D" w:rsidP="00EB2D50">
      <w:pPr>
        <w:spacing w:before="0"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The decision maker decides which applications are successful.</w:t>
      </w:r>
    </w:p>
    <w:p w14:paraId="7FE19A20" w14:textId="77777777" w:rsidR="00CE6D9D" w:rsidRPr="00C659C4" w:rsidRDefault="00CE6D9D" w:rsidP="00EB2D50">
      <w:pPr>
        <w:spacing w:before="0" w:after="0"/>
        <w:jc w:val="center"/>
        <w:rPr>
          <w:rFonts w:ascii="Wingdings" w:hAnsi="Wingdings"/>
          <w:szCs w:val="20"/>
        </w:rPr>
      </w:pPr>
      <w:r w:rsidRPr="00C659C4">
        <w:rPr>
          <w:rFonts w:ascii="Wingdings" w:hAnsi="Wingdings"/>
          <w:szCs w:val="20"/>
        </w:rPr>
        <w:t></w:t>
      </w:r>
    </w:p>
    <w:p w14:paraId="0CE2BAD5" w14:textId="5ECAA5E4" w:rsidR="00CE6D9D" w:rsidRPr="00C659C4" w:rsidRDefault="00CE6D9D"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We notify you of the outcome</w:t>
      </w:r>
    </w:p>
    <w:p w14:paraId="712644EF" w14:textId="2BD97833" w:rsidR="00CE6D9D" w:rsidRPr="00C659C4" w:rsidRDefault="00CE6D9D"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We</w:t>
      </w:r>
      <w:r w:rsidR="005E76F6">
        <w:t xml:space="preserve"> </w:t>
      </w:r>
      <w:r w:rsidRPr="00C659C4">
        <w:t xml:space="preserve">advise you of the outcome of your application. </w:t>
      </w:r>
      <w:r w:rsidR="00041716" w:rsidRPr="00C659C4">
        <w:t>We may not notify unsuccessful applicants until grant agreements have been executed with successful applicants.</w:t>
      </w:r>
    </w:p>
    <w:p w14:paraId="642F7092" w14:textId="77777777" w:rsidR="00CE6D9D" w:rsidRDefault="00CE6D9D" w:rsidP="00EB2D50">
      <w:pPr>
        <w:spacing w:before="0"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We enter into a grant agreement</w:t>
      </w:r>
    </w:p>
    <w:p w14:paraId="5E81FDF5" w14:textId="0DA70F62" w:rsidR="00CE6D9D" w:rsidRPr="00C659C4" w:rsidRDefault="005E76F6"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t>DISR</w:t>
      </w:r>
      <w:r w:rsidR="00CE6D9D" w:rsidRPr="00C659C4">
        <w:t xml:space="preserve"> will enter into a grant agreement with successful applicants. The type of grant agreement is based on the nature of the grant and </w:t>
      </w:r>
      <w:r w:rsidR="00137F26">
        <w:t xml:space="preserve">will be </w:t>
      </w:r>
      <w:r w:rsidR="00CE6D9D" w:rsidRPr="00C659C4">
        <w:t>proportional to the risks involved.</w:t>
      </w:r>
    </w:p>
    <w:p w14:paraId="3BF8992A" w14:textId="77777777" w:rsidR="00CE6D9D" w:rsidRPr="00C659C4" w:rsidRDefault="00CE6D9D" w:rsidP="00EB2D50">
      <w:pPr>
        <w:spacing w:before="0"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rPr>
          <w:b/>
        </w:rPr>
        <w:t>Delivery of grant</w:t>
      </w:r>
    </w:p>
    <w:p w14:paraId="0D0195C5" w14:textId="51A9D697" w:rsidR="00CE6D9D" w:rsidRPr="00C659C4" w:rsidRDefault="00CE6D9D"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C659C4">
        <w:rPr>
          <w:bCs/>
        </w:rPr>
        <w:t xml:space="preserve">You </w:t>
      </w:r>
      <w:r w:rsidR="00894602">
        <w:rPr>
          <w:bCs/>
        </w:rPr>
        <w:t>complete</w:t>
      </w:r>
      <w:r w:rsidR="009F283D" w:rsidRPr="00C659C4">
        <w:rPr>
          <w:bCs/>
        </w:rPr>
        <w:t xml:space="preserve"> </w:t>
      </w:r>
      <w:r w:rsidRPr="00C659C4">
        <w:rPr>
          <w:bCs/>
        </w:rPr>
        <w:t xml:space="preserve">the grant activity as set out in your grant agreement. </w:t>
      </w:r>
      <w:r w:rsidR="001C1EA8">
        <w:rPr>
          <w:bCs/>
        </w:rPr>
        <w:t>DISR</w:t>
      </w:r>
      <w:r w:rsidR="00856CEC">
        <w:rPr>
          <w:bCs/>
        </w:rPr>
        <w:t xml:space="preserve"> </w:t>
      </w:r>
      <w:r w:rsidRPr="00C659C4">
        <w:rPr>
          <w:bCs/>
        </w:rPr>
        <w:t>manage the grant by working with you, monitoring your progress and making payments.</w:t>
      </w:r>
    </w:p>
    <w:p w14:paraId="10DB5194" w14:textId="77777777" w:rsidR="00CE6D9D" w:rsidRPr="00C659C4" w:rsidRDefault="00CE6D9D" w:rsidP="00EB2D50">
      <w:pPr>
        <w:spacing w:before="0" w:after="0"/>
        <w:jc w:val="center"/>
        <w:rPr>
          <w:rFonts w:ascii="Wingdings" w:hAnsi="Wingdings"/>
          <w:szCs w:val="20"/>
        </w:rPr>
      </w:pPr>
      <w:r w:rsidRPr="00C659C4">
        <w:rPr>
          <w:rFonts w:ascii="Wingdings" w:hAnsi="Wingdings"/>
          <w:szCs w:val="20"/>
        </w:rPr>
        <w:t></w:t>
      </w:r>
    </w:p>
    <w:p w14:paraId="48D55848" w14:textId="381B0EA4" w:rsidR="00CE6D9D" w:rsidRPr="00C659C4" w:rsidRDefault="005E76F6"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tabs>
          <w:tab w:val="left" w:pos="667"/>
          <w:tab w:val="center" w:pos="4394"/>
        </w:tabs>
        <w:spacing w:before="0" w:after="0"/>
        <w:rPr>
          <w:b/>
        </w:rPr>
      </w:pPr>
      <w:r>
        <w:rPr>
          <w:b/>
        </w:rPr>
        <w:tab/>
      </w:r>
      <w:r>
        <w:rPr>
          <w:b/>
        </w:rPr>
        <w:tab/>
      </w:r>
      <w:r w:rsidR="00041716">
        <w:rPr>
          <w:b/>
        </w:rPr>
        <w:t>Evaluation</w:t>
      </w:r>
      <w:r w:rsidR="00CE6D9D" w:rsidRPr="00C659C4">
        <w:rPr>
          <w:b/>
        </w:rPr>
        <w:t xml:space="preserve"> of the </w:t>
      </w:r>
      <w:r>
        <w:rPr>
          <w:b/>
        </w:rPr>
        <w:t>Australian Heritage Grants 2024-25</w:t>
      </w:r>
    </w:p>
    <w:p w14:paraId="3BA8A0DE" w14:textId="010D7868" w:rsidR="00CE6D9D" w:rsidRDefault="005E76F6" w:rsidP="00EB2D5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DCCEEW</w:t>
      </w:r>
      <w:r w:rsidR="00CE6D9D" w:rsidRPr="00C659C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t>Australian Heritage Grants 2024-25</w:t>
      </w:r>
      <w:r w:rsidR="00686047">
        <w:t xml:space="preserve"> </w:t>
      </w:r>
      <w:r w:rsidR="004114FA">
        <w:t xml:space="preserve">grant </w:t>
      </w:r>
      <w:proofErr w:type="gramStart"/>
      <w:r w:rsidR="004114FA">
        <w:t xml:space="preserve">opportunity </w:t>
      </w:r>
      <w:r w:rsidR="00CE6D9D" w:rsidRPr="00C659C4">
        <w:t>as a whole</w:t>
      </w:r>
      <w:proofErr w:type="gramEnd"/>
      <w:r w:rsidR="00CE6D9D" w:rsidRPr="00C659C4">
        <w:t>. We base this on information you provide to us and that we collect from various sources.</w:t>
      </w:r>
      <w:r w:rsidR="00CE6D9D" w:rsidRPr="00F40BDA">
        <w:t xml:space="preserve"> </w:t>
      </w:r>
    </w:p>
    <w:p w14:paraId="6818B261" w14:textId="42C25B79" w:rsidR="00F87B20" w:rsidRDefault="00F87B20" w:rsidP="00F87B20">
      <w:bookmarkStart w:id="9" w:name="_Toc496536649"/>
      <w:bookmarkStart w:id="10" w:name="_Toc531277476"/>
      <w:bookmarkStart w:id="11" w:name="_Toc955286"/>
      <w:r>
        <w:br w:type="page"/>
      </w:r>
    </w:p>
    <w:p w14:paraId="6E7CAB95" w14:textId="126B226E" w:rsidR="00296D7B" w:rsidRPr="00756EBF" w:rsidRDefault="00296D7B" w:rsidP="003148AD">
      <w:pPr>
        <w:pStyle w:val="Heading3"/>
      </w:pPr>
      <w:bookmarkStart w:id="12" w:name="_Toc168467592"/>
      <w:r w:rsidRPr="00756EBF">
        <w:lastRenderedPageBreak/>
        <w:t>Introduction</w:t>
      </w:r>
      <w:bookmarkEnd w:id="12"/>
    </w:p>
    <w:p w14:paraId="74E1B860" w14:textId="74DCECF5" w:rsidR="00296D7B" w:rsidRDefault="00296D7B" w:rsidP="00422BC5">
      <w:r w:rsidRPr="00296D7B">
        <w:t xml:space="preserve">These guidelines contain information for the </w:t>
      </w:r>
      <w:r w:rsidR="005E76F6">
        <w:t>Australian Heritage Grants 2024-25</w:t>
      </w:r>
      <w:r w:rsidR="004114FA">
        <w:t xml:space="preserve"> grant opportunity</w:t>
      </w:r>
      <w:r w:rsidRPr="00296D7B">
        <w:t>.</w:t>
      </w:r>
    </w:p>
    <w:p w14:paraId="763337A1" w14:textId="5189608D" w:rsidR="00296D7B" w:rsidRPr="00CE6BDB" w:rsidRDefault="00643A89" w:rsidP="002A49B3">
      <w:r>
        <w:t>T</w:t>
      </w:r>
      <w:r w:rsidR="00296D7B" w:rsidRPr="00CE6BDB">
        <w:t>his document sets out:</w:t>
      </w:r>
    </w:p>
    <w:p w14:paraId="4EB11062" w14:textId="583E02AA" w:rsidR="009F283D" w:rsidRPr="00CE6BDB" w:rsidRDefault="009F283D" w:rsidP="00296D7B">
      <w:pPr>
        <w:pStyle w:val="ListBullet"/>
      </w:pPr>
      <w:r w:rsidRPr="00CE6BDB">
        <w:t>the purpose of the grant program/grant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0AFCAEB" w14:textId="27D215E4" w:rsidR="00296D7B" w:rsidRPr="00CE6BDB" w:rsidRDefault="00542464" w:rsidP="00296D7B">
      <w:r>
        <w:t xml:space="preserve">This grant opportunity and process will be administered by </w:t>
      </w:r>
      <w:r w:rsidR="00643A89">
        <w:t>t</w:t>
      </w:r>
      <w:r w:rsidR="00296D7B" w:rsidRPr="00CE6BDB">
        <w:t xml:space="preserve">he Department of Industry, Science and Resources (the department/DISR) on behalf of </w:t>
      </w:r>
      <w:r w:rsidR="005E76F6">
        <w:t>the Department of Climate Change, Energy, the Environment and Water (DCCEEW)</w:t>
      </w:r>
      <w:r w:rsidR="00296D7B" w:rsidRPr="00CE6BDB">
        <w:t>.</w:t>
      </w:r>
    </w:p>
    <w:p w14:paraId="630859A8" w14:textId="58B70D7A" w:rsidR="00296D7B" w:rsidRDefault="00296D7B" w:rsidP="00296D7B">
      <w:r w:rsidRPr="00CE6BDB">
        <w:t xml:space="preserve">We have defined key terms used in these guidelines in the glossary at section </w:t>
      </w:r>
      <w:r w:rsidRPr="00CE6BDB">
        <w:fldChar w:fldCharType="begin"/>
      </w:r>
      <w:r w:rsidRPr="00CE6BDB">
        <w:instrText xml:space="preserve"> REF _Ref17466953 \r \h </w:instrText>
      </w:r>
      <w:r w:rsidR="0067127C" w:rsidRPr="00542464">
        <w:instrText xml:space="preserve"> \* MERGEFORMAT </w:instrText>
      </w:r>
      <w:r w:rsidRPr="00CE6BDB">
        <w:fldChar w:fldCharType="separate"/>
      </w:r>
      <w:r w:rsidR="00B40244">
        <w:t>0</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3148AD">
      <w:pPr>
        <w:pStyle w:val="Heading2"/>
      </w:pPr>
      <w:bookmarkStart w:id="13" w:name="_Toc168467593"/>
      <w:r>
        <w:t>About the grant program</w:t>
      </w:r>
      <w:bookmarkEnd w:id="9"/>
      <w:bookmarkEnd w:id="10"/>
      <w:bookmarkEnd w:id="11"/>
      <w:bookmarkEnd w:id="13"/>
    </w:p>
    <w:p w14:paraId="69AEFD97" w14:textId="2D84E7E8" w:rsidR="006102DF" w:rsidRDefault="00686047" w:rsidP="006102DF">
      <w:r>
        <w:t xml:space="preserve">The </w:t>
      </w:r>
      <w:r w:rsidR="005E76F6">
        <w:t>Australian Heritage Grants Program</w:t>
      </w:r>
      <w:r>
        <w:t xml:space="preserve"> (the program) </w:t>
      </w:r>
      <w:r w:rsidR="006102DF">
        <w:t>provides support to protect and promote the National Heritage Values of National Heritage List places through strengthened recognition, management, conservation and public engagement. National Heritage Values are values that cause the National Heritage-listed place</w:t>
      </w:r>
      <w:r w:rsidR="000C325A">
        <w:t xml:space="preserve"> to</w:t>
      </w:r>
      <w:r w:rsidR="006102DF">
        <w:t xml:space="preserve"> meet one or more of the National Heritage Criteria and is prescribed under the </w:t>
      </w:r>
      <w:hyperlink r:id="rId20" w:history="1">
        <w:r w:rsidR="006102DF" w:rsidRPr="00742A16">
          <w:rPr>
            <w:rStyle w:val="Hyperlink"/>
          </w:rPr>
          <w:t>Environment Protections and Biodiversity Conservations Act 1999 (EPBC Act 1999).</w:t>
        </w:r>
      </w:hyperlink>
    </w:p>
    <w:p w14:paraId="794384E2" w14:textId="77777777" w:rsidR="006102DF" w:rsidRDefault="006102DF" w:rsidP="006102DF">
      <w:r>
        <w:t xml:space="preserve">The program provides up to $5.347 million per annum with a call for applications each year. This is </w:t>
      </w:r>
      <w:r w:rsidRPr="00BC445B">
        <w:t>the s</w:t>
      </w:r>
      <w:r w:rsidRPr="00C16C56">
        <w:t>eventh</w:t>
      </w:r>
      <w:r w:rsidRPr="00BC445B">
        <w:t xml:space="preserve"> round</w:t>
      </w:r>
      <w:r>
        <w:t xml:space="preserve"> of this program.</w:t>
      </w:r>
    </w:p>
    <w:p w14:paraId="2E4DDC0C" w14:textId="77777777" w:rsidR="006102DF" w:rsidRDefault="006102DF" w:rsidP="006102DF">
      <w:r>
        <w:t>National Heritage-listed places are referred to as ‘listed places’ in these guidelines. All listed places recognised for their National Heritage values as outlined in the listed place’s gazette notice are eligible to apply for funding under this grant opportunity. Refer to Appendix A for all places included on Australia’s National Heritage List and links to their listed values.</w:t>
      </w:r>
    </w:p>
    <w:p w14:paraId="7BFF7B44" w14:textId="77777777" w:rsidR="006102DF" w:rsidRDefault="006102DF" w:rsidP="006102DF">
      <w:pPr>
        <w:spacing w:after="80"/>
      </w:pPr>
      <w:r w:rsidRPr="00077C3D">
        <w:t xml:space="preserve">The </w:t>
      </w:r>
      <w:r>
        <w:t>objectives of the program are to:</w:t>
      </w:r>
    </w:p>
    <w:p w14:paraId="1328E7C7" w14:textId="77777777" w:rsidR="006102DF" w:rsidRPr="00DD706B" w:rsidRDefault="006102DF" w:rsidP="006102DF">
      <w:pPr>
        <w:pStyle w:val="ListBullet"/>
        <w:numPr>
          <w:ilvl w:val="0"/>
          <w:numId w:val="7"/>
        </w:numPr>
        <w:ind w:left="360"/>
        <w:rPr>
          <w:iCs/>
        </w:rPr>
      </w:pPr>
      <w:r w:rsidRPr="00DD706B">
        <w:rPr>
          <w:iCs/>
        </w:rPr>
        <w:t>maintain, protect, conserve and/or improve access to the National Heritage Value/s of the listed place</w:t>
      </w:r>
    </w:p>
    <w:p w14:paraId="23506B60" w14:textId="77777777" w:rsidR="006102DF" w:rsidRPr="00DD706B" w:rsidRDefault="006102DF" w:rsidP="006102DF">
      <w:pPr>
        <w:pStyle w:val="ListBullet"/>
        <w:numPr>
          <w:ilvl w:val="0"/>
          <w:numId w:val="7"/>
        </w:numPr>
        <w:ind w:left="360"/>
        <w:rPr>
          <w:iCs/>
        </w:rPr>
      </w:pPr>
      <w:r w:rsidRPr="00DD706B">
        <w:rPr>
          <w:iCs/>
        </w:rPr>
        <w:t>improve engagement or awareness of the National Heritage Value/s</w:t>
      </w:r>
      <w:r w:rsidRPr="00DD706B" w:rsidDel="002C3379">
        <w:rPr>
          <w:iCs/>
        </w:rPr>
        <w:t xml:space="preserve"> </w:t>
      </w:r>
      <w:r w:rsidRPr="00DD706B">
        <w:rPr>
          <w:iCs/>
        </w:rPr>
        <w:t>for which the place was listed</w:t>
      </w:r>
      <w:r>
        <w:rPr>
          <w:iCs/>
        </w:rPr>
        <w:t>.</w:t>
      </w:r>
      <w:r w:rsidRPr="00DD706B">
        <w:rPr>
          <w:iCs/>
        </w:rPr>
        <w:t xml:space="preserve"> </w:t>
      </w:r>
    </w:p>
    <w:p w14:paraId="5F34108C" w14:textId="77777777" w:rsidR="006102DF" w:rsidRDefault="006102DF" w:rsidP="006102DF">
      <w:pPr>
        <w:spacing w:after="80"/>
      </w:pPr>
      <w:r>
        <w:t>The intended outcomes of the program are:</w:t>
      </w:r>
    </w:p>
    <w:p w14:paraId="6B6BC06B" w14:textId="77777777" w:rsidR="006102DF" w:rsidRPr="00AA6E17" w:rsidRDefault="006102DF" w:rsidP="006102DF">
      <w:pPr>
        <w:pStyle w:val="ListBullet"/>
        <w:numPr>
          <w:ilvl w:val="0"/>
          <w:numId w:val="7"/>
        </w:numPr>
        <w:ind w:left="360"/>
        <w:rPr>
          <w:iCs/>
        </w:rPr>
      </w:pPr>
      <w:r>
        <w:rPr>
          <w:iCs/>
        </w:rPr>
        <w:t xml:space="preserve">improved </w:t>
      </w:r>
      <w:r w:rsidRPr="00AA6E17">
        <w:rPr>
          <w:iCs/>
        </w:rPr>
        <w:t>recognition, conservation and preservation of National Heritage List place</w:t>
      </w:r>
      <w:r>
        <w:rPr>
          <w:iCs/>
        </w:rPr>
        <w:t>s</w:t>
      </w:r>
    </w:p>
    <w:p w14:paraId="1FC1C8DA" w14:textId="77777777" w:rsidR="006102DF" w:rsidRPr="00AA6E17" w:rsidRDefault="006102DF" w:rsidP="006102DF">
      <w:pPr>
        <w:pStyle w:val="ListBullet"/>
        <w:numPr>
          <w:ilvl w:val="0"/>
          <w:numId w:val="7"/>
        </w:numPr>
        <w:ind w:left="360"/>
        <w:rPr>
          <w:iCs/>
        </w:rPr>
      </w:pPr>
      <w:r w:rsidRPr="00AA6E17">
        <w:rPr>
          <w:iCs/>
        </w:rPr>
        <w:t xml:space="preserve">enriched appreciation of National Heritage </w:t>
      </w:r>
      <w:r>
        <w:rPr>
          <w:iCs/>
        </w:rPr>
        <w:t xml:space="preserve">List </w:t>
      </w:r>
      <w:r w:rsidRPr="00AA6E17">
        <w:rPr>
          <w:iCs/>
        </w:rPr>
        <w:t>places through improved community engagement.</w:t>
      </w:r>
    </w:p>
    <w:p w14:paraId="68430FF6" w14:textId="77777777" w:rsidR="006102DF" w:rsidRDefault="006102DF" w:rsidP="006102DF">
      <w:r>
        <w:t xml:space="preserve">We administer the program according to </w:t>
      </w:r>
      <w:r w:rsidRPr="00045933">
        <w:t xml:space="preserve">the </w:t>
      </w:r>
      <w:hyperlink r:id="rId21"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5EB41867" w:rsidR="003001C7" w:rsidRDefault="00686047" w:rsidP="003148AD">
      <w:pPr>
        <w:pStyle w:val="Heading3"/>
      </w:pPr>
      <w:bookmarkStart w:id="14" w:name="_Toc496536650"/>
      <w:bookmarkStart w:id="15" w:name="_Toc531277477"/>
      <w:bookmarkStart w:id="16" w:name="_Toc955287"/>
      <w:bookmarkStart w:id="17" w:name="_Toc168467594"/>
      <w:r w:rsidRPr="001844D5">
        <w:lastRenderedPageBreak/>
        <w:t>About</w:t>
      </w:r>
      <w:r>
        <w:t xml:space="preserve"> the </w:t>
      </w:r>
      <w:r w:rsidR="006102DF">
        <w:t>Australian Heritage Grants 2024-25</w:t>
      </w:r>
      <w:r>
        <w:t xml:space="preserve"> grant opportunity</w:t>
      </w:r>
      <w:bookmarkEnd w:id="14"/>
      <w:bookmarkEnd w:id="15"/>
      <w:bookmarkEnd w:id="16"/>
      <w:bookmarkEnd w:id="17"/>
    </w:p>
    <w:p w14:paraId="75FE6AF7" w14:textId="18F4478F" w:rsidR="006102DF" w:rsidRDefault="006102DF" w:rsidP="006102DF">
      <w:pPr>
        <w:rPr>
          <w:rFonts w:cs="Arial"/>
          <w:szCs w:val="20"/>
        </w:rPr>
      </w:pPr>
      <w:r w:rsidDel="00D01699">
        <w:rPr>
          <w:rStyle w:val="highlightedtextChar"/>
          <w:rFonts w:ascii="Arial" w:hAnsi="Arial" w:cs="Arial"/>
          <w:b w:val="0"/>
          <w:color w:val="auto"/>
          <w:sz w:val="20"/>
          <w:szCs w:val="20"/>
        </w:rPr>
        <w:t>T</w:t>
      </w:r>
      <w:r w:rsidRPr="00AA7A87" w:rsidDel="00D01699">
        <w:rPr>
          <w:rFonts w:cs="Arial"/>
          <w:szCs w:val="20"/>
        </w:rPr>
        <w:t>h</w:t>
      </w:r>
      <w:r>
        <w:rPr>
          <w:rFonts w:cs="Arial"/>
          <w:szCs w:val="20"/>
        </w:rPr>
        <w:t xml:space="preserve">e Australian Heritage Grants 2024-25 </w:t>
      </w:r>
      <w:r w:rsidR="00DA3E2E">
        <w:rPr>
          <w:rFonts w:cs="Arial"/>
          <w:szCs w:val="20"/>
        </w:rPr>
        <w:t xml:space="preserve">is </w:t>
      </w:r>
      <w:r w:rsidR="00DB55BE">
        <w:rPr>
          <w:rFonts w:cs="Arial"/>
          <w:szCs w:val="20"/>
        </w:rPr>
        <w:t>round 7</w:t>
      </w:r>
      <w:r w:rsidR="00DA3E2E">
        <w:rPr>
          <w:rFonts w:cs="Arial"/>
          <w:szCs w:val="20"/>
        </w:rPr>
        <w:t xml:space="preserve"> of the Australian Heritage Grants </w:t>
      </w:r>
      <w:r w:rsidR="004114FA">
        <w:rPr>
          <w:rFonts w:cs="Arial"/>
          <w:szCs w:val="20"/>
        </w:rPr>
        <w:t>P</w:t>
      </w:r>
      <w:r w:rsidR="00DA3E2E">
        <w:rPr>
          <w:rFonts w:cs="Arial"/>
          <w:szCs w:val="20"/>
        </w:rPr>
        <w:t>rogram and</w:t>
      </w:r>
      <w:r w:rsidR="00DB55BE">
        <w:rPr>
          <w:rFonts w:cs="Arial"/>
          <w:szCs w:val="20"/>
        </w:rPr>
        <w:t xml:space="preserve"> </w:t>
      </w:r>
      <w:r>
        <w:rPr>
          <w:rFonts w:cs="Arial"/>
          <w:szCs w:val="20"/>
        </w:rPr>
        <w:t>will run</w:t>
      </w:r>
      <w:r w:rsidR="007F3534">
        <w:rPr>
          <w:rFonts w:cs="Arial"/>
          <w:szCs w:val="20"/>
        </w:rPr>
        <w:t xml:space="preserve"> over the</w:t>
      </w:r>
      <w:r>
        <w:rPr>
          <w:rFonts w:cs="Arial"/>
          <w:szCs w:val="20"/>
        </w:rPr>
        <w:t xml:space="preserve"> 2024-25 to 202</w:t>
      </w:r>
      <w:r w:rsidR="00C670EB">
        <w:rPr>
          <w:rFonts w:cs="Arial"/>
          <w:szCs w:val="20"/>
        </w:rPr>
        <w:t>6</w:t>
      </w:r>
      <w:r>
        <w:rPr>
          <w:rFonts w:cs="Arial"/>
          <w:szCs w:val="20"/>
        </w:rPr>
        <w:t>-2</w:t>
      </w:r>
      <w:r w:rsidR="00C670EB">
        <w:rPr>
          <w:rFonts w:cs="Arial"/>
          <w:szCs w:val="20"/>
        </w:rPr>
        <w:t xml:space="preserve">7 </w:t>
      </w:r>
      <w:r w:rsidR="007F3534">
        <w:rPr>
          <w:rFonts w:cs="Arial"/>
          <w:szCs w:val="20"/>
        </w:rPr>
        <w:t>financial years</w:t>
      </w:r>
      <w:r>
        <w:rPr>
          <w:rFonts w:cs="Arial"/>
          <w:szCs w:val="20"/>
        </w:rPr>
        <w:t>.</w:t>
      </w:r>
    </w:p>
    <w:p w14:paraId="5D83615B" w14:textId="57520EDA" w:rsidR="00E65F32" w:rsidRDefault="006102DF" w:rsidP="006102DF">
      <w:pPr>
        <w:rPr>
          <w:rFonts w:cs="Arial"/>
          <w:szCs w:val="20"/>
        </w:rPr>
      </w:pPr>
      <w:r>
        <w:rPr>
          <w:rFonts w:cs="Arial"/>
          <w:szCs w:val="20"/>
        </w:rPr>
        <w:t>Th</w:t>
      </w:r>
      <w:r w:rsidRPr="00AA7A87" w:rsidDel="00D01699">
        <w:rPr>
          <w:rFonts w:cs="Arial"/>
          <w:szCs w:val="20"/>
        </w:rPr>
        <w:t xml:space="preserve">is grant opportunity was announced as part of </w:t>
      </w:r>
      <w:r w:rsidRPr="009A52BE" w:rsidDel="00D01699">
        <w:rPr>
          <w:rFonts w:cs="Arial"/>
          <w:szCs w:val="20"/>
        </w:rPr>
        <w:t xml:space="preserve">the </w:t>
      </w:r>
      <w:r w:rsidR="000C325A">
        <w:rPr>
          <w:rFonts w:cs="Arial"/>
          <w:szCs w:val="20"/>
        </w:rPr>
        <w:t>DCCEEW</w:t>
      </w:r>
      <w:r>
        <w:rPr>
          <w:rFonts w:cs="Arial"/>
          <w:szCs w:val="20"/>
        </w:rPr>
        <w:t>’s Portfolio Budget Statement Outcome 2, which aims to c</w:t>
      </w:r>
      <w:r w:rsidRPr="00AD7560">
        <w:rPr>
          <w:rFonts w:cs="Arial"/>
          <w:szCs w:val="20"/>
        </w:rPr>
        <w:t xml:space="preserve">onserve, protect and sustainably manage </w:t>
      </w:r>
      <w:r w:rsidR="00E65F32" w:rsidRPr="00E65F32">
        <w:rPr>
          <w:rFonts w:cs="Arial"/>
          <w:szCs w:val="20"/>
        </w:rPr>
        <w:t xml:space="preserve">our natural resources including through a nature positive approach; protect and conserve our natural and cultural heritage; reduce and regulate the use of pollutants and hazardous substances; and take a leadership role on these issues internationally. </w:t>
      </w:r>
    </w:p>
    <w:p w14:paraId="4A3C0B3D" w14:textId="77777777" w:rsidR="006102DF" w:rsidRPr="00CD75B8" w:rsidRDefault="006102DF" w:rsidP="00E65F32">
      <w:pPr>
        <w:rPr>
          <w:rFonts w:cs="Arial"/>
          <w:szCs w:val="20"/>
        </w:rPr>
      </w:pPr>
      <w:r w:rsidRPr="00CD75B8">
        <w:rPr>
          <w:rFonts w:cs="Arial"/>
          <w:szCs w:val="20"/>
        </w:rPr>
        <w:t>The objectives of the</w:t>
      </w:r>
      <w:r w:rsidRPr="00CD75B8">
        <w:rPr>
          <w:b/>
          <w:iCs w:val="0"/>
        </w:rPr>
        <w:t xml:space="preserve"> </w:t>
      </w:r>
      <w:r w:rsidRPr="00CD75B8">
        <w:rPr>
          <w:iCs w:val="0"/>
        </w:rPr>
        <w:t>grant opportunity</w:t>
      </w:r>
      <w:r w:rsidRPr="00CD75B8">
        <w:rPr>
          <w:rFonts w:cs="Arial"/>
          <w:szCs w:val="20"/>
        </w:rPr>
        <w:t xml:space="preserve"> are</w:t>
      </w:r>
      <w:r>
        <w:rPr>
          <w:rFonts w:cs="Arial"/>
          <w:szCs w:val="20"/>
        </w:rPr>
        <w:t xml:space="preserve"> to:</w:t>
      </w:r>
    </w:p>
    <w:p w14:paraId="7C87F0A2" w14:textId="77777777" w:rsidR="006102DF" w:rsidRPr="00CD75B8" w:rsidRDefault="006102DF" w:rsidP="006102DF">
      <w:pPr>
        <w:pStyle w:val="ListBullet"/>
      </w:pPr>
      <w:r>
        <w:t>support owners and managers of heritage places, along with community groups, and other non-government entities to protect places recognised for their outstanding historic and natural heritage values to the nation</w:t>
      </w:r>
    </w:p>
    <w:p w14:paraId="06277004" w14:textId="77777777" w:rsidR="006102DF" w:rsidRPr="00CD75B8" w:rsidRDefault="006102DF" w:rsidP="006102DF">
      <w:pPr>
        <w:pStyle w:val="ListBullet"/>
        <w:rPr>
          <w:b/>
          <w:iCs/>
        </w:rPr>
      </w:pPr>
      <w:r>
        <w:t>provide funding to strengthen recognition, management, conservation and public engagement of/on places in Australia that are included in the National Heritage List.</w:t>
      </w:r>
    </w:p>
    <w:p w14:paraId="3200F1FE" w14:textId="77777777" w:rsidR="006102DF" w:rsidRDefault="006102DF" w:rsidP="006102DF">
      <w:pPr>
        <w:spacing w:after="80"/>
        <w:rPr>
          <w:rFonts w:cs="Arial"/>
        </w:rPr>
      </w:pPr>
      <w:r w:rsidRPr="00E23548">
        <w:rPr>
          <w:rFonts w:cs="Arial"/>
        </w:rPr>
        <w:t xml:space="preserve">The </w:t>
      </w:r>
      <w:r>
        <w:rPr>
          <w:rFonts w:cs="Arial"/>
        </w:rPr>
        <w:t xml:space="preserve">intended outcomes of the </w:t>
      </w:r>
      <w:r w:rsidRPr="00CD75B8">
        <w:rPr>
          <w:iCs w:val="0"/>
        </w:rPr>
        <w:t>grant opportunity</w:t>
      </w:r>
      <w:r w:rsidRPr="00CD75B8">
        <w:rPr>
          <w:rFonts w:cs="Arial"/>
        </w:rPr>
        <w:t xml:space="preserve"> a</w:t>
      </w:r>
      <w:r>
        <w:rPr>
          <w:rFonts w:cs="Arial"/>
        </w:rPr>
        <w:t>re:</w:t>
      </w:r>
    </w:p>
    <w:p w14:paraId="69505B03" w14:textId="77777777" w:rsidR="006102DF" w:rsidRPr="00CD75B8" w:rsidRDefault="006102DF" w:rsidP="006102DF">
      <w:pPr>
        <w:pStyle w:val="ListBullet"/>
      </w:pPr>
      <w:r>
        <w:t xml:space="preserve">conserved and protected places of historic and natural heritage value </w:t>
      </w:r>
    </w:p>
    <w:p w14:paraId="34E0E10F" w14:textId="12083103" w:rsidR="00CD75B8" w:rsidRPr="00007E4B" w:rsidRDefault="006102DF" w:rsidP="002A49B3">
      <w:pPr>
        <w:pStyle w:val="ListBullet"/>
      </w:pPr>
      <w:r>
        <w:t>increased public engagement with National Heritage-listed places</w:t>
      </w:r>
      <w:r w:rsidRPr="002A49B3">
        <w:rPr>
          <w:bCs/>
        </w:rPr>
        <w:t>.</w:t>
      </w:r>
    </w:p>
    <w:p w14:paraId="25F6521B" w14:textId="08125014" w:rsidR="00712F06" w:rsidRDefault="00405D85" w:rsidP="003148AD">
      <w:pPr>
        <w:pStyle w:val="Heading2"/>
      </w:pPr>
      <w:bookmarkStart w:id="18" w:name="_Toc120258530"/>
      <w:bookmarkStart w:id="19" w:name="_Toc496536651"/>
      <w:bookmarkStart w:id="20" w:name="_Toc531277478"/>
      <w:bookmarkStart w:id="21" w:name="_Toc955288"/>
      <w:bookmarkStart w:id="22" w:name="_Toc168467595"/>
      <w:bookmarkStart w:id="23" w:name="_Toc164844263"/>
      <w:bookmarkStart w:id="24" w:name="_Toc383003256"/>
      <w:bookmarkEnd w:id="2"/>
      <w:bookmarkEnd w:id="18"/>
      <w:r>
        <w:t xml:space="preserve">Grant </w:t>
      </w:r>
      <w:r w:rsidR="00D26B94">
        <w:t>amount</w:t>
      </w:r>
      <w:r w:rsidR="00A439FB">
        <w:t xml:space="preserve"> and </w:t>
      </w:r>
      <w:r>
        <w:t xml:space="preserve">grant </w:t>
      </w:r>
      <w:r w:rsidR="00A439FB">
        <w:t>period</w:t>
      </w:r>
      <w:bookmarkEnd w:id="19"/>
      <w:bookmarkEnd w:id="20"/>
      <w:bookmarkEnd w:id="21"/>
      <w:bookmarkEnd w:id="22"/>
    </w:p>
    <w:p w14:paraId="25F6521D" w14:textId="4196D699" w:rsidR="00A04E7B" w:rsidRDefault="00A04E7B" w:rsidP="003148AD">
      <w:pPr>
        <w:pStyle w:val="Heading3"/>
      </w:pPr>
      <w:bookmarkStart w:id="25" w:name="_Toc496536652"/>
      <w:bookmarkStart w:id="26" w:name="_Toc531277479"/>
      <w:bookmarkStart w:id="27" w:name="_Toc955289"/>
      <w:bookmarkStart w:id="28" w:name="_Toc168467596"/>
      <w:r>
        <w:t>Grants available</w:t>
      </w:r>
      <w:bookmarkEnd w:id="25"/>
      <w:bookmarkEnd w:id="26"/>
      <w:bookmarkEnd w:id="27"/>
      <w:bookmarkEnd w:id="28"/>
    </w:p>
    <w:p w14:paraId="308A8CF9" w14:textId="0E3F5900" w:rsidR="006102DF" w:rsidRDefault="006102DF" w:rsidP="006102DF">
      <w:r>
        <w:t xml:space="preserve">For </w:t>
      </w:r>
      <w:r w:rsidR="00C670EB">
        <w:t xml:space="preserve">this </w:t>
      </w:r>
      <w:r w:rsidR="00DB55BE">
        <w:t xml:space="preserve">seventh </w:t>
      </w:r>
      <w:r w:rsidR="00C670EB">
        <w:t>round</w:t>
      </w:r>
      <w:r>
        <w:t xml:space="preserve"> of the Australian Heritage Grant</w:t>
      </w:r>
      <w:r w:rsidR="00B41E5E">
        <w:t>s</w:t>
      </w:r>
      <w:r>
        <w:t xml:space="preserve"> Program, up to </w:t>
      </w:r>
      <w:r w:rsidRPr="002A49B3">
        <w:t>$</w:t>
      </w:r>
      <w:r w:rsidR="00ED5D69">
        <w:t>5.347</w:t>
      </w:r>
      <w:r w:rsidRPr="002A49B3">
        <w:t xml:space="preserve"> million</w:t>
      </w:r>
      <w:r>
        <w:t xml:space="preserve"> is available.</w:t>
      </w:r>
      <w:r w:rsidRPr="00AC665D">
        <w:t xml:space="preserve"> </w:t>
      </w:r>
    </w:p>
    <w:p w14:paraId="4E4F04B9" w14:textId="77777777" w:rsidR="006102DF" w:rsidRDefault="006102DF" w:rsidP="006102DF">
      <w:r>
        <w:t xml:space="preserve">You can apply for, and receive, </w:t>
      </w:r>
      <w:r w:rsidRPr="00DD49B4">
        <w:t>up to two grants per listed place through this grant opportunity. You must be able to deliver each project independently.</w:t>
      </w:r>
    </w:p>
    <w:p w14:paraId="487505FF" w14:textId="7219411F" w:rsidR="006102DF" w:rsidRDefault="006102DF" w:rsidP="006102DF">
      <w:pPr>
        <w:pStyle w:val="ListBullet"/>
        <w:spacing w:after="120"/>
      </w:pPr>
      <w:r w:rsidRPr="006F4968">
        <w:t>The minimum grant amount is $</w:t>
      </w:r>
      <w:r>
        <w:t>25,000</w:t>
      </w:r>
      <w:r w:rsidR="000C325A">
        <w:t>.</w:t>
      </w:r>
    </w:p>
    <w:p w14:paraId="4C73EAD7" w14:textId="77777777" w:rsidR="006102DF" w:rsidRDefault="006102DF" w:rsidP="006102DF">
      <w:pPr>
        <w:pStyle w:val="ListBullet"/>
        <w:spacing w:after="120"/>
      </w:pPr>
      <w:r>
        <w:t>T</w:t>
      </w:r>
      <w:r w:rsidRPr="006F4968">
        <w:t>he maximum grant amount is $</w:t>
      </w:r>
      <w:r>
        <w:t>400,000</w:t>
      </w:r>
      <w:r w:rsidRPr="006F4968">
        <w:t>.</w:t>
      </w:r>
    </w:p>
    <w:p w14:paraId="160526D4" w14:textId="77777777" w:rsidR="006102DF" w:rsidRDefault="006102DF" w:rsidP="006102DF">
      <w:r>
        <w:t>The grant amount will be up to 80 per cent of eligible project expenditure (grant percentage).</w:t>
      </w:r>
    </w:p>
    <w:p w14:paraId="5EAF5BFF" w14:textId="77777777" w:rsidR="006102DF" w:rsidRDefault="006102DF" w:rsidP="006102DF">
      <w:r>
        <w:t>You are responsible for the remaining 20 per cent of eligible and all ineligible project costs.</w:t>
      </w:r>
    </w:p>
    <w:p w14:paraId="08691C55" w14:textId="77777777" w:rsidR="006102DF" w:rsidRDefault="006102DF" w:rsidP="006102DF">
      <w:r>
        <w:t>Contributions to your project may be cash or in-kind contributions. In-kind contributions must be assigned a monetary value and be auditable.</w:t>
      </w:r>
    </w:p>
    <w:p w14:paraId="4370A26D" w14:textId="7DC31A86" w:rsidR="006102DF" w:rsidRDefault="006102DF" w:rsidP="006102DF">
      <w:r>
        <w:t>Other funding can come from any source including state, territory and local government</w:t>
      </w:r>
      <w:r w:rsidRPr="005A61FE">
        <w:t xml:space="preserve"> grants</w:t>
      </w:r>
      <w:r>
        <w:t>.</w:t>
      </w:r>
      <w:r w:rsidR="00600F3A">
        <w:t xml:space="preserve"> </w:t>
      </w:r>
      <w:r w:rsidR="00600F3A" w:rsidRPr="00600F3A">
        <w:t>State, Territory or local government funding may contribute to the required 20 per cent co</w:t>
      </w:r>
      <w:r w:rsidR="000C325A">
        <w:noBreakHyphen/>
      </w:r>
      <w:r w:rsidR="00600F3A" w:rsidRPr="00600F3A">
        <w:t>contribution of eligible project expenditure or any ineligible expenditure, or fund additional or complementary project activities which meet project outcomes.</w:t>
      </w:r>
    </w:p>
    <w:p w14:paraId="5313F641" w14:textId="77777777" w:rsidR="006102DF" w:rsidRDefault="006102DF" w:rsidP="006102DF">
      <w:r>
        <w:t xml:space="preserve">Under exceptional circumstances, you can request an exemption from the contribution to project costs as part of your application. Exemption requests will be considered as part of the grant selection process as per </w:t>
      </w:r>
      <w:r w:rsidRPr="00CA6BE0">
        <w:t>section 8</w:t>
      </w:r>
      <w:r>
        <w:t xml:space="preserve">. To receive an </w:t>
      </w:r>
      <w:proofErr w:type="gramStart"/>
      <w:r>
        <w:t>exemption</w:t>
      </w:r>
      <w:proofErr w:type="gramEnd"/>
      <w:r>
        <w:t xml:space="preserve"> you must clearly demonstrate that your organisation is unable to meet 20 per cent of project costs through either financial or in-kind contributions. Circumstances may include, but are not limited to, physical and fiscal impacts to National Heritage-listed places by natural disasters and, severe weather events.</w:t>
      </w:r>
    </w:p>
    <w:p w14:paraId="3FDB0078" w14:textId="77777777" w:rsidR="006102DF" w:rsidRDefault="006102DF" w:rsidP="006102DF">
      <w:r w:rsidRPr="00297657">
        <w:t xml:space="preserve">We cannot fund your project if it receives funding from another </w:t>
      </w:r>
      <w:r>
        <w:t xml:space="preserve">Commonwealth </w:t>
      </w:r>
      <w:r w:rsidRPr="00297657">
        <w:t xml:space="preserve">government grant. </w:t>
      </w:r>
    </w:p>
    <w:p w14:paraId="55A61A6D" w14:textId="6E69EFB8" w:rsidR="00D43D17" w:rsidRDefault="006102DF" w:rsidP="002A49B3">
      <w:pPr>
        <w:rPr>
          <w:szCs w:val="20"/>
        </w:rPr>
      </w:pPr>
      <w:r w:rsidRPr="00297657">
        <w:lastRenderedPageBreak/>
        <w:t>You can apply</w:t>
      </w:r>
      <w:r>
        <w:t xml:space="preserve"> for a grant for your project under more than one Commonwealth program, but if your application is successful, you must choose either the Australian Heritage </w:t>
      </w:r>
      <w:r w:rsidR="00DB55BE">
        <w:t xml:space="preserve">Grants </w:t>
      </w:r>
      <w:r>
        <w:t>2024-25 grant or the other Commonwealth grant</w:t>
      </w:r>
      <w:r w:rsidR="007F1BF2">
        <w:t>.</w:t>
      </w:r>
    </w:p>
    <w:p w14:paraId="25F65226" w14:textId="252BF7D9" w:rsidR="00A04E7B" w:rsidRDefault="00A04E7B" w:rsidP="003148AD">
      <w:pPr>
        <w:pStyle w:val="Heading3"/>
      </w:pPr>
      <w:bookmarkStart w:id="29" w:name="_Toc129097413"/>
      <w:bookmarkStart w:id="30" w:name="_Toc129097599"/>
      <w:bookmarkStart w:id="31" w:name="_Toc129097785"/>
      <w:bookmarkStart w:id="32" w:name="_Toc496536653"/>
      <w:bookmarkStart w:id="33" w:name="_Toc531277480"/>
      <w:bookmarkStart w:id="34" w:name="_Toc955290"/>
      <w:bookmarkStart w:id="35" w:name="_Toc168467597"/>
      <w:bookmarkEnd w:id="29"/>
      <w:bookmarkEnd w:id="30"/>
      <w:bookmarkEnd w:id="31"/>
      <w:r>
        <w:t xml:space="preserve">Project </w:t>
      </w:r>
      <w:r w:rsidR="00476A36" w:rsidRPr="005A61FE">
        <w:t>period</w:t>
      </w:r>
      <w:bookmarkEnd w:id="32"/>
      <w:bookmarkEnd w:id="33"/>
      <w:bookmarkEnd w:id="34"/>
      <w:bookmarkEnd w:id="35"/>
    </w:p>
    <w:p w14:paraId="25F65229" w14:textId="4AAB6C38" w:rsidR="00712F06" w:rsidRPr="006F4968" w:rsidRDefault="00577D3F" w:rsidP="005242BA">
      <w:r>
        <w:t>You must complete your p</w:t>
      </w:r>
      <w:r w:rsidR="009A0990" w:rsidRPr="00B215DF">
        <w:t xml:space="preserve">roject </w:t>
      </w:r>
      <w:r w:rsidR="007F3534">
        <w:t xml:space="preserve">by </w:t>
      </w:r>
      <w:r w:rsidR="007F1BF2">
        <w:t>31 March 2027.</w:t>
      </w:r>
      <w:r w:rsidR="00B810C9">
        <w:t xml:space="preserve"> </w:t>
      </w:r>
    </w:p>
    <w:p w14:paraId="25F6522A" w14:textId="0FE0AFB4" w:rsidR="00285F58" w:rsidRPr="00DF637B" w:rsidRDefault="00285F58" w:rsidP="003148AD">
      <w:pPr>
        <w:pStyle w:val="Heading2"/>
      </w:pPr>
      <w:bookmarkStart w:id="36" w:name="_Toc530072971"/>
      <w:bookmarkStart w:id="37" w:name="_Toc496536654"/>
      <w:bookmarkStart w:id="38" w:name="_Toc531277481"/>
      <w:bookmarkStart w:id="39" w:name="_Toc955291"/>
      <w:bookmarkStart w:id="40" w:name="_Toc168467598"/>
      <w:bookmarkEnd w:id="23"/>
      <w:bookmarkEnd w:id="24"/>
      <w:bookmarkEnd w:id="36"/>
      <w:r>
        <w:t>Eligibility criteria</w:t>
      </w:r>
      <w:bookmarkEnd w:id="37"/>
      <w:bookmarkEnd w:id="38"/>
      <w:bookmarkEnd w:id="39"/>
      <w:bookmarkEnd w:id="40"/>
    </w:p>
    <w:p w14:paraId="1CFC4F11" w14:textId="32426FAA" w:rsidR="00727C11" w:rsidRDefault="009D33F3" w:rsidP="00727C11">
      <w:bookmarkStart w:id="41" w:name="_Ref437348317"/>
      <w:bookmarkStart w:id="42" w:name="_Ref437348323"/>
      <w:bookmarkStart w:id="43" w:name="_Ref437349175"/>
      <w:r>
        <w:t>We cannot consider your application if you do not satisfy all eligibility criteria.</w:t>
      </w:r>
    </w:p>
    <w:p w14:paraId="25F6522C" w14:textId="3810DDB5" w:rsidR="00A35F51" w:rsidRDefault="001A6862" w:rsidP="003148AD">
      <w:pPr>
        <w:pStyle w:val="Heading3"/>
      </w:pPr>
      <w:bookmarkStart w:id="44" w:name="_Toc496536655"/>
      <w:bookmarkStart w:id="45" w:name="_Ref530054835"/>
      <w:bookmarkStart w:id="46" w:name="_Toc531277482"/>
      <w:bookmarkStart w:id="47" w:name="_Toc955292"/>
      <w:bookmarkStart w:id="48" w:name="_Toc168467599"/>
      <w:r>
        <w:t xml:space="preserve">Who </w:t>
      </w:r>
      <w:r w:rsidR="009F7B46">
        <w:t>is eligible</w:t>
      </w:r>
      <w:r w:rsidR="00727C11">
        <w:t xml:space="preserve"> to apply for a grant</w:t>
      </w:r>
      <w:r w:rsidR="009F7B46">
        <w:t>?</w:t>
      </w:r>
      <w:bookmarkEnd w:id="41"/>
      <w:bookmarkEnd w:id="42"/>
      <w:bookmarkEnd w:id="43"/>
      <w:bookmarkEnd w:id="44"/>
      <w:bookmarkEnd w:id="45"/>
      <w:bookmarkEnd w:id="46"/>
      <w:bookmarkEnd w:id="47"/>
      <w:bookmarkEnd w:id="48"/>
    </w:p>
    <w:p w14:paraId="25F6522E" w14:textId="2A69D4E9" w:rsidR="00093BA1" w:rsidRDefault="00A35F51" w:rsidP="008D5C33">
      <w:pPr>
        <w:spacing w:after="80"/>
      </w:pPr>
      <w:r w:rsidRPr="00E162FF">
        <w:t xml:space="preserve">To </w:t>
      </w:r>
      <w:r w:rsidR="009F7B46">
        <w:t>be eligible you must</w:t>
      </w:r>
      <w:r w:rsidR="00B6306B">
        <w:t>:</w:t>
      </w:r>
    </w:p>
    <w:p w14:paraId="25F6522F" w14:textId="41D0B2BE" w:rsidR="00093BA1" w:rsidRDefault="006B0D0E" w:rsidP="006416B1">
      <w:pPr>
        <w:pStyle w:val="ListBullet"/>
      </w:pPr>
      <w:r>
        <w:t>have an Australian Business Number (ABN</w:t>
      </w:r>
      <w:r w:rsidRPr="005A61FE">
        <w:t>)</w:t>
      </w:r>
      <w:r w:rsidR="007F1BF2">
        <w:t>, unless you are not entitled to an ABN</w:t>
      </w:r>
      <w:r w:rsidR="00966CA1">
        <w:t>, and</w:t>
      </w:r>
    </w:p>
    <w:p w14:paraId="25F65230" w14:textId="119637DC" w:rsidR="00093BA1" w:rsidRDefault="00C06B9E" w:rsidP="006416B1">
      <w:pPr>
        <w:pStyle w:val="ListBullet"/>
      </w:pPr>
      <w:r>
        <w:t xml:space="preserve">be </w:t>
      </w:r>
      <w:r w:rsidR="007F1BF2">
        <w:t>the site owner of the listed place/s (Appendix A), or</w:t>
      </w:r>
    </w:p>
    <w:p w14:paraId="25F65231" w14:textId="3CE82E0B" w:rsidR="00093BA1" w:rsidRDefault="007F1BF2" w:rsidP="005F2A4B">
      <w:pPr>
        <w:pStyle w:val="ListBullet"/>
        <w:spacing w:after="120"/>
      </w:pPr>
      <w:r>
        <w:t>be the site manager of the listed place/s (Appendix A) and provide the current management arrangements or a current letter of support for the 202</w:t>
      </w:r>
      <w:r w:rsidR="00966CA1">
        <w:t>4</w:t>
      </w:r>
      <w:r>
        <w:t>-2</w:t>
      </w:r>
      <w:r w:rsidR="00966CA1">
        <w:t>5</w:t>
      </w:r>
      <w:r>
        <w:t xml:space="preserve"> application from the site owner, or</w:t>
      </w:r>
    </w:p>
    <w:p w14:paraId="18C61F9F" w14:textId="6A3B9C3E" w:rsidR="006171E3" w:rsidRDefault="007F1BF2" w:rsidP="006171E3">
      <w:pPr>
        <w:pStyle w:val="ListBullet"/>
        <w:spacing w:after="120"/>
      </w:pPr>
      <w:r>
        <w:t>where you are not the site owner or manager of the listed place/s, provide a current letter of support for the 202</w:t>
      </w:r>
      <w:r w:rsidR="00966CA1">
        <w:t>4</w:t>
      </w:r>
      <w:r>
        <w:t>-2</w:t>
      </w:r>
      <w:r w:rsidR="00966CA1">
        <w:t>5</w:t>
      </w:r>
      <w:r>
        <w:t xml:space="preserve"> application from the site owner and/or site manager of the listed place/s (Appendix A). A template is available at Appendix B</w:t>
      </w:r>
    </w:p>
    <w:p w14:paraId="283086B0" w14:textId="6F443AA4" w:rsidR="007F1BF2" w:rsidRDefault="007F1BF2" w:rsidP="002A49B3">
      <w:pPr>
        <w:pStyle w:val="ListBullet"/>
        <w:numPr>
          <w:ilvl w:val="0"/>
          <w:numId w:val="0"/>
        </w:numPr>
        <w:spacing w:after="120"/>
      </w:pPr>
      <w:r>
        <w:t>and be one of the following entities:</w:t>
      </w:r>
    </w:p>
    <w:p w14:paraId="7B292101" w14:textId="04E4C2D2" w:rsidR="007F1BF2" w:rsidRDefault="007F1BF2" w:rsidP="007F1BF2">
      <w:pPr>
        <w:pStyle w:val="ListBullet"/>
        <w:spacing w:after="120"/>
      </w:pPr>
      <w:r>
        <w:t xml:space="preserve">an Australian </w:t>
      </w:r>
      <w:r w:rsidR="000C325A">
        <w:t>s</w:t>
      </w:r>
      <w:r>
        <w:t>tate/</w:t>
      </w:r>
      <w:r w:rsidR="000C325A">
        <w:t>t</w:t>
      </w:r>
      <w:r>
        <w:t>erritory Government agency or body</w:t>
      </w:r>
    </w:p>
    <w:p w14:paraId="73E40AB0" w14:textId="77777777" w:rsidR="007F1BF2" w:rsidRDefault="007F1BF2" w:rsidP="007F1BF2">
      <w:pPr>
        <w:pStyle w:val="ListBullet"/>
        <w:spacing w:after="120"/>
      </w:pPr>
      <w:r>
        <w:t>an Australian local government agency or body as defined in section 14</w:t>
      </w:r>
    </w:p>
    <w:p w14:paraId="0E7AEE5D" w14:textId="77777777" w:rsidR="007F1BF2" w:rsidRDefault="007F1BF2" w:rsidP="007F1BF2">
      <w:pPr>
        <w:pStyle w:val="ListBullet"/>
        <w:spacing w:after="120"/>
      </w:pPr>
      <w:r>
        <w:t>a Commonwealth corporate entity</w:t>
      </w:r>
    </w:p>
    <w:p w14:paraId="1D1712F8" w14:textId="77777777" w:rsidR="007F1BF2" w:rsidRDefault="007F1BF2" w:rsidP="007F1BF2">
      <w:pPr>
        <w:pStyle w:val="ListBullet"/>
        <w:spacing w:after="120"/>
      </w:pPr>
      <w:r>
        <w:t>an entity, incorporated in Australia (this includes Indigenous land management organisations registered with the Office of the Registrar of Indigenous Corporations)</w:t>
      </w:r>
    </w:p>
    <w:p w14:paraId="193F7BE1" w14:textId="77777777" w:rsidR="007F1BF2" w:rsidRDefault="007F1BF2" w:rsidP="007F1BF2">
      <w:pPr>
        <w:pStyle w:val="ListBullet"/>
        <w:spacing w:after="120"/>
      </w:pPr>
      <w:r>
        <w:t>a registered Aboriginal and Torres Strait Islander land council</w:t>
      </w:r>
    </w:p>
    <w:p w14:paraId="33801AAA" w14:textId="77777777" w:rsidR="007F1BF2" w:rsidRDefault="007F1BF2" w:rsidP="007F1BF2">
      <w:pPr>
        <w:pStyle w:val="ListBullet"/>
        <w:spacing w:after="120"/>
      </w:pPr>
      <w:r>
        <w:t>a partnership</w:t>
      </w:r>
    </w:p>
    <w:p w14:paraId="548BC0E0" w14:textId="3134E787" w:rsidR="007F1BF2" w:rsidRDefault="007F1BF2" w:rsidP="007F1BF2">
      <w:pPr>
        <w:pStyle w:val="ListBullet"/>
        <w:spacing w:after="120"/>
      </w:pPr>
      <w:r>
        <w:t xml:space="preserve">a publicly funded research organisation (PFRO) as defined in section </w:t>
      </w:r>
      <w:r>
        <w:fldChar w:fldCharType="begin"/>
      </w:r>
      <w:r>
        <w:instrText xml:space="preserve"> REF _Ref17466953 \r \h </w:instrText>
      </w:r>
      <w:r>
        <w:fldChar w:fldCharType="separate"/>
      </w:r>
      <w:r w:rsidR="00B40244">
        <w:t>0</w:t>
      </w:r>
      <w:r>
        <w:fldChar w:fldCharType="end"/>
      </w:r>
    </w:p>
    <w:p w14:paraId="10733868" w14:textId="77777777" w:rsidR="007F1BF2" w:rsidRDefault="007F1BF2" w:rsidP="007F1BF2">
      <w:pPr>
        <w:pStyle w:val="ListBullet"/>
        <w:spacing w:after="120"/>
      </w:pPr>
      <w:r>
        <w:t>an individual.</w:t>
      </w:r>
    </w:p>
    <w:p w14:paraId="760FCBC0" w14:textId="759DE405" w:rsidR="00966CA1" w:rsidRDefault="007F1BF2" w:rsidP="00EB2D50">
      <w:pPr>
        <w:pStyle w:val="ListBullet"/>
        <w:numPr>
          <w:ilvl w:val="0"/>
          <w:numId w:val="0"/>
        </w:numPr>
      </w:pPr>
      <w:r>
        <w:t>If you are applying as</w:t>
      </w:r>
      <w:bookmarkStart w:id="49" w:name="_Hlk136351952"/>
      <w:r w:rsidR="000C325A">
        <w:t xml:space="preserve"> </w:t>
      </w:r>
      <w:r w:rsidR="00966CA1">
        <w:t>an individual</w:t>
      </w:r>
      <w:r w:rsidR="00065662">
        <w:t>,</w:t>
      </w:r>
      <w:r w:rsidR="00966CA1">
        <w:t xml:space="preserve"> you must be 18 years of age or older.</w:t>
      </w:r>
    </w:p>
    <w:bookmarkEnd w:id="49"/>
    <w:p w14:paraId="1D952BAD" w14:textId="64B04747"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B40244">
        <w:t>7.2</w:t>
      </w:r>
      <w:r w:rsidR="009049DE" w:rsidRPr="005A61FE">
        <w:fldChar w:fldCharType="end"/>
      </w:r>
      <w:r w:rsidR="00DF1A74">
        <w:t>.</w:t>
      </w:r>
    </w:p>
    <w:p w14:paraId="7CBB105C" w14:textId="5D76A767" w:rsidR="002A0E03" w:rsidRDefault="002A0E03" w:rsidP="003148AD">
      <w:pPr>
        <w:pStyle w:val="Heading3"/>
      </w:pPr>
      <w:bookmarkStart w:id="50" w:name="_Toc496536656"/>
      <w:bookmarkStart w:id="51" w:name="_Toc531277483"/>
      <w:bookmarkStart w:id="52" w:name="_Toc955293"/>
      <w:bookmarkStart w:id="53" w:name="_Toc168467600"/>
      <w:r>
        <w:t>Additional eligibility requirements</w:t>
      </w:r>
      <w:bookmarkEnd w:id="50"/>
      <w:bookmarkEnd w:id="51"/>
      <w:bookmarkEnd w:id="52"/>
      <w:bookmarkEnd w:id="53"/>
    </w:p>
    <w:p w14:paraId="2A1A0972" w14:textId="69EF7F2D" w:rsidR="009F51F0" w:rsidRDefault="009F51F0" w:rsidP="009F51F0">
      <w:pPr>
        <w:keepNext/>
        <w:spacing w:after="80"/>
      </w:pPr>
      <w:bookmarkStart w:id="54" w:name="_Toc129097417"/>
      <w:bookmarkStart w:id="55" w:name="_Toc129097603"/>
      <w:bookmarkStart w:id="56" w:name="_Toc129097789"/>
      <w:bookmarkStart w:id="57" w:name="_Toc129097418"/>
      <w:bookmarkStart w:id="58" w:name="_Toc129097604"/>
      <w:bookmarkStart w:id="59" w:name="_Toc129097790"/>
      <w:bookmarkStart w:id="60" w:name="_Toc129097419"/>
      <w:bookmarkStart w:id="61" w:name="_Toc129097605"/>
      <w:bookmarkStart w:id="62" w:name="_Toc129097791"/>
      <w:bookmarkStart w:id="63" w:name="_Toc129097420"/>
      <w:bookmarkStart w:id="64" w:name="_Toc129097606"/>
      <w:bookmarkStart w:id="65" w:name="_Toc129097792"/>
      <w:bookmarkEnd w:id="54"/>
      <w:bookmarkEnd w:id="55"/>
      <w:bookmarkEnd w:id="56"/>
      <w:bookmarkEnd w:id="57"/>
      <w:bookmarkEnd w:id="58"/>
      <w:bookmarkEnd w:id="59"/>
      <w:bookmarkEnd w:id="60"/>
      <w:bookmarkEnd w:id="61"/>
      <w:bookmarkEnd w:id="62"/>
      <w:bookmarkEnd w:id="63"/>
      <w:bookmarkEnd w:id="64"/>
      <w:bookmarkEnd w:id="65"/>
      <w:r w:rsidRPr="009F51F0">
        <w:t xml:space="preserve"> </w:t>
      </w:r>
      <w:r>
        <w:t>In addition to the eligibility criteria above, you must:</w:t>
      </w:r>
    </w:p>
    <w:p w14:paraId="43E91276" w14:textId="77777777" w:rsidR="009F51F0" w:rsidRPr="008A1164" w:rsidRDefault="009F51F0" w:rsidP="009F51F0">
      <w:pPr>
        <w:pStyle w:val="ListBullet"/>
        <w:spacing w:after="120"/>
      </w:pPr>
      <w:bookmarkStart w:id="66" w:name="_Hlk136352278"/>
      <w:r w:rsidRPr="009B58B7">
        <w:t xml:space="preserve">be able to meet your share of project costs (a minimum 20 per cent of total </w:t>
      </w:r>
      <w:r>
        <w:t>eligible expenditure</w:t>
      </w:r>
      <w:r w:rsidRPr="009B58B7">
        <w:t>) unless you are requesting an exemption</w:t>
      </w:r>
      <w:bookmarkEnd w:id="66"/>
    </w:p>
    <w:p w14:paraId="5F760D9C" w14:textId="77777777" w:rsidR="009F51F0" w:rsidRPr="008A1164" w:rsidRDefault="009F51F0" w:rsidP="009F51F0">
      <w:pPr>
        <w:pStyle w:val="ListBullet"/>
        <w:spacing w:after="120"/>
      </w:pPr>
      <w:bookmarkStart w:id="67" w:name="_Hlk136352297"/>
      <w:r w:rsidRPr="009B58B7">
        <w:t>provide the relevant mandatory attachments</w:t>
      </w:r>
    </w:p>
    <w:p w14:paraId="4EF50438" w14:textId="7C255C59" w:rsidR="009F51F0" w:rsidRPr="00510C89" w:rsidRDefault="009F51F0" w:rsidP="009F51F0">
      <w:pPr>
        <w:pStyle w:val="ListBullet"/>
        <w:spacing w:after="120"/>
      </w:pPr>
      <w:r w:rsidRPr="009B58B7">
        <w:t>agree that you will deliver your project in accordance with relevant legislation, policies and industry standards (listed at section 10.</w:t>
      </w:r>
      <w:r w:rsidR="00B74450">
        <w:t>3</w:t>
      </w:r>
      <w:r w:rsidRPr="009B58B7">
        <w:t>)</w:t>
      </w:r>
    </w:p>
    <w:p w14:paraId="28AFBD6C" w14:textId="77777777" w:rsidR="009F51F0" w:rsidRDefault="009F51F0" w:rsidP="009F51F0">
      <w:pPr>
        <w:pStyle w:val="ListBullet"/>
        <w:spacing w:after="120"/>
      </w:pPr>
      <w:bookmarkStart w:id="68" w:name="_Hlk136352310"/>
      <w:bookmarkEnd w:id="67"/>
      <w:r w:rsidRPr="009B58B7">
        <w:t>agree that you have, or will obtain, any licences or approvals, required to undertake the project.</w:t>
      </w:r>
      <w:bookmarkEnd w:id="68"/>
    </w:p>
    <w:p w14:paraId="25F6524D" w14:textId="5C8A5440" w:rsidR="00C84490" w:rsidRDefault="009F51F0" w:rsidP="00835126">
      <w:pPr>
        <w:pStyle w:val="ListBullet"/>
        <w:numPr>
          <w:ilvl w:val="0"/>
          <w:numId w:val="0"/>
        </w:numPr>
      </w:pPr>
      <w:r w:rsidRPr="009F51F0">
        <w:lastRenderedPageBreak/>
        <w:t xml:space="preserve">We may waive the requirement to meet your share of project costs under exceptional circumstances, where you can clearly demonstrate that your organisation is unable to meet this through either financial or in-kind contributions. </w:t>
      </w:r>
    </w:p>
    <w:p w14:paraId="7B4EEAB2" w14:textId="0DC7156A" w:rsidR="00C32C6B" w:rsidRDefault="00C32C6B" w:rsidP="003148AD">
      <w:pPr>
        <w:pStyle w:val="Heading3"/>
      </w:pPr>
      <w:bookmarkStart w:id="69" w:name="_Toc496536657"/>
      <w:bookmarkStart w:id="70" w:name="_Toc531277484"/>
      <w:bookmarkStart w:id="71" w:name="_Toc955294"/>
      <w:bookmarkStart w:id="72" w:name="_Toc168467601"/>
      <w:bookmarkStart w:id="73" w:name="_Toc164844264"/>
      <w:bookmarkStart w:id="74" w:name="_Toc383003257"/>
      <w:r>
        <w:t>Who is not eligible</w:t>
      </w:r>
      <w:r w:rsidR="00FC36F2">
        <w:t xml:space="preserve"> to apply for a grant</w:t>
      </w:r>
      <w:r>
        <w:t>?</w:t>
      </w:r>
      <w:bookmarkEnd w:id="69"/>
      <w:bookmarkEnd w:id="70"/>
      <w:bookmarkEnd w:id="71"/>
      <w:bookmarkEnd w:id="72"/>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41C01A7C" w14:textId="4B19823F" w:rsidR="00FC36F2" w:rsidRDefault="009F51F0" w:rsidP="00C32C6B">
      <w:pPr>
        <w:pStyle w:val="ListBullet"/>
        <w:spacing w:after="120"/>
      </w:pPr>
      <w:r>
        <w:t xml:space="preserve">an organisation, or your project partner is an organisation, included on the </w:t>
      </w:r>
      <w:hyperlink r:id="rId22" w:history="1">
        <w:r w:rsidRPr="00D869F2">
          <w:rPr>
            <w:rStyle w:val="Hyperlink"/>
          </w:rPr>
          <w:t>National Redress Scheme’s website</w:t>
        </w:r>
      </w:hyperlink>
      <w:r w:rsidRPr="00EC4926">
        <w:t xml:space="preserve"> on</w:t>
      </w:r>
      <w:r>
        <w:t xml:space="preserve"> the list of ‘Institutions that have not joined or signified their intent to join the Scheme’</w:t>
      </w:r>
    </w:p>
    <w:p w14:paraId="3C88A078" w14:textId="77777777" w:rsidR="009F51F0" w:rsidRDefault="009F51F0" w:rsidP="009F51F0">
      <w:pPr>
        <w:pStyle w:val="ListBullet"/>
        <w:spacing w:after="120"/>
      </w:pPr>
      <w:r>
        <w:t xml:space="preserve">an employer of 100 or more employees that has </w:t>
      </w:r>
      <w:hyperlink r:id="rId23" w:history="1">
        <w:r w:rsidRPr="00D869F2">
          <w:rPr>
            <w:rStyle w:val="Hyperlink"/>
          </w:rPr>
          <w:t>not complied</w:t>
        </w:r>
      </w:hyperlink>
      <w:r>
        <w:t xml:space="preserve"> with the </w:t>
      </w:r>
      <w:r w:rsidRPr="00D869F2">
        <w:t>Workplace Gender Equality Act (2012)</w:t>
      </w:r>
    </w:p>
    <w:p w14:paraId="6804719B" w14:textId="706B504F" w:rsidR="009F51F0" w:rsidRDefault="009F51F0" w:rsidP="00C32C6B">
      <w:pPr>
        <w:pStyle w:val="ListBullet"/>
        <w:spacing w:after="120"/>
      </w:pPr>
      <w:r>
        <w:t>an unincorporated association</w:t>
      </w:r>
    </w:p>
    <w:p w14:paraId="79CD1558" w14:textId="5F4CA599" w:rsidR="009F51F0" w:rsidRDefault="009F51F0" w:rsidP="00C32C6B">
      <w:pPr>
        <w:pStyle w:val="ListBullet"/>
        <w:spacing w:after="120"/>
      </w:pPr>
      <w:r>
        <w:t xml:space="preserve">a trust, </w:t>
      </w:r>
      <w:proofErr w:type="gramStart"/>
      <w:r>
        <w:t>however</w:t>
      </w:r>
      <w:proofErr w:type="gramEnd"/>
      <w:r>
        <w:t xml:space="preserve"> an incorporated trustee may apply on behalf of a trust</w:t>
      </w:r>
    </w:p>
    <w:p w14:paraId="14E3BCEA" w14:textId="13CBA494" w:rsidR="00E27755" w:rsidRPr="00F608BE" w:rsidRDefault="009F51F0" w:rsidP="00E27755">
      <w:pPr>
        <w:pStyle w:val="ListBullet"/>
        <w:spacing w:after="120"/>
      </w:pPr>
      <w:r>
        <w:t>a non-corporate Commonwealth entity.</w:t>
      </w:r>
    </w:p>
    <w:p w14:paraId="4E2E3F28" w14:textId="50823FE6" w:rsidR="00E27755" w:rsidRDefault="00F52948" w:rsidP="003148AD">
      <w:pPr>
        <w:pStyle w:val="Heading2"/>
      </w:pPr>
      <w:bookmarkStart w:id="75" w:name="_Toc531277486"/>
      <w:bookmarkStart w:id="76" w:name="_Toc489952676"/>
      <w:bookmarkStart w:id="77" w:name="_Toc496536659"/>
      <w:bookmarkStart w:id="78" w:name="_Toc955296"/>
      <w:bookmarkStart w:id="79" w:name="_Toc168467602"/>
      <w:r w:rsidRPr="005A61FE">
        <w:t xml:space="preserve">What </w:t>
      </w:r>
      <w:r w:rsidR="00082460">
        <w:t xml:space="preserve">the </w:t>
      </w:r>
      <w:r w:rsidR="00E27755">
        <w:t xml:space="preserve">grant </w:t>
      </w:r>
      <w:r w:rsidR="00082460">
        <w:t xml:space="preserve">money can be used </w:t>
      </w:r>
      <w:r w:rsidRPr="005A61FE">
        <w:t>for</w:t>
      </w:r>
      <w:bookmarkEnd w:id="75"/>
      <w:bookmarkEnd w:id="76"/>
      <w:bookmarkEnd w:id="77"/>
      <w:bookmarkEnd w:id="78"/>
      <w:bookmarkEnd w:id="79"/>
    </w:p>
    <w:p w14:paraId="25F65256" w14:textId="2C13598D" w:rsidR="00E95540" w:rsidRPr="00C330AE" w:rsidRDefault="00E95540" w:rsidP="003148AD">
      <w:pPr>
        <w:pStyle w:val="Heading3"/>
      </w:pPr>
      <w:bookmarkStart w:id="80" w:name="_Toc530072978"/>
      <w:bookmarkStart w:id="81" w:name="_Toc530072979"/>
      <w:bookmarkStart w:id="82" w:name="_Toc530072980"/>
      <w:bookmarkStart w:id="83" w:name="_Toc530072981"/>
      <w:bookmarkStart w:id="84" w:name="_Toc530072982"/>
      <w:bookmarkStart w:id="85" w:name="_Toc530072983"/>
      <w:bookmarkStart w:id="86" w:name="_Toc530072984"/>
      <w:bookmarkStart w:id="87" w:name="_Toc530072985"/>
      <w:bookmarkStart w:id="88" w:name="_Toc530072986"/>
      <w:bookmarkStart w:id="89" w:name="_Toc530072987"/>
      <w:bookmarkStart w:id="90" w:name="_Toc530072988"/>
      <w:bookmarkStart w:id="91" w:name="_Ref468355814"/>
      <w:bookmarkStart w:id="92" w:name="_Toc496536661"/>
      <w:bookmarkStart w:id="93" w:name="_Toc531277487"/>
      <w:bookmarkStart w:id="94" w:name="_Toc955297"/>
      <w:bookmarkStart w:id="95" w:name="_Toc168467603"/>
      <w:bookmarkStart w:id="96" w:name="_Toc383003258"/>
      <w:bookmarkStart w:id="97" w:name="_Toc164844265"/>
      <w:bookmarkEnd w:id="73"/>
      <w:bookmarkEnd w:id="74"/>
      <w:bookmarkEnd w:id="80"/>
      <w:bookmarkEnd w:id="81"/>
      <w:bookmarkEnd w:id="82"/>
      <w:bookmarkEnd w:id="83"/>
      <w:bookmarkEnd w:id="84"/>
      <w:bookmarkEnd w:id="85"/>
      <w:bookmarkEnd w:id="86"/>
      <w:bookmarkEnd w:id="87"/>
      <w:bookmarkEnd w:id="88"/>
      <w:bookmarkEnd w:id="89"/>
      <w:bookmarkEnd w:id="90"/>
      <w:r w:rsidRPr="00C330AE">
        <w:t xml:space="preserve">Eligible </w:t>
      </w:r>
      <w:r w:rsidR="00FC36F2">
        <w:t xml:space="preserve">grant </w:t>
      </w:r>
      <w:r w:rsidR="008A5CD2" w:rsidRPr="00C330AE">
        <w:t>a</w:t>
      </w:r>
      <w:r w:rsidRPr="00C330AE">
        <w:t>ctivities</w:t>
      </w:r>
      <w:bookmarkEnd w:id="91"/>
      <w:bookmarkEnd w:id="92"/>
      <w:bookmarkEnd w:id="93"/>
      <w:bookmarkEnd w:id="94"/>
      <w:bookmarkEnd w:id="95"/>
    </w:p>
    <w:p w14:paraId="2C026A54" w14:textId="6C2CD0A4" w:rsidR="00F82486" w:rsidRDefault="00F52948" w:rsidP="00F52948">
      <w:pPr>
        <w:spacing w:after="80"/>
      </w:pPr>
      <w:r w:rsidRPr="005A61FE">
        <w:t>To be eligible your project must:</w:t>
      </w:r>
    </w:p>
    <w:p w14:paraId="25F3815B" w14:textId="673C9453" w:rsidR="003F1F09" w:rsidRDefault="003A43D1" w:rsidP="003F1F09">
      <w:pPr>
        <w:pStyle w:val="ListBullet"/>
        <w:spacing w:after="120"/>
      </w:pPr>
      <w:r>
        <w:t>carry out</w:t>
      </w:r>
      <w:r w:rsidR="003F1F09">
        <w:t xml:space="preserve"> one or more of the following at one or more listed places in </w:t>
      </w:r>
      <w:r w:rsidR="003F1F09" w:rsidRPr="00E0595E">
        <w:t>Appendix A:</w:t>
      </w:r>
    </w:p>
    <w:p w14:paraId="09B65807" w14:textId="77777777" w:rsidR="003F1F09" w:rsidRDefault="003F1F09" w:rsidP="003F1F09">
      <w:pPr>
        <w:pStyle w:val="ListBullet"/>
        <w:ind w:left="928"/>
      </w:pPr>
      <w:r>
        <w:t xml:space="preserve">maintain, protect or conserve the National Heritage Values </w:t>
      </w:r>
      <w:r w:rsidRPr="00E0595E">
        <w:t>(see Appendix A)</w:t>
      </w:r>
    </w:p>
    <w:p w14:paraId="335BC176" w14:textId="77777777" w:rsidR="003F1F09" w:rsidRDefault="003F1F09" w:rsidP="003F1F09">
      <w:pPr>
        <w:pStyle w:val="ListBullet"/>
        <w:ind w:left="928"/>
      </w:pPr>
      <w:r>
        <w:t>repair essential infrastructure impacted by severe weather events where repairs are not covered by insurance and are essential to the maintenance, protections and/or conservation of the National Heritage Values</w:t>
      </w:r>
    </w:p>
    <w:p w14:paraId="62199931" w14:textId="77777777" w:rsidR="003F1F09" w:rsidRDefault="003F1F09" w:rsidP="003F1F09">
      <w:pPr>
        <w:pStyle w:val="ListBullet"/>
        <w:ind w:left="928"/>
      </w:pPr>
      <w:r>
        <w:t>improve engagement with, and awareness of, the National Heritage Values</w:t>
      </w:r>
    </w:p>
    <w:p w14:paraId="0B16D807" w14:textId="77777777" w:rsidR="003F1F09" w:rsidRDefault="003F1F09" w:rsidP="003F1F09">
      <w:pPr>
        <w:pStyle w:val="ListBullet"/>
        <w:ind w:left="928"/>
      </w:pPr>
      <w:r>
        <w:t>improve access to a listed place.</w:t>
      </w:r>
    </w:p>
    <w:p w14:paraId="5CEDC234" w14:textId="7B52AF32" w:rsidR="003F1F09" w:rsidRDefault="003F1F09" w:rsidP="003F1F09">
      <w:pPr>
        <w:pStyle w:val="ListBullet"/>
        <w:numPr>
          <w:ilvl w:val="0"/>
          <w:numId w:val="0"/>
        </w:numPr>
        <w:spacing w:after="120"/>
      </w:pPr>
      <w:r>
        <w:t>Eligible activities must directly relate to the project and must include at least one of the following</w:t>
      </w:r>
      <w:r w:rsidR="00F82486">
        <w:t>:</w:t>
      </w:r>
    </w:p>
    <w:p w14:paraId="56063AA9" w14:textId="77777777" w:rsidR="003F1F09" w:rsidRDefault="003F1F09" w:rsidP="003F1F09">
      <w:pPr>
        <w:pStyle w:val="ListBullet"/>
        <w:spacing w:after="120"/>
      </w:pPr>
      <w:r>
        <w:t>activities identified in the management plan for the protection of the National Heritage Values of the listed place</w:t>
      </w:r>
    </w:p>
    <w:p w14:paraId="48054527" w14:textId="77777777" w:rsidR="003F1F09" w:rsidRDefault="003F1F09" w:rsidP="003F1F09">
      <w:pPr>
        <w:pStyle w:val="ListBullet"/>
        <w:spacing w:after="120"/>
      </w:pPr>
      <w:r>
        <w:t>developing a new, or revised management plan for a listed place, where this is not a statutory obligation under state legislation</w:t>
      </w:r>
    </w:p>
    <w:p w14:paraId="0D3AC841" w14:textId="77777777" w:rsidR="003F1F09" w:rsidRDefault="003F1F09" w:rsidP="003F1F09">
      <w:pPr>
        <w:pStyle w:val="ListBullet"/>
        <w:spacing w:after="120"/>
      </w:pPr>
      <w:r>
        <w:t>activities that align with strategies and priorities for the protections of the National Heritage Values of the listed place (where there is no management plan in place)</w:t>
      </w:r>
    </w:p>
    <w:p w14:paraId="23212C59" w14:textId="77777777" w:rsidR="003F1F09" w:rsidRDefault="003F1F09" w:rsidP="003F1F09">
      <w:pPr>
        <w:pStyle w:val="ListBullet"/>
        <w:spacing w:after="120"/>
      </w:pPr>
      <w:r>
        <w:t xml:space="preserve">essential/priority </w:t>
      </w:r>
      <w:proofErr w:type="gramStart"/>
      <w:r>
        <w:t>building</w:t>
      </w:r>
      <w:proofErr w:type="gramEnd"/>
      <w:r>
        <w:t xml:space="preserve"> or site works to conserve and enhance National Heritage Values</w:t>
      </w:r>
    </w:p>
    <w:p w14:paraId="4AAF17CA" w14:textId="77777777" w:rsidR="003F1F09" w:rsidRDefault="003F1F09" w:rsidP="003F1F09">
      <w:pPr>
        <w:pStyle w:val="ListBullet"/>
        <w:spacing w:after="120"/>
      </w:pPr>
      <w:r>
        <w:t>activities that enhance the Australian public’s understanding of, engagement with, and access to the National Heritage Values of a listed place</w:t>
      </w:r>
    </w:p>
    <w:p w14:paraId="3A3088D5" w14:textId="77777777" w:rsidR="003F1F09" w:rsidRDefault="003F1F09" w:rsidP="003F1F09">
      <w:pPr>
        <w:pStyle w:val="ListBullet"/>
        <w:spacing w:after="120"/>
      </w:pPr>
      <w:r>
        <w:t>developing innovative ways to present National Heritage Values of a listed place (e.g. website or app interactive tours, virtual reality tours) which makes them accessible without needing to be on-site</w:t>
      </w:r>
    </w:p>
    <w:p w14:paraId="72FE3528" w14:textId="77777777" w:rsidR="003F1F09" w:rsidRDefault="003F1F09" w:rsidP="003F1F09">
      <w:pPr>
        <w:pStyle w:val="ListBullet"/>
        <w:spacing w:after="120"/>
      </w:pPr>
      <w:r>
        <w:t>improving physical access to areas with the specific aim of fostering awareness of the National Heritage Values of the listed place without impacting on those values</w:t>
      </w:r>
    </w:p>
    <w:p w14:paraId="1D4A414F" w14:textId="77777777" w:rsidR="003F1F09" w:rsidRDefault="003F1F09" w:rsidP="003F1F09">
      <w:pPr>
        <w:pStyle w:val="ListBullet"/>
        <w:spacing w:after="120"/>
      </w:pPr>
      <w:r>
        <w:lastRenderedPageBreak/>
        <w:t>improving accessibility for people with disabilities including physical alterations (e.g. ramps, alterations to paths) as well as accessible services such as plain English or large text guides, hearing loops etc.</w:t>
      </w:r>
    </w:p>
    <w:p w14:paraId="44B83E41" w14:textId="77777777" w:rsidR="003F1F09" w:rsidRPr="005A61FE" w:rsidRDefault="003F1F09" w:rsidP="003F1F09">
      <w:pPr>
        <w:pStyle w:val="ListBullet"/>
        <w:spacing w:after="120"/>
      </w:pPr>
      <w:r>
        <w:t>improving access to a heritage place by specific parts of a community, for example developing education programs or materials targeted at people from other cultures or socio-economic groups.</w:t>
      </w:r>
    </w:p>
    <w:p w14:paraId="6B39132F" w14:textId="77777777" w:rsidR="003F1F09" w:rsidRDefault="003F1F09" w:rsidP="003F1F09">
      <w:r>
        <w:t>We may also approve other activities.</w:t>
      </w:r>
      <w:r w:rsidRPr="008C342A">
        <w:t xml:space="preserve"> </w:t>
      </w:r>
      <w:r>
        <w:t>The program delegate (who is a manager within the department with responsibility for administering the program) makes the final decision on eligible project activities and may give additional guidance on activities if required.</w:t>
      </w:r>
    </w:p>
    <w:p w14:paraId="07A1EE89" w14:textId="77777777" w:rsidR="003F1F09" w:rsidRDefault="003F1F09" w:rsidP="003F1F09">
      <w:r>
        <w:t xml:space="preserve">A list of Australia’s National Heritage places is at Appendix A. Any place added to the National Heritage List prior to the grant opportunity closing date will be considered a listed place and be eligible under the grant opportunity. </w:t>
      </w:r>
    </w:p>
    <w:p w14:paraId="25F6525A" w14:textId="60B66C00" w:rsidR="00E95540" w:rsidRPr="00E162FF" w:rsidRDefault="003F1F09" w:rsidP="00492E66">
      <w:r>
        <w:t xml:space="preserve">Note that projects that require approval under the </w:t>
      </w:r>
      <w:hyperlink r:id="rId24" w:history="1">
        <w:r w:rsidRPr="00BE5E1B">
          <w:rPr>
            <w:rStyle w:val="Hyperlink"/>
          </w:rPr>
          <w:t>Environment Protection and Biodiversity Conservation Act 1999</w:t>
        </w:r>
      </w:hyperlink>
      <w:r>
        <w:t xml:space="preserve"> (the EPBC Act) must allow for this approval process which may take </w:t>
      </w:r>
      <w:proofErr w:type="gramStart"/>
      <w:r>
        <w:t>a number of</w:t>
      </w:r>
      <w:proofErr w:type="gramEnd"/>
      <w:r>
        <w:t xml:space="preserve"> months. The approval process may influence your ability to deliver the proposed works within the required timeframe (Refer to</w:t>
      </w:r>
      <w:r w:rsidR="003148AD">
        <w:t xml:space="preserve"> the</w:t>
      </w:r>
      <w:r>
        <w:t xml:space="preserve"> </w:t>
      </w:r>
      <w:r w:rsidR="00A06879">
        <w:t xml:space="preserve">EPBC </w:t>
      </w:r>
      <w:r>
        <w:t xml:space="preserve">Act or the </w:t>
      </w:r>
      <w:hyperlink r:id="rId25" w:history="1">
        <w:r w:rsidRPr="00BE5E1B">
          <w:rPr>
            <w:rStyle w:val="Hyperlink"/>
          </w:rPr>
          <w:t>Significant Impact Guidelines 1.1 – Matters of National Environmental Significance</w:t>
        </w:r>
      </w:hyperlink>
      <w:r w:rsidRPr="00E0595E">
        <w:t>).</w:t>
      </w:r>
    </w:p>
    <w:p w14:paraId="25F6525B" w14:textId="63CC82B4" w:rsidR="00C17E72" w:rsidRDefault="00C17E72" w:rsidP="003148AD">
      <w:pPr>
        <w:pStyle w:val="Heading3"/>
      </w:pPr>
      <w:bookmarkStart w:id="98" w:name="_Toc530072991"/>
      <w:bookmarkStart w:id="99" w:name="_Toc530072992"/>
      <w:bookmarkStart w:id="100" w:name="_Toc530072993"/>
      <w:bookmarkStart w:id="101" w:name="_Toc530072995"/>
      <w:bookmarkStart w:id="102" w:name="_Ref468355804"/>
      <w:bookmarkStart w:id="103" w:name="_Toc496536662"/>
      <w:bookmarkStart w:id="104" w:name="_Toc531277489"/>
      <w:bookmarkStart w:id="105" w:name="_Toc955299"/>
      <w:bookmarkStart w:id="106" w:name="_Toc168467604"/>
      <w:bookmarkEnd w:id="98"/>
      <w:bookmarkEnd w:id="99"/>
      <w:bookmarkEnd w:id="100"/>
      <w:bookmarkEnd w:id="101"/>
      <w:r>
        <w:t xml:space="preserve">Eligible </w:t>
      </w:r>
      <w:r w:rsidR="001F215C">
        <w:t>e</w:t>
      </w:r>
      <w:r w:rsidR="00490C48">
        <w:t>xpenditure</w:t>
      </w:r>
      <w:bookmarkEnd w:id="102"/>
      <w:bookmarkEnd w:id="103"/>
      <w:bookmarkEnd w:id="104"/>
      <w:bookmarkEnd w:id="105"/>
      <w:bookmarkEnd w:id="106"/>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6CA965E" w14:textId="060BC2C6" w:rsidR="003F1F09" w:rsidRDefault="003F1F09" w:rsidP="00077C3D">
      <w:r>
        <w:t>Not all expenditure on your project may be eligible for grant funding. The program delegate makes the final decision on what is eligible expenditure and may give additional guidance on eligible expenditure if required.</w:t>
      </w:r>
    </w:p>
    <w:p w14:paraId="45D2A1CA" w14:textId="2D01A739" w:rsidR="003F1F09" w:rsidRDefault="003F1F09" w:rsidP="00077C3D">
      <w:r>
        <w:t>To be eligible, expenditure must:</w:t>
      </w:r>
    </w:p>
    <w:p w14:paraId="3EB27018" w14:textId="77777777" w:rsidR="003F1F09" w:rsidRDefault="003F1F09" w:rsidP="003F1F09">
      <w:pPr>
        <w:pStyle w:val="ListBullet"/>
        <w:spacing w:after="120"/>
      </w:pPr>
      <w:r>
        <w:t>be a direct cost of the project</w:t>
      </w:r>
    </w:p>
    <w:p w14:paraId="5E832D92" w14:textId="77777777" w:rsidR="003F1F09" w:rsidRDefault="003F1F09" w:rsidP="003F1F09">
      <w:pPr>
        <w:pStyle w:val="ListBullet"/>
        <w:spacing w:after="120"/>
      </w:pPr>
      <w:r>
        <w:t>be incurred by you on an agreed project as defined in your grant agreement.</w:t>
      </w:r>
    </w:p>
    <w:p w14:paraId="00880C31" w14:textId="43846FF0" w:rsidR="008A650B" w:rsidRPr="008A650B" w:rsidRDefault="00FE5602" w:rsidP="008D5C33">
      <w:pPr>
        <w:spacing w:after="80"/>
      </w:pPr>
      <w:r>
        <w:t xml:space="preserve">Eligible expenditure items </w:t>
      </w:r>
      <w:r w:rsidR="003F1F09">
        <w:t>include</w:t>
      </w:r>
      <w:r w:rsidR="00B6306B">
        <w:t>:</w:t>
      </w:r>
    </w:p>
    <w:p w14:paraId="60023FAE" w14:textId="77777777" w:rsidR="003F1F09" w:rsidRDefault="003F1F09" w:rsidP="003F1F09">
      <w:pPr>
        <w:pStyle w:val="ListBullet"/>
      </w:pPr>
      <w:r>
        <w:t xml:space="preserve">salaries for staff working on the project, direct salary and on-costs (maximum of 30 per cent allowance for on-costs) for personnel directly employed for the project activities (on a pro-rata basis relative to their time commitment) </w:t>
      </w:r>
    </w:p>
    <w:p w14:paraId="5151CDE0" w14:textId="77777777" w:rsidR="003F1F09" w:rsidRDefault="003F1F09" w:rsidP="003F1F09">
      <w:pPr>
        <w:pStyle w:val="ListBullet"/>
      </w:pPr>
      <w:r>
        <w:t xml:space="preserve">contractor costs or expert advice </w:t>
      </w:r>
    </w:p>
    <w:p w14:paraId="4A53F825" w14:textId="77777777" w:rsidR="003F1F09" w:rsidRDefault="003F1F09" w:rsidP="003F1F09">
      <w:pPr>
        <w:pStyle w:val="ListBullet"/>
      </w:pPr>
      <w:r>
        <w:t xml:space="preserve">research costs </w:t>
      </w:r>
    </w:p>
    <w:p w14:paraId="12638141" w14:textId="77777777" w:rsidR="003F1F09" w:rsidRDefault="003F1F09" w:rsidP="003F1F09">
      <w:pPr>
        <w:pStyle w:val="ListBullet"/>
      </w:pPr>
      <w:r>
        <w:t xml:space="preserve">communication and promotional costs </w:t>
      </w:r>
    </w:p>
    <w:p w14:paraId="0E625DFA" w14:textId="77777777" w:rsidR="003F1F09" w:rsidRDefault="003F1F09" w:rsidP="003F1F09">
      <w:pPr>
        <w:pStyle w:val="ListBullet"/>
      </w:pPr>
      <w:r>
        <w:t>costs you incur to obtain planning, environmental or other regulatory approvals during the project period</w:t>
      </w:r>
    </w:p>
    <w:p w14:paraId="6EBBFE9C" w14:textId="77777777" w:rsidR="003F1F09" w:rsidRDefault="003F1F09" w:rsidP="003F1F09">
      <w:pPr>
        <w:pStyle w:val="ListBullet"/>
      </w:pPr>
      <w:r>
        <w:t xml:space="preserve">materials and equipment hire/purchase </w:t>
      </w:r>
    </w:p>
    <w:p w14:paraId="3D2388C1" w14:textId="77777777" w:rsidR="003F1F09" w:rsidRDefault="003F1F09" w:rsidP="003F1F09">
      <w:pPr>
        <w:pStyle w:val="ListBullet"/>
      </w:pPr>
      <w:r>
        <w:t xml:space="preserve">domestic travel including meals, accommodation and transportation </w:t>
      </w:r>
    </w:p>
    <w:p w14:paraId="1742251D" w14:textId="77777777" w:rsidR="003F1F09" w:rsidRDefault="003F1F09" w:rsidP="003F1F09">
      <w:pPr>
        <w:pStyle w:val="ListBullet"/>
      </w:pPr>
      <w:r>
        <w:t xml:space="preserve">catering required to conduct project activities such as workshops at the Heritage site locality </w:t>
      </w:r>
    </w:p>
    <w:p w14:paraId="5F968A92" w14:textId="77777777" w:rsidR="003F1F09" w:rsidRDefault="003F1F09" w:rsidP="003F1F09">
      <w:pPr>
        <w:pStyle w:val="ListBullet"/>
      </w:pPr>
      <w:r>
        <w:t xml:space="preserve">project contingency costs </w:t>
      </w:r>
      <w:r w:rsidRPr="00365370">
        <w:t>up to a maximum of 10%</w:t>
      </w:r>
      <w:r>
        <w:t xml:space="preserve"> of the eligible project costs (n</w:t>
      </w:r>
      <w:r w:rsidRPr="00365370">
        <w:t xml:space="preserve">ote that payments </w:t>
      </w:r>
      <w:r>
        <w:t xml:space="preserve">are </w:t>
      </w:r>
      <w:r w:rsidRPr="00365370">
        <w:t>based on actual costs incurred</w:t>
      </w:r>
      <w:r>
        <w:t>)</w:t>
      </w:r>
    </w:p>
    <w:p w14:paraId="22095A75" w14:textId="50F4ADBE" w:rsidR="00FE5602" w:rsidRDefault="003F1F09" w:rsidP="00FE5602">
      <w:pPr>
        <w:pStyle w:val="ListBullet"/>
        <w:spacing w:after="120"/>
      </w:pPr>
      <w:r>
        <w:t>administrative costs related to the project.</w:t>
      </w:r>
    </w:p>
    <w:p w14:paraId="3852B7A8" w14:textId="3EBBEE6D" w:rsidR="00EF53D9" w:rsidRDefault="00E27755" w:rsidP="002A49B3">
      <w:pPr>
        <w:pStyle w:val="ListBullet"/>
        <w:numPr>
          <w:ilvl w:val="0"/>
          <w:numId w:val="0"/>
        </w:numPr>
        <w:spacing w:after="120"/>
      </w:pPr>
      <w:r>
        <w:lastRenderedPageBreak/>
        <w:t>You must incur the project expenditure between the project start and end date for it to be eligible unless stated otherwise.</w:t>
      </w:r>
      <w:r w:rsidR="003F1F09">
        <w:t xml:space="preserve"> You must not commence your project until you execute a grant agreement with the Commonwealth.</w:t>
      </w:r>
      <w:bookmarkStart w:id="107" w:name="_Toc496536663"/>
    </w:p>
    <w:p w14:paraId="3CD7D84F" w14:textId="5AD1CF7A" w:rsidR="00E3085F" w:rsidRDefault="005C7680" w:rsidP="003148AD">
      <w:pPr>
        <w:pStyle w:val="Heading3"/>
      </w:pPr>
      <w:bookmarkStart w:id="108" w:name="_Toc531277490"/>
      <w:bookmarkStart w:id="109" w:name="_Toc955300"/>
      <w:bookmarkStart w:id="110" w:name="_Toc168467605"/>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07"/>
      <w:bookmarkEnd w:id="108"/>
      <w:bookmarkEnd w:id="109"/>
      <w:bookmarkEnd w:id="110"/>
    </w:p>
    <w:p w14:paraId="45E8DDF7" w14:textId="6C127986" w:rsidR="00FE5602" w:rsidRDefault="00FE5602" w:rsidP="008D5C33">
      <w:pPr>
        <w:spacing w:after="80"/>
      </w:pPr>
      <w:r>
        <w:t>Expenditure items that are not eligible are</w:t>
      </w:r>
      <w:r w:rsidR="00B6306B">
        <w:t>:</w:t>
      </w:r>
    </w:p>
    <w:p w14:paraId="226EC795" w14:textId="77777777" w:rsidR="003F1F09" w:rsidRDefault="003F1F09" w:rsidP="003F1F09">
      <w:pPr>
        <w:pStyle w:val="ListBullet"/>
        <w:numPr>
          <w:ilvl w:val="0"/>
          <w:numId w:val="7"/>
        </w:numPr>
        <w:ind w:left="360"/>
      </w:pPr>
      <w:r>
        <w:t xml:space="preserve">administrative costs and overheads related to the ongoing operations of an organisation or an individual’s commercial operation (e.g. project coordination, office accommodation, office equipment hire, phone/internet costs, electricity costs, printing/photocopying, insurance costs, costs associated with legally required documents such as cultural heritage place searches, permits etc.) </w:t>
      </w:r>
    </w:p>
    <w:p w14:paraId="0EEB523C" w14:textId="39A5F8E0" w:rsidR="003F1F09" w:rsidRDefault="003F1F09" w:rsidP="003F1F09">
      <w:pPr>
        <w:pStyle w:val="ListBullet"/>
        <w:numPr>
          <w:ilvl w:val="0"/>
          <w:numId w:val="7"/>
        </w:numPr>
        <w:ind w:left="360"/>
      </w:pPr>
      <w:r>
        <w:t xml:space="preserve">associated fees paid to the Commonwealth, </w:t>
      </w:r>
      <w:r w:rsidR="000C325A">
        <w:t>s</w:t>
      </w:r>
      <w:r>
        <w:t xml:space="preserve">tate, </w:t>
      </w:r>
      <w:r w:rsidR="000C325A">
        <w:t>t</w:t>
      </w:r>
      <w:r>
        <w:t xml:space="preserve">erritory and local governments for costs you incur to obtain planning, environmental or other regulatory approvals during the project period </w:t>
      </w:r>
    </w:p>
    <w:p w14:paraId="74BE76A0" w14:textId="77777777" w:rsidR="003F1F09" w:rsidRDefault="003F1F09" w:rsidP="003F1F09">
      <w:pPr>
        <w:pStyle w:val="ListBullet"/>
        <w:numPr>
          <w:ilvl w:val="0"/>
          <w:numId w:val="7"/>
        </w:numPr>
        <w:ind w:left="360"/>
      </w:pPr>
      <w:r>
        <w:t>alcohol</w:t>
      </w:r>
    </w:p>
    <w:p w14:paraId="49D9C61F" w14:textId="77777777" w:rsidR="003F1F09" w:rsidRDefault="003F1F09" w:rsidP="003F1F09">
      <w:pPr>
        <w:pStyle w:val="ListBullet"/>
        <w:numPr>
          <w:ilvl w:val="0"/>
          <w:numId w:val="7"/>
        </w:numPr>
        <w:ind w:left="360"/>
      </w:pPr>
      <w:r>
        <w:t>international travel or international accommodation expenses</w:t>
      </w:r>
    </w:p>
    <w:p w14:paraId="42925F9D" w14:textId="77777777" w:rsidR="003F1F09" w:rsidRDefault="003F1F09" w:rsidP="003F1F09">
      <w:pPr>
        <w:pStyle w:val="ListBullet"/>
        <w:numPr>
          <w:ilvl w:val="0"/>
          <w:numId w:val="7"/>
        </w:numPr>
        <w:ind w:left="360"/>
      </w:pPr>
      <w:r>
        <w:t>salaries and labour related to the ongoing operations of your organisation or commercial operation</w:t>
      </w:r>
    </w:p>
    <w:p w14:paraId="046AE766" w14:textId="77777777" w:rsidR="003F1F09" w:rsidRDefault="003F1F09" w:rsidP="003F1F09">
      <w:pPr>
        <w:pStyle w:val="ListBullet"/>
        <w:numPr>
          <w:ilvl w:val="0"/>
          <w:numId w:val="7"/>
        </w:numPr>
        <w:ind w:left="360"/>
      </w:pPr>
      <w:r>
        <w:t xml:space="preserve">celebrations or promotional activities not associated with activities detailed in a management plan </w:t>
      </w:r>
    </w:p>
    <w:p w14:paraId="143BF3F9" w14:textId="77777777" w:rsidR="003F1F09" w:rsidRDefault="003F1F09" w:rsidP="003F1F09">
      <w:pPr>
        <w:pStyle w:val="ListBullet"/>
        <w:numPr>
          <w:ilvl w:val="0"/>
          <w:numId w:val="7"/>
        </w:numPr>
        <w:ind w:left="360"/>
      </w:pPr>
      <w:r>
        <w:t xml:space="preserve">commercial tourism developments </w:t>
      </w:r>
    </w:p>
    <w:p w14:paraId="5B0B489C" w14:textId="77777777" w:rsidR="003F1F09" w:rsidRDefault="003F1F09" w:rsidP="003F1F09">
      <w:pPr>
        <w:pStyle w:val="ListBullet"/>
        <w:numPr>
          <w:ilvl w:val="0"/>
          <w:numId w:val="7"/>
        </w:numPr>
        <w:ind w:left="360"/>
      </w:pPr>
      <w:r>
        <w:t xml:space="preserve">roadworks or helipads </w:t>
      </w:r>
    </w:p>
    <w:p w14:paraId="5AED6881" w14:textId="77777777" w:rsidR="003F1F09" w:rsidRDefault="003F1F09" w:rsidP="003F1F09">
      <w:pPr>
        <w:pStyle w:val="ListBullet"/>
        <w:numPr>
          <w:ilvl w:val="0"/>
          <w:numId w:val="7"/>
        </w:numPr>
        <w:ind w:left="360"/>
      </w:pPr>
      <w:r>
        <w:t>amenity upgrades, except where these are demonstrated to directly relate to accessibility improvements or improved engagement with, and awareness of, the National Heritage Values of one or more of the listed places, e.g. repair of existing facilities where they form part of the heritage values</w:t>
      </w:r>
    </w:p>
    <w:p w14:paraId="60CF02EA" w14:textId="77777777" w:rsidR="003F1F09" w:rsidRDefault="003F1F09" w:rsidP="003F1F09">
      <w:pPr>
        <w:pStyle w:val="ListBullet"/>
        <w:numPr>
          <w:ilvl w:val="0"/>
          <w:numId w:val="7"/>
        </w:numPr>
        <w:ind w:left="360"/>
      </w:pPr>
      <w:r>
        <w:t>camp kitchens</w:t>
      </w:r>
    </w:p>
    <w:p w14:paraId="00AFB3FD" w14:textId="77777777" w:rsidR="003F1F09" w:rsidRDefault="003F1F09" w:rsidP="003F1F09">
      <w:pPr>
        <w:pStyle w:val="ListBullet"/>
        <w:numPr>
          <w:ilvl w:val="0"/>
          <w:numId w:val="7"/>
        </w:numPr>
        <w:ind w:left="360"/>
      </w:pPr>
      <w:r>
        <w:t xml:space="preserve">facilities, including function and office facilities, for activities not focused on the National Heritage Values of the listed place </w:t>
      </w:r>
    </w:p>
    <w:p w14:paraId="6F989061" w14:textId="77777777" w:rsidR="003F1F09" w:rsidRDefault="003F1F09" w:rsidP="003F1F09">
      <w:pPr>
        <w:pStyle w:val="ListBullet"/>
        <w:numPr>
          <w:ilvl w:val="0"/>
          <w:numId w:val="7"/>
        </w:numPr>
        <w:ind w:left="360"/>
      </w:pPr>
      <w:r>
        <w:t>retrospective funding or works underway</w:t>
      </w:r>
    </w:p>
    <w:p w14:paraId="4AE7BE2B" w14:textId="77777777" w:rsidR="003F1F09" w:rsidRDefault="003F1F09" w:rsidP="003F1F09">
      <w:pPr>
        <w:pStyle w:val="ListBullet"/>
        <w:numPr>
          <w:ilvl w:val="0"/>
          <w:numId w:val="7"/>
        </w:numPr>
        <w:ind w:left="360"/>
      </w:pPr>
      <w:r>
        <w:t xml:space="preserve">establishing or upgrading food outlets on listed places </w:t>
      </w:r>
    </w:p>
    <w:p w14:paraId="3A044872" w14:textId="346FF7A2" w:rsidR="003F1F09" w:rsidRDefault="003F1F09" w:rsidP="002A49B3">
      <w:pPr>
        <w:pStyle w:val="ListBullet"/>
        <w:numPr>
          <w:ilvl w:val="0"/>
          <w:numId w:val="7"/>
        </w:numPr>
        <w:ind w:left="360"/>
      </w:pPr>
      <w:r>
        <w:t>the purchase, lease, transfer or acquisition of land or property.</w:t>
      </w:r>
    </w:p>
    <w:p w14:paraId="25F6526D" w14:textId="18B12F91" w:rsidR="0039610D" w:rsidRPr="00747B26" w:rsidRDefault="0036055C" w:rsidP="003148AD">
      <w:pPr>
        <w:pStyle w:val="Heading2"/>
      </w:pPr>
      <w:bookmarkStart w:id="111" w:name="_Toc955301"/>
      <w:bookmarkStart w:id="112" w:name="_Toc496536664"/>
      <w:bookmarkStart w:id="113" w:name="_Toc531277491"/>
      <w:bookmarkStart w:id="114" w:name="_Toc168467606"/>
      <w:r>
        <w:t xml:space="preserve">The </w:t>
      </w:r>
      <w:r w:rsidR="00E93B21">
        <w:t>assessment</w:t>
      </w:r>
      <w:r w:rsidR="0053412C">
        <w:t xml:space="preserve"> </w:t>
      </w:r>
      <w:r>
        <w:t>criteria</w:t>
      </w:r>
      <w:bookmarkEnd w:id="111"/>
      <w:bookmarkEnd w:id="112"/>
      <w:bookmarkEnd w:id="113"/>
      <w:bookmarkEnd w:id="114"/>
    </w:p>
    <w:p w14:paraId="7BF22503" w14:textId="05C0AE9B" w:rsidR="00410519" w:rsidRDefault="005C7680" w:rsidP="00410519">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410519">
        <w:t xml:space="preserve"> We will only award funding to applications that score at least 60 per cent against each assessment criterion.</w:t>
      </w:r>
    </w:p>
    <w:p w14:paraId="25F6526F" w14:textId="047F65E0"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2" w14:textId="28B6AEBC" w:rsidR="0039610D" w:rsidRPr="00AD742E" w:rsidRDefault="001475D6" w:rsidP="003148AD">
      <w:pPr>
        <w:pStyle w:val="Heading3"/>
      </w:pPr>
      <w:bookmarkStart w:id="115" w:name="_Toc129097429"/>
      <w:bookmarkStart w:id="116" w:name="_Toc129097615"/>
      <w:bookmarkStart w:id="117" w:name="_Toc129097801"/>
      <w:bookmarkStart w:id="118" w:name="_Toc129097430"/>
      <w:bookmarkStart w:id="119" w:name="_Toc129097616"/>
      <w:bookmarkStart w:id="120" w:name="_Toc129097802"/>
      <w:bookmarkStart w:id="121" w:name="_Toc496536665"/>
      <w:bookmarkStart w:id="122" w:name="_Toc531277492"/>
      <w:bookmarkStart w:id="123" w:name="_Toc955302"/>
      <w:bookmarkStart w:id="124" w:name="_Toc168467607"/>
      <w:bookmarkEnd w:id="115"/>
      <w:bookmarkEnd w:id="116"/>
      <w:bookmarkEnd w:id="117"/>
      <w:bookmarkEnd w:id="118"/>
      <w:bookmarkEnd w:id="119"/>
      <w:bookmarkEnd w:id="120"/>
      <w:r>
        <w:t>Assessment</w:t>
      </w:r>
      <w:r w:rsidR="0039610D" w:rsidRPr="00AD742E">
        <w:t xml:space="preserve"> </w:t>
      </w:r>
      <w:r w:rsidR="003D09C5">
        <w:t>c</w:t>
      </w:r>
      <w:r w:rsidR="003D09C5" w:rsidRPr="00AD742E">
        <w:t xml:space="preserve">riterion </w:t>
      </w:r>
      <w:r w:rsidR="0039610D" w:rsidRPr="00AD742E">
        <w:t>1</w:t>
      </w:r>
      <w:bookmarkEnd w:id="121"/>
      <w:bookmarkEnd w:id="122"/>
      <w:bookmarkEnd w:id="123"/>
      <w:bookmarkEnd w:id="124"/>
    </w:p>
    <w:p w14:paraId="2A23538A" w14:textId="6C0985CD" w:rsidR="00992EDD" w:rsidRPr="00A331B1" w:rsidRDefault="00992EDD" w:rsidP="00992EDD">
      <w:pPr>
        <w:keepNext/>
        <w:rPr>
          <w:b/>
          <w:bCs/>
        </w:rPr>
      </w:pPr>
      <w:r w:rsidRPr="00A331B1">
        <w:rPr>
          <w:b/>
          <w:bCs/>
        </w:rPr>
        <w:t>The extent that your project maintains, protects, conserves and improves access to places on the National Heritage List (40 points)</w:t>
      </w:r>
      <w:r w:rsidR="00E875EE">
        <w:rPr>
          <w:b/>
          <w:bCs/>
        </w:rPr>
        <w:t>.</w:t>
      </w:r>
    </w:p>
    <w:p w14:paraId="2848A47C" w14:textId="77777777" w:rsidR="00992EDD" w:rsidRPr="00A46FEB" w:rsidRDefault="00992EDD" w:rsidP="00992EDD">
      <w:r w:rsidRPr="00A46FEB">
        <w:t>You must describe the activity and provide information that demonstrates:</w:t>
      </w:r>
    </w:p>
    <w:p w14:paraId="05DAEA3D" w14:textId="77777777" w:rsidR="00992EDD" w:rsidRPr="00A46FEB" w:rsidRDefault="00992EDD" w:rsidP="00992EDD">
      <w:pPr>
        <w:numPr>
          <w:ilvl w:val="0"/>
          <w:numId w:val="7"/>
        </w:numPr>
        <w:spacing w:after="80"/>
        <w:ind w:left="360"/>
      </w:pPr>
      <w:r w:rsidRPr="00A46FEB">
        <w:lastRenderedPageBreak/>
        <w:t>how your project:</w:t>
      </w:r>
    </w:p>
    <w:p w14:paraId="3A58DAB0" w14:textId="77777777" w:rsidR="00992EDD" w:rsidRPr="00A46FEB" w:rsidRDefault="00992EDD" w:rsidP="002D4363">
      <w:pPr>
        <w:pStyle w:val="ListBullet"/>
        <w:numPr>
          <w:ilvl w:val="0"/>
          <w:numId w:val="58"/>
        </w:numPr>
      </w:pPr>
      <w:r w:rsidRPr="00A46FEB">
        <w:t xml:space="preserve">maintains, protects, conserves and/or improves access to the </w:t>
      </w:r>
      <w:r>
        <w:t>National Heritage Value/s</w:t>
      </w:r>
      <w:r w:rsidRPr="00A46FEB">
        <w:t xml:space="preserve"> of the listed place and/or</w:t>
      </w:r>
    </w:p>
    <w:p w14:paraId="4392A758" w14:textId="06E8E767" w:rsidR="00992EDD" w:rsidRDefault="00992EDD" w:rsidP="002807A7">
      <w:pPr>
        <w:pStyle w:val="ListBullet"/>
        <w:numPr>
          <w:ilvl w:val="0"/>
          <w:numId w:val="58"/>
        </w:numPr>
      </w:pPr>
      <w:r w:rsidRPr="00A46FEB">
        <w:t xml:space="preserve">improves engagement or awareness of the </w:t>
      </w:r>
      <w:r>
        <w:t>National Heritage Value/s</w:t>
      </w:r>
      <w:r w:rsidRPr="00A46FEB" w:rsidDel="002C3379">
        <w:t xml:space="preserve"> </w:t>
      </w:r>
      <w:r w:rsidRPr="00A46FEB">
        <w:t>for which the place was listed</w:t>
      </w:r>
      <w:r w:rsidR="002807A7">
        <w:t>.</w:t>
      </w:r>
    </w:p>
    <w:p w14:paraId="2AEFE258" w14:textId="182A8D36" w:rsidR="001844D5" w:rsidRPr="00E162FF" w:rsidRDefault="00992EDD" w:rsidP="002A49B3">
      <w:pPr>
        <w:pStyle w:val="ListBullet"/>
      </w:pPr>
      <w:r w:rsidRPr="00A46FEB">
        <w:t xml:space="preserve">how your project aligns with </w:t>
      </w:r>
      <w:r>
        <w:t>m</w:t>
      </w:r>
      <w:r w:rsidRPr="00A46FEB">
        <w:t xml:space="preserve">anagement </w:t>
      </w:r>
      <w:r>
        <w:t>p</w:t>
      </w:r>
      <w:r w:rsidRPr="00A46FEB">
        <w:t>lans, strategies and priorities, and broader national</w:t>
      </w:r>
      <w:r w:rsidRPr="005B7D15">
        <w:t>,</w:t>
      </w:r>
      <w:r w:rsidRPr="00A46FEB">
        <w:t xml:space="preserve"> regional </w:t>
      </w:r>
      <w:r>
        <w:t xml:space="preserve">or local </w:t>
      </w:r>
      <w:r w:rsidRPr="00A46FEB">
        <w:t>plans and priorities applicable</w:t>
      </w:r>
      <w:r w:rsidRPr="005B7D15" w:rsidDel="00DE2A73">
        <w:t xml:space="preserve"> </w:t>
      </w:r>
      <w:r w:rsidRPr="00A46FEB">
        <w:t>to the listed place</w:t>
      </w:r>
      <w:r>
        <w:t xml:space="preserve"> (you may attach </w:t>
      </w:r>
      <w:r w:rsidRPr="005B7D15">
        <w:t>excerpts of the rele</w:t>
      </w:r>
      <w:r>
        <w:t xml:space="preserve">vant documents to support your response - </w:t>
      </w:r>
      <w:r w:rsidRPr="00E0595E">
        <w:t>refer to section 7.1 for guidance)</w:t>
      </w:r>
      <w:r w:rsidR="00CE7F40">
        <w:t>.</w:t>
      </w:r>
    </w:p>
    <w:p w14:paraId="25F65275" w14:textId="645203D7" w:rsidR="0039610D" w:rsidRPr="00F01C31" w:rsidRDefault="001475D6" w:rsidP="003148AD">
      <w:pPr>
        <w:pStyle w:val="Heading3"/>
      </w:pPr>
      <w:bookmarkStart w:id="125" w:name="_Toc496536666"/>
      <w:bookmarkStart w:id="126" w:name="_Toc531277493"/>
      <w:bookmarkStart w:id="127" w:name="_Toc955303"/>
      <w:bookmarkStart w:id="128" w:name="_Toc168467608"/>
      <w:r>
        <w:t>Assessment</w:t>
      </w:r>
      <w:r w:rsidR="0039610D" w:rsidRPr="00F01C31">
        <w:t xml:space="preserve"> </w:t>
      </w:r>
      <w:r w:rsidR="003D09C5">
        <w:t>c</w:t>
      </w:r>
      <w:r w:rsidR="003D09C5" w:rsidRPr="00F01C31">
        <w:t>riterion</w:t>
      </w:r>
      <w:r w:rsidR="00E67F2D">
        <w:t xml:space="preserve"> 2</w:t>
      </w:r>
      <w:bookmarkEnd w:id="125"/>
      <w:bookmarkEnd w:id="126"/>
      <w:bookmarkEnd w:id="127"/>
      <w:bookmarkEnd w:id="128"/>
    </w:p>
    <w:p w14:paraId="2A3C4EEF" w14:textId="0E711929" w:rsidR="001844D5" w:rsidRDefault="007028E7" w:rsidP="001844D5">
      <w:pPr>
        <w:pStyle w:val="Normalbold"/>
      </w:pPr>
      <w:bookmarkStart w:id="129" w:name="_Toc496536667"/>
      <w:r>
        <w:t>Capacity, capability and resources to deliver the project (30 points)</w:t>
      </w:r>
      <w:r w:rsidR="001844D5" w:rsidRPr="00E162FF">
        <w:t>.</w:t>
      </w:r>
    </w:p>
    <w:p w14:paraId="66AD02C2" w14:textId="635D47E0" w:rsidR="001844D5" w:rsidRDefault="00BF2E23" w:rsidP="001844D5">
      <w:pPr>
        <w:pStyle w:val="ListNumber2"/>
        <w:numPr>
          <w:ilvl w:val="0"/>
          <w:numId w:val="0"/>
        </w:numPr>
      </w:pPr>
      <w:r>
        <w:t xml:space="preserve">You must demonstrate this </w:t>
      </w:r>
      <w:r w:rsidR="007028E7">
        <w:t>by</w:t>
      </w:r>
      <w:r>
        <w:t>:</w:t>
      </w:r>
    </w:p>
    <w:p w14:paraId="1BBEF439" w14:textId="1A3342D9" w:rsidR="001844D5" w:rsidRDefault="007028E7" w:rsidP="002A49B3">
      <w:pPr>
        <w:pStyle w:val="ListNumber2"/>
        <w:numPr>
          <w:ilvl w:val="0"/>
          <w:numId w:val="52"/>
        </w:numPr>
      </w:pPr>
      <w:r>
        <w:t>proving your track record, and project partner track record (if you have project partners), to successfully carry out similar projects</w:t>
      </w:r>
    </w:p>
    <w:p w14:paraId="10C44B11" w14:textId="4AEC6B55" w:rsidR="007028E7" w:rsidRDefault="007028E7" w:rsidP="002A49B3">
      <w:pPr>
        <w:pStyle w:val="ListNumber2"/>
        <w:numPr>
          <w:ilvl w:val="0"/>
          <w:numId w:val="52"/>
        </w:numPr>
      </w:pPr>
      <w:r>
        <w:t>describing how you will manage the project including budget and risk management. A project plan must be attached (refer to section 7.1.1 for guidance)</w:t>
      </w:r>
    </w:p>
    <w:p w14:paraId="1C2DE5E6" w14:textId="298DC82B" w:rsidR="007028E7" w:rsidRPr="00E162FF" w:rsidRDefault="007028E7" w:rsidP="002A49B3">
      <w:pPr>
        <w:pStyle w:val="ListNumber2"/>
        <w:numPr>
          <w:ilvl w:val="0"/>
          <w:numId w:val="52"/>
        </w:numPr>
      </w:pPr>
      <w:r>
        <w:t>identifying your strategy to maintain the project outcomes beyond the term of grant funding.</w:t>
      </w:r>
    </w:p>
    <w:p w14:paraId="25F6527A" w14:textId="5685C297" w:rsidR="0039610D" w:rsidRPr="00ED2E1A" w:rsidRDefault="001475D6" w:rsidP="003148AD">
      <w:pPr>
        <w:pStyle w:val="Heading3"/>
      </w:pPr>
      <w:bookmarkStart w:id="130" w:name="_Toc531277494"/>
      <w:bookmarkStart w:id="131" w:name="_Toc955304"/>
      <w:bookmarkStart w:id="132" w:name="_Toc168467609"/>
      <w:r>
        <w:t>Assessment</w:t>
      </w:r>
      <w:r w:rsidR="0039610D" w:rsidRPr="00ED2E1A">
        <w:t xml:space="preserve"> </w:t>
      </w:r>
      <w:r w:rsidR="003D09C5">
        <w:t>c</w:t>
      </w:r>
      <w:r w:rsidR="003D09C5" w:rsidRPr="00ED2E1A">
        <w:t>riteri</w:t>
      </w:r>
      <w:r w:rsidR="003D09C5">
        <w:t xml:space="preserve">on </w:t>
      </w:r>
      <w:r w:rsidR="00F11248">
        <w:t>3</w:t>
      </w:r>
      <w:bookmarkEnd w:id="129"/>
      <w:bookmarkEnd w:id="130"/>
      <w:bookmarkEnd w:id="131"/>
      <w:bookmarkEnd w:id="132"/>
    </w:p>
    <w:p w14:paraId="1758CF5D" w14:textId="076A7728" w:rsidR="001844D5" w:rsidRDefault="007028E7" w:rsidP="001844D5">
      <w:pPr>
        <w:pStyle w:val="Normalbold"/>
      </w:pPr>
      <w:r>
        <w:t>Impact of grant funding on your project (30 points)</w:t>
      </w:r>
      <w:r w:rsidR="001844D5" w:rsidRPr="00E162FF">
        <w:t>.</w:t>
      </w:r>
    </w:p>
    <w:p w14:paraId="4517CFE4" w14:textId="2EDB74A8" w:rsidR="001844D5" w:rsidRDefault="00BF2E23" w:rsidP="001844D5">
      <w:pPr>
        <w:pStyle w:val="ListNumber2"/>
        <w:numPr>
          <w:ilvl w:val="0"/>
          <w:numId w:val="0"/>
        </w:numPr>
      </w:pPr>
      <w:r>
        <w:t>You must demonstrate this</w:t>
      </w:r>
      <w:r w:rsidR="007028E7">
        <w:t xml:space="preserve"> by</w:t>
      </w:r>
      <w:r>
        <w:t>:</w:t>
      </w:r>
    </w:p>
    <w:p w14:paraId="0FB6B493" w14:textId="408EC1E3" w:rsidR="007028E7" w:rsidRDefault="007028E7" w:rsidP="007028E7">
      <w:pPr>
        <w:numPr>
          <w:ilvl w:val="0"/>
          <w:numId w:val="7"/>
        </w:numPr>
        <w:spacing w:after="80"/>
        <w:ind w:left="360"/>
      </w:pPr>
      <w:r w:rsidRPr="00A46FEB">
        <w:t>justifying the funding amount requested with respect to the project activities and intended outcomes</w:t>
      </w:r>
    </w:p>
    <w:p w14:paraId="635CCF49" w14:textId="6FACE922" w:rsidR="00BF2E23" w:rsidRDefault="007028E7" w:rsidP="002A49B3">
      <w:pPr>
        <w:numPr>
          <w:ilvl w:val="0"/>
          <w:numId w:val="7"/>
        </w:numPr>
        <w:spacing w:after="80"/>
        <w:ind w:left="360"/>
      </w:pPr>
      <w:r>
        <w:t>justifying the need for grant funding including the urgency of the project.</w:t>
      </w:r>
      <w:r w:rsidRPr="005B7D15">
        <w:t xml:space="preserve"> </w:t>
      </w:r>
    </w:p>
    <w:p w14:paraId="25F6529F" w14:textId="77777777" w:rsidR="00A71134" w:rsidRPr="00F77C1C" w:rsidRDefault="00A71134" w:rsidP="003148AD">
      <w:pPr>
        <w:pStyle w:val="Heading2"/>
      </w:pPr>
      <w:bookmarkStart w:id="133" w:name="_Toc496536669"/>
      <w:bookmarkStart w:id="134" w:name="_Toc531277496"/>
      <w:bookmarkStart w:id="135" w:name="_Toc955306"/>
      <w:bookmarkStart w:id="136" w:name="_Toc168467610"/>
      <w:bookmarkStart w:id="137" w:name="_Toc164844283"/>
      <w:bookmarkStart w:id="138" w:name="_Toc383003272"/>
      <w:bookmarkEnd w:id="96"/>
      <w:bookmarkEnd w:id="97"/>
      <w:r>
        <w:t>How to apply</w:t>
      </w:r>
      <w:bookmarkEnd w:id="133"/>
      <w:bookmarkEnd w:id="134"/>
      <w:bookmarkEnd w:id="135"/>
      <w:bookmarkEnd w:id="136"/>
    </w:p>
    <w:p w14:paraId="111B261F" w14:textId="6E5FAC0B" w:rsidR="00BF2E23" w:rsidRDefault="00A71134" w:rsidP="00BF2E23">
      <w:r>
        <w:t xml:space="preserve">Before applying you should read and </w:t>
      </w:r>
      <w:r w:rsidR="007279B3">
        <w:t>understand these guidelines,</w:t>
      </w:r>
      <w:r>
        <w:t xml:space="preserve"> the </w:t>
      </w:r>
      <w:r w:rsidR="007279B3">
        <w:t xml:space="preserve">sample </w:t>
      </w:r>
      <w:hyperlink r:id="rId26" w:history="1">
        <w:r w:rsidRPr="00676178">
          <w:rPr>
            <w:rStyle w:val="Hyperlink"/>
          </w:rPr>
          <w:t>application form</w:t>
        </w:r>
      </w:hyperlink>
      <w:r>
        <w:t xml:space="preserve"> and the </w:t>
      </w:r>
      <w:r w:rsidR="00F27C1B">
        <w:t xml:space="preserve">sample </w:t>
      </w:r>
      <w:hyperlink r:id="rId27" w:history="1">
        <w:r w:rsidRPr="00676178">
          <w:rPr>
            <w:rStyle w:val="Hyperlink"/>
          </w:rPr>
          <w:t>grant agreement</w:t>
        </w:r>
      </w:hyperlink>
      <w:r w:rsidR="00596607">
        <w:t xml:space="preserve"> published on </w:t>
      </w:r>
      <w:hyperlink r:id="rId28" w:history="1">
        <w:r w:rsidRPr="00676178">
          <w:rPr>
            <w:rStyle w:val="Hyperlink"/>
          </w:rPr>
          <w:t>business.gov.au</w:t>
        </w:r>
      </w:hyperlink>
      <w:r w:rsidR="005624ED">
        <w:t xml:space="preserve"> and </w:t>
      </w:r>
      <w:hyperlink r:id="rId29" w:history="1">
        <w:r w:rsidR="005624ED" w:rsidRPr="00676178">
          <w:rPr>
            <w:rStyle w:val="Hyperlink"/>
          </w:rPr>
          <w:t>GrantConnect</w:t>
        </w:r>
      </w:hyperlink>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5A776698" w:rsidR="00247D27" w:rsidRPr="00B72EE8" w:rsidRDefault="00D0631D" w:rsidP="00247D27">
      <w:r>
        <w:t xml:space="preserve">You will need to set up an account to access our online </w:t>
      </w:r>
      <w:hyperlink r:id="rId30" w:history="1">
        <w:r w:rsidRPr="007E3D6E">
          <w:rPr>
            <w:rStyle w:val="Hyperlink"/>
          </w:rPr>
          <w:t>portal</w:t>
        </w:r>
      </w:hyperlink>
      <w:r>
        <w:t>.</w:t>
      </w:r>
      <w:r w:rsidR="00A71134">
        <w:t xml:space="preserve"> You can only </w:t>
      </w:r>
      <w:proofErr w:type="gramStart"/>
      <w:r w:rsidR="00A71134">
        <w:t>submit an application</w:t>
      </w:r>
      <w:proofErr w:type="gramEnd"/>
      <w:r w:rsidR="00A71134">
        <w:t xml:space="preserve"> during a</w:t>
      </w:r>
      <w:r w:rsidR="00A71134"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5B7878">
      <w:pPr>
        <w:pStyle w:val="ListBullet"/>
      </w:pPr>
      <w:r>
        <w:t xml:space="preserve">complete </w:t>
      </w:r>
      <w:r w:rsidR="0026339D">
        <w:t xml:space="preserve">and submit </w:t>
      </w:r>
      <w:r>
        <w:t xml:space="preserve">the application through the online </w:t>
      </w:r>
      <w:hyperlink r:id="rId31" w:history="1">
        <w:r w:rsidRPr="005B7878">
          <w:rPr>
            <w:rStyle w:val="Hyperlink"/>
          </w:rPr>
          <w:t>portal</w:t>
        </w:r>
      </w:hyperlink>
      <w:r>
        <w:t xml:space="preserve"> </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0C5C0CE9" w:rsidR="00A71134" w:rsidRDefault="00A71134" w:rsidP="00A71134">
      <w:pPr>
        <w:pStyle w:val="ListBullet"/>
      </w:pPr>
      <w:r>
        <w:t xml:space="preserve">address all eligibility and </w:t>
      </w:r>
      <w:r w:rsidR="001475D6">
        <w:t>assessment</w:t>
      </w:r>
      <w:r>
        <w:t xml:space="preserve"> criteria </w:t>
      </w:r>
    </w:p>
    <w:p w14:paraId="03A8059C" w14:textId="31DC287B" w:rsidR="005B7878" w:rsidRDefault="00387369" w:rsidP="009409A5">
      <w:pPr>
        <w:pStyle w:val="ListBullet"/>
      </w:pPr>
      <w:r>
        <w:t xml:space="preserve">include all </w:t>
      </w:r>
      <w:r w:rsidR="00A50607">
        <w:t xml:space="preserve">necessary </w:t>
      </w:r>
      <w:r w:rsidR="00A71134">
        <w:t>attachments</w:t>
      </w:r>
      <w:r w:rsidR="00CE7F40">
        <w:t>.</w:t>
      </w:r>
    </w:p>
    <w:p w14:paraId="25F652AB" w14:textId="7418142F"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2"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CD5A96">
        <w:t xml:space="preserve">. </w:t>
      </w:r>
      <w:r w:rsidR="00E22834">
        <w:t xml:space="preserve">If we consider that you have provided </w:t>
      </w:r>
      <w:r>
        <w:t xml:space="preserve">false or misleading </w:t>
      </w:r>
      <w:proofErr w:type="gramStart"/>
      <w:r>
        <w:t>information</w:t>
      </w:r>
      <w:proofErr w:type="gramEnd"/>
      <w:r>
        <w:t xml:space="preserve">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0A7D9AD1" w:rsidR="00993F6E" w:rsidRDefault="00993F6E" w:rsidP="00993F6E">
      <w:r>
        <w:t xml:space="preserve">After submitting your application, we can contact you for clarification if we find an error or any missing information, including evidence that supports your eligibility/merit. The acceptance of any </w:t>
      </w:r>
      <w:r>
        <w:lastRenderedPageBreak/>
        <w:t xml:space="preserve">additional information provided after the submission of your application is at the discretion of the </w:t>
      </w:r>
      <w:r w:rsidR="00894602">
        <w:t>p</w:t>
      </w:r>
      <w:r>
        <w:t xml:space="preserve">rogram </w:t>
      </w:r>
      <w:r w:rsidR="00894602">
        <w:t>d</w:t>
      </w:r>
      <w:r>
        <w:t xml:space="preserve">elegate. Additional information should not materially change your application at the time it was submitted and therefore may be refused if deemed to be purely supplementary. </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3"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3148AD">
      <w:pPr>
        <w:pStyle w:val="Heading3"/>
      </w:pPr>
      <w:bookmarkStart w:id="139" w:name="_Toc496536670"/>
      <w:bookmarkStart w:id="140" w:name="_Toc531277497"/>
      <w:bookmarkStart w:id="141" w:name="_Toc955307"/>
      <w:bookmarkStart w:id="142" w:name="_Toc168467611"/>
      <w:r>
        <w:t>Attachments to the application</w:t>
      </w:r>
      <w:bookmarkEnd w:id="139"/>
      <w:bookmarkEnd w:id="140"/>
      <w:bookmarkEnd w:id="141"/>
      <w:bookmarkEnd w:id="142"/>
    </w:p>
    <w:p w14:paraId="25F652B1" w14:textId="671C79C2"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70B2969E" w14:textId="77777777" w:rsidR="00CD5A96" w:rsidRPr="002C598B" w:rsidRDefault="00CD5A96" w:rsidP="00CD5A96">
      <w:pPr>
        <w:numPr>
          <w:ilvl w:val="0"/>
          <w:numId w:val="7"/>
        </w:numPr>
        <w:ind w:left="360"/>
        <w:rPr>
          <w:iCs w:val="0"/>
        </w:rPr>
      </w:pPr>
      <w:r w:rsidRPr="002C598B">
        <w:rPr>
          <w:iCs w:val="0"/>
        </w:rPr>
        <w:t xml:space="preserve">where you are the site manager of the listed place/s, provide the current management arrangements or a current letter of support for the </w:t>
      </w:r>
      <w:r>
        <w:rPr>
          <w:iCs w:val="0"/>
        </w:rPr>
        <w:t>2024-25</w:t>
      </w:r>
      <w:r w:rsidRPr="002C598B">
        <w:rPr>
          <w:iCs w:val="0"/>
        </w:rPr>
        <w:t xml:space="preserve"> application from the site owner/s (refer to the sample at Appendix B)</w:t>
      </w:r>
    </w:p>
    <w:p w14:paraId="0E492CF4" w14:textId="77777777" w:rsidR="00CD5A96" w:rsidRPr="002C598B" w:rsidRDefault="00CD5A96" w:rsidP="00CD5A96">
      <w:pPr>
        <w:numPr>
          <w:ilvl w:val="0"/>
          <w:numId w:val="7"/>
        </w:numPr>
        <w:ind w:left="360"/>
        <w:rPr>
          <w:iCs w:val="0"/>
        </w:rPr>
      </w:pPr>
      <w:r w:rsidRPr="002C598B">
        <w:rPr>
          <w:iCs w:val="0"/>
        </w:rPr>
        <w:t xml:space="preserve">where you are not the site owner </w:t>
      </w:r>
      <w:r w:rsidRPr="002C598B" w:rsidDel="00AB0971">
        <w:rPr>
          <w:iCs w:val="0"/>
        </w:rPr>
        <w:t>or</w:t>
      </w:r>
      <w:r w:rsidRPr="002C598B">
        <w:rPr>
          <w:iCs w:val="0"/>
        </w:rPr>
        <w:t xml:space="preserve"> site manager of the listed place/s, provide current letter of support for the </w:t>
      </w:r>
      <w:r>
        <w:rPr>
          <w:iCs w:val="0"/>
        </w:rPr>
        <w:t>2024-25</w:t>
      </w:r>
      <w:r w:rsidRPr="002C598B">
        <w:rPr>
          <w:iCs w:val="0"/>
        </w:rPr>
        <w:t xml:space="preserve"> application from </w:t>
      </w:r>
      <w:r w:rsidRPr="002C598B" w:rsidDel="00D53F6E">
        <w:rPr>
          <w:iCs w:val="0"/>
        </w:rPr>
        <w:t xml:space="preserve">the </w:t>
      </w:r>
      <w:r w:rsidRPr="002C598B">
        <w:rPr>
          <w:iCs w:val="0"/>
        </w:rPr>
        <w:t xml:space="preserve">site owner and/or site manager of the listed place/s for your project (refer to the sample at Appendix B) </w:t>
      </w:r>
    </w:p>
    <w:p w14:paraId="284E425E" w14:textId="77777777" w:rsidR="00CD5A96" w:rsidRPr="002C598B" w:rsidRDefault="00CD5A96" w:rsidP="00CD5A96">
      <w:pPr>
        <w:numPr>
          <w:ilvl w:val="0"/>
          <w:numId w:val="7"/>
        </w:numPr>
        <w:spacing w:after="80"/>
        <w:ind w:left="360"/>
        <w:rPr>
          <w:iCs w:val="0"/>
        </w:rPr>
      </w:pPr>
      <w:r w:rsidRPr="002C598B">
        <w:rPr>
          <w:iCs w:val="0"/>
        </w:rPr>
        <w:t>for joint applications, a letter of support from each of the project partners (refer to section 7.2)</w:t>
      </w:r>
    </w:p>
    <w:p w14:paraId="5D54CCB0" w14:textId="77777777" w:rsidR="00CD5A96" w:rsidRPr="002C598B" w:rsidRDefault="00CD5A96" w:rsidP="00CD5A96">
      <w:pPr>
        <w:numPr>
          <w:ilvl w:val="0"/>
          <w:numId w:val="7"/>
        </w:numPr>
        <w:spacing w:after="80"/>
        <w:ind w:left="360"/>
        <w:rPr>
          <w:iCs w:val="0"/>
        </w:rPr>
      </w:pPr>
      <w:r w:rsidRPr="002C598B">
        <w:rPr>
          <w:iCs w:val="0"/>
        </w:rPr>
        <w:t xml:space="preserve">a project plan as outlined in section 7.1.1 to support your claims against assessment criterion 2 </w:t>
      </w:r>
    </w:p>
    <w:p w14:paraId="193D7327" w14:textId="77777777" w:rsidR="00CD5A96" w:rsidRPr="002C598B" w:rsidRDefault="00CD5A96" w:rsidP="00CD5A96">
      <w:pPr>
        <w:numPr>
          <w:ilvl w:val="0"/>
          <w:numId w:val="7"/>
        </w:numPr>
        <w:ind w:left="360"/>
        <w:rPr>
          <w:iCs w:val="0"/>
        </w:rPr>
      </w:pPr>
      <w:r w:rsidRPr="002C598B">
        <w:rPr>
          <w:iCs w:val="0"/>
        </w:rPr>
        <w:t>trust deed (if applicable)</w:t>
      </w:r>
    </w:p>
    <w:p w14:paraId="65775244" w14:textId="77777777" w:rsidR="00CD5A96" w:rsidRPr="002C598B" w:rsidRDefault="00CD5A96" w:rsidP="00CD5A96">
      <w:pPr>
        <w:numPr>
          <w:ilvl w:val="0"/>
          <w:numId w:val="7"/>
        </w:numPr>
        <w:ind w:left="360"/>
        <w:rPr>
          <w:iCs w:val="0"/>
        </w:rPr>
      </w:pPr>
      <w:r w:rsidRPr="002C598B">
        <w:rPr>
          <w:iCs w:val="0"/>
        </w:rPr>
        <w:t>proof of identity documentation outlined in section 7.3 (if applicable)</w:t>
      </w:r>
    </w:p>
    <w:p w14:paraId="2D9BF643" w14:textId="77777777" w:rsidR="00CD5A96" w:rsidRPr="002C598B" w:rsidRDefault="00CD5A96" w:rsidP="00CD5A96">
      <w:pPr>
        <w:numPr>
          <w:ilvl w:val="0"/>
          <w:numId w:val="7"/>
        </w:numPr>
        <w:spacing w:after="80"/>
        <w:ind w:left="360"/>
        <w:rPr>
          <w:iCs w:val="0"/>
        </w:rPr>
      </w:pPr>
      <w:r w:rsidRPr="002C598B">
        <w:rPr>
          <w:iCs w:val="0"/>
        </w:rPr>
        <w:t>if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p>
    <w:p w14:paraId="53432FF8" w14:textId="77777777" w:rsidR="00CD5A96" w:rsidRPr="002C598B" w:rsidRDefault="00CD5A96" w:rsidP="00CD5A96">
      <w:pPr>
        <w:numPr>
          <w:ilvl w:val="0"/>
          <w:numId w:val="7"/>
        </w:numPr>
        <w:spacing w:after="80"/>
        <w:ind w:left="360"/>
        <w:rPr>
          <w:iCs w:val="0"/>
        </w:rPr>
      </w:pPr>
      <w:r w:rsidRPr="002C598B">
        <w:rPr>
          <w:iCs w:val="0"/>
        </w:rPr>
        <w:t>if you are applying as a partnership, a copy of your partnership agreement.</w:t>
      </w:r>
    </w:p>
    <w:p w14:paraId="53942FCF" w14:textId="77777777" w:rsidR="00CD5A96" w:rsidRPr="002C598B" w:rsidRDefault="00CD5A96" w:rsidP="00CD5A96">
      <w:pPr>
        <w:spacing w:after="80"/>
        <w:rPr>
          <w:iCs w:val="0"/>
        </w:rPr>
      </w:pPr>
      <w:r w:rsidRPr="002C598B">
        <w:rPr>
          <w:iCs w:val="0"/>
        </w:rPr>
        <w:t>You may also attach:</w:t>
      </w:r>
    </w:p>
    <w:p w14:paraId="76FAF58F" w14:textId="77777777" w:rsidR="00CD5A96" w:rsidRPr="002C598B" w:rsidRDefault="00CD5A96" w:rsidP="00CD5A96">
      <w:pPr>
        <w:numPr>
          <w:ilvl w:val="0"/>
          <w:numId w:val="7"/>
        </w:numPr>
        <w:spacing w:after="80"/>
        <w:ind w:left="360"/>
        <w:rPr>
          <w:iCs w:val="0"/>
        </w:rPr>
      </w:pPr>
      <w:r w:rsidRPr="002C598B">
        <w:rPr>
          <w:iCs w:val="0"/>
        </w:rPr>
        <w:t xml:space="preserve">excerpts of the relevant sections from the following documents where applicable for the listed place to support your claims against the assessment criterion 1: </w:t>
      </w:r>
    </w:p>
    <w:p w14:paraId="14AB553B" w14:textId="77777777" w:rsidR="00CD5A96" w:rsidRPr="002C598B" w:rsidRDefault="00CD5A96" w:rsidP="002A49B3">
      <w:pPr>
        <w:numPr>
          <w:ilvl w:val="0"/>
          <w:numId w:val="57"/>
        </w:numPr>
        <w:spacing w:after="80"/>
        <w:rPr>
          <w:iCs w:val="0"/>
        </w:rPr>
      </w:pPr>
      <w:r w:rsidRPr="002C598B">
        <w:rPr>
          <w:iCs w:val="0"/>
        </w:rPr>
        <w:t xml:space="preserve">management plan for the listed place (where it exists) </w:t>
      </w:r>
    </w:p>
    <w:p w14:paraId="0BF169AA" w14:textId="77777777" w:rsidR="00CD5A96" w:rsidRPr="002C598B" w:rsidRDefault="00CD5A96" w:rsidP="002A49B3">
      <w:pPr>
        <w:numPr>
          <w:ilvl w:val="0"/>
          <w:numId w:val="57"/>
        </w:numPr>
        <w:spacing w:after="80"/>
        <w:rPr>
          <w:iCs w:val="0"/>
        </w:rPr>
      </w:pPr>
      <w:r w:rsidRPr="002C598B">
        <w:rPr>
          <w:iCs w:val="0"/>
        </w:rPr>
        <w:t xml:space="preserve">strategies and priorities for the listed place </w:t>
      </w:r>
    </w:p>
    <w:p w14:paraId="476F5F32" w14:textId="77777777" w:rsidR="00CD5A96" w:rsidRPr="002C598B" w:rsidRDefault="00CD5A96" w:rsidP="002A49B3">
      <w:pPr>
        <w:numPr>
          <w:ilvl w:val="0"/>
          <w:numId w:val="57"/>
        </w:numPr>
        <w:spacing w:after="80"/>
        <w:rPr>
          <w:iCs w:val="0"/>
        </w:rPr>
      </w:pPr>
      <w:r w:rsidRPr="002C598B">
        <w:rPr>
          <w:iCs w:val="0"/>
        </w:rPr>
        <w:t xml:space="preserve">broader national and regional plans and priorities relative to the listed place. </w:t>
      </w:r>
    </w:p>
    <w:p w14:paraId="25F652B8" w14:textId="2F3E543C" w:rsidR="00A71134" w:rsidRDefault="00A71134" w:rsidP="00A71134">
      <w:r>
        <w:t xml:space="preserve">You must attach supporting documentation to the application form in line with the instructions provided within the form. </w:t>
      </w:r>
      <w:r w:rsidR="009620DC">
        <w:t xml:space="preserve">You should only attach requested documents. </w:t>
      </w:r>
      <w:r w:rsidR="009620DC" w:rsidRPr="009620DC">
        <w:t xml:space="preserve">Individual file sizes cannot be greater than 2MB, while </w:t>
      </w:r>
      <w:r w:rsidR="009620DC">
        <w:t>the total of all attachments cannot exceed 20MB. We will not consider information in attachments that we do not request.</w:t>
      </w:r>
    </w:p>
    <w:p w14:paraId="352B1871" w14:textId="77777777" w:rsidR="00CD5A96" w:rsidRPr="002C598B" w:rsidRDefault="00CD5A96" w:rsidP="00CD5A96">
      <w:pPr>
        <w:keepNext/>
        <w:numPr>
          <w:ilvl w:val="2"/>
          <w:numId w:val="44"/>
        </w:numPr>
        <w:spacing w:before="240"/>
        <w:ind w:left="0" w:firstLine="0"/>
        <w:outlineLvl w:val="3"/>
        <w:rPr>
          <w:rFonts w:eastAsia="MS Mincho" w:cs="TimesNewRoman"/>
          <w:bCs/>
          <w:iCs w:val="0"/>
          <w:color w:val="264F90"/>
          <w:sz w:val="22"/>
          <w:szCs w:val="22"/>
        </w:rPr>
      </w:pPr>
      <w:bookmarkStart w:id="143" w:name="_Toc78382622"/>
      <w:bookmarkStart w:id="144" w:name="_Toc108624697"/>
      <w:bookmarkStart w:id="145" w:name="_Toc110506829"/>
      <w:r w:rsidRPr="002C598B">
        <w:rPr>
          <w:rFonts w:eastAsia="MS Mincho" w:cs="TimesNewRoman"/>
          <w:bCs/>
          <w:iCs w:val="0"/>
          <w:color w:val="264F90"/>
          <w:sz w:val="22"/>
          <w:szCs w:val="22"/>
        </w:rPr>
        <w:t>Project Plan</w:t>
      </w:r>
      <w:bookmarkEnd w:id="143"/>
      <w:bookmarkEnd w:id="144"/>
      <w:bookmarkEnd w:id="145"/>
    </w:p>
    <w:p w14:paraId="51556F48" w14:textId="77777777" w:rsidR="00CD5A96" w:rsidRPr="002C598B" w:rsidRDefault="00CD5A96" w:rsidP="00CD5A96">
      <w:r w:rsidRPr="002C598B">
        <w:t xml:space="preserve">Your project plan should contain the following </w:t>
      </w:r>
      <w:proofErr w:type="gramStart"/>
      <w:r w:rsidRPr="002C598B">
        <w:t>in order to</w:t>
      </w:r>
      <w:proofErr w:type="gramEnd"/>
      <w:r w:rsidRPr="002C598B">
        <w:t xml:space="preserve"> be competitive:</w:t>
      </w:r>
    </w:p>
    <w:p w14:paraId="559AFAE4" w14:textId="77777777" w:rsidR="00CD5A96" w:rsidRPr="002C598B" w:rsidRDefault="00CD5A96" w:rsidP="00CD5A96">
      <w:pPr>
        <w:numPr>
          <w:ilvl w:val="0"/>
          <w:numId w:val="7"/>
        </w:numPr>
        <w:spacing w:after="80"/>
        <w:ind w:left="360"/>
        <w:rPr>
          <w:iCs w:val="0"/>
        </w:rPr>
      </w:pPr>
      <w:r w:rsidRPr="002C598B">
        <w:rPr>
          <w:iCs w:val="0"/>
        </w:rPr>
        <w:t xml:space="preserve">a summary of your project including key objectives and outcomes </w:t>
      </w:r>
    </w:p>
    <w:p w14:paraId="3597DF96" w14:textId="1C91AC2F" w:rsidR="00CD5A96" w:rsidRPr="002C598B" w:rsidRDefault="00CD5A96" w:rsidP="00CD5A96">
      <w:pPr>
        <w:numPr>
          <w:ilvl w:val="0"/>
          <w:numId w:val="7"/>
        </w:numPr>
        <w:spacing w:after="80"/>
        <w:ind w:left="360"/>
        <w:rPr>
          <w:iCs w:val="0"/>
        </w:rPr>
      </w:pPr>
      <w:r w:rsidRPr="002C598B">
        <w:rPr>
          <w:iCs w:val="0"/>
        </w:rPr>
        <w:t xml:space="preserve">background of your organisation and your key management staff </w:t>
      </w:r>
    </w:p>
    <w:p w14:paraId="1E694068" w14:textId="77777777" w:rsidR="00CD5A96" w:rsidRPr="002C598B" w:rsidRDefault="00CD5A96" w:rsidP="00CD5A96">
      <w:pPr>
        <w:numPr>
          <w:ilvl w:val="0"/>
          <w:numId w:val="7"/>
        </w:numPr>
        <w:spacing w:after="80"/>
        <w:ind w:left="360"/>
        <w:rPr>
          <w:iCs w:val="0"/>
        </w:rPr>
      </w:pPr>
      <w:r w:rsidRPr="002C598B">
        <w:rPr>
          <w:iCs w:val="0"/>
        </w:rPr>
        <w:t xml:space="preserve">scope of the project and overview of project activities, including milestones </w:t>
      </w:r>
    </w:p>
    <w:p w14:paraId="46D89120" w14:textId="77777777" w:rsidR="00CD5A96" w:rsidRPr="002C598B" w:rsidRDefault="00CD5A96" w:rsidP="00CD5A96">
      <w:pPr>
        <w:numPr>
          <w:ilvl w:val="0"/>
          <w:numId w:val="7"/>
        </w:numPr>
        <w:spacing w:after="80"/>
        <w:ind w:left="360"/>
        <w:rPr>
          <w:iCs w:val="0"/>
        </w:rPr>
      </w:pPr>
      <w:r w:rsidRPr="002C598B">
        <w:rPr>
          <w:iCs w:val="0"/>
        </w:rPr>
        <w:t xml:space="preserve">project timeline </w:t>
      </w:r>
    </w:p>
    <w:p w14:paraId="7D444D11" w14:textId="77777777" w:rsidR="00CD5A96" w:rsidRPr="002C598B" w:rsidRDefault="00CD5A96" w:rsidP="00CD5A96">
      <w:pPr>
        <w:numPr>
          <w:ilvl w:val="0"/>
          <w:numId w:val="7"/>
        </w:numPr>
        <w:spacing w:after="80"/>
        <w:ind w:left="360"/>
        <w:rPr>
          <w:iCs w:val="0"/>
        </w:rPr>
      </w:pPr>
      <w:r w:rsidRPr="002C598B">
        <w:rPr>
          <w:iCs w:val="0"/>
        </w:rPr>
        <w:t xml:space="preserve">a breakdown of roles and responsibilities </w:t>
      </w:r>
    </w:p>
    <w:p w14:paraId="404D7A37" w14:textId="77777777" w:rsidR="00CD5A96" w:rsidRPr="002C598B" w:rsidRDefault="00CD5A96" w:rsidP="00CD5A96">
      <w:pPr>
        <w:numPr>
          <w:ilvl w:val="0"/>
          <w:numId w:val="7"/>
        </w:numPr>
        <w:spacing w:after="80"/>
        <w:ind w:left="360"/>
        <w:rPr>
          <w:iCs w:val="0"/>
        </w:rPr>
      </w:pPr>
      <w:r w:rsidRPr="002C598B">
        <w:rPr>
          <w:iCs w:val="0"/>
        </w:rPr>
        <w:t xml:space="preserve">a communication plan identifying key </w:t>
      </w:r>
      <w:proofErr w:type="gramStart"/>
      <w:r w:rsidRPr="002C598B">
        <w:rPr>
          <w:iCs w:val="0"/>
        </w:rPr>
        <w:t>stakeholders</w:t>
      </w:r>
      <w:proofErr w:type="gramEnd"/>
    </w:p>
    <w:p w14:paraId="42ABD098" w14:textId="4CEFFBA6" w:rsidR="00CD5A96" w:rsidRDefault="00CD5A96" w:rsidP="002A49B3">
      <w:pPr>
        <w:numPr>
          <w:ilvl w:val="0"/>
          <w:numId w:val="7"/>
        </w:numPr>
        <w:spacing w:after="80"/>
        <w:ind w:left="360"/>
      </w:pPr>
      <w:r w:rsidRPr="002C598B">
        <w:lastRenderedPageBreak/>
        <w:t>a risk management framework identifying risks, impacts and mitigation strategies</w:t>
      </w:r>
      <w:r w:rsidRPr="002C598B">
        <w:rPr>
          <w:iCs w:val="0"/>
        </w:rPr>
        <w:t xml:space="preserve">. </w:t>
      </w:r>
    </w:p>
    <w:p w14:paraId="6007D096" w14:textId="4285E1D5" w:rsidR="00A71134" w:rsidRDefault="004D2CBD" w:rsidP="003148AD">
      <w:pPr>
        <w:pStyle w:val="Heading3"/>
      </w:pPr>
      <w:bookmarkStart w:id="146" w:name="_Ref531274879"/>
      <w:bookmarkStart w:id="147" w:name="_Toc531277498"/>
      <w:bookmarkStart w:id="148" w:name="_Toc955308"/>
      <w:bookmarkStart w:id="149" w:name="_Toc168467612"/>
      <w:bookmarkStart w:id="150" w:name="_Toc489952689"/>
      <w:bookmarkStart w:id="151" w:name="_Toc496536671"/>
      <w:bookmarkStart w:id="152" w:name="_Ref482605332"/>
      <w:r>
        <w:t xml:space="preserve">Joint </w:t>
      </w:r>
      <w:r w:rsidR="009D57FA">
        <w:t xml:space="preserve">(consortia) </w:t>
      </w:r>
      <w:r>
        <w:t>applications</w:t>
      </w:r>
      <w:bookmarkEnd w:id="146"/>
      <w:bookmarkEnd w:id="147"/>
      <w:bookmarkEnd w:id="148"/>
      <w:bookmarkEnd w:id="149"/>
    </w:p>
    <w:p w14:paraId="448E2736" w14:textId="467DE238"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653895">
      <w:pPr>
        <w:pStyle w:val="ListBullet"/>
      </w:pPr>
      <w:r>
        <w:t xml:space="preserve">details of the </w:t>
      </w:r>
      <w:r w:rsidR="002866EB">
        <w:t xml:space="preserve">project </w:t>
      </w:r>
      <w:r w:rsidR="0014016C">
        <w:t>partner</w:t>
      </w:r>
    </w:p>
    <w:p w14:paraId="6A3E44D3" w14:textId="472C98FD"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058A52B6" w14:textId="4995330D" w:rsidR="00CD5A96" w:rsidRDefault="00CD5A96" w:rsidP="00653895">
      <w:pPr>
        <w:pStyle w:val="ListBullet"/>
      </w:pPr>
      <w:r>
        <w:t>details of cash or in-kind contributions (if any)</w:t>
      </w:r>
    </w:p>
    <w:p w14:paraId="460A3AD7" w14:textId="1E2B6A7A" w:rsidR="00A71134" w:rsidRDefault="00A71134" w:rsidP="00653895">
      <w:pPr>
        <w:pStyle w:val="ListBullet"/>
        <w:spacing w:after="120"/>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45A62974" w14:textId="1BEA50B3" w:rsidR="009065F2" w:rsidRDefault="009065F2" w:rsidP="003148AD">
      <w:pPr>
        <w:pStyle w:val="Heading3"/>
      </w:pPr>
      <w:bookmarkStart w:id="153" w:name="_Toc168467613"/>
      <w:bookmarkStart w:id="154" w:name="_Toc531277499"/>
      <w:bookmarkStart w:id="155" w:name="_Toc955309"/>
      <w:r>
        <w:t>Proof of identity documentation</w:t>
      </w:r>
      <w:bookmarkEnd w:id="153"/>
    </w:p>
    <w:p w14:paraId="0187B638" w14:textId="77777777" w:rsidR="009065F2" w:rsidRPr="00C20C16" w:rsidRDefault="009065F2" w:rsidP="009065F2">
      <w:r w:rsidRPr="00C20C16">
        <w:t xml:space="preserve">If you are applying as an </w:t>
      </w:r>
      <w:proofErr w:type="gramStart"/>
      <w:r w:rsidRPr="00C20C16">
        <w:t>individual</w:t>
      </w:r>
      <w:proofErr w:type="gramEnd"/>
      <w:r w:rsidRPr="00C20C16">
        <w:t xml:space="preserve"> you must provide one primary </w:t>
      </w:r>
      <w:r>
        <w:t>source</w:t>
      </w:r>
      <w:r w:rsidRPr="00C20C16">
        <w:t xml:space="preserve"> document and one secondary </w:t>
      </w:r>
      <w:r>
        <w:t>source</w:t>
      </w:r>
      <w:r w:rsidRPr="00C20C16">
        <w:t xml:space="preserve"> document listed below. This can include:</w:t>
      </w:r>
    </w:p>
    <w:p w14:paraId="4E6641CF" w14:textId="77777777" w:rsidR="009065F2" w:rsidRPr="00C20C16" w:rsidRDefault="009065F2" w:rsidP="009065F2">
      <w:r w:rsidRPr="00C20C16">
        <w:t xml:space="preserve">Primary </w:t>
      </w:r>
      <w:r>
        <w:t>s</w:t>
      </w:r>
      <w:r w:rsidRPr="00C20C16">
        <w:t>ource</w:t>
      </w:r>
    </w:p>
    <w:p w14:paraId="43F77645" w14:textId="77777777" w:rsidR="009065F2" w:rsidRPr="00C20C16" w:rsidRDefault="009065F2" w:rsidP="009065F2">
      <w:pPr>
        <w:pStyle w:val="ListBullet"/>
        <w:numPr>
          <w:ilvl w:val="0"/>
          <w:numId w:val="54"/>
        </w:numPr>
        <w:ind w:left="357" w:hanging="357"/>
      </w:pPr>
      <w:r w:rsidRPr="00C20C16">
        <w:t>Australian driver licence (all states and territories)</w:t>
      </w:r>
    </w:p>
    <w:p w14:paraId="078112BB" w14:textId="77777777" w:rsidR="009065F2" w:rsidRDefault="009065F2" w:rsidP="009065F2">
      <w:pPr>
        <w:pStyle w:val="ListBullet"/>
        <w:numPr>
          <w:ilvl w:val="0"/>
          <w:numId w:val="54"/>
        </w:numPr>
        <w:ind w:left="357" w:hanging="357"/>
      </w:pPr>
      <w:r w:rsidRPr="00C20C16">
        <w:t xml:space="preserve">Current Australian </w:t>
      </w:r>
      <w:r>
        <w:t>passport</w:t>
      </w:r>
    </w:p>
    <w:p w14:paraId="7DB8455B" w14:textId="77777777" w:rsidR="009065F2" w:rsidRPr="00C20C16" w:rsidRDefault="009065F2" w:rsidP="009065F2">
      <w:pPr>
        <w:pStyle w:val="ListBullet"/>
        <w:numPr>
          <w:ilvl w:val="0"/>
          <w:numId w:val="54"/>
        </w:numPr>
        <w:ind w:left="357" w:hanging="357"/>
      </w:pPr>
      <w:r>
        <w:t>Expired Australian passport which has not been cancelled and was current within the preceding two years</w:t>
      </w:r>
    </w:p>
    <w:p w14:paraId="2149A175" w14:textId="77777777" w:rsidR="009065F2" w:rsidRPr="00C20C16" w:rsidRDefault="009065F2" w:rsidP="009065F2">
      <w:pPr>
        <w:pStyle w:val="ListBullet"/>
        <w:numPr>
          <w:ilvl w:val="0"/>
          <w:numId w:val="54"/>
        </w:numPr>
        <w:ind w:left="357" w:hanging="357"/>
      </w:pPr>
      <w:r w:rsidRPr="00C20C16">
        <w:t>Australian Visa</w:t>
      </w:r>
    </w:p>
    <w:p w14:paraId="20C3C07A" w14:textId="77777777" w:rsidR="009065F2" w:rsidRPr="00C20C16" w:rsidRDefault="009065F2" w:rsidP="009065F2">
      <w:pPr>
        <w:pStyle w:val="ListBullet"/>
        <w:numPr>
          <w:ilvl w:val="0"/>
          <w:numId w:val="54"/>
        </w:numPr>
        <w:ind w:left="357" w:hanging="357"/>
      </w:pPr>
      <w:r w:rsidRPr="00C20C16">
        <w:t>Birth Certificate</w:t>
      </w:r>
    </w:p>
    <w:p w14:paraId="10BBB9ED" w14:textId="77777777" w:rsidR="009065F2" w:rsidRPr="00C20C16" w:rsidRDefault="009065F2" w:rsidP="009065F2">
      <w:pPr>
        <w:pStyle w:val="ListBullet"/>
        <w:numPr>
          <w:ilvl w:val="0"/>
          <w:numId w:val="54"/>
        </w:numPr>
        <w:ind w:left="357" w:hanging="357"/>
      </w:pPr>
      <w:r w:rsidRPr="00C20C16">
        <w:t>Change of name certificate.</w:t>
      </w:r>
    </w:p>
    <w:p w14:paraId="0CD87605" w14:textId="77777777" w:rsidR="009065F2" w:rsidRPr="00C20C16" w:rsidRDefault="009065F2" w:rsidP="009065F2">
      <w:r w:rsidRPr="00C20C16">
        <w:t>Secondary source</w:t>
      </w:r>
    </w:p>
    <w:p w14:paraId="673444C7" w14:textId="77777777" w:rsidR="009065F2" w:rsidRPr="00C20C16" w:rsidRDefault="009065F2" w:rsidP="009065F2">
      <w:pPr>
        <w:pStyle w:val="ListBullet"/>
        <w:numPr>
          <w:ilvl w:val="0"/>
          <w:numId w:val="55"/>
        </w:numPr>
        <w:ind w:left="357" w:hanging="357"/>
      </w:pPr>
      <w:r w:rsidRPr="00C20C16">
        <w:t>Medicare card</w:t>
      </w:r>
    </w:p>
    <w:p w14:paraId="5B3F7184" w14:textId="77777777" w:rsidR="009065F2" w:rsidRPr="00C20C16" w:rsidRDefault="009065F2" w:rsidP="009065F2">
      <w:pPr>
        <w:pStyle w:val="ListBullet"/>
        <w:numPr>
          <w:ilvl w:val="0"/>
          <w:numId w:val="55"/>
        </w:numPr>
        <w:ind w:left="357" w:hanging="357"/>
      </w:pPr>
      <w:r w:rsidRPr="00C20C16">
        <w:t>Marriage certificate</w:t>
      </w:r>
    </w:p>
    <w:p w14:paraId="2BF2AC05" w14:textId="77777777" w:rsidR="009065F2" w:rsidRPr="00C20C16" w:rsidRDefault="009065F2" w:rsidP="009065F2">
      <w:pPr>
        <w:pStyle w:val="ListBullet"/>
        <w:numPr>
          <w:ilvl w:val="0"/>
          <w:numId w:val="55"/>
        </w:numPr>
        <w:ind w:left="357" w:hanging="357"/>
      </w:pPr>
      <w:r w:rsidRPr="00C20C16">
        <w:t>Enrolment with the Australian Electoral Commission</w:t>
      </w:r>
    </w:p>
    <w:p w14:paraId="17BE1835" w14:textId="77777777" w:rsidR="009065F2" w:rsidRPr="00C20C16" w:rsidRDefault="009065F2" w:rsidP="009065F2">
      <w:pPr>
        <w:pStyle w:val="ListBullet"/>
        <w:numPr>
          <w:ilvl w:val="0"/>
          <w:numId w:val="55"/>
        </w:numPr>
        <w:ind w:left="357" w:hanging="357"/>
      </w:pPr>
      <w:r w:rsidRPr="00C20C16">
        <w:t>Bank or financial institution statement (including bank book, credit, savings or cheque accounts)</w:t>
      </w:r>
    </w:p>
    <w:p w14:paraId="72B35B4E" w14:textId="77777777" w:rsidR="009065F2" w:rsidRPr="00C20C16" w:rsidRDefault="009065F2" w:rsidP="009065F2">
      <w:pPr>
        <w:pStyle w:val="ListBullet"/>
        <w:numPr>
          <w:ilvl w:val="0"/>
          <w:numId w:val="55"/>
        </w:numPr>
        <w:ind w:left="357" w:hanging="357"/>
      </w:pPr>
      <w:r w:rsidRPr="00C20C16">
        <w:t>Centrelink pensioner concession card or Department of Veteran Affairs card or other entitlement card issued by Australian Government</w:t>
      </w:r>
    </w:p>
    <w:p w14:paraId="65C2A610" w14:textId="77777777" w:rsidR="009065F2" w:rsidRPr="00C20C16" w:rsidRDefault="009065F2" w:rsidP="009065F2">
      <w:pPr>
        <w:pStyle w:val="ListBullet"/>
        <w:numPr>
          <w:ilvl w:val="0"/>
          <w:numId w:val="55"/>
        </w:numPr>
        <w:ind w:left="357" w:hanging="357"/>
      </w:pPr>
      <w:r w:rsidRPr="00C20C16">
        <w:t>Australian Tax Office assessment</w:t>
      </w:r>
    </w:p>
    <w:p w14:paraId="77698ED9" w14:textId="77777777" w:rsidR="009065F2" w:rsidRPr="00C20C16" w:rsidRDefault="009065F2" w:rsidP="009065F2">
      <w:pPr>
        <w:pStyle w:val="ListBullet"/>
        <w:numPr>
          <w:ilvl w:val="0"/>
          <w:numId w:val="55"/>
        </w:numPr>
        <w:ind w:left="357" w:hanging="357"/>
      </w:pPr>
      <w:r w:rsidRPr="00C20C16">
        <w:t>Home insurance papers</w:t>
      </w:r>
    </w:p>
    <w:p w14:paraId="1A501CAF" w14:textId="67236308" w:rsidR="009065F2" w:rsidRPr="009065F2" w:rsidRDefault="009065F2" w:rsidP="002A49B3">
      <w:pPr>
        <w:pStyle w:val="ListBullet"/>
        <w:numPr>
          <w:ilvl w:val="0"/>
          <w:numId w:val="55"/>
        </w:numPr>
        <w:ind w:left="357" w:hanging="357"/>
      </w:pPr>
      <w:r w:rsidRPr="00C20C16">
        <w:rPr>
          <w:iCs/>
        </w:rPr>
        <w:t>Motor vehicle registration.</w:t>
      </w:r>
    </w:p>
    <w:p w14:paraId="100CAD41" w14:textId="38057D56" w:rsidR="00247D27" w:rsidRDefault="00247D27" w:rsidP="003148AD">
      <w:pPr>
        <w:pStyle w:val="Heading3"/>
      </w:pPr>
      <w:bookmarkStart w:id="156" w:name="_Toc168467614"/>
      <w:r>
        <w:lastRenderedPageBreak/>
        <w:t>Timing of grant opportunity</w:t>
      </w:r>
      <w:bookmarkEnd w:id="150"/>
      <w:bookmarkEnd w:id="151"/>
      <w:bookmarkEnd w:id="154"/>
      <w:bookmarkEnd w:id="155"/>
      <w:r w:rsidR="001519DB">
        <w:t xml:space="preserve"> processes</w:t>
      </w:r>
      <w:bookmarkEnd w:id="156"/>
    </w:p>
    <w:p w14:paraId="6FC0C72E" w14:textId="03E6509F" w:rsidR="00247D27" w:rsidRPr="00B72EE8" w:rsidRDefault="00247D27" w:rsidP="00247D27">
      <w:r>
        <w:t xml:space="preserve">You can only </w:t>
      </w:r>
      <w:proofErr w:type="gramStart"/>
      <w:r>
        <w:t>submit an application</w:t>
      </w:r>
      <w:proofErr w:type="gramEnd"/>
      <w:r>
        <w:t xml:space="preserve"> between the published opening and closing dates. We cannot accept late applications.</w:t>
      </w:r>
    </w:p>
    <w:p w14:paraId="067759AF" w14:textId="198FFEE0" w:rsidR="00D84D5B" w:rsidRDefault="00247D27" w:rsidP="008E5C07">
      <w:pPr>
        <w:spacing w:before="200"/>
      </w:pPr>
      <w:r>
        <w:t>If you are successful</w:t>
      </w:r>
      <w:r w:rsidR="001519DB">
        <w:t>,</w:t>
      </w:r>
      <w:r>
        <w:t xml:space="preserve"> we expect you will be able to commence your project around </w:t>
      </w:r>
      <w:r w:rsidR="00974AF7">
        <w:t>February 2025</w:t>
      </w:r>
      <w:r>
        <w:t>.</w:t>
      </w:r>
    </w:p>
    <w:p w14:paraId="2D087AD2" w14:textId="751A08D5" w:rsidR="003A43D1" w:rsidRPr="005A61FE" w:rsidRDefault="003A43D1" w:rsidP="008E5C07">
      <w:pPr>
        <w:spacing w:before="200"/>
      </w:pPr>
      <w:r>
        <w:t xml:space="preserve">It is important to allow sufficient time to prepare, review and </w:t>
      </w:r>
      <w:proofErr w:type="gramStart"/>
      <w:r>
        <w:t>submit an application</w:t>
      </w:r>
      <w:proofErr w:type="gramEnd"/>
      <w:r>
        <w:t xml:space="preserve"> by the closing date.</w:t>
      </w:r>
    </w:p>
    <w:p w14:paraId="6AD1AC12" w14:textId="77777777" w:rsidR="00247D27" w:rsidRDefault="00247D27" w:rsidP="00680B92">
      <w:pPr>
        <w:pStyle w:val="Caption"/>
        <w:keepNext/>
      </w:pPr>
      <w:bookmarkStart w:id="157" w:name="_Toc467773968"/>
      <w:r w:rsidRPr="0054078D">
        <w:rPr>
          <w:bCs/>
        </w:rPr>
        <w:t>Table 1: Expected timing for this grant opportunity</w:t>
      </w:r>
      <w:bookmarkEnd w:id="157"/>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50E57D15" w:rsidR="00247D27" w:rsidRPr="00B16B54" w:rsidRDefault="00974AF7" w:rsidP="00680B92">
            <w:pPr>
              <w:pStyle w:val="TableText"/>
              <w:keepNext/>
            </w:pPr>
            <w:r>
              <w:t>8</w:t>
            </w:r>
            <w:r w:rsidR="00247D27" w:rsidRPr="00B16B54">
              <w:t xml:space="preserve"> weeks</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0EFC7E93" w:rsidR="00247D27" w:rsidRPr="00B16B54" w:rsidRDefault="00247D27" w:rsidP="00680B92">
            <w:pPr>
              <w:pStyle w:val="TableText"/>
              <w:keepNext/>
            </w:pPr>
            <w:r w:rsidRPr="00B16B54">
              <w:t>4 weeks</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07908F1E" w:rsidR="00247D27" w:rsidRPr="00B16B54" w:rsidRDefault="00654122" w:rsidP="00680B92">
            <w:pPr>
              <w:pStyle w:val="TableText"/>
              <w:keepNext/>
            </w:pPr>
            <w:r>
              <w:t>4</w:t>
            </w:r>
            <w:r w:rsidR="00247D27" w:rsidRPr="00B16B54">
              <w:t xml:space="preserve"> weeks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5A9171C2" w:rsidR="00247D27" w:rsidRPr="00B16B54" w:rsidRDefault="00247D27" w:rsidP="00680B92">
            <w:pPr>
              <w:pStyle w:val="TableText"/>
              <w:keepNext/>
            </w:pPr>
            <w:r w:rsidRPr="00B16B54">
              <w:t>2 weeks</w:t>
            </w:r>
          </w:p>
        </w:tc>
      </w:tr>
      <w:tr w:rsidR="00247D27" w14:paraId="34E7BF3A" w14:textId="77777777" w:rsidTr="001432F9">
        <w:trPr>
          <w:cantSplit/>
        </w:trPr>
        <w:tc>
          <w:tcPr>
            <w:tcW w:w="4815" w:type="dxa"/>
          </w:tcPr>
          <w:p w14:paraId="0D12C166" w14:textId="0127E581" w:rsidR="00247D27" w:rsidRPr="00B16B54" w:rsidRDefault="00247D27" w:rsidP="00680B92">
            <w:pPr>
              <w:pStyle w:val="TableText"/>
              <w:keepNext/>
            </w:pPr>
            <w:r>
              <w:t>Earliest start date of grant a</w:t>
            </w:r>
            <w:r w:rsidRPr="00B16B54">
              <w:t xml:space="preserve">ctivity </w:t>
            </w:r>
          </w:p>
        </w:tc>
        <w:tc>
          <w:tcPr>
            <w:tcW w:w="3974" w:type="dxa"/>
          </w:tcPr>
          <w:p w14:paraId="23920C1F" w14:textId="729C2987" w:rsidR="00247D27" w:rsidRPr="00B16B54" w:rsidRDefault="00974AF7" w:rsidP="00680B92">
            <w:pPr>
              <w:pStyle w:val="TableText"/>
              <w:keepNext/>
            </w:pPr>
            <w:r>
              <w:t>February 2025</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6BF20B90" w:rsidR="005D0021" w:rsidRPr="00B16B54" w:rsidRDefault="00974AF7" w:rsidP="00680B92">
            <w:pPr>
              <w:pStyle w:val="TableText"/>
              <w:keepNext/>
            </w:pPr>
            <w:r>
              <w:t>31 March 2027</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158" w:name="_Toc129097438"/>
            <w:bookmarkStart w:id="159" w:name="_Toc129097624"/>
            <w:bookmarkStart w:id="160" w:name="_Toc129097810"/>
            <w:bookmarkEnd w:id="158"/>
            <w:bookmarkEnd w:id="159"/>
            <w:bookmarkEnd w:id="160"/>
          </w:p>
        </w:tc>
        <w:tc>
          <w:tcPr>
            <w:tcW w:w="3974" w:type="dxa"/>
          </w:tcPr>
          <w:p w14:paraId="48B5E6F6" w14:textId="3FB291DE" w:rsidR="00247D27" w:rsidRPr="007B3784" w:rsidRDefault="00E67F2D" w:rsidP="00C11347">
            <w:pPr>
              <w:pStyle w:val="TableText"/>
              <w:keepNext/>
            </w:pPr>
            <w:r>
              <w:t xml:space="preserve">30 </w:t>
            </w:r>
            <w:bookmarkStart w:id="161" w:name="_Toc129097439"/>
            <w:bookmarkStart w:id="162" w:name="_Toc129097625"/>
            <w:bookmarkStart w:id="163" w:name="_Toc129097811"/>
            <w:bookmarkEnd w:id="161"/>
            <w:bookmarkEnd w:id="162"/>
            <w:bookmarkEnd w:id="163"/>
            <w:r w:rsidR="00974AF7">
              <w:t>June 2027</w:t>
            </w:r>
          </w:p>
        </w:tc>
        <w:bookmarkStart w:id="164" w:name="_Toc129097440"/>
        <w:bookmarkStart w:id="165" w:name="_Toc129097626"/>
        <w:bookmarkStart w:id="166" w:name="_Toc129097812"/>
        <w:bookmarkEnd w:id="164"/>
        <w:bookmarkEnd w:id="165"/>
        <w:bookmarkEnd w:id="166"/>
      </w:tr>
    </w:tbl>
    <w:p w14:paraId="6CF74D01" w14:textId="61A12857" w:rsidR="001519DB" w:rsidRDefault="001519DB" w:rsidP="003148AD">
      <w:pPr>
        <w:pStyle w:val="Heading3"/>
      </w:pPr>
      <w:bookmarkStart w:id="167" w:name="_Toc168467615"/>
      <w:bookmarkStart w:id="168" w:name="_Toc496536673"/>
      <w:bookmarkStart w:id="169" w:name="_Toc531277500"/>
      <w:bookmarkStart w:id="170" w:name="_Toc955310"/>
      <w:bookmarkEnd w:id="152"/>
      <w:r>
        <w:t>Questions during the application process</w:t>
      </w:r>
      <w:bookmarkEnd w:id="167"/>
    </w:p>
    <w:p w14:paraId="67F67352" w14:textId="009E6A04" w:rsidR="001519DB" w:rsidRDefault="001519DB" w:rsidP="001519DB">
      <w:r>
        <w:t xml:space="preserve">If you have any questions during the application period, </w:t>
      </w:r>
      <w:hyperlink r:id="rId34"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3148AD">
      <w:pPr>
        <w:pStyle w:val="Heading2"/>
      </w:pPr>
      <w:bookmarkStart w:id="171" w:name="_Toc168467616"/>
      <w:r>
        <w:t xml:space="preserve">The </w:t>
      </w:r>
      <w:r w:rsidR="00E93B21">
        <w:t xml:space="preserve">grant </w:t>
      </w:r>
      <w:r>
        <w:t>selection process</w:t>
      </w:r>
      <w:bookmarkEnd w:id="168"/>
      <w:bookmarkEnd w:id="169"/>
      <w:bookmarkEnd w:id="170"/>
      <w:bookmarkEnd w:id="171"/>
    </w:p>
    <w:p w14:paraId="52547372" w14:textId="39F80417" w:rsidR="003A20A0" w:rsidRDefault="003A20A0" w:rsidP="003148AD">
      <w:pPr>
        <w:pStyle w:val="Heading3"/>
      </w:pPr>
      <w:bookmarkStart w:id="172" w:name="_Toc168467617"/>
      <w:bookmarkStart w:id="173" w:name="_Toc531277501"/>
      <w:bookmarkStart w:id="174" w:name="_Toc164844279"/>
      <w:bookmarkStart w:id="175" w:name="_Toc383003268"/>
      <w:bookmarkStart w:id="176" w:name="_Toc496536674"/>
      <w:bookmarkStart w:id="177" w:name="_Toc955311"/>
      <w:r>
        <w:t>Assessment of grant applications</w:t>
      </w:r>
      <w:bookmarkEnd w:id="172"/>
    </w:p>
    <w:p w14:paraId="08AA0207" w14:textId="5484800D" w:rsidR="003A20A0" w:rsidRDefault="003A20A0" w:rsidP="003A20A0">
      <w:r>
        <w:t>DISR</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A316848" w:rsidR="003A20A0" w:rsidRPr="005A61FE" w:rsidRDefault="003A20A0" w:rsidP="003A20A0">
      <w:r w:rsidRPr="005A61FE">
        <w:t>We consider your application on its merits, based on:</w:t>
      </w:r>
    </w:p>
    <w:p w14:paraId="0BEBC478" w14:textId="77777777" w:rsidR="003A20A0" w:rsidRPr="005A61FE" w:rsidRDefault="003A20A0" w:rsidP="003A20A0">
      <w:pPr>
        <w:pStyle w:val="ListBullet"/>
      </w:pPr>
      <w:r w:rsidRPr="005A61FE">
        <w:t xml:space="preserve">how well it meets the criteria </w:t>
      </w:r>
    </w:p>
    <w:p w14:paraId="6EDCDDD2" w14:textId="547A9222" w:rsidR="003A20A0" w:rsidRPr="005A61FE" w:rsidRDefault="003A20A0" w:rsidP="003A20A0">
      <w:pPr>
        <w:pStyle w:val="ListBullet"/>
      </w:pPr>
      <w:r w:rsidRPr="005A61FE">
        <w:t>how it compares to other applications</w:t>
      </w:r>
    </w:p>
    <w:p w14:paraId="36613DC3" w14:textId="1157EE50" w:rsidR="00CA653A" w:rsidRDefault="00CA653A" w:rsidP="00CA653A">
      <w:pPr>
        <w:pStyle w:val="ListBullet"/>
      </w:pPr>
      <w:r>
        <w:t>whether it provides value with relevant</w:t>
      </w:r>
      <w:r w:rsidRPr="00A632E3">
        <w:t xml:space="preserve"> money.</w:t>
      </w:r>
      <w:r>
        <w:rPr>
          <w:rStyle w:val="FootnoteReference"/>
        </w:rPr>
        <w:footnoteReference w:id="3"/>
      </w:r>
    </w:p>
    <w:p w14:paraId="12142BAA" w14:textId="4B6D9A0A"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15D1EA4F" w:rsidR="003A20A0" w:rsidRPr="005A61FE" w:rsidRDefault="003A20A0" w:rsidP="003A20A0">
      <w:pPr>
        <w:pStyle w:val="ListBullet"/>
      </w:pPr>
      <w:r w:rsidRPr="005A61FE">
        <w:t>the overall objective</w:t>
      </w:r>
      <w:r w:rsidR="00DB2D0C">
        <w:t>/</w:t>
      </w:r>
      <w:r w:rsidRPr="005A61FE">
        <w:t>s of the grant opportunity</w:t>
      </w:r>
    </w:p>
    <w:p w14:paraId="4D4B0A90" w14:textId="79E7501C" w:rsidR="003A20A0" w:rsidRPr="005A61FE" w:rsidRDefault="003A20A0" w:rsidP="003A20A0">
      <w:pPr>
        <w:pStyle w:val="ListBullet"/>
      </w:pPr>
      <w:r w:rsidRPr="005A61FE">
        <w:t>the evidence provided to demonstrate how your project contributes to meeting those objectives</w:t>
      </w:r>
    </w:p>
    <w:p w14:paraId="20914A32" w14:textId="3126ABFB" w:rsidR="003A20A0" w:rsidRDefault="003A20A0" w:rsidP="002A49B3">
      <w:pPr>
        <w:pStyle w:val="ListBullet"/>
      </w:pPr>
      <w:r w:rsidRPr="005A61FE">
        <w:t>the relative value of the grant sought</w:t>
      </w:r>
      <w:r w:rsidR="000A5863">
        <w:t>.</w:t>
      </w:r>
    </w:p>
    <w:p w14:paraId="20F0F520" w14:textId="3828A750" w:rsidR="00AB45E8" w:rsidRDefault="00AB45E8" w:rsidP="003148AD">
      <w:pPr>
        <w:pStyle w:val="Heading3"/>
      </w:pPr>
      <w:bookmarkStart w:id="178" w:name="_Toc168467618"/>
      <w:r>
        <w:lastRenderedPageBreak/>
        <w:t>Who will assess applications?</w:t>
      </w:r>
      <w:bookmarkEnd w:id="178"/>
    </w:p>
    <w:p w14:paraId="030DA188" w14:textId="77777777" w:rsidR="008454AE" w:rsidRDefault="008454AE" w:rsidP="00AC63FA">
      <w:r w:rsidRPr="002A49B3">
        <w:t>We assess your application against the selection criteria.</w:t>
      </w:r>
    </w:p>
    <w:p w14:paraId="2F3A15F3" w14:textId="587AD195" w:rsidR="00AC63FA" w:rsidRDefault="00AC63FA" w:rsidP="00AC63FA">
      <w:bookmarkStart w:id="179" w:name="_Toc129097466"/>
      <w:bookmarkStart w:id="180" w:name="_Toc129097652"/>
      <w:bookmarkStart w:id="181" w:name="_Toc129097838"/>
      <w:bookmarkStart w:id="182" w:name="_Toc129097467"/>
      <w:bookmarkStart w:id="183" w:name="_Toc129097653"/>
      <w:bookmarkStart w:id="184" w:name="_Toc129097839"/>
      <w:bookmarkEnd w:id="179"/>
      <w:bookmarkEnd w:id="180"/>
      <w:bookmarkEnd w:id="181"/>
      <w:bookmarkEnd w:id="182"/>
      <w:bookmarkEnd w:id="183"/>
      <w:bookmarkEnd w:id="184"/>
      <w:r>
        <w:t xml:space="preserve">DCCEEW will assess criterion </w:t>
      </w:r>
      <w:r w:rsidR="00E67F2D">
        <w:t>1</w:t>
      </w:r>
      <w:r w:rsidR="005855D9">
        <w:t xml:space="preserve"> and DISR will assess criterions 2 and 3.</w:t>
      </w:r>
      <w:r w:rsidRPr="00410519">
        <w:t xml:space="preserve"> </w:t>
      </w:r>
      <w:r w:rsidR="003A43D1">
        <w:t xml:space="preserve">Only applications that score at least 60% against the assessment criteria </w:t>
      </w:r>
      <w:r w:rsidRPr="00410519">
        <w:t xml:space="preserve">will then be </w:t>
      </w:r>
      <w:r>
        <w:t>referred to the DCCEEW Moderation Committee. The committee will</w:t>
      </w:r>
      <w:r w:rsidRPr="00410519">
        <w:t xml:space="preserve"> </w:t>
      </w:r>
      <w:r>
        <w:t xml:space="preserve">compare all </w:t>
      </w:r>
      <w:r w:rsidR="003A43D1">
        <w:t xml:space="preserve">referred </w:t>
      </w:r>
      <w:r>
        <w:t>applications before recommending which projects to fund</w:t>
      </w:r>
      <w:r w:rsidRPr="00410519">
        <w:t>.</w:t>
      </w:r>
    </w:p>
    <w:p w14:paraId="352C9412" w14:textId="737B923B" w:rsidR="003A20A0" w:rsidRDefault="003A20A0" w:rsidP="00607DE5">
      <w:r>
        <w:t>The committee may also seek additional advice from independent technical experts</w:t>
      </w:r>
      <w:r w:rsidR="00B43C09">
        <w:t xml:space="preserve"> </w:t>
      </w:r>
      <w:r w:rsidR="00B43C09">
        <w:rPr>
          <w:rStyle w:val="ui-provider"/>
        </w:rPr>
        <w:t>or advisors to inform the assessment process</w:t>
      </w:r>
      <w:r>
        <w:t xml:space="preserve">. </w:t>
      </w:r>
      <w:bookmarkStart w:id="185" w:name="_Toc129097468"/>
      <w:bookmarkStart w:id="186" w:name="_Toc129097654"/>
      <w:bookmarkStart w:id="187" w:name="_Toc129097840"/>
      <w:bookmarkEnd w:id="185"/>
      <w:bookmarkEnd w:id="186"/>
      <w:bookmarkEnd w:id="187"/>
    </w:p>
    <w:p w14:paraId="0A39412C" w14:textId="53EFE67D" w:rsidR="003A20A0" w:rsidRDefault="003A20A0" w:rsidP="00607DE5">
      <w:pPr>
        <w:rPr>
          <w:szCs w:val="20"/>
        </w:rPr>
      </w:pPr>
      <w:r>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 xml:space="preserve">tions in </w:t>
      </w:r>
      <w:r w:rsidR="007F5A0E">
        <w:rPr>
          <w:color w:val="000000"/>
        </w:rPr>
        <w:t>the</w:t>
      </w:r>
      <w:r>
        <w:rPr>
          <w:color w:val="000000"/>
        </w:rPr>
        <w:t xml:space="preserve"> funding round before recommending which projects to fund</w:t>
      </w:r>
      <w:r w:rsidRPr="00E162FF">
        <w:t>.</w:t>
      </w:r>
      <w:r w:rsidRPr="00175FF5">
        <w:rPr>
          <w:szCs w:val="20"/>
        </w:rPr>
        <w:t xml:space="preserve"> </w:t>
      </w:r>
      <w:r>
        <w:rPr>
          <w:szCs w:val="20"/>
        </w:rPr>
        <w:t>The committee</w:t>
      </w:r>
      <w:r w:rsidR="00B43C09">
        <w:rPr>
          <w:szCs w:val="20"/>
        </w:rPr>
        <w:t>,</w:t>
      </w:r>
      <w:r w:rsidRPr="00274AE2">
        <w:rPr>
          <w:szCs w:val="20"/>
        </w:rPr>
        <w:t xml:space="preserve"> </w:t>
      </w:r>
      <w:r w:rsidR="00B43C09">
        <w:rPr>
          <w:szCs w:val="20"/>
        </w:rPr>
        <w:t xml:space="preserve">and any expert or advisor, </w:t>
      </w:r>
      <w:r w:rsidRPr="00274AE2">
        <w:rPr>
          <w:szCs w:val="20"/>
        </w:rPr>
        <w:t xml:space="preserve">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CGRGs</w:t>
      </w:r>
      <w:r>
        <w:rPr>
          <w:szCs w:val="20"/>
        </w:rPr>
        <w:t>.</w:t>
      </w:r>
      <w:bookmarkStart w:id="188" w:name="_Toc129097469"/>
      <w:bookmarkStart w:id="189" w:name="_Toc129097655"/>
      <w:bookmarkStart w:id="190" w:name="_Toc129097841"/>
      <w:bookmarkEnd w:id="188"/>
      <w:bookmarkEnd w:id="189"/>
      <w:bookmarkEnd w:id="190"/>
    </w:p>
    <w:p w14:paraId="5704B49D" w14:textId="0D0333EC" w:rsidR="0053564C" w:rsidRDefault="0053564C" w:rsidP="00607DE5">
      <w:pPr>
        <w:rPr>
          <w:szCs w:val="20"/>
        </w:rPr>
      </w:pPr>
      <w:r>
        <w:rPr>
          <w:szCs w:val="20"/>
        </w:rPr>
        <w:t>In determining applications recommende</w:t>
      </w:r>
      <w:r w:rsidR="008454AE">
        <w:rPr>
          <w:szCs w:val="20"/>
        </w:rPr>
        <w:t>d</w:t>
      </w:r>
      <w:r>
        <w:rPr>
          <w:szCs w:val="20"/>
        </w:rPr>
        <w:t xml:space="preserve"> for funding the committee will also consider the following factors:</w:t>
      </w:r>
    </w:p>
    <w:p w14:paraId="3892D402" w14:textId="031B1DC8" w:rsidR="00725C17" w:rsidRDefault="00194870" w:rsidP="00060A8D">
      <w:pPr>
        <w:numPr>
          <w:ilvl w:val="0"/>
          <w:numId w:val="7"/>
        </w:numPr>
        <w:spacing w:after="80"/>
        <w:ind w:left="360"/>
        <w:rPr>
          <w:iCs w:val="0"/>
        </w:rPr>
      </w:pPr>
      <w:r>
        <w:rPr>
          <w:iCs w:val="0"/>
        </w:rPr>
        <w:t>t</w:t>
      </w:r>
      <w:r w:rsidR="00725C17">
        <w:rPr>
          <w:iCs w:val="0"/>
        </w:rPr>
        <w:t>he contribution</w:t>
      </w:r>
      <w:r>
        <w:rPr>
          <w:iCs w:val="0"/>
        </w:rPr>
        <w:t xml:space="preserve"> </w:t>
      </w:r>
      <w:r w:rsidR="00725C17">
        <w:rPr>
          <w:iCs w:val="0"/>
        </w:rPr>
        <w:t>of the project</w:t>
      </w:r>
      <w:r w:rsidR="004A7601">
        <w:rPr>
          <w:iCs w:val="0"/>
        </w:rPr>
        <w:t xml:space="preserve"> </w:t>
      </w:r>
      <w:r w:rsidR="00725C17">
        <w:rPr>
          <w:iCs w:val="0"/>
        </w:rPr>
        <w:t>to practical outcomes such as jobs, skills and training in conservation trades</w:t>
      </w:r>
    </w:p>
    <w:p w14:paraId="2FF42940" w14:textId="04332158" w:rsidR="00060A8D" w:rsidRDefault="00060A8D" w:rsidP="00060A8D">
      <w:pPr>
        <w:numPr>
          <w:ilvl w:val="0"/>
          <w:numId w:val="7"/>
        </w:numPr>
        <w:spacing w:after="80"/>
        <w:ind w:left="360"/>
        <w:rPr>
          <w:iCs w:val="0"/>
        </w:rPr>
      </w:pPr>
      <w:r>
        <w:rPr>
          <w:iCs w:val="0"/>
        </w:rPr>
        <w:t>the contribution of the project to improving management planning for the listed place</w:t>
      </w:r>
    </w:p>
    <w:p w14:paraId="289FD505" w14:textId="77777777" w:rsidR="0053564C" w:rsidRPr="00502D6C" w:rsidRDefault="0053564C" w:rsidP="0053564C">
      <w:pPr>
        <w:numPr>
          <w:ilvl w:val="0"/>
          <w:numId w:val="7"/>
        </w:numPr>
        <w:spacing w:after="80"/>
        <w:ind w:left="360"/>
        <w:rPr>
          <w:iCs w:val="0"/>
        </w:rPr>
      </w:pPr>
      <w:r w:rsidRPr="00502D6C">
        <w:rPr>
          <w:iCs w:val="0"/>
        </w:rPr>
        <w:t>the contribution of the project to addressing likely impacts of climate change or extreme weather on the National Heritage Values of the listed place</w:t>
      </w:r>
    </w:p>
    <w:p w14:paraId="16BBF1D1" w14:textId="2F93E260" w:rsidR="0053564C" w:rsidRPr="00502D6C" w:rsidRDefault="0053564C" w:rsidP="0053564C">
      <w:pPr>
        <w:numPr>
          <w:ilvl w:val="0"/>
          <w:numId w:val="7"/>
        </w:numPr>
        <w:spacing w:after="80"/>
        <w:ind w:left="360"/>
        <w:rPr>
          <w:iCs w:val="0"/>
        </w:rPr>
      </w:pPr>
      <w:r w:rsidRPr="00502D6C">
        <w:rPr>
          <w:iCs w:val="0"/>
        </w:rPr>
        <w:t xml:space="preserve">urgency of </w:t>
      </w:r>
      <w:r>
        <w:rPr>
          <w:iCs w:val="0"/>
        </w:rPr>
        <w:t>activities</w:t>
      </w:r>
      <w:r w:rsidRPr="00502D6C">
        <w:rPr>
          <w:iCs w:val="0"/>
        </w:rPr>
        <w:t xml:space="preserve"> </w:t>
      </w:r>
    </w:p>
    <w:p w14:paraId="43389FF7" w14:textId="77777777" w:rsidR="0053564C" w:rsidRPr="00502D6C" w:rsidRDefault="0053564C" w:rsidP="0053564C">
      <w:pPr>
        <w:numPr>
          <w:ilvl w:val="0"/>
          <w:numId w:val="7"/>
        </w:numPr>
        <w:spacing w:after="80"/>
        <w:ind w:left="360"/>
        <w:rPr>
          <w:iCs w:val="0"/>
        </w:rPr>
      </w:pPr>
      <w:r w:rsidRPr="00502D6C">
        <w:rPr>
          <w:iCs w:val="0"/>
        </w:rPr>
        <w:t xml:space="preserve">geographical spread of projects </w:t>
      </w:r>
    </w:p>
    <w:p w14:paraId="6E5D93AE" w14:textId="77777777" w:rsidR="0053564C" w:rsidRPr="00502D6C" w:rsidRDefault="0053564C" w:rsidP="0053564C">
      <w:pPr>
        <w:numPr>
          <w:ilvl w:val="0"/>
          <w:numId w:val="7"/>
        </w:numPr>
        <w:spacing w:after="80"/>
        <w:ind w:left="360"/>
        <w:rPr>
          <w:iCs w:val="0"/>
        </w:rPr>
      </w:pPr>
      <w:r w:rsidRPr="00502D6C">
        <w:rPr>
          <w:iCs w:val="0"/>
        </w:rPr>
        <w:t xml:space="preserve">project types </w:t>
      </w:r>
    </w:p>
    <w:p w14:paraId="16F768F5" w14:textId="77777777" w:rsidR="0053564C" w:rsidRPr="00502D6C" w:rsidRDefault="0053564C" w:rsidP="0053564C">
      <w:pPr>
        <w:numPr>
          <w:ilvl w:val="0"/>
          <w:numId w:val="7"/>
        </w:numPr>
        <w:spacing w:after="80"/>
        <w:ind w:left="360"/>
        <w:rPr>
          <w:iCs w:val="0"/>
        </w:rPr>
      </w:pPr>
      <w:r w:rsidRPr="00502D6C">
        <w:rPr>
          <w:iCs w:val="0"/>
        </w:rPr>
        <w:t xml:space="preserve">previous Australian Government heritage grant funding for the place. (Priority </w:t>
      </w:r>
      <w:r>
        <w:rPr>
          <w:iCs w:val="0"/>
        </w:rPr>
        <w:t>may</w:t>
      </w:r>
      <w:r w:rsidRPr="00502D6C">
        <w:rPr>
          <w:iCs w:val="0"/>
        </w:rPr>
        <w:t xml:space="preserve"> be given to places that have not been funded under previous grant rounds) </w:t>
      </w:r>
    </w:p>
    <w:p w14:paraId="2C824477" w14:textId="77777777" w:rsidR="0053564C" w:rsidRDefault="0053564C" w:rsidP="0053564C">
      <w:pPr>
        <w:numPr>
          <w:ilvl w:val="0"/>
          <w:numId w:val="7"/>
        </w:numPr>
        <w:spacing w:after="80"/>
        <w:ind w:left="360"/>
        <w:rPr>
          <w:iCs w:val="0"/>
        </w:rPr>
      </w:pPr>
      <w:r w:rsidRPr="00502D6C">
        <w:rPr>
          <w:iCs w:val="0"/>
        </w:rPr>
        <w:t>any non-compliance in relation to previous grant activity</w:t>
      </w:r>
    </w:p>
    <w:p w14:paraId="5B5FE7AC" w14:textId="0D7483CE" w:rsidR="0053564C" w:rsidRPr="00924327" w:rsidRDefault="0053564C" w:rsidP="002A49B3">
      <w:pPr>
        <w:numPr>
          <w:ilvl w:val="0"/>
          <w:numId w:val="7"/>
        </w:numPr>
        <w:spacing w:after="80"/>
        <w:ind w:left="360"/>
      </w:pPr>
      <w:r>
        <w:rPr>
          <w:iCs w:val="0"/>
        </w:rPr>
        <w:t>value for money.</w:t>
      </w:r>
      <w:bookmarkStart w:id="191" w:name="_Toc129097470"/>
      <w:bookmarkStart w:id="192" w:name="_Toc129097656"/>
      <w:bookmarkStart w:id="193" w:name="_Toc129097842"/>
      <w:bookmarkStart w:id="194" w:name="_Toc129097471"/>
      <w:bookmarkStart w:id="195" w:name="_Toc129097657"/>
      <w:bookmarkStart w:id="196" w:name="_Toc129097843"/>
      <w:bookmarkStart w:id="197" w:name="_Toc129097472"/>
      <w:bookmarkStart w:id="198" w:name="_Toc129097658"/>
      <w:bookmarkStart w:id="199" w:name="_Toc129097844"/>
      <w:bookmarkEnd w:id="191"/>
      <w:bookmarkEnd w:id="192"/>
      <w:bookmarkEnd w:id="193"/>
      <w:bookmarkEnd w:id="194"/>
      <w:bookmarkEnd w:id="195"/>
      <w:bookmarkEnd w:id="196"/>
      <w:bookmarkEnd w:id="197"/>
      <w:bookmarkEnd w:id="198"/>
      <w:bookmarkEnd w:id="199"/>
    </w:p>
    <w:p w14:paraId="08744F10" w14:textId="77777777" w:rsidR="00924327" w:rsidRDefault="00924327" w:rsidP="00924327">
      <w:pPr>
        <w:pStyle w:val="ListBullet"/>
        <w:numPr>
          <w:ilvl w:val="0"/>
          <w:numId w:val="0"/>
        </w:numPr>
      </w:pPr>
      <w:r>
        <w:t>If applications are scored the same, the committee will consider value for money and the above</w:t>
      </w:r>
    </w:p>
    <w:p w14:paraId="2A075C89" w14:textId="7109BC07" w:rsidR="00924327" w:rsidRDefault="00924327" w:rsidP="00924327">
      <w:pPr>
        <w:pStyle w:val="ListBullet"/>
        <w:numPr>
          <w:ilvl w:val="0"/>
          <w:numId w:val="0"/>
        </w:numPr>
      </w:pPr>
      <w:r>
        <w:t>factors to recommend applications for funding.</w:t>
      </w:r>
    </w:p>
    <w:p w14:paraId="63E935EE" w14:textId="70C50B6E" w:rsidR="00247D27" w:rsidRDefault="00F67DBB" w:rsidP="003148AD">
      <w:pPr>
        <w:pStyle w:val="Heading3"/>
      </w:pPr>
      <w:bookmarkStart w:id="200" w:name="_Toc168467619"/>
      <w:r w:rsidRPr="005A61FE">
        <w:t>Who will approve grants?</w:t>
      </w:r>
      <w:bookmarkEnd w:id="173"/>
      <w:bookmarkEnd w:id="174"/>
      <w:bookmarkEnd w:id="175"/>
      <w:bookmarkEnd w:id="176"/>
      <w:bookmarkEnd w:id="177"/>
      <w:bookmarkEnd w:id="200"/>
    </w:p>
    <w:p w14:paraId="5C7FBF1F" w14:textId="35F37833" w:rsidR="00247D27" w:rsidRDefault="00247D27" w:rsidP="00247D27">
      <w:r>
        <w:t xml:space="preserve">The </w:t>
      </w:r>
      <w:r w:rsidR="0053564C">
        <w:t>Minister</w:t>
      </w:r>
      <w:r w:rsidR="00E65F32">
        <w:t xml:space="preserve"> for the Environment and Water</w:t>
      </w:r>
      <w:r w:rsidR="00600F3A">
        <w:t xml:space="preserve"> </w:t>
      </w:r>
      <w:r>
        <w:t xml:space="preserve">decides which grants to approve </w:t>
      </w:r>
      <w:proofErr w:type="gramStart"/>
      <w:r>
        <w:t>taking into account</w:t>
      </w:r>
      <w:proofErr w:type="gramEnd"/>
      <w:r>
        <w:t xml:space="preserve"> the recommendations of the committee and the availability of grant funds.</w:t>
      </w:r>
    </w:p>
    <w:p w14:paraId="259EB2E2" w14:textId="6B3C6CEB" w:rsidR="00564DF1" w:rsidRDefault="00564DF1" w:rsidP="00564DF1">
      <w:pPr>
        <w:spacing w:after="80"/>
      </w:pPr>
      <w:bookmarkStart w:id="201" w:name="_Toc489952696"/>
      <w:r w:rsidRPr="00E162FF">
        <w:t xml:space="preserve">The Minister’s decision is final in all matters, </w:t>
      </w:r>
      <w:r>
        <w:t>including</w:t>
      </w:r>
      <w:r w:rsidR="00825941">
        <w:t>:</w:t>
      </w:r>
    </w:p>
    <w:p w14:paraId="544161A4" w14:textId="3D2C9FFB" w:rsidR="00564DF1" w:rsidRDefault="00564DF1" w:rsidP="00564DF1">
      <w:pPr>
        <w:pStyle w:val="ListBullet"/>
      </w:pPr>
      <w:r>
        <w:t xml:space="preserve">the </w:t>
      </w:r>
      <w:r w:rsidR="00AA73C5" w:rsidRPr="005A61FE">
        <w:t xml:space="preserve">grant </w:t>
      </w:r>
      <w:r>
        <w:t>approval</w:t>
      </w:r>
    </w:p>
    <w:p w14:paraId="6B4BACBD" w14:textId="74023719"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3442638D"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CE7F40">
        <w:t>.</w:t>
      </w:r>
    </w:p>
    <w:p w14:paraId="086A2C93" w14:textId="1EA5780A" w:rsidR="00564DF1" w:rsidRPr="00E162FF" w:rsidRDefault="00564DF1" w:rsidP="00564DF1">
      <w:r>
        <w:t>We cannot review decisions about the merits of your application</w:t>
      </w:r>
      <w:r w:rsidRPr="00E162FF">
        <w:t>.</w:t>
      </w:r>
    </w:p>
    <w:p w14:paraId="36DA1A72" w14:textId="4B605FFF" w:rsidR="00BF64FB" w:rsidRPr="00BF64FB" w:rsidRDefault="00564DF1" w:rsidP="001C21D2">
      <w:pPr>
        <w:tabs>
          <w:tab w:val="left" w:pos="2610"/>
        </w:tabs>
      </w:pPr>
      <w:r>
        <w:t xml:space="preserve">The </w:t>
      </w:r>
      <w:r w:rsidR="00D4078F" w:rsidRPr="005A61FE">
        <w:t xml:space="preserve">Minister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3148AD">
      <w:pPr>
        <w:pStyle w:val="Heading2"/>
      </w:pPr>
      <w:bookmarkStart w:id="202" w:name="_Toc129097475"/>
      <w:bookmarkStart w:id="203" w:name="_Toc129097661"/>
      <w:bookmarkStart w:id="204" w:name="_Toc129097847"/>
      <w:bookmarkStart w:id="205" w:name="_Toc496536675"/>
      <w:bookmarkStart w:id="206" w:name="_Toc531277502"/>
      <w:bookmarkStart w:id="207" w:name="_Toc955312"/>
      <w:bookmarkStart w:id="208" w:name="_Toc168467620"/>
      <w:bookmarkEnd w:id="202"/>
      <w:bookmarkEnd w:id="203"/>
      <w:bookmarkEnd w:id="204"/>
      <w:r>
        <w:lastRenderedPageBreak/>
        <w:t>Notification of application outcomes</w:t>
      </w:r>
      <w:bookmarkEnd w:id="201"/>
      <w:bookmarkEnd w:id="205"/>
      <w:bookmarkEnd w:id="206"/>
      <w:bookmarkEnd w:id="207"/>
      <w:bookmarkEnd w:id="208"/>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634E054C" w:rsidR="00247D27" w:rsidRDefault="00247D27" w:rsidP="00247D27">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0053564C">
        <w:t>.</w:t>
      </w:r>
      <w:r w:rsidR="0085525B" w:rsidRPr="005A61FE">
        <w:t xml:space="preserve"> </w:t>
      </w:r>
      <w:r>
        <w:t>If a new application is substantially the same as a previous ineligible or unsuccessful application,</w:t>
      </w:r>
      <w:r w:rsidRPr="00B65DC6">
        <w:t xml:space="preserve"> </w:t>
      </w:r>
      <w:r>
        <w:t>we may refuse to consider it for assessment.</w:t>
      </w:r>
    </w:p>
    <w:p w14:paraId="35B9DB97" w14:textId="619E3EC0" w:rsidR="00950B5A" w:rsidRDefault="00950B5A" w:rsidP="003148AD">
      <w:pPr>
        <w:pStyle w:val="Heading3"/>
      </w:pPr>
      <w:bookmarkStart w:id="209" w:name="_Toc168467621"/>
      <w:bookmarkStart w:id="210" w:name="_Toc524362464"/>
      <w:bookmarkStart w:id="211" w:name="_Toc955313"/>
      <w:bookmarkStart w:id="212" w:name="_Toc496536676"/>
      <w:bookmarkStart w:id="213" w:name="_Toc531277503"/>
      <w:r>
        <w:t>Feedback on your application</w:t>
      </w:r>
      <w:bookmarkEnd w:id="209"/>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3148AD">
      <w:pPr>
        <w:pStyle w:val="Heading2"/>
      </w:pPr>
      <w:bookmarkStart w:id="214" w:name="_Toc168467622"/>
      <w:bookmarkEnd w:id="210"/>
      <w:r w:rsidRPr="005A61FE">
        <w:t>Successful</w:t>
      </w:r>
      <w:r>
        <w:t xml:space="preserve"> grant applications</w:t>
      </w:r>
      <w:bookmarkEnd w:id="211"/>
      <w:bookmarkEnd w:id="212"/>
      <w:bookmarkEnd w:id="213"/>
      <w:bookmarkEnd w:id="214"/>
    </w:p>
    <w:p w14:paraId="5B4DC469" w14:textId="7E5DF410" w:rsidR="00D057B9" w:rsidRDefault="00950B5A" w:rsidP="003148AD">
      <w:pPr>
        <w:pStyle w:val="Heading3"/>
      </w:pPr>
      <w:bookmarkStart w:id="215" w:name="_Toc129097480"/>
      <w:bookmarkStart w:id="216" w:name="_Toc129097666"/>
      <w:bookmarkStart w:id="217" w:name="_Toc129097852"/>
      <w:bookmarkStart w:id="218" w:name="_Toc129097481"/>
      <w:bookmarkStart w:id="219" w:name="_Toc129097667"/>
      <w:bookmarkStart w:id="220" w:name="_Toc129097853"/>
      <w:bookmarkStart w:id="221" w:name="_Toc466898120"/>
      <w:bookmarkStart w:id="222" w:name="_Toc496536677"/>
      <w:bookmarkStart w:id="223" w:name="_Toc531277504"/>
      <w:bookmarkStart w:id="224" w:name="_Toc955314"/>
      <w:bookmarkStart w:id="225" w:name="_Toc168467623"/>
      <w:bookmarkEnd w:id="137"/>
      <w:bookmarkEnd w:id="138"/>
      <w:bookmarkEnd w:id="215"/>
      <w:bookmarkEnd w:id="216"/>
      <w:bookmarkEnd w:id="217"/>
      <w:bookmarkEnd w:id="218"/>
      <w:bookmarkEnd w:id="219"/>
      <w:bookmarkEnd w:id="220"/>
      <w:r>
        <w:t>The g</w:t>
      </w:r>
      <w:r w:rsidR="00D057B9">
        <w:t>rant agreement</w:t>
      </w:r>
      <w:bookmarkEnd w:id="221"/>
      <w:bookmarkEnd w:id="222"/>
      <w:bookmarkEnd w:id="223"/>
      <w:bookmarkEnd w:id="224"/>
      <w:bookmarkEnd w:id="225"/>
    </w:p>
    <w:p w14:paraId="5174DC1E" w14:textId="76C1C9F5"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640E4A" w:rsidRPr="005A61FE">
        <w:t xml:space="preserve">Each grant agreement has general terms and conditions that cannot be changed. </w:t>
      </w:r>
      <w:r w:rsidR="000C3B35">
        <w:t xml:space="preserve">Sample </w:t>
      </w:r>
      <w:r w:rsidR="000C3B35" w:rsidRPr="00D93835">
        <w:rPr>
          <w:rStyle w:val="Hyperlink"/>
          <w:color w:val="auto"/>
          <w:u w:val="none"/>
        </w:rPr>
        <w:t>grant agreements</w:t>
      </w:r>
      <w:r w:rsidR="000C3B35" w:rsidRPr="00503258">
        <w:t xml:space="preserve"> </w:t>
      </w:r>
      <w:r w:rsidR="000C3B35">
        <w:t>are available on business.gov.au</w:t>
      </w:r>
      <w:r w:rsidR="005624ED">
        <w:t xml:space="preserve"> and GrantConnect</w:t>
      </w:r>
      <w:r w:rsidR="000C3B35" w:rsidRPr="005A61FE">
        <w:t xml:space="preserve">. </w:t>
      </w:r>
      <w:r w:rsidR="0085525B" w:rsidRPr="005A61FE">
        <w:t xml:space="preserve">The grant agreement has general terms and conditions that cannot be changed. </w:t>
      </w:r>
      <w:r w:rsidR="000C3B35">
        <w:t xml:space="preserve">A sample </w:t>
      </w:r>
      <w:hyperlink r:id="rId35" w:history="1">
        <w:r w:rsidR="000C3B35" w:rsidRPr="00676178">
          <w:rPr>
            <w:rStyle w:val="Hyperlink"/>
          </w:rPr>
          <w:t>grant agreement</w:t>
        </w:r>
      </w:hyperlink>
      <w:r w:rsidR="000C3B35">
        <w:t xml:space="preserve"> is available on</w:t>
      </w:r>
      <w:r w:rsidR="005624ED">
        <w:t xml:space="preserve"> </w:t>
      </w:r>
      <w:hyperlink r:id="rId36" w:history="1">
        <w:r w:rsidR="00380FDC" w:rsidRPr="00676178">
          <w:rPr>
            <w:rStyle w:val="Hyperlink"/>
          </w:rPr>
          <w:t>business.gov.au</w:t>
        </w:r>
      </w:hyperlink>
      <w:r w:rsidR="00380FDC">
        <w:t xml:space="preserve"> and </w:t>
      </w:r>
      <w:hyperlink r:id="rId37" w:history="1">
        <w:r w:rsidR="00380FDC" w:rsidRPr="00676178">
          <w:rPr>
            <w:rStyle w:val="Hyperlink"/>
          </w:rPr>
          <w:t>GrantConnect</w:t>
        </w:r>
      </w:hyperlink>
      <w:r w:rsidR="000F18DD" w:rsidRPr="005A61FE">
        <w:t>.</w:t>
      </w:r>
    </w:p>
    <w:p w14:paraId="5F855BD2" w14:textId="64282F07"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t>You must not start any activities 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60AE1DB3"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894602">
        <w:t>p</w:t>
      </w:r>
      <w:r>
        <w:t xml:space="preserve">rogram </w:t>
      </w:r>
      <w:r w:rsidR="00894602">
        <w:t>d</w:t>
      </w:r>
      <w:r>
        <w:t>elegate</w:t>
      </w:r>
      <w:r w:rsidR="00EF6FD3">
        <w:t xml:space="preserve"> or Minister</w:t>
      </w:r>
      <w:r>
        <w:t xml:space="preserve">. We will identify these in the offer of </w:t>
      </w:r>
      <w:r w:rsidR="00613C48">
        <w:t xml:space="preserve">grant </w:t>
      </w:r>
      <w:r>
        <w:t xml:space="preserve">funding. </w:t>
      </w:r>
    </w:p>
    <w:p w14:paraId="3F7D30BB" w14:textId="3B8DD8F2" w:rsidR="00D057B9" w:rsidRDefault="00D057B9" w:rsidP="00D057B9">
      <w:r>
        <w:t xml:space="preserve">If you enter an agreement under the </w:t>
      </w:r>
      <w:r w:rsidR="006F79A2">
        <w:t>Australian Heritage Grants 2024-25</w:t>
      </w:r>
      <w:r w:rsidR="005C09EC">
        <w:t xml:space="preserve"> grant opportunity</w:t>
      </w:r>
      <w:r>
        <w:t xml:space="preserve">, you cannot receive other grants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p>
    <w:p w14:paraId="5CF6DB8F" w14:textId="43A5DE7D" w:rsidR="00600F3A" w:rsidRPr="00600F3A" w:rsidRDefault="00D057B9" w:rsidP="002A49B3">
      <w:r w:rsidRPr="0062411B">
        <w:t>The Commonwealth may reco</w:t>
      </w:r>
      <w:r>
        <w:t>ver grant funds if there is a breach of the grant agreement.</w:t>
      </w:r>
      <w:bookmarkStart w:id="226" w:name="_Toc129097486"/>
      <w:bookmarkStart w:id="227" w:name="_Toc129097672"/>
      <w:bookmarkStart w:id="228" w:name="_Toc129097858"/>
      <w:bookmarkStart w:id="229" w:name="_Toc496536681"/>
      <w:bookmarkStart w:id="230" w:name="_Toc531277508"/>
      <w:bookmarkStart w:id="231" w:name="_Toc955318"/>
      <w:bookmarkEnd w:id="226"/>
      <w:bookmarkEnd w:id="227"/>
      <w:bookmarkEnd w:id="228"/>
    </w:p>
    <w:p w14:paraId="695AF38A" w14:textId="0D2EF6F6" w:rsidR="00C20F83" w:rsidRPr="002F423B" w:rsidRDefault="00C20F83" w:rsidP="00065FC9">
      <w:pPr>
        <w:pStyle w:val="ListBullet"/>
        <w:numPr>
          <w:ilvl w:val="0"/>
          <w:numId w:val="0"/>
        </w:numPr>
      </w:pPr>
      <w:bookmarkStart w:id="232" w:name="_Toc129097487"/>
      <w:bookmarkStart w:id="233" w:name="_Toc129097673"/>
      <w:bookmarkStart w:id="234" w:name="_Toc129097859"/>
      <w:bookmarkEnd w:id="232"/>
      <w:bookmarkEnd w:id="233"/>
      <w:bookmarkEnd w:id="234"/>
      <w:bookmarkEnd w:id="229"/>
      <w:bookmarkEnd w:id="230"/>
      <w:bookmarkEnd w:id="231"/>
      <w:r w:rsidRPr="002F423B">
        <w:t>We will use a standard grant agreement</w:t>
      </w:r>
      <w:r w:rsidR="00CD3BF1">
        <w:t xml:space="preserve">. </w:t>
      </w:r>
      <w:bookmarkStart w:id="235" w:name="_Toc129097488"/>
      <w:bookmarkStart w:id="236" w:name="_Toc129097674"/>
      <w:bookmarkStart w:id="237" w:name="_Toc129097860"/>
      <w:bookmarkEnd w:id="235"/>
      <w:bookmarkEnd w:id="236"/>
      <w:bookmarkEnd w:id="237"/>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238" w:name="_Toc129097489"/>
      <w:bookmarkStart w:id="239" w:name="_Toc129097675"/>
      <w:bookmarkStart w:id="240" w:name="_Toc129097861"/>
      <w:bookmarkEnd w:id="238"/>
      <w:bookmarkEnd w:id="239"/>
      <w:bookmarkEnd w:id="240"/>
    </w:p>
    <w:p w14:paraId="396B1EE5" w14:textId="48CF33D9"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894602">
        <w:t>p</w:t>
      </w:r>
      <w:r w:rsidR="00F95C1B" w:rsidRPr="002F423B">
        <w:t xml:space="preserve">rogram </w:t>
      </w:r>
      <w:r w:rsidR="00894602">
        <w:t>d</w:t>
      </w:r>
      <w:r w:rsidR="00F95C1B" w:rsidRPr="002F423B">
        <w:t xml:space="preserve">elegate </w:t>
      </w:r>
      <w:r w:rsidR="00511BDD" w:rsidRPr="002F423B">
        <w:t>or Minister</w:t>
      </w:r>
      <w:r w:rsidR="00EF53D9" w:rsidRPr="002F423B">
        <w:t>.</w:t>
      </w:r>
      <w:bookmarkStart w:id="241" w:name="_Toc129097490"/>
      <w:bookmarkStart w:id="242" w:name="_Toc129097676"/>
      <w:bookmarkStart w:id="243" w:name="_Toc129097862"/>
      <w:bookmarkEnd w:id="241"/>
      <w:bookmarkEnd w:id="242"/>
      <w:bookmarkEnd w:id="243"/>
    </w:p>
    <w:p w14:paraId="1CBD62A4" w14:textId="2F89F9A6" w:rsidR="00BD3A35" w:rsidRDefault="002B3D6E" w:rsidP="003148AD">
      <w:pPr>
        <w:pStyle w:val="Heading3"/>
      </w:pPr>
      <w:bookmarkStart w:id="244" w:name="_Toc489952704"/>
      <w:bookmarkStart w:id="245" w:name="_Toc496536682"/>
      <w:bookmarkStart w:id="246" w:name="_Toc531277509"/>
      <w:bookmarkStart w:id="247" w:name="_Toc955319"/>
      <w:bookmarkStart w:id="248" w:name="_Toc168467625"/>
      <w:bookmarkStart w:id="249" w:name="_Ref465245613"/>
      <w:bookmarkStart w:id="250" w:name="_Toc467165693"/>
      <w:bookmarkStart w:id="251" w:name="_Toc164844284"/>
      <w:r>
        <w:t>S</w:t>
      </w:r>
      <w:r w:rsidR="00BD3A35" w:rsidRPr="00CB5DC6">
        <w:t xml:space="preserve">pecific legislation, </w:t>
      </w:r>
      <w:r w:rsidR="00BD3A35">
        <w:t>policies and industry standards</w:t>
      </w:r>
      <w:bookmarkEnd w:id="244"/>
      <w:bookmarkEnd w:id="245"/>
      <w:bookmarkEnd w:id="246"/>
      <w:bookmarkEnd w:id="247"/>
      <w:bookmarkEnd w:id="248"/>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proofErr w:type="gramStart"/>
      <w:r w:rsidRPr="005A61FE">
        <w:t>In particular, you</w:t>
      </w:r>
      <w:proofErr w:type="gramEnd"/>
      <w:r w:rsidRPr="005A61FE">
        <w:t xml:space="preserve"> will be required to comply with:</w:t>
      </w:r>
    </w:p>
    <w:p w14:paraId="6CB8341B" w14:textId="77777777" w:rsidR="006F79A2" w:rsidRPr="0089146F" w:rsidRDefault="00B40244" w:rsidP="006F79A2">
      <w:pPr>
        <w:pStyle w:val="ListBullet"/>
      </w:pPr>
      <w:hyperlink r:id="rId38" w:anchor="bc" w:history="1">
        <w:r w:rsidR="006F79A2" w:rsidRPr="00C51401">
          <w:rPr>
            <w:rStyle w:val="Hyperlink"/>
          </w:rPr>
          <w:t>The Burra Charter</w:t>
        </w:r>
      </w:hyperlink>
      <w:r w:rsidR="006F79A2">
        <w:rPr>
          <w:rStyle w:val="FootnoteReference"/>
        </w:rPr>
        <w:footnoteReference w:id="4"/>
      </w:r>
      <w:r w:rsidR="006F79A2" w:rsidRPr="0089146F">
        <w:t xml:space="preserve"> (The Australia ICOMOS Charter for Places of Cultural Significance) 2013 (Burra Charter)</w:t>
      </w:r>
    </w:p>
    <w:p w14:paraId="71B3DCD4" w14:textId="77777777" w:rsidR="006F79A2" w:rsidRDefault="00B40244" w:rsidP="006F79A2">
      <w:pPr>
        <w:pStyle w:val="ListBullet"/>
      </w:pPr>
      <w:hyperlink r:id="rId39" w:history="1">
        <w:r w:rsidR="006F79A2" w:rsidRPr="00C43ED1">
          <w:rPr>
            <w:rStyle w:val="Hyperlink"/>
          </w:rPr>
          <w:t>Engage</w:t>
        </w:r>
        <w:r w:rsidR="006F79A2" w:rsidRPr="00E15F7F">
          <w:rPr>
            <w:rStyle w:val="Hyperlink"/>
          </w:rPr>
          <w:t xml:space="preserve"> early</w:t>
        </w:r>
      </w:hyperlink>
      <w:r w:rsidR="006F79A2">
        <w:rPr>
          <w:rStyle w:val="FootnoteReference"/>
        </w:rPr>
        <w:footnoteReference w:id="5"/>
      </w:r>
      <w:r w:rsidR="006F79A2" w:rsidRPr="0089146F">
        <w:t xml:space="preserve"> </w:t>
      </w:r>
      <w:r w:rsidR="006F79A2" w:rsidRPr="004F177A">
        <w:t>guidance for proponents on best practice Indigenous engagement for environmental assessments under the Environment Protection and Biodiversity Conservation Act 1999 (EPBC Act)</w:t>
      </w:r>
    </w:p>
    <w:p w14:paraId="1C2B95F2" w14:textId="77777777" w:rsidR="006F79A2" w:rsidRDefault="00B40244" w:rsidP="006F79A2">
      <w:pPr>
        <w:pStyle w:val="ListBullet"/>
      </w:pPr>
      <w:hyperlink r:id="rId40" w:history="1">
        <w:r w:rsidR="006F79A2" w:rsidRPr="00C51401">
          <w:rPr>
            <w:rStyle w:val="Hyperlink"/>
          </w:rPr>
          <w:t>Arrive Clean, Leave Clean</w:t>
        </w:r>
      </w:hyperlink>
      <w:r w:rsidR="006F79A2">
        <w:rPr>
          <w:rStyle w:val="FootnoteReference"/>
        </w:rPr>
        <w:footnoteReference w:id="6"/>
      </w:r>
      <w:r w:rsidR="006F79A2" w:rsidRPr="0089146F">
        <w:t xml:space="preserve"> (how to prevent the spread of invasive plant diseases and weeds during activities such as weeding and revegetation) </w:t>
      </w:r>
    </w:p>
    <w:p w14:paraId="4F24322A" w14:textId="77777777" w:rsidR="006F79A2" w:rsidRDefault="00B40244" w:rsidP="006F79A2">
      <w:pPr>
        <w:pStyle w:val="ListBullet"/>
      </w:pPr>
      <w:hyperlink r:id="rId41" w:history="1">
        <w:r w:rsidR="006F79A2" w:rsidRPr="00DB589D">
          <w:rPr>
            <w:rStyle w:val="Hyperlink"/>
            <w:i/>
            <w:iCs/>
          </w:rPr>
          <w:t>Environment Protection and Biodiversity Conservation Act 1999</w:t>
        </w:r>
      </w:hyperlink>
      <w:r w:rsidR="006F79A2">
        <w:t xml:space="preserve"> (the </w:t>
      </w:r>
      <w:r w:rsidR="006F79A2" w:rsidRPr="00C51401">
        <w:t>EPBC Act</w:t>
      </w:r>
      <w:r w:rsidR="006F79A2" w:rsidRPr="000773CD">
        <w:t>)</w:t>
      </w:r>
      <w:r w:rsidR="006F79A2">
        <w:rPr>
          <w:rStyle w:val="FootnoteReference"/>
        </w:rPr>
        <w:footnoteReference w:id="7"/>
      </w:r>
      <w:r w:rsidR="006F79A2" w:rsidRPr="00C51401">
        <w:t xml:space="preserve">. </w:t>
      </w:r>
      <w:r w:rsidR="006F79A2" w:rsidRPr="00A276D5">
        <w:t>A p</w:t>
      </w:r>
      <w:r w:rsidR="006F79A2">
        <w:t>roject that may have a significant impact on the National Heritage Values of the listed place</w:t>
      </w:r>
      <w:r w:rsidR="006F79A2" w:rsidRPr="00DB589D">
        <w:rPr>
          <w:rFonts w:cs="Adobe Garamond Pro"/>
          <w:color w:val="000000"/>
        </w:rPr>
        <w:t xml:space="preserve"> must refer that action to the </w:t>
      </w:r>
      <w:r w:rsidR="006F79A2">
        <w:rPr>
          <w:rFonts w:cs="Adobe Garamond Pro"/>
          <w:color w:val="000000"/>
        </w:rPr>
        <w:t>Decision Maker</w:t>
      </w:r>
      <w:r w:rsidR="006F79A2" w:rsidRPr="00DB589D">
        <w:rPr>
          <w:rFonts w:cs="Adobe Garamond Pro"/>
          <w:color w:val="000000"/>
        </w:rPr>
        <w:t xml:space="preserve"> for a decision on whether assessment and approval is required under the EPBC Act. It</w:t>
      </w:r>
      <w:r w:rsidR="006F79A2" w:rsidRPr="005B7D15">
        <w:rPr>
          <w:rFonts w:cs="Adobe Garamond Pro"/>
          <w:color w:val="000000"/>
        </w:rPr>
        <w:t xml:space="preserve"> </w:t>
      </w:r>
      <w:r w:rsidR="006F79A2">
        <w:t xml:space="preserve">may need to undergo an approval process that takes </w:t>
      </w:r>
      <w:proofErr w:type="gramStart"/>
      <w:r w:rsidR="006F79A2">
        <w:t>a number of</w:t>
      </w:r>
      <w:proofErr w:type="gramEnd"/>
      <w:r w:rsidR="006F79A2">
        <w:t xml:space="preserve"> months. Note that the approval process may influence the timeframe within which you can deliver your proposed works. Please refer to the </w:t>
      </w:r>
      <w:hyperlink r:id="rId42" w:history="1">
        <w:r w:rsidR="006F79A2" w:rsidRPr="008B63A3">
          <w:rPr>
            <w:rStyle w:val="Hyperlink"/>
          </w:rPr>
          <w:t>Significant Impact Guidelines</w:t>
        </w:r>
      </w:hyperlink>
      <w:r w:rsidR="006F79A2">
        <w:rPr>
          <w:rStyle w:val="FootnoteReference"/>
          <w:color w:val="3366CC"/>
          <w:u w:val="single"/>
        </w:rPr>
        <w:footnoteReference w:id="8"/>
      </w:r>
      <w:r w:rsidR="006F79A2">
        <w:t xml:space="preserve"> for further guidance.</w:t>
      </w:r>
    </w:p>
    <w:p w14:paraId="0EDF9120" w14:textId="41338C74" w:rsidR="006560D2" w:rsidRPr="00756EBF" w:rsidRDefault="00992F8E" w:rsidP="003148AD">
      <w:pPr>
        <w:pStyle w:val="Heading4"/>
      </w:pPr>
      <w:bookmarkStart w:id="252" w:name="_Toc531277510"/>
      <w:bookmarkStart w:id="253" w:name="_Toc955320"/>
      <w:bookmarkStart w:id="254" w:name="_Toc168467626"/>
      <w:r w:rsidRPr="00756EBF">
        <w:t xml:space="preserve">Child </w:t>
      </w:r>
      <w:r w:rsidR="009E1D7E" w:rsidRPr="00756EBF">
        <w:t>safety requirements</w:t>
      </w:r>
      <w:bookmarkEnd w:id="252"/>
      <w:bookmarkEnd w:id="253"/>
      <w:bookmarkEnd w:id="254"/>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t xml:space="preserve">You must implement the </w:t>
      </w:r>
      <w:hyperlink r:id="rId43" w:history="1">
        <w:r w:rsidRPr="00A67E8F">
          <w:rPr>
            <w:rStyle w:val="Hyperlink"/>
          </w:rPr>
          <w:t>National Principles for Child Safe Organisations</w:t>
        </w:r>
      </w:hyperlink>
      <w:r>
        <w:rPr>
          <w:rStyle w:val="FootnoteReference"/>
        </w:rPr>
        <w:footnoteReference w:id="9"/>
      </w:r>
      <w:r>
        <w:t xml:space="preserve"> endorsed by the </w:t>
      </w:r>
      <w:r w:rsidRPr="00FA48F8">
        <w:t>Commonwealth.</w:t>
      </w:r>
    </w:p>
    <w:p w14:paraId="4E4A4A80" w14:textId="32EF795F" w:rsidR="001F6A22" w:rsidRPr="005A61FE" w:rsidRDefault="001F6A22" w:rsidP="00DF1F02">
      <w:r w:rsidRPr="005A61FE">
        <w:t xml:space="preserve">You will </w:t>
      </w:r>
      <w:r w:rsidR="002957EE" w:rsidRPr="005A61FE">
        <w:t xml:space="preserve">need to complete a risk assessment to identify the level of responsibility for children and the level of risk of harm or </w:t>
      </w:r>
      <w:proofErr w:type="gramStart"/>
      <w:r w:rsidR="002957EE" w:rsidRPr="005A61FE">
        <w:t>abuse, and</w:t>
      </w:r>
      <w:proofErr w:type="gramEnd"/>
      <w:r w:rsidR="002957EE" w:rsidRPr="005A61FE">
        <w:t xml:space="preserve">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5B3A723C" w:rsidR="001F6A22" w:rsidRDefault="002957EE" w:rsidP="00DF1F02">
      <w:r w:rsidRPr="005A61FE">
        <w:t>You will be required to provide an annual statement of compliance with these requirements</w:t>
      </w:r>
      <w:r w:rsidR="001F6A22" w:rsidRPr="005A61FE">
        <w:t xml:space="preserve"> in relation to working with children.</w:t>
      </w:r>
    </w:p>
    <w:p w14:paraId="03D97915" w14:textId="37E29CC0" w:rsidR="005A4513" w:rsidRPr="005A61FE" w:rsidRDefault="005A4513" w:rsidP="003148AD">
      <w:pPr>
        <w:pStyle w:val="Heading4"/>
      </w:pPr>
      <w:bookmarkStart w:id="255" w:name="_Toc531277511"/>
      <w:bookmarkStart w:id="256" w:name="_Toc955321"/>
      <w:bookmarkStart w:id="257" w:name="_Toc168467627"/>
      <w:r w:rsidRPr="005A61FE">
        <w:t xml:space="preserve">Building and </w:t>
      </w:r>
      <w:r w:rsidR="009E1D7E" w:rsidRPr="005A61FE">
        <w:t>construction requirements</w:t>
      </w:r>
      <w:bookmarkEnd w:id="255"/>
      <w:bookmarkEnd w:id="256"/>
      <w:bookmarkEnd w:id="257"/>
    </w:p>
    <w:p w14:paraId="5BDC5E42" w14:textId="77777777" w:rsidR="0071709C" w:rsidRDefault="0071709C" w:rsidP="0071709C">
      <w:bookmarkStart w:id="258" w:name="_Toc530073031"/>
      <w:bookmarkStart w:id="259" w:name="_Toc489952705"/>
      <w:bookmarkStart w:id="260" w:name="_Toc496536683"/>
      <w:bookmarkStart w:id="261" w:name="_Toc531277512"/>
      <w:bookmarkStart w:id="262" w:name="_Toc955322"/>
      <w:bookmarkEnd w:id="258"/>
      <w:r>
        <w:t>Wherever the government funds building and construction activities, the following special regulatory requirements apply.</w:t>
      </w:r>
    </w:p>
    <w:p w14:paraId="4AA883E4" w14:textId="510F252E" w:rsidR="0071709C" w:rsidRPr="00B732CF" w:rsidRDefault="00B732CF" w:rsidP="00B732CF">
      <w:pPr>
        <w:pStyle w:val="ListBullet"/>
        <w:rPr>
          <w:rFonts w:ascii="Calibri" w:hAnsi="Calibri"/>
          <w:szCs w:val="22"/>
        </w:rPr>
      </w:pPr>
      <w:r w:rsidRPr="00B732CF">
        <w:rPr>
          <w:iCs/>
        </w:rPr>
        <w:t>Australian G</w:t>
      </w:r>
      <w:r>
        <w:t>overnment Building and Construction WHS Accreditation Scheme (</w:t>
      </w:r>
      <w:hyperlink r:id="rId44" w:history="1">
        <w:r>
          <w:rPr>
            <w:rStyle w:val="Hyperlink"/>
          </w:rPr>
          <w:t>WHS Scheme</w:t>
        </w:r>
      </w:hyperlink>
      <w:r w:rsidR="0071709C" w:rsidRPr="005A61FE">
        <w:t>)</w:t>
      </w:r>
      <w:r w:rsidR="0071709C">
        <w:rPr>
          <w:rStyle w:val="FootnoteReference"/>
          <w:rFonts w:ascii="Calibri" w:hAnsi="Calibri"/>
          <w:sz w:val="24"/>
        </w:rPr>
        <w:footnoteReference w:id="10"/>
      </w:r>
    </w:p>
    <w:p w14:paraId="3DD8B0B9" w14:textId="77777777" w:rsidR="0071709C" w:rsidRDefault="0071709C" w:rsidP="0071709C">
      <w:r>
        <w:t>These regulations are subject to the level of funding you receive as outlined below</w:t>
      </w:r>
      <w:r w:rsidRPr="005A61FE">
        <w:t>.</w:t>
      </w:r>
    </w:p>
    <w:p w14:paraId="4FC54504" w14:textId="2B06A90B" w:rsidR="00BD3A35" w:rsidRDefault="00BD3A35" w:rsidP="003148AD">
      <w:pPr>
        <w:pStyle w:val="Heading4"/>
      </w:pPr>
      <w:bookmarkStart w:id="263" w:name="_Toc489952706"/>
      <w:bookmarkStart w:id="264" w:name="_Toc496536684"/>
      <w:bookmarkStart w:id="265" w:name="_Toc531277513"/>
      <w:bookmarkStart w:id="266" w:name="_Toc955323"/>
      <w:bookmarkStart w:id="267" w:name="_Toc168467628"/>
      <w:bookmarkEnd w:id="259"/>
      <w:bookmarkEnd w:id="260"/>
      <w:bookmarkEnd w:id="261"/>
      <w:bookmarkEnd w:id="262"/>
      <w:r>
        <w:lastRenderedPageBreak/>
        <w:t>WHS Scheme</w:t>
      </w:r>
      <w:bookmarkEnd w:id="263"/>
      <w:bookmarkEnd w:id="264"/>
      <w:bookmarkEnd w:id="265"/>
      <w:bookmarkEnd w:id="266"/>
      <w:bookmarkEnd w:id="267"/>
      <w:r>
        <w:t xml:space="preserve"> </w:t>
      </w:r>
    </w:p>
    <w:p w14:paraId="77F11CFE" w14:textId="18E30625" w:rsidR="00843FB0" w:rsidRPr="00B732CF" w:rsidRDefault="00843FB0" w:rsidP="00B732CF">
      <w:pPr>
        <w:rPr>
          <w:rFonts w:ascii="Calibri" w:hAnsi="Calibri"/>
          <w:iCs w:val="0"/>
          <w:szCs w:val="22"/>
        </w:rPr>
      </w:pPr>
      <w:r>
        <w:t xml:space="preserve">The WHS Scheme is administered by the </w:t>
      </w:r>
      <w:hyperlink r:id="rId45" w:history="1">
        <w:r w:rsidR="00B732CF">
          <w:rPr>
            <w:rStyle w:val="Hyperlink"/>
          </w:rPr>
          <w:t>Office of the Federal Safety Commissioner</w:t>
        </w:r>
      </w:hyperlink>
      <w:r>
        <w:rPr>
          <w:rStyle w:val="FootnoteReference"/>
        </w:rPr>
        <w:footnoteReference w:id="11"/>
      </w:r>
      <w:r>
        <w:t xml:space="preserve">. </w:t>
      </w:r>
    </w:p>
    <w:p w14:paraId="3022F46F" w14:textId="77F2283E" w:rsidR="00BD3A35" w:rsidRDefault="00BD3A35" w:rsidP="00760D2E">
      <w:pPr>
        <w:spacing w:after="80"/>
      </w:pPr>
      <w:r>
        <w:t xml:space="preserve">The Scheme applies to projects that are directly or indirectly funded by the Australian Government </w:t>
      </w:r>
      <w:proofErr w:type="gramStart"/>
      <w:r>
        <w:t>where</w:t>
      </w:r>
      <w:proofErr w:type="gramEnd"/>
    </w:p>
    <w:p w14:paraId="48081E84" w14:textId="77777777" w:rsidR="00BD3A35" w:rsidRDefault="00BD3A35" w:rsidP="00BD3A35">
      <w:pPr>
        <w:pStyle w:val="ListBullet"/>
      </w:pPr>
      <w:r>
        <w:t>the value of the Australian Government contribution to the project is at least $6 million and represents at least 50 per cent of the total construction project value; or</w:t>
      </w:r>
    </w:p>
    <w:p w14:paraId="7A877FC6" w14:textId="77777777" w:rsidR="00BD3A35" w:rsidRDefault="00BD3A35" w:rsidP="00BD3A35">
      <w:pPr>
        <w:pStyle w:val="ListBullet"/>
      </w:pPr>
      <w:r>
        <w:t xml:space="preserve">the Australian Government contribution to a project is $10 million (GST inclusive) or more, irrespective of the proportion of Australian Government funding; and </w:t>
      </w:r>
    </w:p>
    <w:p w14:paraId="3B3DB642" w14:textId="77777777" w:rsidR="00BD3A35" w:rsidRDefault="00BD3A35" w:rsidP="00946D8E">
      <w:pPr>
        <w:pStyle w:val="ListBullet"/>
        <w:spacing w:after="120"/>
      </w:pPr>
      <w:r>
        <w:t>a head contract under the project includes building work of $4 million or more (GST Inclusive).</w:t>
      </w:r>
    </w:p>
    <w:p w14:paraId="25F652D3" w14:textId="4FB87312" w:rsidR="00CE1A20" w:rsidRDefault="002E3A5A" w:rsidP="003148AD">
      <w:pPr>
        <w:pStyle w:val="Heading3"/>
      </w:pPr>
      <w:bookmarkStart w:id="268" w:name="_Toc489952707"/>
      <w:bookmarkStart w:id="269" w:name="_Toc496536685"/>
      <w:bookmarkStart w:id="270" w:name="_Toc531277729"/>
      <w:bookmarkStart w:id="271" w:name="_Toc463350780"/>
      <w:bookmarkStart w:id="272" w:name="_Toc467165695"/>
      <w:bookmarkStart w:id="273" w:name="_Toc530073035"/>
      <w:bookmarkStart w:id="274" w:name="_Toc496536686"/>
      <w:bookmarkStart w:id="275" w:name="_Toc531277514"/>
      <w:bookmarkStart w:id="276" w:name="_Toc955324"/>
      <w:bookmarkStart w:id="277" w:name="_Toc168467629"/>
      <w:bookmarkEnd w:id="249"/>
      <w:bookmarkEnd w:id="250"/>
      <w:bookmarkEnd w:id="268"/>
      <w:bookmarkEnd w:id="269"/>
      <w:bookmarkEnd w:id="270"/>
      <w:bookmarkEnd w:id="271"/>
      <w:bookmarkEnd w:id="272"/>
      <w:bookmarkEnd w:id="273"/>
      <w:r>
        <w:t xml:space="preserve">How </w:t>
      </w:r>
      <w:r w:rsidR="00387369">
        <w:t>we pay the grant</w:t>
      </w:r>
      <w:bookmarkEnd w:id="274"/>
      <w:bookmarkEnd w:id="275"/>
      <w:bookmarkEnd w:id="276"/>
      <w:bookmarkEnd w:id="277"/>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10CC2794" w14:textId="4766273F" w:rsidR="00AD0F07"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52E161E4" w:rsidR="006B2631" w:rsidRDefault="006B2631" w:rsidP="00F34E3C">
      <w:pPr>
        <w:pStyle w:val="ListBullet"/>
      </w:pPr>
      <w:r>
        <w:t>any in-kind contributions you will make</w:t>
      </w:r>
    </w:p>
    <w:p w14:paraId="64438A64" w14:textId="579FEA85" w:rsidR="00AD0F07" w:rsidRDefault="006B2631" w:rsidP="005F2A4B">
      <w:pPr>
        <w:pStyle w:val="ListBullet"/>
        <w:spacing w:after="120"/>
      </w:pPr>
      <w:r>
        <w:t>any financial contribution provided by you or a third party</w:t>
      </w:r>
      <w:r w:rsidR="005A61FE">
        <w:t>.</w:t>
      </w:r>
    </w:p>
    <w:p w14:paraId="25F652D9" w14:textId="33E720DD"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5419F93E" w14:textId="17FF2AEC" w:rsidR="008F4671" w:rsidRDefault="008F4671" w:rsidP="002C5FE4">
      <w:r>
        <w:t>For grants up to and including $50,000 w</w:t>
      </w:r>
      <w:r w:rsidR="002C5FE4">
        <w:t>e will make an initial payment o</w:t>
      </w:r>
      <w:r>
        <w:t>f</w:t>
      </w:r>
      <w:r w:rsidR="002C5FE4">
        <w:t xml:space="preserve"> </w:t>
      </w:r>
      <w:r>
        <w:t xml:space="preserve">90 per cent of the grant </w:t>
      </w:r>
      <w:r w:rsidR="002C5FE4">
        <w:t xml:space="preserve">execution of the grant agreement. </w:t>
      </w:r>
    </w:p>
    <w:p w14:paraId="08AECB0B" w14:textId="215B1788" w:rsidR="008F4671" w:rsidRPr="002C5FE4" w:rsidRDefault="008F4671" w:rsidP="002C5FE4">
      <w:r>
        <w:t>For grants over $50,000 w</w:t>
      </w:r>
      <w:r w:rsidR="002C5FE4">
        <w:t xml:space="preserve">e will make </w:t>
      </w:r>
      <w:r>
        <w:t xml:space="preserve">an initial payment on execution of the grant agreement. We will make a </w:t>
      </w:r>
      <w:r w:rsidR="002C5FE4">
        <w:t xml:space="preserve">subsequent payment </w:t>
      </w:r>
      <w:r w:rsidR="00C52233">
        <w:t>six month</w:t>
      </w:r>
      <w:r>
        <w:t>s</w:t>
      </w:r>
      <w:r w:rsidR="002C5FE4">
        <w:t xml:space="preserve"> in advance based on your</w:t>
      </w:r>
      <w:r>
        <w:t xml:space="preserve"> progress agains</w:t>
      </w:r>
      <w:r w:rsidR="004607B1">
        <w:t>t</w:t>
      </w:r>
      <w:r>
        <w:t xml:space="preserve"> milestones and your actual </w:t>
      </w:r>
      <w:r w:rsidR="00C52233">
        <w:t xml:space="preserve">eligible </w:t>
      </w:r>
      <w:r w:rsidR="002C5FE4">
        <w:t>expenditure</w:t>
      </w:r>
      <w:r>
        <w:t xml:space="preserve">. </w:t>
      </w:r>
      <w:r w:rsidR="002C5FE4">
        <w:t>Payments are subject to satisfactory progress</w:t>
      </w:r>
      <w:r>
        <w:t xml:space="preserve"> on the project</w:t>
      </w:r>
      <w:r w:rsidR="002C5FE4">
        <w:t>.</w:t>
      </w:r>
    </w:p>
    <w:p w14:paraId="182FFF4C" w14:textId="1ECFB2A7" w:rsidR="000B44F5" w:rsidRPr="00E162FF" w:rsidRDefault="000B44F5" w:rsidP="000B44F5">
      <w:r>
        <w:t xml:space="preserve">We set aside </w:t>
      </w:r>
      <w:r w:rsidR="008F4671">
        <w:t>10</w:t>
      </w:r>
      <w:r>
        <w:t xml:space="preserve">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rsidR="007C183A">
        <w:t>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 </w:t>
      </w:r>
      <w:r w:rsidR="008F4671">
        <w:t>10</w:t>
      </w:r>
      <w:r>
        <w:t xml:space="preserve"> per cent of grant funding for the final payment.</w:t>
      </w:r>
    </w:p>
    <w:p w14:paraId="1180285E" w14:textId="0CAE3D92" w:rsidR="00A35F51" w:rsidRPr="00572C42" w:rsidRDefault="00470505" w:rsidP="003148AD">
      <w:pPr>
        <w:pStyle w:val="Heading3"/>
      </w:pPr>
      <w:bookmarkStart w:id="278" w:name="_Toc531277515"/>
      <w:bookmarkStart w:id="279" w:name="_Toc955325"/>
      <w:bookmarkStart w:id="280" w:name="_Toc168467630"/>
      <w:r>
        <w:t>Grant Payments and GST</w:t>
      </w:r>
      <w:bookmarkEnd w:id="278"/>
      <w:bookmarkEnd w:id="279"/>
      <w:bookmarkEnd w:id="280"/>
    </w:p>
    <w:p w14:paraId="7C9964F4" w14:textId="02DCC976" w:rsidR="004875E4" w:rsidRPr="00E162FF" w:rsidRDefault="00170249" w:rsidP="004875E4">
      <w:bookmarkStart w:id="281" w:name="_Toc496536687"/>
      <w:bookmarkEnd w:id="251"/>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12"/>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6"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3148AD">
      <w:pPr>
        <w:pStyle w:val="Heading2"/>
      </w:pPr>
      <w:bookmarkStart w:id="282" w:name="_Toc531277516"/>
      <w:bookmarkStart w:id="283" w:name="_Toc955326"/>
      <w:bookmarkStart w:id="284" w:name="_Toc168467631"/>
      <w:r w:rsidRPr="005A61FE">
        <w:lastRenderedPageBreak/>
        <w:t>Announcement of grants</w:t>
      </w:r>
      <w:bookmarkEnd w:id="282"/>
      <w:bookmarkEnd w:id="283"/>
      <w:bookmarkEnd w:id="284"/>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5E247B64" w:rsidR="004D2CBD" w:rsidRPr="00FC3296" w:rsidRDefault="00170249" w:rsidP="00745DDF">
      <w:pPr>
        <w:rPr>
          <w:i/>
        </w:rPr>
      </w:pPr>
      <w:r w:rsidRPr="005A61FE">
        <w:t xml:space="preserve">We will publish non-sensitive details of successful projects on GrantConnect. We are required to do this by the </w:t>
      </w:r>
      <w:hyperlink r:id="rId47"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3B439C02" w14:textId="0CD9F6D3" w:rsidR="00470505" w:rsidRPr="00A03C95" w:rsidDel="00457E6C" w:rsidRDefault="009E45B8" w:rsidP="002A49B3">
      <w:pPr>
        <w:pStyle w:val="ListBullet"/>
        <w:spacing w:after="120"/>
      </w:pPr>
      <w:r>
        <w:t xml:space="preserve">your organisation’s </w:t>
      </w:r>
      <w:r w:rsidR="00B321C1" w:rsidRPr="00E62F87">
        <w:t>industry sector.</w:t>
      </w:r>
    </w:p>
    <w:p w14:paraId="25F652E1" w14:textId="3108D040" w:rsidR="002C00A0" w:rsidRDefault="00B617C2" w:rsidP="003148AD">
      <w:pPr>
        <w:pStyle w:val="Heading2"/>
      </w:pPr>
      <w:bookmarkStart w:id="285" w:name="_Toc129097498"/>
      <w:bookmarkStart w:id="286" w:name="_Toc129097684"/>
      <w:bookmarkStart w:id="287" w:name="_Toc129097870"/>
      <w:bookmarkStart w:id="288" w:name="_Toc530073040"/>
      <w:bookmarkStart w:id="289" w:name="_Toc531277517"/>
      <w:bookmarkStart w:id="290" w:name="_Toc955327"/>
      <w:bookmarkStart w:id="291" w:name="_Toc168467632"/>
      <w:bookmarkEnd w:id="285"/>
      <w:bookmarkEnd w:id="286"/>
      <w:bookmarkEnd w:id="287"/>
      <w:bookmarkEnd w:id="288"/>
      <w:r>
        <w:t xml:space="preserve">How we monitor your </w:t>
      </w:r>
      <w:bookmarkEnd w:id="281"/>
      <w:bookmarkEnd w:id="289"/>
      <w:bookmarkEnd w:id="290"/>
      <w:r w:rsidR="00082460">
        <w:t>grant activity</w:t>
      </w:r>
      <w:bookmarkEnd w:id="291"/>
    </w:p>
    <w:p w14:paraId="58C338FE" w14:textId="637D576A" w:rsidR="0094135B" w:rsidRDefault="0094135B" w:rsidP="003148AD">
      <w:pPr>
        <w:pStyle w:val="Heading3"/>
      </w:pPr>
      <w:bookmarkStart w:id="292" w:name="_Toc531277518"/>
      <w:bookmarkStart w:id="293" w:name="_Toc955328"/>
      <w:bookmarkStart w:id="294" w:name="_Toc168467633"/>
      <w:r>
        <w:t>Keeping us informed</w:t>
      </w:r>
      <w:bookmarkEnd w:id="292"/>
      <w:bookmarkEnd w:id="293"/>
      <w:bookmarkEnd w:id="294"/>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95" w:name="_Toc129097501"/>
      <w:bookmarkStart w:id="296" w:name="_Toc129097687"/>
      <w:bookmarkStart w:id="297" w:name="_Toc129097873"/>
      <w:bookmarkStart w:id="298" w:name="_Toc531277519"/>
      <w:bookmarkStart w:id="299" w:name="_Toc955329"/>
      <w:bookmarkEnd w:id="295"/>
      <w:bookmarkEnd w:id="296"/>
      <w:bookmarkEnd w:id="297"/>
    </w:p>
    <w:p w14:paraId="6021601C" w14:textId="08A0158F" w:rsidR="00985817" w:rsidRPr="005A61FE" w:rsidRDefault="00985817" w:rsidP="003148AD">
      <w:pPr>
        <w:pStyle w:val="Heading3"/>
      </w:pPr>
      <w:bookmarkStart w:id="300" w:name="_Toc168467634"/>
      <w:r w:rsidRPr="005A61FE">
        <w:t>Reporting</w:t>
      </w:r>
      <w:bookmarkEnd w:id="298"/>
      <w:bookmarkEnd w:id="299"/>
      <w:bookmarkEnd w:id="300"/>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A8754E">
      <w:pPr>
        <w:pStyle w:val="ListBullet"/>
      </w:pPr>
      <w:r>
        <w:t>progress against agreed project milestones</w:t>
      </w:r>
      <w:r w:rsidR="00D75AFD">
        <w:t xml:space="preserve"> </w:t>
      </w:r>
      <w:r w:rsidR="00F63F8D">
        <w:t>and outcomes</w:t>
      </w:r>
    </w:p>
    <w:p w14:paraId="25F652E6" w14:textId="6044D278" w:rsidR="0015405F" w:rsidRDefault="00A506FB" w:rsidP="00A8754E">
      <w:pPr>
        <w:pStyle w:val="ListBullet"/>
      </w:pPr>
      <w:r>
        <w:t>project expenditure, including expenditure</w:t>
      </w:r>
      <w:r w:rsidR="00FB2CBF">
        <w:t xml:space="preserve"> of grant funds</w:t>
      </w:r>
    </w:p>
    <w:p w14:paraId="11061530" w14:textId="1C6370BE" w:rsidR="00FB2CBF" w:rsidRDefault="00FB2CBF" w:rsidP="00FB2CBF">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3148AD">
      <w:pPr>
        <w:pStyle w:val="Heading4"/>
      </w:pPr>
      <w:bookmarkStart w:id="301" w:name="_Toc496536688"/>
      <w:bookmarkStart w:id="302" w:name="_Toc531277520"/>
      <w:bookmarkStart w:id="303" w:name="_Toc955330"/>
      <w:bookmarkStart w:id="304" w:name="_Toc168467635"/>
      <w:r>
        <w:lastRenderedPageBreak/>
        <w:t>Progress report</w:t>
      </w:r>
      <w:r w:rsidR="00CE056C">
        <w:t>s</w:t>
      </w:r>
      <w:bookmarkEnd w:id="301"/>
      <w:bookmarkEnd w:id="302"/>
      <w:bookmarkEnd w:id="303"/>
      <w:bookmarkEnd w:id="304"/>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5CAD0626" w:rsidR="00E50F98" w:rsidRDefault="00E50F98"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3148AD">
      <w:pPr>
        <w:pStyle w:val="Heading4"/>
      </w:pPr>
      <w:bookmarkStart w:id="305" w:name="_Toc168467636"/>
      <w:bookmarkStart w:id="306" w:name="_Toc496536689"/>
      <w:bookmarkStart w:id="307" w:name="_Toc531277521"/>
      <w:bookmarkStart w:id="308" w:name="_Toc955331"/>
      <w:r>
        <w:t>Ad-hoc reports</w:t>
      </w:r>
      <w:bookmarkEnd w:id="305"/>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3148AD">
      <w:pPr>
        <w:pStyle w:val="Heading4"/>
      </w:pPr>
      <w:bookmarkStart w:id="309" w:name="_Toc168467637"/>
      <w:r w:rsidRPr="005A61FE">
        <w:t>End of project</w:t>
      </w:r>
      <w:r w:rsidR="006132DF">
        <w:t xml:space="preserve"> report</w:t>
      </w:r>
      <w:bookmarkEnd w:id="306"/>
      <w:bookmarkEnd w:id="307"/>
      <w:bookmarkEnd w:id="308"/>
      <w:bookmarkEnd w:id="309"/>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3148AD">
      <w:pPr>
        <w:pStyle w:val="Heading3"/>
      </w:pPr>
      <w:bookmarkStart w:id="310" w:name="_Toc531277523"/>
      <w:bookmarkStart w:id="311" w:name="_Toc496536691"/>
      <w:bookmarkStart w:id="312" w:name="_Toc955333"/>
      <w:r>
        <w:t xml:space="preserve"> </w:t>
      </w:r>
      <w:bookmarkStart w:id="313" w:name="_Toc168467638"/>
      <w:r>
        <w:t>Audited financial acquittal</w:t>
      </w:r>
      <w:bookmarkEnd w:id="310"/>
      <w:bookmarkEnd w:id="311"/>
      <w:bookmarkEnd w:id="312"/>
      <w:r w:rsidR="001C384F">
        <w:t xml:space="preserve"> report</w:t>
      </w:r>
      <w:bookmarkEnd w:id="313"/>
    </w:p>
    <w:p w14:paraId="31992231" w14:textId="1F9A11F1"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314" w:name="_Toc129097510"/>
      <w:bookmarkStart w:id="315" w:name="_Toc129097696"/>
      <w:bookmarkStart w:id="316" w:name="_Toc129097882"/>
      <w:bookmarkEnd w:id="314"/>
      <w:bookmarkEnd w:id="315"/>
      <w:bookmarkEnd w:id="316"/>
    </w:p>
    <w:p w14:paraId="25F652ED" w14:textId="2E7AEB11" w:rsidR="00CE1A20" w:rsidRPr="009E7919" w:rsidRDefault="0085511E" w:rsidP="003148AD">
      <w:pPr>
        <w:pStyle w:val="Heading3"/>
      </w:pPr>
      <w:bookmarkStart w:id="317" w:name="_Toc383003276"/>
      <w:bookmarkStart w:id="318" w:name="_Toc496536693"/>
      <w:bookmarkStart w:id="319" w:name="_Toc531277525"/>
      <w:bookmarkStart w:id="320" w:name="_Toc955335"/>
      <w:bookmarkStart w:id="321" w:name="_Toc168467639"/>
      <w:r>
        <w:t>Grant agreement</w:t>
      </w:r>
      <w:r w:rsidRPr="009E7919">
        <w:t xml:space="preserve"> </w:t>
      </w:r>
      <w:r w:rsidR="00BF0BFC" w:rsidRPr="009E7919">
        <w:t>v</w:t>
      </w:r>
      <w:r w:rsidR="00CE1A20" w:rsidRPr="009E7919">
        <w:t>ariations</w:t>
      </w:r>
      <w:bookmarkEnd w:id="317"/>
      <w:bookmarkEnd w:id="318"/>
      <w:bookmarkEnd w:id="319"/>
      <w:bookmarkEnd w:id="320"/>
      <w:bookmarkEnd w:id="321"/>
    </w:p>
    <w:p w14:paraId="25F652F0" w14:textId="3389EDDB" w:rsidR="00EE50C7" w:rsidRDefault="00D100A1" w:rsidP="002A49B3">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15DBF1C2"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t>
      </w:r>
      <w:r w:rsidR="00142B56">
        <w:t xml:space="preserve">not beyond </w:t>
      </w:r>
      <w:r w:rsidR="002B51E0">
        <w:t>the project completion date</w:t>
      </w:r>
    </w:p>
    <w:p w14:paraId="25F652F3" w14:textId="6DF7E28C" w:rsidR="00EE50C7" w:rsidRDefault="00EE50C7" w:rsidP="00F34E3C">
      <w:pPr>
        <w:pStyle w:val="ListBullet"/>
      </w:pPr>
      <w:r>
        <w:t>changing project activities</w:t>
      </w:r>
      <w:r w:rsidR="00CE7F40">
        <w:t>.</w:t>
      </w:r>
    </w:p>
    <w:p w14:paraId="25F652F7" w14:textId="5A917334" w:rsidR="00526928" w:rsidRDefault="00613C48" w:rsidP="00EB2D50">
      <w:pPr>
        <w:spacing w:after="80"/>
      </w:pPr>
      <w:r>
        <w:t>T</w:t>
      </w:r>
      <w:r w:rsidR="00526928" w:rsidRPr="00E162FF">
        <w:t xml:space="preserve">he </w:t>
      </w:r>
      <w:r w:rsidR="00262481">
        <w:t>program</w:t>
      </w:r>
      <w:r w:rsidR="00526928" w:rsidRPr="00E162FF">
        <w:t xml:space="preserve"> does not allow for</w:t>
      </w:r>
      <w:r w:rsidR="00CE7F40">
        <w:t xml:space="preserve"> </w:t>
      </w:r>
      <w:r w:rsidR="00130493">
        <w:t xml:space="preserve">an increase of </w:t>
      </w:r>
      <w:r w:rsidR="00526928" w:rsidRPr="00E162FF">
        <w:t>grant funds</w:t>
      </w:r>
      <w:r w:rsidR="00C53FC4">
        <w:t>.</w:t>
      </w:r>
    </w:p>
    <w:p w14:paraId="25F652F9" w14:textId="3B8456A0"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0018250A">
        <w:t>grant agreement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lastRenderedPageBreak/>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42B3CE08" w14:textId="77777777" w:rsidR="001C384F" w:rsidRDefault="001C384F" w:rsidP="003148AD">
      <w:pPr>
        <w:pStyle w:val="Heading3"/>
      </w:pPr>
      <w:bookmarkStart w:id="322" w:name="_Toc168467640"/>
      <w:bookmarkStart w:id="323" w:name="_Toc496536695"/>
      <w:bookmarkStart w:id="324" w:name="_Toc531277526"/>
      <w:bookmarkStart w:id="325" w:name="_Toc955336"/>
      <w:r>
        <w:t>Compliance visits</w:t>
      </w:r>
      <w:bookmarkEnd w:id="322"/>
    </w:p>
    <w:p w14:paraId="53F6E360" w14:textId="27856A5C"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3148AD">
      <w:pPr>
        <w:pStyle w:val="Heading3"/>
      </w:pPr>
      <w:bookmarkStart w:id="326" w:name="_Toc168467641"/>
      <w:r>
        <w:t>Record keeping</w:t>
      </w:r>
      <w:bookmarkEnd w:id="326"/>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3148AD">
      <w:pPr>
        <w:pStyle w:val="Heading3"/>
      </w:pPr>
      <w:bookmarkStart w:id="327" w:name="_Toc168467642"/>
      <w:r>
        <w:t>Evaluation</w:t>
      </w:r>
      <w:bookmarkEnd w:id="323"/>
      <w:bookmarkEnd w:id="324"/>
      <w:bookmarkEnd w:id="325"/>
      <w:bookmarkEnd w:id="327"/>
    </w:p>
    <w:p w14:paraId="70BCABE7" w14:textId="5E937EDE" w:rsidR="000B5218" w:rsidRPr="005A61FE" w:rsidRDefault="00142B56" w:rsidP="00F54561">
      <w:r>
        <w:t>DCCEEW</w:t>
      </w:r>
      <w:r w:rsidR="00011AA7">
        <w:t xml:space="preserve"> </w:t>
      </w:r>
      <w:r w:rsidR="00670C9E">
        <w:t>will</w:t>
      </w:r>
      <w:r w:rsidR="00011AA7">
        <w:t xml:space="preserve"> evaluat</w:t>
      </w:r>
      <w:r w:rsidR="000E11A2">
        <w:t>e</w:t>
      </w:r>
      <w:r w:rsidR="00011AA7">
        <w:t xml:space="preserve"> the </w:t>
      </w:r>
      <w:r w:rsidR="000B5218" w:rsidRPr="005A61FE">
        <w:t>grant 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w:t>
      </w:r>
      <w:proofErr w:type="gramStart"/>
      <w:r w:rsidR="00011AA7">
        <w:t>you, or</w:t>
      </w:r>
      <w:proofErr w:type="gramEnd"/>
      <w:r w:rsidR="00011AA7">
        <w:t xml:space="preserve">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0F737EF"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3148AD">
      <w:pPr>
        <w:pStyle w:val="Heading3"/>
      </w:pPr>
      <w:bookmarkStart w:id="328" w:name="_Toc496536697"/>
      <w:bookmarkStart w:id="329" w:name="_Toc531277527"/>
      <w:bookmarkStart w:id="330" w:name="_Toc955337"/>
      <w:bookmarkStart w:id="331" w:name="_Toc168467643"/>
      <w:bookmarkStart w:id="332" w:name="_Toc164844290"/>
      <w:bookmarkStart w:id="333" w:name="_Toc383003280"/>
      <w:r>
        <w:t>A</w:t>
      </w:r>
      <w:r w:rsidR="00564DF1">
        <w:t>cknowledgement</w:t>
      </w:r>
      <w:bookmarkEnd w:id="328"/>
      <w:bookmarkEnd w:id="329"/>
      <w:bookmarkEnd w:id="330"/>
      <w:bookmarkEnd w:id="331"/>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267B4A45" w14:textId="7E4D3CDE" w:rsidR="00564DF1" w:rsidRDefault="00564DF1" w:rsidP="00564DF1">
      <w:r>
        <w:t>If you erect signage in relation to the project, the signage must contain an acknowledgement of the grant.</w:t>
      </w:r>
    </w:p>
    <w:p w14:paraId="5BB8944A" w14:textId="3D6D9A6C" w:rsidR="000B5218" w:rsidRPr="005A61FE" w:rsidRDefault="000B5218" w:rsidP="003148AD">
      <w:pPr>
        <w:pStyle w:val="Heading2"/>
      </w:pPr>
      <w:bookmarkStart w:id="334" w:name="_Toc129097518"/>
      <w:bookmarkStart w:id="335" w:name="_Toc129097704"/>
      <w:bookmarkStart w:id="336" w:name="_Toc129097890"/>
      <w:bookmarkStart w:id="337" w:name="_Toc531277528"/>
      <w:bookmarkStart w:id="338" w:name="_Toc955338"/>
      <w:bookmarkStart w:id="339" w:name="_Toc168467644"/>
      <w:bookmarkStart w:id="340" w:name="_Toc496536698"/>
      <w:bookmarkEnd w:id="334"/>
      <w:bookmarkEnd w:id="335"/>
      <w:bookmarkEnd w:id="336"/>
      <w:r w:rsidRPr="005A61FE">
        <w:t>Probity</w:t>
      </w:r>
      <w:bookmarkEnd w:id="337"/>
      <w:bookmarkEnd w:id="338"/>
      <w:bookmarkEnd w:id="339"/>
    </w:p>
    <w:p w14:paraId="35893EAA" w14:textId="2BF4A045" w:rsidR="004300F4" w:rsidRDefault="00E26CE9" w:rsidP="004300F4">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4FF64F7B" w14:textId="7F03C40D" w:rsidR="00440092" w:rsidRDefault="00440092" w:rsidP="003148AD">
      <w:pPr>
        <w:pStyle w:val="Heading3"/>
      </w:pPr>
      <w:bookmarkStart w:id="341" w:name="_Toc168467645"/>
      <w:r>
        <w:t>Enquiries and feedback</w:t>
      </w:r>
      <w:bookmarkEnd w:id="341"/>
    </w:p>
    <w:p w14:paraId="5DD8712D" w14:textId="77777777" w:rsidR="00440092" w:rsidRDefault="00440092" w:rsidP="00440092">
      <w:r>
        <w:t xml:space="preserve">For further information or clarification, you can </w:t>
      </w:r>
      <w:r w:rsidRPr="00BB45EB">
        <w:t>contact us</w:t>
      </w:r>
      <w:r>
        <w:t xml:space="preserve"> on 13 28 46 or by </w:t>
      </w:r>
      <w:hyperlink r:id="rId49" w:history="1">
        <w:r w:rsidRPr="005A61FE">
          <w:rPr>
            <w:rStyle w:val="Hyperlink"/>
          </w:rPr>
          <w:t>web chat</w:t>
        </w:r>
      </w:hyperlink>
      <w:r>
        <w:t xml:space="preserve"> or through our </w:t>
      </w:r>
      <w:hyperlink r:id="rId50"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51" w:history="1">
        <w:r w:rsidRPr="005A61FE">
          <w:rPr>
            <w:rStyle w:val="Hyperlink"/>
          </w:rPr>
          <w:t>Customer Service Charter</w:t>
        </w:r>
      </w:hyperlink>
      <w:r>
        <w:t xml:space="preserve"> </w:t>
      </w:r>
      <w:r w:rsidRPr="00E162FF">
        <w:t xml:space="preserve">is available </w:t>
      </w:r>
      <w:r>
        <w:t xml:space="preserve">at </w:t>
      </w:r>
      <w:hyperlink r:id="rId52"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5B1502D8" w14:textId="2E7C9956" w:rsidR="00220BC4" w:rsidRDefault="00142B56" w:rsidP="00440092">
      <w:pPr>
        <w:spacing w:after="0"/>
      </w:pPr>
      <w:r>
        <w:lastRenderedPageBreak/>
        <w:t>General Manager</w:t>
      </w:r>
      <w:r w:rsidR="00440092" w:rsidRPr="00E162FF">
        <w:br/>
      </w:r>
      <w:r w:rsidR="00220BC4">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53"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342" w:name="_Toc129097521"/>
      <w:bookmarkStart w:id="343" w:name="_Toc129097707"/>
      <w:bookmarkStart w:id="344" w:name="_Toc129097893"/>
      <w:bookmarkEnd w:id="342"/>
      <w:bookmarkEnd w:id="343"/>
      <w:bookmarkEnd w:id="344"/>
    </w:p>
    <w:p w14:paraId="25F65308" w14:textId="77777777" w:rsidR="006544BC" w:rsidRPr="00462E0C" w:rsidRDefault="003A270D" w:rsidP="003148AD">
      <w:pPr>
        <w:pStyle w:val="Heading3"/>
      </w:pPr>
      <w:bookmarkStart w:id="345" w:name="_Toc129097522"/>
      <w:bookmarkStart w:id="346" w:name="_Toc129097708"/>
      <w:bookmarkStart w:id="347" w:name="_Toc129097894"/>
      <w:bookmarkStart w:id="348" w:name="_Toc531277529"/>
      <w:bookmarkStart w:id="349" w:name="_Toc955339"/>
      <w:bookmarkStart w:id="350" w:name="_Toc168467646"/>
      <w:bookmarkEnd w:id="345"/>
      <w:bookmarkEnd w:id="346"/>
      <w:bookmarkEnd w:id="347"/>
      <w:r w:rsidRPr="00462E0C">
        <w:t>Conflicts of interest</w:t>
      </w:r>
      <w:bookmarkEnd w:id="340"/>
      <w:bookmarkEnd w:id="348"/>
      <w:bookmarkEnd w:id="349"/>
      <w:bookmarkEnd w:id="350"/>
    </w:p>
    <w:p w14:paraId="04A0B5E4" w14:textId="57DD8B6F" w:rsidR="002662F6" w:rsidRDefault="000B5218" w:rsidP="00007E4B">
      <w:bookmarkStart w:id="351" w:name="_Toc496536699"/>
      <w:r w:rsidRPr="005A61FE">
        <w:t>Any conflicts</w:t>
      </w:r>
      <w:r w:rsidR="002662F6">
        <w:t xml:space="preserve"> of interest </w:t>
      </w:r>
      <w:bookmarkEnd w:id="351"/>
      <w:r w:rsidR="002662F6">
        <w:t xml:space="preserve">could affect the performance of </w:t>
      </w:r>
      <w:r w:rsidRPr="005A61FE">
        <w:t xml:space="preserve">the grant opportunity </w:t>
      </w:r>
      <w:r w:rsidR="00B56FB4">
        <w:t>and/</w:t>
      </w:r>
      <w:r w:rsidRPr="005A61FE">
        <w:t xml:space="preserve">or program. There may be a </w:t>
      </w:r>
      <w:hyperlink r:id="rId54"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1962EDAC" w:rsidR="000B5218" w:rsidRPr="005A61FE" w:rsidRDefault="000B5218" w:rsidP="00D36F07">
      <w:pPr>
        <w:pStyle w:val="ListBullet"/>
      </w:pPr>
      <w:r w:rsidRPr="005A61FE">
        <w:t xml:space="preserve">has a professional, commercial or personal relationship with a party who </w:t>
      </w:r>
      <w:proofErr w:type="gramStart"/>
      <w:r w:rsidRPr="005A61FE">
        <w:t>is able to</w:t>
      </w:r>
      <w:proofErr w:type="gramEnd"/>
      <w:r w:rsidRPr="005A61FE">
        <w:t xml:space="preserve">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55"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6"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352" w:name="_Toc530073069"/>
      <w:bookmarkStart w:id="353" w:name="_Toc530073070"/>
      <w:bookmarkStart w:id="354" w:name="_Toc530073074"/>
      <w:bookmarkStart w:id="355" w:name="_Toc530073075"/>
      <w:bookmarkStart w:id="356" w:name="_Toc530073076"/>
      <w:bookmarkStart w:id="357" w:name="_Toc530073078"/>
      <w:bookmarkStart w:id="358" w:name="_Toc530073079"/>
      <w:bookmarkStart w:id="359" w:name="_Toc530073080"/>
      <w:bookmarkStart w:id="360" w:name="_Toc496536701"/>
      <w:bookmarkStart w:id="361" w:name="_Toc531277530"/>
      <w:bookmarkStart w:id="362" w:name="_Toc955340"/>
      <w:bookmarkEnd w:id="332"/>
      <w:bookmarkEnd w:id="333"/>
      <w:bookmarkEnd w:id="352"/>
      <w:bookmarkEnd w:id="353"/>
      <w:bookmarkEnd w:id="354"/>
      <w:bookmarkEnd w:id="355"/>
      <w:bookmarkEnd w:id="356"/>
      <w:bookmarkEnd w:id="357"/>
      <w:bookmarkEnd w:id="358"/>
      <w:bookmarkEnd w:id="359"/>
      <w:r w:rsidRPr="005A61FE">
        <w:t xml:space="preserve">We publish our </w:t>
      </w:r>
      <w:hyperlink r:id="rId57" w:history="1">
        <w:r w:rsidRPr="00945DD3">
          <w:rPr>
            <w:rStyle w:val="Hyperlink"/>
          </w:rPr>
          <w:t>conflict of interest policy</w:t>
        </w:r>
      </w:hyperlink>
      <w:r>
        <w:rPr>
          <w:rStyle w:val="FootnoteReference"/>
        </w:rPr>
        <w:footnoteReference w:id="13"/>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3504616B" w:rsidR="001956C5" w:rsidRPr="00E62F87" w:rsidRDefault="001A612B" w:rsidP="003148AD">
      <w:pPr>
        <w:pStyle w:val="Heading3"/>
      </w:pPr>
      <w:r w:rsidRPr="00E62F87">
        <w:t xml:space="preserve"> </w:t>
      </w:r>
      <w:bookmarkStart w:id="363" w:name="_Toc168467647"/>
      <w:r w:rsidR="00A72071">
        <w:t>Privacy</w:t>
      </w:r>
      <w:bookmarkEnd w:id="360"/>
      <w:bookmarkEnd w:id="361"/>
      <w:bookmarkEnd w:id="362"/>
      <w:bookmarkEnd w:id="363"/>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64" w:name="_Toc129097525"/>
      <w:bookmarkStart w:id="365" w:name="_Toc129097711"/>
      <w:bookmarkStart w:id="366" w:name="_Toc129097897"/>
      <w:bookmarkEnd w:id="364"/>
      <w:bookmarkEnd w:id="365"/>
      <w:bookmarkEnd w:id="366"/>
    </w:p>
    <w:p w14:paraId="72C0CB06" w14:textId="534056E7" w:rsidR="00FA169E" w:rsidRPr="00E62F87" w:rsidRDefault="005304C8" w:rsidP="00084FA8">
      <w:pPr>
        <w:pStyle w:val="ListBullet"/>
      </w:pPr>
      <w:r w:rsidRPr="00E62F87">
        <w:t xml:space="preserve">confidential </w:t>
      </w:r>
      <w:r w:rsidR="00FA169E" w:rsidRPr="00E62F87">
        <w:t xml:space="preserve">information as per </w:t>
      </w:r>
      <w:r w:rsidR="00084FA8" w:rsidRPr="00FC3296">
        <w:t>below</w:t>
      </w:r>
      <w:r w:rsidR="00FA169E" w:rsidRPr="00E62F87">
        <w:t>, or</w:t>
      </w:r>
      <w:bookmarkStart w:id="367" w:name="_Toc129097526"/>
      <w:bookmarkStart w:id="368" w:name="_Toc129097712"/>
      <w:bookmarkStart w:id="369" w:name="_Toc129097898"/>
      <w:bookmarkEnd w:id="367"/>
      <w:bookmarkEnd w:id="368"/>
      <w:bookmarkEnd w:id="369"/>
    </w:p>
    <w:p w14:paraId="48EE2F18" w14:textId="5D56B080" w:rsidR="00FA169E" w:rsidRPr="00E62F87" w:rsidRDefault="005304C8" w:rsidP="00B125A1">
      <w:pPr>
        <w:pStyle w:val="ListBullet"/>
        <w:spacing w:after="120"/>
      </w:pPr>
      <w:r w:rsidRPr="00E62F87">
        <w:t xml:space="preserve">personal </w:t>
      </w:r>
      <w:r w:rsidR="00FA169E" w:rsidRPr="00E62F87">
        <w:t>information as per</w:t>
      </w:r>
      <w:bookmarkStart w:id="370" w:name="_Toc129097527"/>
      <w:bookmarkStart w:id="371" w:name="_Toc129097713"/>
      <w:bookmarkStart w:id="372" w:name="_Toc129097899"/>
      <w:bookmarkEnd w:id="370"/>
      <w:bookmarkEnd w:id="371"/>
      <w:bookmarkEnd w:id="372"/>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73" w:name="_Toc129097528"/>
      <w:bookmarkStart w:id="374" w:name="_Toc129097714"/>
      <w:bookmarkStart w:id="375" w:name="_Toc129097900"/>
      <w:bookmarkEnd w:id="373"/>
      <w:bookmarkEnd w:id="374"/>
      <w:bookmarkEnd w:id="375"/>
    </w:p>
    <w:p w14:paraId="09DC68B2" w14:textId="73D60FD3"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376" w:name="_Toc129097529"/>
      <w:bookmarkStart w:id="377" w:name="_Toc129097715"/>
      <w:bookmarkStart w:id="378" w:name="_Toc129097901"/>
      <w:bookmarkEnd w:id="376"/>
      <w:bookmarkEnd w:id="377"/>
      <w:bookmarkEnd w:id="378"/>
    </w:p>
    <w:p w14:paraId="2F1F639E" w14:textId="457AA1A3" w:rsidR="00FA169E" w:rsidRPr="00E62F87" w:rsidRDefault="00FA169E" w:rsidP="00B125A1">
      <w:pPr>
        <w:pStyle w:val="ListBullet"/>
      </w:pPr>
      <w:r w:rsidRPr="00E62F87">
        <w:t>for research</w:t>
      </w:r>
      <w:bookmarkStart w:id="379" w:name="_Toc129097530"/>
      <w:bookmarkStart w:id="380" w:name="_Toc129097716"/>
      <w:bookmarkStart w:id="381" w:name="_Toc129097902"/>
      <w:bookmarkEnd w:id="379"/>
      <w:bookmarkEnd w:id="380"/>
      <w:bookmarkEnd w:id="381"/>
    </w:p>
    <w:p w14:paraId="623D7F23" w14:textId="41C4B312" w:rsidR="00FA169E" w:rsidRDefault="00FA169E" w:rsidP="00084FA8">
      <w:pPr>
        <w:pStyle w:val="ListBullet"/>
      </w:pPr>
      <w:r w:rsidRPr="00E62F87">
        <w:t>to announce the awarding of grants</w:t>
      </w:r>
      <w:r w:rsidR="00A86209">
        <w:t>.</w:t>
      </w:r>
      <w:bookmarkStart w:id="382" w:name="_Toc129097531"/>
      <w:bookmarkStart w:id="383" w:name="_Toc129097717"/>
      <w:bookmarkStart w:id="384" w:name="_Toc129097903"/>
      <w:bookmarkEnd w:id="382"/>
      <w:bookmarkEnd w:id="383"/>
      <w:bookmarkEnd w:id="384"/>
    </w:p>
    <w:p w14:paraId="2C5415C5" w14:textId="77777777" w:rsidR="00084FA8" w:rsidRPr="00E62F87" w:rsidRDefault="00084FA8" w:rsidP="00084FA8">
      <w:pPr>
        <w:spacing w:after="80"/>
      </w:pPr>
      <w:r w:rsidRPr="00E62F87">
        <w:lastRenderedPageBreak/>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084FA8">
      <w:pPr>
        <w:pStyle w:val="ListBullet"/>
      </w:pPr>
      <w:r w:rsidRPr="00E62F87">
        <w:t>what personal information we collect</w:t>
      </w:r>
    </w:p>
    <w:p w14:paraId="4C5D72C7" w14:textId="77777777" w:rsidR="00084FA8" w:rsidRPr="00E62F87" w:rsidRDefault="00084FA8" w:rsidP="00084FA8">
      <w:pPr>
        <w:pStyle w:val="ListBullet"/>
      </w:pPr>
      <w:r w:rsidRPr="00E62F87">
        <w:t xml:space="preserve">why we collect your personal information </w:t>
      </w:r>
    </w:p>
    <w:p w14:paraId="38091529"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4F7D89B4" w14:textId="5261C61F"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084FA8">
      <w:pPr>
        <w:pStyle w:val="ListBullet"/>
      </w:pPr>
      <w:r w:rsidRPr="00E62F87">
        <w:t xml:space="preserve">manage the </w:t>
      </w:r>
      <w:r>
        <w:t>program</w:t>
      </w:r>
    </w:p>
    <w:p w14:paraId="32CB27A1" w14:textId="77777777" w:rsidR="00084FA8" w:rsidRPr="00E62F87" w:rsidRDefault="00084FA8" w:rsidP="00084FA8">
      <w:pPr>
        <w:pStyle w:val="ListBullet"/>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84FA8">
      <w:pPr>
        <w:pStyle w:val="ListBullet"/>
      </w:pPr>
      <w:r w:rsidRPr="00E62F87">
        <w:t>announce the names of successful applicants to the public</w:t>
      </w:r>
    </w:p>
    <w:p w14:paraId="5E4E0F8E" w14:textId="77777777" w:rsidR="00084FA8" w:rsidRPr="00E62F87" w:rsidRDefault="00084FA8" w:rsidP="00084FA8">
      <w:pPr>
        <w:pStyle w:val="ListBullet"/>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8" w:history="1">
        <w:r w:rsidRPr="005A61FE">
          <w:rPr>
            <w:rStyle w:val="Hyperlink"/>
          </w:rPr>
          <w:t>Privacy Policy</w:t>
        </w:r>
      </w:hyperlink>
      <w:r w:rsidRPr="00E62F87">
        <w:rPr>
          <w:rStyle w:val="FootnoteReference"/>
        </w:rPr>
        <w:footnoteReference w:id="14"/>
      </w:r>
      <w:r w:rsidRPr="00E62F87">
        <w:t xml:space="preserve"> on the department’s </w:t>
      </w:r>
      <w:r>
        <w:t>website for more information on:</w:t>
      </w:r>
    </w:p>
    <w:p w14:paraId="6988B46F" w14:textId="77777777" w:rsidR="00084FA8" w:rsidRPr="00E62F87" w:rsidRDefault="00084FA8" w:rsidP="00084FA8">
      <w:pPr>
        <w:pStyle w:val="ListBullet"/>
      </w:pPr>
      <w:r w:rsidRPr="00E62F87">
        <w:t>what is personal information</w:t>
      </w:r>
    </w:p>
    <w:p w14:paraId="3C7EF13F" w14:textId="77777777" w:rsidR="00084FA8" w:rsidRPr="00E62F87" w:rsidRDefault="00084FA8" w:rsidP="00084FA8">
      <w:pPr>
        <w:pStyle w:val="ListBullet"/>
      </w:pPr>
      <w:r w:rsidRPr="00E62F87">
        <w:t>how we collect, use, disclose and store your personal information</w:t>
      </w:r>
    </w:p>
    <w:p w14:paraId="32169F5E" w14:textId="600BDD16" w:rsidR="00084FA8" w:rsidRPr="00E62F87" w:rsidRDefault="00084FA8" w:rsidP="00084FA8">
      <w:pPr>
        <w:pStyle w:val="ListBullet"/>
      </w:pPr>
      <w:r w:rsidRPr="00E62F87">
        <w:t>how you can access and correct your personal information.</w:t>
      </w:r>
    </w:p>
    <w:p w14:paraId="25F6531C" w14:textId="3704A34D" w:rsidR="004B44EC" w:rsidRPr="00E62F87" w:rsidRDefault="00A72071" w:rsidP="003148AD">
      <w:pPr>
        <w:pStyle w:val="Heading3"/>
      </w:pPr>
      <w:bookmarkStart w:id="385" w:name="_Ref468133654"/>
      <w:bookmarkStart w:id="386" w:name="_Toc496536702"/>
      <w:bookmarkStart w:id="387" w:name="_Toc531277531"/>
      <w:bookmarkStart w:id="388" w:name="_Toc955341"/>
      <w:bookmarkStart w:id="389" w:name="_Toc168467648"/>
      <w:r>
        <w:t>C</w:t>
      </w:r>
      <w:r w:rsidR="00BB37A8">
        <w:t xml:space="preserve">onfidential </w:t>
      </w:r>
      <w:r w:rsidR="004B44EC" w:rsidRPr="00E62F87">
        <w:t>information</w:t>
      </w:r>
      <w:bookmarkEnd w:id="385"/>
      <w:bookmarkEnd w:id="386"/>
      <w:bookmarkEnd w:id="387"/>
      <w:bookmarkEnd w:id="388"/>
      <w:bookmarkEnd w:id="389"/>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4766D33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9A72BDA"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90" w:name="_Toc129097533"/>
      <w:bookmarkStart w:id="391" w:name="_Toc129097719"/>
      <w:bookmarkStart w:id="392" w:name="_Toc129097905"/>
      <w:bookmarkEnd w:id="390"/>
      <w:bookmarkEnd w:id="391"/>
      <w:bookmarkEnd w:id="392"/>
    </w:p>
    <w:p w14:paraId="25F6532B" w14:textId="105577B1" w:rsidR="004B44EC" w:rsidRPr="00E62F87" w:rsidRDefault="004B44EC" w:rsidP="004A5A77">
      <w:pPr>
        <w:pStyle w:val="ListBullet"/>
      </w:pPr>
      <w:r w:rsidRPr="00E62F87">
        <w:t xml:space="preserve">to the committee </w:t>
      </w:r>
      <w:r w:rsidR="00BB37A8">
        <w:t>our</w:t>
      </w:r>
      <w:r w:rsidRPr="00E62F87">
        <w:t xml:space="preserve"> Commonwealth employees and contractors, to help us manage the </w:t>
      </w:r>
      <w:r w:rsidR="00262481">
        <w:t>program</w:t>
      </w:r>
      <w:r w:rsidR="00BB37A8">
        <w:t xml:space="preserve"> effectively</w:t>
      </w:r>
      <w:bookmarkStart w:id="393" w:name="_Toc129097534"/>
      <w:bookmarkStart w:id="394" w:name="_Toc129097720"/>
      <w:bookmarkStart w:id="395" w:name="_Toc129097906"/>
      <w:bookmarkEnd w:id="393"/>
      <w:bookmarkEnd w:id="394"/>
      <w:bookmarkEnd w:id="395"/>
    </w:p>
    <w:p w14:paraId="25F6532F" w14:textId="2C8BB937" w:rsidR="004B44EC" w:rsidRPr="00E62F87" w:rsidRDefault="004B44EC" w:rsidP="004A5A77">
      <w:pPr>
        <w:pStyle w:val="ListBullet"/>
      </w:pPr>
      <w:r w:rsidRPr="00E62F87">
        <w:t>to the Auditor-General, Ombudsman or Privacy Commissioner</w:t>
      </w:r>
      <w:bookmarkStart w:id="396" w:name="_Toc129097535"/>
      <w:bookmarkStart w:id="397" w:name="_Toc129097721"/>
      <w:bookmarkStart w:id="398" w:name="_Toc129097907"/>
      <w:bookmarkEnd w:id="396"/>
      <w:bookmarkEnd w:id="397"/>
      <w:bookmarkEnd w:id="398"/>
    </w:p>
    <w:p w14:paraId="25F65330" w14:textId="0107ACE9" w:rsidR="004B44EC" w:rsidRPr="00E62F87" w:rsidRDefault="004B44EC" w:rsidP="004A5A77">
      <w:pPr>
        <w:pStyle w:val="ListBullet"/>
      </w:pPr>
      <w:r w:rsidRPr="00E62F87">
        <w:t xml:space="preserve">to the responsible Minister or </w:t>
      </w:r>
      <w:r w:rsidR="00E04C95">
        <w:t>Assistant Minister</w:t>
      </w:r>
      <w:bookmarkStart w:id="399" w:name="_Toc129097536"/>
      <w:bookmarkStart w:id="400" w:name="_Toc129097722"/>
      <w:bookmarkStart w:id="401" w:name="_Toc129097908"/>
      <w:bookmarkEnd w:id="399"/>
      <w:bookmarkEnd w:id="400"/>
      <w:bookmarkEnd w:id="401"/>
    </w:p>
    <w:p w14:paraId="25F65331" w14:textId="56EE4A4D" w:rsidR="004B44EC" w:rsidRPr="00E62F87" w:rsidRDefault="004B44EC" w:rsidP="004A5A77">
      <w:pPr>
        <w:pStyle w:val="ListBullet"/>
        <w:spacing w:after="120"/>
      </w:pPr>
      <w:r w:rsidRPr="00E62F87">
        <w:t>to a House or a Committee of the Australian Parliament.</w:t>
      </w:r>
      <w:bookmarkStart w:id="402" w:name="_Toc129097537"/>
      <w:bookmarkStart w:id="403" w:name="_Toc129097723"/>
      <w:bookmarkStart w:id="404" w:name="_Toc129097909"/>
      <w:bookmarkEnd w:id="402"/>
      <w:bookmarkEnd w:id="403"/>
      <w:bookmarkEnd w:id="404"/>
    </w:p>
    <w:p w14:paraId="25F65332" w14:textId="60126841" w:rsidR="004B44EC" w:rsidRPr="00E62F87" w:rsidRDefault="004B44EC" w:rsidP="004A5A77">
      <w:pPr>
        <w:spacing w:after="80"/>
      </w:pPr>
      <w:r w:rsidRPr="00E62F87">
        <w:lastRenderedPageBreak/>
        <w:t xml:space="preserve">We may also </w:t>
      </w:r>
      <w:r w:rsidR="00551817" w:rsidRPr="00E62F87">
        <w:t xml:space="preserve">disclose </w:t>
      </w:r>
      <w:r w:rsidR="00234A47">
        <w:t>confidential information if</w:t>
      </w:r>
      <w:bookmarkStart w:id="405" w:name="_Toc129097538"/>
      <w:bookmarkStart w:id="406" w:name="_Toc129097724"/>
      <w:bookmarkStart w:id="407" w:name="_Toc129097910"/>
      <w:bookmarkEnd w:id="405"/>
      <w:bookmarkEnd w:id="406"/>
      <w:bookmarkEnd w:id="407"/>
      <w:r w:rsidR="00CE7F40">
        <w:t>:</w:t>
      </w:r>
    </w:p>
    <w:p w14:paraId="25F65333" w14:textId="118D49D4"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408" w:name="_Toc129097539"/>
      <w:bookmarkStart w:id="409" w:name="_Toc129097725"/>
      <w:bookmarkStart w:id="410" w:name="_Toc129097911"/>
      <w:bookmarkEnd w:id="408"/>
      <w:bookmarkEnd w:id="409"/>
      <w:bookmarkEnd w:id="410"/>
    </w:p>
    <w:p w14:paraId="25F65334" w14:textId="051CADA1" w:rsidR="004B44EC" w:rsidRPr="00E62F87" w:rsidRDefault="004B44EC" w:rsidP="004A5A77">
      <w:pPr>
        <w:pStyle w:val="ListBullet"/>
      </w:pPr>
      <w:r w:rsidRPr="00E62F87">
        <w:t xml:space="preserve">you agree to the information being </w:t>
      </w:r>
      <w:r w:rsidR="00BB37A8">
        <w:t>disclosed</w:t>
      </w:r>
      <w:r w:rsidRPr="00E62F87">
        <w:t>, or</w:t>
      </w:r>
      <w:bookmarkStart w:id="411" w:name="_Toc129097540"/>
      <w:bookmarkStart w:id="412" w:name="_Toc129097726"/>
      <w:bookmarkStart w:id="413" w:name="_Toc129097912"/>
      <w:bookmarkEnd w:id="411"/>
      <w:bookmarkEnd w:id="412"/>
      <w:bookmarkEnd w:id="413"/>
    </w:p>
    <w:p w14:paraId="25F65335" w14:textId="2E69B0B3" w:rsidR="004B44EC" w:rsidRPr="00E62F87" w:rsidRDefault="004B44EC" w:rsidP="00B125A1">
      <w:pPr>
        <w:pStyle w:val="ListBullet"/>
        <w:spacing w:after="120"/>
      </w:pPr>
      <w:r w:rsidRPr="00E62F87">
        <w:t>someone other than us has made the confidential information public.</w:t>
      </w:r>
      <w:bookmarkStart w:id="414" w:name="_Toc129097541"/>
      <w:bookmarkStart w:id="415" w:name="_Toc129097727"/>
      <w:bookmarkStart w:id="416" w:name="_Toc129097913"/>
      <w:bookmarkEnd w:id="414"/>
      <w:bookmarkEnd w:id="415"/>
      <w:bookmarkEnd w:id="416"/>
    </w:p>
    <w:p w14:paraId="4887AD51" w14:textId="4BAEE1BB" w:rsidR="00082C2C" w:rsidRDefault="00082C2C" w:rsidP="003148AD">
      <w:pPr>
        <w:pStyle w:val="Heading3"/>
      </w:pPr>
      <w:bookmarkStart w:id="417" w:name="_Toc129097542"/>
      <w:bookmarkStart w:id="418" w:name="_Toc129097728"/>
      <w:bookmarkStart w:id="419" w:name="_Toc129097914"/>
      <w:bookmarkStart w:id="420" w:name="_Toc496536705"/>
      <w:bookmarkStart w:id="421" w:name="_Toc489952724"/>
      <w:bookmarkStart w:id="422" w:name="_Toc496536706"/>
      <w:bookmarkStart w:id="423" w:name="_Toc531277534"/>
      <w:bookmarkStart w:id="424" w:name="_Toc955344"/>
      <w:bookmarkStart w:id="425" w:name="_Toc168467649"/>
      <w:bookmarkEnd w:id="417"/>
      <w:bookmarkEnd w:id="418"/>
      <w:bookmarkEnd w:id="419"/>
      <w:bookmarkEnd w:id="420"/>
      <w:r>
        <w:t>Freedom of information</w:t>
      </w:r>
      <w:bookmarkEnd w:id="421"/>
      <w:bookmarkEnd w:id="422"/>
      <w:bookmarkEnd w:id="423"/>
      <w:bookmarkEnd w:id="424"/>
      <w:bookmarkEnd w:id="425"/>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426" w:name="_Toc129097558"/>
      <w:bookmarkStart w:id="427" w:name="_Toc129097744"/>
      <w:bookmarkStart w:id="428" w:name="_Toc129097930"/>
      <w:bookmarkEnd w:id="426"/>
      <w:bookmarkEnd w:id="427"/>
      <w:bookmarkEnd w:id="428"/>
    </w:p>
    <w:p w14:paraId="4FB188BE" w14:textId="77777777" w:rsidR="00F53E9F" w:rsidRDefault="00F53E9F">
      <w:pPr>
        <w:spacing w:before="0" w:after="0" w:line="240" w:lineRule="auto"/>
        <w:rPr>
          <w:rFonts w:cstheme="minorHAnsi"/>
          <w:b/>
          <w:bCs/>
          <w:iCs w:val="0"/>
          <w:color w:val="264F90"/>
          <w:sz w:val="32"/>
          <w:szCs w:val="32"/>
        </w:rPr>
      </w:pPr>
      <w:bookmarkStart w:id="429" w:name="_Toc129097565"/>
      <w:bookmarkStart w:id="430" w:name="_Toc129097751"/>
      <w:bookmarkStart w:id="431" w:name="_Toc129097937"/>
      <w:bookmarkStart w:id="432" w:name="_Ref17466953"/>
      <w:bookmarkEnd w:id="429"/>
      <w:bookmarkEnd w:id="430"/>
      <w:bookmarkEnd w:id="431"/>
      <w:r>
        <w:br w:type="page"/>
      </w:r>
    </w:p>
    <w:p w14:paraId="3B56EAB4" w14:textId="728712B5" w:rsidR="00B84060" w:rsidRPr="00B84060" w:rsidRDefault="00BB5EF3" w:rsidP="003148AD">
      <w:pPr>
        <w:pStyle w:val="Heading2"/>
      </w:pPr>
      <w:bookmarkStart w:id="433" w:name="_Toc168467650"/>
      <w:r>
        <w:lastRenderedPageBreak/>
        <w:t>Glossary</w:t>
      </w:r>
      <w:bookmarkEnd w:id="432"/>
      <w:bookmarkEnd w:id="433"/>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414C03" w:rsidRPr="009E3949" w14:paraId="1AE10EC3" w14:textId="77777777" w:rsidTr="001432F9">
        <w:trPr>
          <w:cantSplit/>
        </w:trPr>
        <w:tc>
          <w:tcPr>
            <w:tcW w:w="1843" w:type="pct"/>
          </w:tcPr>
          <w:p w14:paraId="5C515193" w14:textId="5E1F02C6" w:rsidR="00414C03" w:rsidRPr="00E76C4D" w:rsidRDefault="00414C03" w:rsidP="0015223E">
            <w:pPr>
              <w:rPr>
                <w:rFonts w:cs="Arial"/>
                <w:szCs w:val="20"/>
              </w:rPr>
            </w:pPr>
            <w:r w:rsidRPr="00E76C4D">
              <w:rPr>
                <w:rFonts w:cs="Arial"/>
                <w:szCs w:val="20"/>
              </w:rPr>
              <w:t>access</w:t>
            </w:r>
          </w:p>
        </w:tc>
        <w:tc>
          <w:tcPr>
            <w:tcW w:w="3157" w:type="pct"/>
          </w:tcPr>
          <w:p w14:paraId="2E29C863" w14:textId="77777777" w:rsidR="00414C03" w:rsidRPr="00E76C4D" w:rsidRDefault="00414C03" w:rsidP="00414C03">
            <w:pPr>
              <w:rPr>
                <w:rFonts w:cs="Arial"/>
                <w:szCs w:val="20"/>
              </w:rPr>
            </w:pPr>
            <w:r w:rsidRPr="00E76C4D">
              <w:rPr>
                <w:rFonts w:cs="Arial"/>
                <w:szCs w:val="20"/>
              </w:rPr>
              <w:t>The means or opportunity to promote greater awareness, knowledge and engagement with National Heritage Listed place/s through improved:</w:t>
            </w:r>
          </w:p>
          <w:p w14:paraId="13F94E97" w14:textId="77777777" w:rsidR="00414C03" w:rsidRPr="00E76C4D" w:rsidRDefault="00414C03" w:rsidP="00414C03">
            <w:pPr>
              <w:numPr>
                <w:ilvl w:val="0"/>
                <w:numId w:val="7"/>
              </w:numPr>
              <w:tabs>
                <w:tab w:val="left" w:pos="3582"/>
              </w:tabs>
              <w:spacing w:after="80"/>
              <w:ind w:left="360"/>
              <w:rPr>
                <w:rFonts w:cs="Arial"/>
                <w:iCs w:val="0"/>
                <w:szCs w:val="20"/>
              </w:rPr>
            </w:pPr>
            <w:r w:rsidRPr="00E76C4D">
              <w:rPr>
                <w:rFonts w:cs="Arial"/>
                <w:iCs w:val="0"/>
                <w:szCs w:val="20"/>
              </w:rPr>
              <w:t>information on heritage places through new or existing information platforms (such as websites, new technologies or specialised applications such as social media, apps or other site-specific applications) to interpret the National Heritage Values of the place or present the heritage stories for which the place is listed</w:t>
            </w:r>
          </w:p>
          <w:p w14:paraId="5E48BB6A" w14:textId="5275F763" w:rsidR="00414C03" w:rsidRPr="00E76C4D" w:rsidRDefault="00414C03" w:rsidP="00414C03">
            <w:pPr>
              <w:numPr>
                <w:ilvl w:val="0"/>
                <w:numId w:val="7"/>
              </w:numPr>
              <w:spacing w:after="80"/>
              <w:ind w:left="360"/>
              <w:rPr>
                <w:rFonts w:cs="Arial"/>
                <w:szCs w:val="20"/>
                <w:lang w:eastAsia="en-AU"/>
              </w:rPr>
            </w:pPr>
            <w:r w:rsidRPr="00E76C4D">
              <w:rPr>
                <w:rFonts w:cs="Arial"/>
                <w:iCs w:val="0"/>
                <w:szCs w:val="20"/>
              </w:rPr>
              <w:t>design of resources, products, devices, services or environments to improve informational access to the place</w:t>
            </w:r>
            <w:r w:rsidR="006D2DF7" w:rsidRPr="00E76C4D">
              <w:rPr>
                <w:rFonts w:cs="Arial"/>
                <w:iCs w:val="0"/>
                <w:szCs w:val="20"/>
              </w:rPr>
              <w:t>.</w:t>
            </w:r>
          </w:p>
          <w:p w14:paraId="36B362C6" w14:textId="274AB311" w:rsidR="00414C03" w:rsidRPr="00E76C4D" w:rsidRDefault="00414C03" w:rsidP="00414C03">
            <w:pPr>
              <w:rPr>
                <w:rFonts w:cs="Arial"/>
                <w:szCs w:val="20"/>
                <w:lang w:eastAsia="en-AU"/>
              </w:rPr>
            </w:pPr>
            <w:r w:rsidRPr="00E76C4D">
              <w:rPr>
                <w:rFonts w:cs="Arial"/>
                <w:szCs w:val="20"/>
                <w:lang w:eastAsia="en-AU"/>
              </w:rPr>
              <w:t>design of resources, products, devices, services or environments to improve physical access to the place.</w:t>
            </w:r>
          </w:p>
        </w:tc>
      </w:tr>
      <w:tr w:rsidR="0015223E" w:rsidRPr="009E3949" w14:paraId="2A11D78C" w14:textId="77777777" w:rsidTr="001432F9">
        <w:trPr>
          <w:cantSplit/>
        </w:trPr>
        <w:tc>
          <w:tcPr>
            <w:tcW w:w="1843" w:type="pct"/>
          </w:tcPr>
          <w:p w14:paraId="74F22EC3" w14:textId="134C12DB" w:rsidR="0015223E" w:rsidRPr="00E76C4D" w:rsidRDefault="0015223E" w:rsidP="0015223E">
            <w:pPr>
              <w:rPr>
                <w:rFonts w:cs="Arial"/>
                <w:szCs w:val="20"/>
              </w:rPr>
            </w:pPr>
            <w:r w:rsidRPr="00E76C4D">
              <w:rPr>
                <w:rFonts w:cs="Arial"/>
                <w:szCs w:val="20"/>
              </w:rPr>
              <w:t>administering entity</w:t>
            </w:r>
          </w:p>
        </w:tc>
        <w:tc>
          <w:tcPr>
            <w:tcW w:w="3157" w:type="pct"/>
          </w:tcPr>
          <w:p w14:paraId="09F8D50C" w14:textId="1253F781" w:rsidR="0015223E" w:rsidRPr="00E76C4D" w:rsidRDefault="00DC0694" w:rsidP="0015223E">
            <w:pPr>
              <w:rPr>
                <w:rFonts w:cs="Arial"/>
                <w:szCs w:val="20"/>
                <w:lang w:eastAsia="en-AU"/>
              </w:rPr>
            </w:pPr>
            <w:r w:rsidRPr="00E76C4D">
              <w:rPr>
                <w:rFonts w:cs="Arial"/>
                <w:szCs w:val="20"/>
                <w:lang w:eastAsia="en-AU"/>
              </w:rPr>
              <w:t>W</w:t>
            </w:r>
            <w:r w:rsidR="0015223E" w:rsidRPr="00E76C4D">
              <w:rPr>
                <w:rFonts w:cs="Arial"/>
                <w:szCs w:val="20"/>
                <w:lang w:eastAsia="en-AU"/>
              </w:rPr>
              <w:t xml:space="preserve">hen an entity that is not responsible for the policy, is responsible for the administration of part or </w:t>
            </w:r>
            <w:proofErr w:type="gramStart"/>
            <w:r w:rsidR="0015223E" w:rsidRPr="00E76C4D">
              <w:rPr>
                <w:rFonts w:cs="Arial"/>
                <w:szCs w:val="20"/>
                <w:lang w:eastAsia="en-AU"/>
              </w:rPr>
              <w:t>all of</w:t>
            </w:r>
            <w:proofErr w:type="gramEnd"/>
            <w:r w:rsidR="0015223E" w:rsidRPr="00E76C4D">
              <w:rPr>
                <w:rFonts w:cs="Arial"/>
                <w:szCs w:val="20"/>
                <w:lang w:eastAsia="en-AU"/>
              </w:rPr>
              <w:t xml:space="preserve"> the grant administration processes.</w:t>
            </w:r>
          </w:p>
        </w:tc>
      </w:tr>
      <w:tr w:rsidR="0015223E" w:rsidRPr="009E3949" w14:paraId="213720DC" w14:textId="77777777" w:rsidTr="001432F9">
        <w:trPr>
          <w:cantSplit/>
        </w:trPr>
        <w:tc>
          <w:tcPr>
            <w:tcW w:w="1843" w:type="pct"/>
          </w:tcPr>
          <w:p w14:paraId="3AD5E6CC" w14:textId="1887B6B9" w:rsidR="0015223E" w:rsidRPr="00E76C4D" w:rsidRDefault="0015223E" w:rsidP="0015223E">
            <w:pPr>
              <w:rPr>
                <w:rFonts w:cs="Arial"/>
                <w:szCs w:val="20"/>
              </w:rPr>
            </w:pPr>
            <w:r w:rsidRPr="00E76C4D">
              <w:rPr>
                <w:rFonts w:cs="Arial"/>
                <w:szCs w:val="20"/>
              </w:rPr>
              <w:t>application form</w:t>
            </w:r>
          </w:p>
        </w:tc>
        <w:tc>
          <w:tcPr>
            <w:tcW w:w="3157" w:type="pct"/>
          </w:tcPr>
          <w:p w14:paraId="3B03F0BC" w14:textId="11282091" w:rsidR="0015223E" w:rsidRPr="00E76C4D" w:rsidRDefault="00DC0694" w:rsidP="0015223E">
            <w:pPr>
              <w:rPr>
                <w:rFonts w:cs="Arial"/>
                <w:color w:val="000000"/>
                <w:szCs w:val="20"/>
              </w:rPr>
            </w:pPr>
            <w:r w:rsidRPr="00E76C4D">
              <w:rPr>
                <w:rFonts w:cs="Arial"/>
                <w:color w:val="000000"/>
                <w:w w:val="0"/>
                <w:szCs w:val="20"/>
              </w:rPr>
              <w:t>T</w:t>
            </w:r>
            <w:r w:rsidR="0015223E" w:rsidRPr="00E76C4D">
              <w:rPr>
                <w:rFonts w:cs="Arial"/>
                <w:color w:val="000000"/>
                <w:w w:val="0"/>
                <w:szCs w:val="20"/>
              </w:rPr>
              <w:t xml:space="preserve">he document issued by the </w:t>
            </w:r>
            <w:r w:rsidR="00894602" w:rsidRPr="00E76C4D">
              <w:rPr>
                <w:rFonts w:cs="Arial"/>
                <w:color w:val="000000"/>
                <w:w w:val="0"/>
                <w:szCs w:val="20"/>
              </w:rPr>
              <w:t>p</w:t>
            </w:r>
            <w:r w:rsidR="0015223E" w:rsidRPr="00E76C4D">
              <w:rPr>
                <w:rFonts w:cs="Arial"/>
                <w:color w:val="000000"/>
                <w:w w:val="0"/>
                <w:szCs w:val="20"/>
              </w:rPr>
              <w:t xml:space="preserve">rogram </w:t>
            </w:r>
            <w:r w:rsidR="00894602" w:rsidRPr="00E76C4D">
              <w:rPr>
                <w:rFonts w:cs="Arial"/>
                <w:color w:val="000000"/>
                <w:w w:val="0"/>
                <w:szCs w:val="20"/>
              </w:rPr>
              <w:t>d</w:t>
            </w:r>
            <w:r w:rsidR="0015223E" w:rsidRPr="00E76C4D">
              <w:rPr>
                <w:rFonts w:cs="Arial"/>
                <w:color w:val="000000"/>
                <w:w w:val="0"/>
                <w:szCs w:val="20"/>
              </w:rPr>
              <w:t>elegate that applicants use to apply for funding under the program.</w:t>
            </w:r>
          </w:p>
        </w:tc>
      </w:tr>
      <w:tr w:rsidR="0015223E" w:rsidRPr="009E3949" w14:paraId="3190641C" w14:textId="77777777" w:rsidTr="001432F9">
        <w:trPr>
          <w:cantSplit/>
        </w:trPr>
        <w:tc>
          <w:tcPr>
            <w:tcW w:w="1843" w:type="pct"/>
          </w:tcPr>
          <w:p w14:paraId="5CBD6805" w14:textId="38653AC1" w:rsidR="0015223E" w:rsidRPr="00E76C4D" w:rsidRDefault="00DC0694" w:rsidP="0015223E">
            <w:pPr>
              <w:rPr>
                <w:rFonts w:cs="Arial"/>
                <w:szCs w:val="20"/>
              </w:rPr>
            </w:pPr>
            <w:r w:rsidRPr="00E76C4D">
              <w:rPr>
                <w:rFonts w:cs="Arial"/>
                <w:szCs w:val="20"/>
              </w:rPr>
              <w:t>a</w:t>
            </w:r>
            <w:r w:rsidR="0015223E" w:rsidRPr="00E76C4D">
              <w:rPr>
                <w:rFonts w:cs="Arial"/>
                <w:szCs w:val="20"/>
              </w:rPr>
              <w:t>ssessment criteria</w:t>
            </w:r>
          </w:p>
        </w:tc>
        <w:tc>
          <w:tcPr>
            <w:tcW w:w="3157" w:type="pct"/>
          </w:tcPr>
          <w:p w14:paraId="694C5CC8" w14:textId="0359545E" w:rsidR="0015223E" w:rsidRPr="00E76C4D" w:rsidRDefault="0015223E" w:rsidP="0015223E">
            <w:pPr>
              <w:rPr>
                <w:rFonts w:cs="Arial"/>
                <w:color w:val="000000"/>
                <w:w w:val="0"/>
                <w:szCs w:val="20"/>
              </w:rPr>
            </w:pPr>
            <w:r w:rsidRPr="00E76C4D">
              <w:rPr>
                <w:rFonts w:cs="Arial"/>
                <w:szCs w:val="20"/>
                <w:lang w:eastAsia="en-AU"/>
              </w:rPr>
              <w:t>The specified principles or standards, against which applications will be judged. These criteria are also used to assess the merits of proposals and, in the case of a competitive grant opportunity, to determine application ranking.</w:t>
            </w:r>
          </w:p>
        </w:tc>
      </w:tr>
      <w:tr w:rsidR="00DC0694" w:rsidRPr="009E3949" w14:paraId="2B23DF80" w14:textId="77777777" w:rsidTr="001432F9">
        <w:trPr>
          <w:cantSplit/>
        </w:trPr>
        <w:tc>
          <w:tcPr>
            <w:tcW w:w="1843" w:type="pct"/>
          </w:tcPr>
          <w:p w14:paraId="7FE99B4F" w14:textId="4CDD80BE" w:rsidR="00DC0694" w:rsidRPr="00E76C4D" w:rsidRDefault="00B40244" w:rsidP="00DC0694">
            <w:pPr>
              <w:rPr>
                <w:rFonts w:cs="Arial"/>
                <w:iCs w:val="0"/>
                <w:szCs w:val="20"/>
              </w:rPr>
            </w:pPr>
            <w:hyperlink r:id="rId59" w:history="1">
              <w:r w:rsidR="002B0F9F" w:rsidRPr="00E76C4D">
                <w:rPr>
                  <w:rStyle w:val="Hyperlink"/>
                  <w:rFonts w:cs="Arial"/>
                  <w:i/>
                  <w:iCs w:val="0"/>
                  <w:szCs w:val="20"/>
                </w:rPr>
                <w:t>Commonwealth Grants Rules and Guidelines (CGRGs)</w:t>
              </w:r>
            </w:hyperlink>
          </w:p>
        </w:tc>
        <w:tc>
          <w:tcPr>
            <w:tcW w:w="3157" w:type="pct"/>
          </w:tcPr>
          <w:p w14:paraId="3FF813FE" w14:textId="71E60B50" w:rsidR="00DC0694" w:rsidRPr="00E76C4D" w:rsidRDefault="00DC0694" w:rsidP="00DC0694">
            <w:pPr>
              <w:rPr>
                <w:rFonts w:cs="Arial"/>
                <w:szCs w:val="20"/>
                <w:lang w:eastAsia="en-AU"/>
              </w:rPr>
            </w:pPr>
            <w:r w:rsidRPr="00E76C4D">
              <w:rPr>
                <w:rFonts w:cs="Arial"/>
                <w:szCs w:val="20"/>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BBFABAE" w14:textId="77777777" w:rsidTr="001432F9">
        <w:trPr>
          <w:cantSplit/>
        </w:trPr>
        <w:tc>
          <w:tcPr>
            <w:tcW w:w="1843" w:type="pct"/>
          </w:tcPr>
          <w:p w14:paraId="5BD8168F" w14:textId="3661D913" w:rsidR="00DC0694" w:rsidRPr="00E76C4D" w:rsidRDefault="00DC0694" w:rsidP="00DC0694">
            <w:pPr>
              <w:rPr>
                <w:rFonts w:cs="Arial"/>
                <w:szCs w:val="20"/>
              </w:rPr>
            </w:pPr>
            <w:r w:rsidRPr="00E76C4D">
              <w:rPr>
                <w:rFonts w:cs="Arial"/>
                <w:szCs w:val="20"/>
              </w:rPr>
              <w:t>completion date</w:t>
            </w:r>
          </w:p>
        </w:tc>
        <w:tc>
          <w:tcPr>
            <w:tcW w:w="3157" w:type="pct"/>
          </w:tcPr>
          <w:p w14:paraId="0BE643B2" w14:textId="31142029" w:rsidR="00DC0694" w:rsidRPr="00E76C4D" w:rsidRDefault="00DC0694" w:rsidP="00DC0694">
            <w:pPr>
              <w:rPr>
                <w:rFonts w:cs="Arial"/>
                <w:szCs w:val="20"/>
              </w:rPr>
            </w:pPr>
            <w:r w:rsidRPr="00E76C4D">
              <w:rPr>
                <w:rFonts w:cs="Arial"/>
                <w:szCs w:val="20"/>
              </w:rPr>
              <w:t xml:space="preserve">The expected date that the grant activity must be </w:t>
            </w:r>
            <w:proofErr w:type="gramStart"/>
            <w:r w:rsidRPr="00E76C4D">
              <w:rPr>
                <w:rFonts w:cs="Arial"/>
                <w:szCs w:val="20"/>
              </w:rPr>
              <w:t>completed</w:t>
            </w:r>
            <w:proofErr w:type="gramEnd"/>
            <w:r w:rsidRPr="00E76C4D">
              <w:rPr>
                <w:rFonts w:cs="Arial"/>
                <w:szCs w:val="20"/>
              </w:rPr>
              <w:t xml:space="preserve"> and the grant spent by</w:t>
            </w:r>
            <w:r w:rsidR="00716A13" w:rsidRPr="00E76C4D">
              <w:rPr>
                <w:rFonts w:cs="Arial"/>
                <w:szCs w:val="20"/>
              </w:rPr>
              <w:t>.</w:t>
            </w:r>
            <w:r w:rsidRPr="00E76C4D">
              <w:rPr>
                <w:rFonts w:cs="Arial"/>
                <w:szCs w:val="20"/>
              </w:rPr>
              <w:t xml:space="preserve"> </w:t>
            </w:r>
          </w:p>
        </w:tc>
      </w:tr>
      <w:tr w:rsidR="00414C03" w:rsidRPr="009E3949" w14:paraId="49061873" w14:textId="77777777" w:rsidTr="001432F9">
        <w:trPr>
          <w:cantSplit/>
        </w:trPr>
        <w:tc>
          <w:tcPr>
            <w:tcW w:w="1843" w:type="pct"/>
          </w:tcPr>
          <w:p w14:paraId="365988D2" w14:textId="75325645" w:rsidR="00414C03" w:rsidRPr="00E76C4D" w:rsidRDefault="00414C03" w:rsidP="00DC0694">
            <w:pPr>
              <w:rPr>
                <w:rFonts w:cs="Arial"/>
                <w:szCs w:val="20"/>
              </w:rPr>
            </w:pPr>
            <w:r w:rsidRPr="00E76C4D">
              <w:rPr>
                <w:rFonts w:cs="Arial"/>
                <w:szCs w:val="20"/>
              </w:rPr>
              <w:t>conservation</w:t>
            </w:r>
          </w:p>
        </w:tc>
        <w:tc>
          <w:tcPr>
            <w:tcW w:w="3157" w:type="pct"/>
          </w:tcPr>
          <w:p w14:paraId="23E2A5F9" w14:textId="6D86D4D5" w:rsidR="00414C03" w:rsidRPr="00E76C4D" w:rsidRDefault="00414C03" w:rsidP="00DC0694">
            <w:pPr>
              <w:rPr>
                <w:rFonts w:cs="Arial"/>
                <w:szCs w:val="20"/>
              </w:rPr>
            </w:pPr>
            <w:r w:rsidRPr="00E76C4D">
              <w:rPr>
                <w:rFonts w:cs="Arial"/>
                <w:szCs w:val="20"/>
                <w:lang w:eastAsia="en-AU"/>
              </w:rPr>
              <w:t>Conservation means all the processes of looking after a place to retain its environmental and cultural significance.</w:t>
            </w:r>
          </w:p>
        </w:tc>
      </w:tr>
      <w:tr w:rsidR="00DC0694" w:rsidRPr="009E3949" w14:paraId="356BAFFA" w14:textId="77777777" w:rsidTr="001432F9">
        <w:trPr>
          <w:cantSplit/>
        </w:trPr>
        <w:tc>
          <w:tcPr>
            <w:tcW w:w="1843" w:type="pct"/>
          </w:tcPr>
          <w:p w14:paraId="297E54D9" w14:textId="321B4ABD" w:rsidR="00DC0694" w:rsidRPr="00E76C4D" w:rsidRDefault="00E65FFD" w:rsidP="00DC0694">
            <w:pPr>
              <w:rPr>
                <w:rFonts w:cs="Arial"/>
                <w:szCs w:val="20"/>
              </w:rPr>
            </w:pPr>
            <w:r w:rsidRPr="00E76C4D">
              <w:rPr>
                <w:rFonts w:cs="Arial"/>
                <w:szCs w:val="20"/>
              </w:rPr>
              <w:t>d</w:t>
            </w:r>
            <w:r w:rsidR="00DC0694" w:rsidRPr="00E76C4D">
              <w:rPr>
                <w:rFonts w:cs="Arial"/>
                <w:szCs w:val="20"/>
              </w:rPr>
              <w:t xml:space="preserve">epartment </w:t>
            </w:r>
          </w:p>
        </w:tc>
        <w:tc>
          <w:tcPr>
            <w:tcW w:w="3157" w:type="pct"/>
          </w:tcPr>
          <w:p w14:paraId="6E89BEDA" w14:textId="1E036080" w:rsidR="00DC0694" w:rsidRPr="00E76C4D" w:rsidRDefault="00DC0694" w:rsidP="00DC0694">
            <w:pPr>
              <w:rPr>
                <w:rFonts w:cs="Arial"/>
                <w:szCs w:val="20"/>
              </w:rPr>
            </w:pPr>
            <w:r w:rsidRPr="00E76C4D">
              <w:rPr>
                <w:rFonts w:cs="Arial"/>
                <w:szCs w:val="20"/>
              </w:rPr>
              <w:t>The Department of Industry, Science and Resources.</w:t>
            </w:r>
          </w:p>
        </w:tc>
      </w:tr>
      <w:tr w:rsidR="00DC0694" w:rsidRPr="009E3949" w14:paraId="1AB403BD" w14:textId="77777777" w:rsidTr="001432F9">
        <w:trPr>
          <w:cantSplit/>
        </w:trPr>
        <w:tc>
          <w:tcPr>
            <w:tcW w:w="1843" w:type="pct"/>
          </w:tcPr>
          <w:p w14:paraId="337B1D0E" w14:textId="0FF91AEE" w:rsidR="00DC0694" w:rsidRPr="00E76C4D" w:rsidRDefault="00DC0694" w:rsidP="00DC0694">
            <w:pPr>
              <w:rPr>
                <w:rFonts w:cs="Arial"/>
                <w:szCs w:val="20"/>
              </w:rPr>
            </w:pPr>
            <w:r w:rsidRPr="00E76C4D">
              <w:rPr>
                <w:rFonts w:cs="Arial"/>
                <w:szCs w:val="20"/>
              </w:rPr>
              <w:t>decision maker</w:t>
            </w:r>
          </w:p>
        </w:tc>
        <w:tc>
          <w:tcPr>
            <w:tcW w:w="3157" w:type="pct"/>
          </w:tcPr>
          <w:p w14:paraId="15167C87" w14:textId="6D93FE05" w:rsidR="00DC0694" w:rsidRPr="00E76C4D" w:rsidRDefault="00DC0694" w:rsidP="00DC0694">
            <w:pPr>
              <w:rPr>
                <w:rFonts w:cs="Arial"/>
                <w:szCs w:val="20"/>
              </w:rPr>
            </w:pPr>
            <w:r w:rsidRPr="00E76C4D">
              <w:rPr>
                <w:rFonts w:cs="Arial"/>
                <w:szCs w:val="20"/>
                <w:lang w:eastAsia="en-AU"/>
              </w:rPr>
              <w:t xml:space="preserve">The </w:t>
            </w:r>
            <w:proofErr w:type="gramStart"/>
            <w:r w:rsidR="000079B0" w:rsidRPr="00E76C4D">
              <w:rPr>
                <w:rFonts w:cs="Arial"/>
                <w:szCs w:val="20"/>
                <w:lang w:eastAsia="en-AU"/>
              </w:rPr>
              <w:t>Commonwealth Minister</w:t>
            </w:r>
            <w:proofErr w:type="gramEnd"/>
            <w:r w:rsidR="000079B0" w:rsidRPr="00E76C4D">
              <w:rPr>
                <w:rFonts w:cs="Arial"/>
                <w:szCs w:val="20"/>
                <w:lang w:eastAsia="en-AU"/>
              </w:rPr>
              <w:t xml:space="preserve"> for </w:t>
            </w:r>
            <w:r w:rsidR="00A528E6">
              <w:rPr>
                <w:rFonts w:cs="Arial"/>
                <w:szCs w:val="20"/>
                <w:lang w:eastAsia="en-AU"/>
              </w:rPr>
              <w:t xml:space="preserve">the </w:t>
            </w:r>
            <w:r w:rsidR="000079B0" w:rsidRPr="00E76C4D">
              <w:rPr>
                <w:rFonts w:cs="Arial"/>
                <w:szCs w:val="20"/>
                <w:lang w:eastAsia="en-AU"/>
              </w:rPr>
              <w:t>Environment and Water.</w:t>
            </w:r>
          </w:p>
        </w:tc>
      </w:tr>
      <w:tr w:rsidR="00DC0694" w:rsidRPr="009E3949" w14:paraId="393507DC" w14:textId="77777777" w:rsidTr="001432F9">
        <w:trPr>
          <w:cantSplit/>
        </w:trPr>
        <w:tc>
          <w:tcPr>
            <w:tcW w:w="1843" w:type="pct"/>
          </w:tcPr>
          <w:p w14:paraId="04E6D937" w14:textId="628AE092" w:rsidR="00DC0694" w:rsidRPr="00E76C4D" w:rsidRDefault="00DC0694" w:rsidP="00DC0694">
            <w:pPr>
              <w:rPr>
                <w:rFonts w:cs="Arial"/>
                <w:szCs w:val="20"/>
              </w:rPr>
            </w:pPr>
            <w:r w:rsidRPr="00E76C4D">
              <w:rPr>
                <w:rFonts w:cs="Arial"/>
                <w:szCs w:val="20"/>
              </w:rPr>
              <w:t>eligible activities</w:t>
            </w:r>
          </w:p>
        </w:tc>
        <w:tc>
          <w:tcPr>
            <w:tcW w:w="3157" w:type="pct"/>
          </w:tcPr>
          <w:p w14:paraId="2727B41A" w14:textId="1E8398B2" w:rsidR="00DC0694" w:rsidRPr="00E76C4D" w:rsidRDefault="00DC0694" w:rsidP="00DC0694">
            <w:pPr>
              <w:rPr>
                <w:rFonts w:cs="Arial"/>
                <w:szCs w:val="20"/>
              </w:rPr>
            </w:pPr>
            <w:r w:rsidRPr="00E76C4D">
              <w:rPr>
                <w:rFonts w:cs="Arial"/>
                <w:szCs w:val="20"/>
              </w:rPr>
              <w:t xml:space="preserve">The activities undertaken by a grantee in relation to a project that are eligible for funding support as set out in </w:t>
            </w:r>
            <w:r w:rsidRPr="00E76C4D">
              <w:rPr>
                <w:rFonts w:cs="Arial"/>
                <w:szCs w:val="20"/>
              </w:rPr>
              <w:fldChar w:fldCharType="begin"/>
            </w:r>
            <w:r w:rsidRPr="00E76C4D">
              <w:rPr>
                <w:rFonts w:cs="Arial"/>
                <w:szCs w:val="20"/>
              </w:rPr>
              <w:instrText xml:space="preserve"> REF _Ref468355814 \r \h </w:instrText>
            </w:r>
            <w:r w:rsidR="00E76C4D" w:rsidRPr="00E76C4D">
              <w:rPr>
                <w:rFonts w:cs="Arial"/>
                <w:szCs w:val="20"/>
              </w:rPr>
              <w:instrText xml:space="preserve"> \* MERGEFORMAT </w:instrText>
            </w:r>
            <w:r w:rsidRPr="00E76C4D">
              <w:rPr>
                <w:rFonts w:cs="Arial"/>
                <w:szCs w:val="20"/>
              </w:rPr>
            </w:r>
            <w:r w:rsidRPr="00E76C4D">
              <w:rPr>
                <w:rFonts w:cs="Arial"/>
                <w:szCs w:val="20"/>
              </w:rPr>
              <w:fldChar w:fldCharType="separate"/>
            </w:r>
            <w:r w:rsidR="00B40244">
              <w:rPr>
                <w:rFonts w:cs="Arial"/>
                <w:szCs w:val="20"/>
              </w:rPr>
              <w:t>5.1</w:t>
            </w:r>
            <w:r w:rsidRPr="00E76C4D">
              <w:rPr>
                <w:rFonts w:cs="Arial"/>
                <w:szCs w:val="20"/>
              </w:rPr>
              <w:fldChar w:fldCharType="end"/>
            </w:r>
            <w:r w:rsidRPr="00E76C4D">
              <w:rPr>
                <w:rFonts w:cs="Arial"/>
                <w:szCs w:val="20"/>
              </w:rPr>
              <w:t>.</w:t>
            </w:r>
          </w:p>
        </w:tc>
      </w:tr>
      <w:tr w:rsidR="00DC0694" w:rsidRPr="009E3949" w14:paraId="1D1A29E0" w14:textId="77777777" w:rsidTr="001432F9">
        <w:trPr>
          <w:cantSplit/>
        </w:trPr>
        <w:tc>
          <w:tcPr>
            <w:tcW w:w="1843" w:type="pct"/>
          </w:tcPr>
          <w:p w14:paraId="5287969A" w14:textId="04D61F27" w:rsidR="00DC0694" w:rsidRPr="00E76C4D" w:rsidRDefault="00DC0694" w:rsidP="00DC0694">
            <w:pPr>
              <w:rPr>
                <w:rFonts w:cs="Arial"/>
                <w:szCs w:val="20"/>
              </w:rPr>
            </w:pPr>
            <w:r w:rsidRPr="00E76C4D">
              <w:rPr>
                <w:rFonts w:cs="Arial"/>
                <w:szCs w:val="20"/>
              </w:rPr>
              <w:lastRenderedPageBreak/>
              <w:t>eligible application</w:t>
            </w:r>
          </w:p>
        </w:tc>
        <w:tc>
          <w:tcPr>
            <w:tcW w:w="3157" w:type="pct"/>
          </w:tcPr>
          <w:p w14:paraId="36A96F28" w14:textId="6DF5BEA0" w:rsidR="00DC0694" w:rsidRPr="00E76C4D" w:rsidRDefault="00DC0694" w:rsidP="00DC0694">
            <w:pPr>
              <w:rPr>
                <w:rFonts w:cs="Arial"/>
                <w:szCs w:val="20"/>
              </w:rPr>
            </w:pPr>
            <w:r w:rsidRPr="00E76C4D">
              <w:rPr>
                <w:rFonts w:cs="Arial"/>
                <w:szCs w:val="20"/>
              </w:rPr>
              <w:t xml:space="preserve">An application or proposal for grant funding under the </w:t>
            </w:r>
            <w:r w:rsidRPr="00E76C4D">
              <w:rPr>
                <w:rFonts w:cs="Arial"/>
                <w:color w:val="000000"/>
                <w:w w:val="0"/>
                <w:szCs w:val="20"/>
              </w:rPr>
              <w:t xml:space="preserve">program </w:t>
            </w:r>
            <w:r w:rsidRPr="00E76C4D">
              <w:rPr>
                <w:rFonts w:cs="Arial"/>
                <w:szCs w:val="20"/>
              </w:rPr>
              <w:t xml:space="preserve">that the </w:t>
            </w:r>
            <w:r w:rsidR="00894602" w:rsidRPr="00E76C4D">
              <w:rPr>
                <w:rFonts w:cs="Arial"/>
                <w:szCs w:val="20"/>
              </w:rPr>
              <w:t>p</w:t>
            </w:r>
            <w:r w:rsidRPr="00E76C4D">
              <w:rPr>
                <w:rFonts w:cs="Arial"/>
                <w:szCs w:val="20"/>
              </w:rPr>
              <w:t xml:space="preserve">rogram </w:t>
            </w:r>
            <w:r w:rsidR="00894602" w:rsidRPr="00E76C4D">
              <w:rPr>
                <w:rFonts w:cs="Arial"/>
                <w:szCs w:val="20"/>
              </w:rPr>
              <w:t>d</w:t>
            </w:r>
            <w:r w:rsidRPr="00E76C4D">
              <w:rPr>
                <w:rFonts w:cs="Arial"/>
                <w:szCs w:val="20"/>
              </w:rPr>
              <w:t>elegate has determined is eligible for assessment in accordance with these guidelines.</w:t>
            </w:r>
          </w:p>
        </w:tc>
      </w:tr>
      <w:tr w:rsidR="00DC0694" w:rsidRPr="009E3949" w14:paraId="1C8B3A1C" w14:textId="77777777" w:rsidTr="001432F9">
        <w:trPr>
          <w:cantSplit/>
        </w:trPr>
        <w:tc>
          <w:tcPr>
            <w:tcW w:w="1843" w:type="pct"/>
          </w:tcPr>
          <w:p w14:paraId="0107D766" w14:textId="2575D40A" w:rsidR="00DC0694" w:rsidRPr="00E76C4D" w:rsidRDefault="00DC0694" w:rsidP="00DC0694">
            <w:pPr>
              <w:rPr>
                <w:rFonts w:cs="Arial"/>
                <w:szCs w:val="20"/>
              </w:rPr>
            </w:pPr>
            <w:r w:rsidRPr="00E76C4D">
              <w:rPr>
                <w:rFonts w:cs="Arial"/>
                <w:szCs w:val="20"/>
              </w:rPr>
              <w:t>eligibility criteria</w:t>
            </w:r>
          </w:p>
        </w:tc>
        <w:tc>
          <w:tcPr>
            <w:tcW w:w="3157" w:type="pct"/>
          </w:tcPr>
          <w:p w14:paraId="24DF1090" w14:textId="22CC658E" w:rsidR="00DC0694" w:rsidRPr="00E76C4D" w:rsidRDefault="00DC0694" w:rsidP="00DC0694">
            <w:pPr>
              <w:rPr>
                <w:rFonts w:cs="Arial"/>
                <w:szCs w:val="20"/>
              </w:rPr>
            </w:pPr>
            <w:r w:rsidRPr="00E76C4D">
              <w:rPr>
                <w:rFonts w:cs="Arial"/>
                <w:szCs w:val="20"/>
                <w:lang w:eastAsia="en-AU"/>
              </w:rPr>
              <w:t>Refer to the mandatory criteria which must be met to qualify for a grant. Assessment criteria may apply in addition to eligibility criteria.</w:t>
            </w:r>
          </w:p>
        </w:tc>
      </w:tr>
      <w:tr w:rsidR="00DC0694" w:rsidRPr="009E3949" w14:paraId="23D16098" w14:textId="77777777" w:rsidTr="001432F9">
        <w:trPr>
          <w:cantSplit/>
        </w:trPr>
        <w:tc>
          <w:tcPr>
            <w:tcW w:w="1843" w:type="pct"/>
          </w:tcPr>
          <w:p w14:paraId="0908F7C1" w14:textId="1660BB6D" w:rsidR="00DC0694" w:rsidRPr="00E76C4D" w:rsidRDefault="00DC0694" w:rsidP="00DC0694">
            <w:pPr>
              <w:rPr>
                <w:rFonts w:cs="Arial"/>
                <w:szCs w:val="20"/>
              </w:rPr>
            </w:pPr>
            <w:r w:rsidRPr="00E76C4D">
              <w:rPr>
                <w:rFonts w:cs="Arial"/>
                <w:szCs w:val="20"/>
              </w:rPr>
              <w:t>eligible expenditure</w:t>
            </w:r>
          </w:p>
        </w:tc>
        <w:tc>
          <w:tcPr>
            <w:tcW w:w="3157" w:type="pct"/>
          </w:tcPr>
          <w:p w14:paraId="38154A55" w14:textId="079EE20F" w:rsidR="00DC0694" w:rsidRPr="00E76C4D" w:rsidRDefault="00DC0694" w:rsidP="00DC0694">
            <w:pPr>
              <w:rPr>
                <w:rFonts w:cs="Arial"/>
                <w:szCs w:val="20"/>
              </w:rPr>
            </w:pPr>
            <w:r w:rsidRPr="00E76C4D">
              <w:rPr>
                <w:rFonts w:cs="Arial"/>
                <w:szCs w:val="20"/>
              </w:rPr>
              <w:t xml:space="preserve">The expenditure incurred by a grantee on a </w:t>
            </w:r>
            <w:proofErr w:type="gramStart"/>
            <w:r w:rsidRPr="00E76C4D">
              <w:rPr>
                <w:rFonts w:cs="Arial"/>
                <w:szCs w:val="20"/>
              </w:rPr>
              <w:t>project</w:t>
            </w:r>
            <w:proofErr w:type="gramEnd"/>
            <w:r w:rsidRPr="00E76C4D">
              <w:rPr>
                <w:rFonts w:cs="Arial"/>
                <w:szCs w:val="20"/>
              </w:rPr>
              <w:t xml:space="preserve"> and which is eligible for funding support as set out in </w:t>
            </w:r>
            <w:r w:rsidR="00B1566C" w:rsidRPr="00E76C4D">
              <w:rPr>
                <w:rFonts w:cs="Arial"/>
                <w:szCs w:val="20"/>
              </w:rPr>
              <w:t>5.2</w:t>
            </w:r>
            <w:r w:rsidRPr="00E76C4D">
              <w:rPr>
                <w:rFonts w:cs="Arial"/>
                <w:szCs w:val="20"/>
              </w:rPr>
              <w:t>.</w:t>
            </w:r>
          </w:p>
        </w:tc>
      </w:tr>
      <w:tr w:rsidR="001C72CF" w:rsidRPr="009E3949" w:rsidDel="008C0380" w14:paraId="6F353D24" w14:textId="77777777" w:rsidTr="001432F9">
        <w:trPr>
          <w:cantSplit/>
        </w:trPr>
        <w:tc>
          <w:tcPr>
            <w:tcW w:w="1843" w:type="pct"/>
          </w:tcPr>
          <w:p w14:paraId="7FD2E3E6" w14:textId="5469909C" w:rsidR="001C72CF" w:rsidRPr="00E76C4D" w:rsidDel="008C0380" w:rsidRDefault="00E65FFD" w:rsidP="00DC0694">
            <w:pPr>
              <w:rPr>
                <w:rFonts w:cs="Arial"/>
                <w:szCs w:val="20"/>
              </w:rPr>
            </w:pPr>
            <w:r w:rsidRPr="00E76C4D">
              <w:rPr>
                <w:rFonts w:cs="Arial"/>
                <w:szCs w:val="20"/>
              </w:rPr>
              <w:t>g</w:t>
            </w:r>
            <w:r w:rsidR="001C72CF" w:rsidRPr="00E76C4D">
              <w:rPr>
                <w:rFonts w:cs="Arial"/>
                <w:szCs w:val="20"/>
              </w:rPr>
              <w:t>azettal notice (National Heritage List)</w:t>
            </w:r>
          </w:p>
        </w:tc>
        <w:tc>
          <w:tcPr>
            <w:tcW w:w="3157" w:type="pct"/>
          </w:tcPr>
          <w:p w14:paraId="587DDA86" w14:textId="44A06D02" w:rsidR="001C72CF" w:rsidRPr="00E76C4D" w:rsidDel="008C0380" w:rsidRDefault="001C72CF" w:rsidP="00DC0694">
            <w:pPr>
              <w:rPr>
                <w:rFonts w:cs="Arial"/>
                <w:szCs w:val="20"/>
              </w:rPr>
            </w:pPr>
            <w:r w:rsidRPr="00E76C4D">
              <w:rPr>
                <w:rFonts w:cs="Arial"/>
                <w:szCs w:val="20"/>
              </w:rPr>
              <w:t xml:space="preserve">An official publication for the purpose of notifying the actions and decisions of the Australian Government for the inclusion of places in the National Heritage List and their National Heritage Values pursuant to section 324JJ of the </w:t>
            </w:r>
            <w:r w:rsidRPr="00E76C4D">
              <w:rPr>
                <w:rFonts w:cs="Arial"/>
                <w:i/>
                <w:iCs w:val="0"/>
                <w:szCs w:val="20"/>
              </w:rPr>
              <w:t xml:space="preserve">Environment Protection and Biodiversity Conservation Act </w:t>
            </w:r>
            <w:r w:rsidRPr="00E76C4D">
              <w:rPr>
                <w:rFonts w:cs="Arial"/>
                <w:szCs w:val="20"/>
              </w:rPr>
              <w:t>1999.</w:t>
            </w:r>
          </w:p>
        </w:tc>
      </w:tr>
      <w:tr w:rsidR="00DE76A8" w:rsidRPr="009E3949" w14:paraId="2C53EFC0" w14:textId="77777777" w:rsidTr="001432F9">
        <w:trPr>
          <w:cantSplit/>
        </w:trPr>
        <w:tc>
          <w:tcPr>
            <w:tcW w:w="1843" w:type="pct"/>
          </w:tcPr>
          <w:p w14:paraId="221BB303" w14:textId="340558F1" w:rsidR="00DE76A8" w:rsidRPr="00E76C4D" w:rsidRDefault="00DE76A8" w:rsidP="00DC0694">
            <w:pPr>
              <w:rPr>
                <w:rFonts w:cs="Arial"/>
                <w:szCs w:val="20"/>
                <w:lang w:eastAsia="en-AU"/>
              </w:rPr>
            </w:pPr>
            <w:r w:rsidRPr="00E76C4D">
              <w:rPr>
                <w:rFonts w:cs="Arial"/>
                <w:szCs w:val="20"/>
                <w:lang w:eastAsia="en-AU"/>
              </w:rPr>
              <w:t>General Manager</w:t>
            </w:r>
          </w:p>
        </w:tc>
        <w:tc>
          <w:tcPr>
            <w:tcW w:w="3157" w:type="pct"/>
          </w:tcPr>
          <w:p w14:paraId="1BAF3A15" w14:textId="4C31F35C" w:rsidR="00DE76A8" w:rsidRPr="00E76C4D" w:rsidRDefault="0066648F" w:rsidP="00DC0694">
            <w:pPr>
              <w:suppressAutoHyphens/>
              <w:spacing w:before="60"/>
              <w:rPr>
                <w:rFonts w:cs="Arial"/>
                <w:szCs w:val="20"/>
              </w:rPr>
            </w:pPr>
            <w:r w:rsidRPr="00E76C4D">
              <w:rPr>
                <w:rFonts w:cs="Arial"/>
                <w:szCs w:val="20"/>
              </w:rPr>
              <w:t xml:space="preserve">Position title for </w:t>
            </w:r>
            <w:r w:rsidR="00DE76A8" w:rsidRPr="00E76C4D">
              <w:rPr>
                <w:rFonts w:cs="Arial"/>
                <w:szCs w:val="20"/>
              </w:rPr>
              <w:t>Senior Executive Service</w:t>
            </w:r>
            <w:r w:rsidRPr="00E76C4D">
              <w:rPr>
                <w:rFonts w:cs="Arial"/>
                <w:szCs w:val="20"/>
              </w:rPr>
              <w:t xml:space="preserve"> level staff within DISR.</w:t>
            </w:r>
          </w:p>
        </w:tc>
      </w:tr>
      <w:tr w:rsidR="00DC0694" w:rsidRPr="009E3949" w14:paraId="5991A130" w14:textId="77777777" w:rsidTr="001432F9">
        <w:trPr>
          <w:cantSplit/>
        </w:trPr>
        <w:tc>
          <w:tcPr>
            <w:tcW w:w="1843" w:type="pct"/>
          </w:tcPr>
          <w:p w14:paraId="4AC52BCF" w14:textId="2139F2F8" w:rsidR="00DC0694" w:rsidRPr="00E76C4D" w:rsidRDefault="00DC0694" w:rsidP="00DC0694">
            <w:pPr>
              <w:rPr>
                <w:rFonts w:cs="Arial"/>
                <w:szCs w:val="20"/>
              </w:rPr>
            </w:pPr>
            <w:r w:rsidRPr="00E76C4D">
              <w:rPr>
                <w:rFonts w:cs="Arial"/>
                <w:szCs w:val="20"/>
                <w:lang w:eastAsia="en-AU"/>
              </w:rPr>
              <w:t xml:space="preserve">grant </w:t>
            </w:r>
          </w:p>
        </w:tc>
        <w:tc>
          <w:tcPr>
            <w:tcW w:w="3157" w:type="pct"/>
          </w:tcPr>
          <w:p w14:paraId="5A2403B2" w14:textId="05EE51E0" w:rsidR="00DC0694" w:rsidRPr="00E76C4D" w:rsidRDefault="00DC0694" w:rsidP="00DC0694">
            <w:pPr>
              <w:suppressAutoHyphens/>
              <w:spacing w:before="60"/>
              <w:rPr>
                <w:rFonts w:cs="Arial"/>
                <w:szCs w:val="20"/>
              </w:rPr>
            </w:pPr>
            <w:r w:rsidRPr="00E76C4D">
              <w:rPr>
                <w:rFonts w:cs="Arial"/>
                <w:szCs w:val="20"/>
              </w:rPr>
              <w:t>For the purposes of the CGRGs, a ‘grant’ is an arrangement for the provision of financial assistance by the Commonwealth or on behalf of the Commonwealth:</w:t>
            </w:r>
          </w:p>
          <w:p w14:paraId="32AEAC0A" w14:textId="20547352" w:rsidR="00DC0694" w:rsidRPr="00E76C4D" w:rsidRDefault="00DC0694" w:rsidP="00DB63E1">
            <w:pPr>
              <w:pStyle w:val="NumberedList2"/>
              <w:numPr>
                <w:ilvl w:val="1"/>
                <w:numId w:val="42"/>
              </w:numPr>
              <w:spacing w:before="60"/>
              <w:ind w:left="284"/>
              <w:rPr>
                <w:rFonts w:ascii="Arial" w:hAnsi="Arial" w:cs="Arial"/>
                <w:sz w:val="20"/>
                <w:szCs w:val="20"/>
              </w:rPr>
            </w:pPr>
            <w:r w:rsidRPr="00E76C4D">
              <w:rPr>
                <w:rFonts w:ascii="Arial" w:hAnsi="Arial" w:cs="Arial"/>
                <w:sz w:val="20"/>
                <w:szCs w:val="20"/>
              </w:rPr>
              <w:t>under which relevant money</w:t>
            </w:r>
            <w:r w:rsidRPr="00E76C4D">
              <w:rPr>
                <w:rStyle w:val="FootnoteReference"/>
                <w:rFonts w:ascii="Arial" w:hAnsi="Arial" w:cs="Arial"/>
                <w:sz w:val="20"/>
                <w:szCs w:val="20"/>
              </w:rPr>
              <w:footnoteReference w:id="15"/>
            </w:r>
            <w:r w:rsidRPr="00E76C4D">
              <w:rPr>
                <w:rFonts w:ascii="Arial" w:hAnsi="Arial" w:cs="Arial"/>
                <w:sz w:val="20"/>
                <w:szCs w:val="20"/>
              </w:rPr>
              <w:t xml:space="preserve"> or other </w:t>
            </w:r>
            <w:hyperlink r:id="rId60" w:history="1">
              <w:r w:rsidR="002B0F9F" w:rsidRPr="00E76C4D">
                <w:rPr>
                  <w:rStyle w:val="Hyperlink"/>
                  <w:rFonts w:ascii="Arial" w:hAnsi="Arial" w:cs="Arial"/>
                  <w:sz w:val="20"/>
                  <w:szCs w:val="20"/>
                </w:rPr>
                <w:t>Consolidated Revenue Fund</w:t>
              </w:r>
            </w:hyperlink>
            <w:r w:rsidR="002B0F9F" w:rsidRPr="00E76C4D">
              <w:rPr>
                <w:rFonts w:ascii="Arial" w:hAnsi="Arial" w:cs="Arial"/>
                <w:sz w:val="20"/>
                <w:szCs w:val="20"/>
              </w:rPr>
              <w:t xml:space="preserve"> </w:t>
            </w:r>
            <w:r w:rsidRPr="00E76C4D">
              <w:rPr>
                <w:rFonts w:ascii="Arial" w:hAnsi="Arial" w:cs="Arial"/>
                <w:sz w:val="20"/>
                <w:szCs w:val="20"/>
              </w:rPr>
              <w:t>(CRF) money</w:t>
            </w:r>
            <w:r w:rsidRPr="00E76C4D">
              <w:rPr>
                <w:rStyle w:val="FootnoteReference"/>
                <w:rFonts w:ascii="Arial" w:hAnsi="Arial" w:cs="Arial"/>
                <w:sz w:val="20"/>
                <w:szCs w:val="20"/>
              </w:rPr>
              <w:footnoteReference w:id="16"/>
            </w:r>
            <w:r w:rsidRPr="00E76C4D">
              <w:rPr>
                <w:rFonts w:ascii="Arial" w:hAnsi="Arial" w:cs="Arial"/>
                <w:sz w:val="20"/>
                <w:szCs w:val="20"/>
              </w:rPr>
              <w:t xml:space="preserve"> is to be paid to a grantee other than the Commonwealth; and</w:t>
            </w:r>
          </w:p>
          <w:p w14:paraId="092E8ADB" w14:textId="720AD671" w:rsidR="00DC0694" w:rsidRPr="00E76C4D" w:rsidRDefault="00DC0694" w:rsidP="00DB63E1">
            <w:pPr>
              <w:pStyle w:val="NumberedList2"/>
              <w:numPr>
                <w:ilvl w:val="1"/>
                <w:numId w:val="42"/>
              </w:numPr>
              <w:spacing w:before="60"/>
              <w:ind w:left="284"/>
              <w:rPr>
                <w:rFonts w:ascii="Arial" w:hAnsi="Arial" w:cs="Arial"/>
                <w:sz w:val="20"/>
                <w:szCs w:val="20"/>
              </w:rPr>
            </w:pPr>
            <w:r w:rsidRPr="00E76C4D">
              <w:rPr>
                <w:rFonts w:ascii="Arial" w:hAnsi="Arial" w:cs="Arial"/>
                <w:sz w:val="20"/>
                <w:szCs w:val="20"/>
              </w:rPr>
              <w:t xml:space="preserve">which is intended to help address one or more of the Australian Government’s policy outcomes while assisting the grantee achieve its objectives. </w:t>
            </w:r>
          </w:p>
        </w:tc>
      </w:tr>
      <w:tr w:rsidR="00DC0694" w:rsidRPr="009E3949" w14:paraId="3A0DE1D0" w14:textId="77777777" w:rsidTr="001432F9">
        <w:trPr>
          <w:cantSplit/>
        </w:trPr>
        <w:tc>
          <w:tcPr>
            <w:tcW w:w="1843" w:type="pct"/>
          </w:tcPr>
          <w:p w14:paraId="4AD4CB30" w14:textId="6B50151E" w:rsidR="00DC0694" w:rsidRPr="00E76C4D" w:rsidRDefault="00DC0694" w:rsidP="00DC0694">
            <w:pPr>
              <w:rPr>
                <w:rFonts w:cs="Arial"/>
                <w:szCs w:val="20"/>
                <w:lang w:eastAsia="en-AU"/>
              </w:rPr>
            </w:pPr>
            <w:r w:rsidRPr="00E76C4D">
              <w:rPr>
                <w:rFonts w:cs="Arial"/>
                <w:szCs w:val="20"/>
              </w:rPr>
              <w:t>grant activity/activities</w:t>
            </w:r>
          </w:p>
        </w:tc>
        <w:tc>
          <w:tcPr>
            <w:tcW w:w="3157" w:type="pct"/>
          </w:tcPr>
          <w:p w14:paraId="6083C448" w14:textId="449B220B" w:rsidR="00DC0694" w:rsidRPr="00E76C4D" w:rsidRDefault="00DC0694" w:rsidP="00DC0694">
            <w:pPr>
              <w:suppressAutoHyphens/>
              <w:spacing w:before="60"/>
              <w:rPr>
                <w:rFonts w:cs="Arial"/>
                <w:szCs w:val="20"/>
              </w:rPr>
            </w:pPr>
            <w:r w:rsidRPr="00E76C4D">
              <w:rPr>
                <w:rFonts w:cs="Arial"/>
                <w:szCs w:val="20"/>
              </w:rPr>
              <w:t>Refers to the project/tasks/services that the grantee is required to undertake</w:t>
            </w:r>
          </w:p>
        </w:tc>
      </w:tr>
      <w:tr w:rsidR="00DC0694" w:rsidRPr="009E3949" w14:paraId="2F8F0253" w14:textId="77777777" w:rsidTr="001432F9">
        <w:trPr>
          <w:cantSplit/>
        </w:trPr>
        <w:tc>
          <w:tcPr>
            <w:tcW w:w="1843" w:type="pct"/>
          </w:tcPr>
          <w:p w14:paraId="7CC23C09" w14:textId="4BA002A2" w:rsidR="00DC0694" w:rsidRPr="00E76C4D" w:rsidRDefault="00DC0694" w:rsidP="00DC0694">
            <w:pPr>
              <w:rPr>
                <w:rFonts w:cs="Arial"/>
                <w:szCs w:val="20"/>
              </w:rPr>
            </w:pPr>
            <w:r w:rsidRPr="00E76C4D">
              <w:rPr>
                <w:rFonts w:cs="Arial"/>
                <w:szCs w:val="20"/>
              </w:rPr>
              <w:t>grant agreement</w:t>
            </w:r>
          </w:p>
        </w:tc>
        <w:tc>
          <w:tcPr>
            <w:tcW w:w="3157" w:type="pct"/>
          </w:tcPr>
          <w:p w14:paraId="428626E5" w14:textId="5491EF85" w:rsidR="00DC0694" w:rsidRPr="00E76C4D" w:rsidRDefault="00DC0694" w:rsidP="00DC0694">
            <w:pPr>
              <w:rPr>
                <w:rFonts w:cs="Arial"/>
                <w:i/>
                <w:szCs w:val="20"/>
              </w:rPr>
            </w:pPr>
            <w:r w:rsidRPr="00E76C4D">
              <w:rPr>
                <w:rStyle w:val="Emphasis"/>
                <w:rFonts w:cs="Arial"/>
                <w:i w:val="0"/>
                <w:szCs w:val="20"/>
              </w:rPr>
              <w:t xml:space="preserve">A legally binding contract that sets out the relationship between the Commonwealth and a grantee for the grant </w:t>
            </w:r>
            <w:proofErr w:type="gramStart"/>
            <w:r w:rsidRPr="00E76C4D">
              <w:rPr>
                <w:rStyle w:val="Emphasis"/>
                <w:rFonts w:cs="Arial"/>
                <w:i w:val="0"/>
                <w:szCs w:val="20"/>
              </w:rPr>
              <w:t>funding,</w:t>
            </w:r>
            <w:r w:rsidRPr="00E76C4D">
              <w:rPr>
                <w:rStyle w:val="Emphasis"/>
                <w:rFonts w:cs="Arial"/>
                <w:szCs w:val="20"/>
              </w:rPr>
              <w:t xml:space="preserve"> </w:t>
            </w:r>
            <w:r w:rsidRPr="00E76C4D">
              <w:rPr>
                <w:rStyle w:val="Emphasis"/>
                <w:rFonts w:cs="Arial"/>
                <w:i w:val="0"/>
                <w:iCs/>
                <w:szCs w:val="20"/>
              </w:rPr>
              <w:t>and</w:t>
            </w:r>
            <w:proofErr w:type="gramEnd"/>
            <w:r w:rsidRPr="00E76C4D">
              <w:rPr>
                <w:rStyle w:val="Emphasis"/>
                <w:rFonts w:cs="Arial"/>
                <w:i w:val="0"/>
                <w:iCs/>
                <w:szCs w:val="20"/>
              </w:rPr>
              <w:t xml:space="preserve"> specifies the details of the grant.</w:t>
            </w:r>
          </w:p>
        </w:tc>
      </w:tr>
      <w:tr w:rsidR="00DC0694" w:rsidRPr="009E3949" w14:paraId="2B9667D4" w14:textId="77777777" w:rsidTr="001432F9">
        <w:trPr>
          <w:cantSplit/>
        </w:trPr>
        <w:tc>
          <w:tcPr>
            <w:tcW w:w="1843" w:type="pct"/>
          </w:tcPr>
          <w:p w14:paraId="62D02C0A" w14:textId="7D9EA604" w:rsidR="00DC0694" w:rsidRPr="00E76C4D" w:rsidRDefault="00DC0694" w:rsidP="00DC0694">
            <w:pPr>
              <w:rPr>
                <w:rFonts w:cs="Arial"/>
                <w:szCs w:val="20"/>
              </w:rPr>
            </w:pPr>
            <w:r w:rsidRPr="00E76C4D">
              <w:rPr>
                <w:rFonts w:cs="Arial"/>
                <w:szCs w:val="20"/>
              </w:rPr>
              <w:t>grant funding or grant funds</w:t>
            </w:r>
          </w:p>
        </w:tc>
        <w:tc>
          <w:tcPr>
            <w:tcW w:w="3157" w:type="pct"/>
          </w:tcPr>
          <w:p w14:paraId="67365CE3" w14:textId="1BB4033A" w:rsidR="00DC0694" w:rsidRPr="00E76C4D" w:rsidRDefault="00DC0694" w:rsidP="00DC0694">
            <w:pPr>
              <w:rPr>
                <w:rFonts w:cs="Arial"/>
                <w:szCs w:val="20"/>
              </w:rPr>
            </w:pPr>
            <w:r w:rsidRPr="00E76C4D">
              <w:rPr>
                <w:rFonts w:cs="Arial"/>
                <w:szCs w:val="20"/>
              </w:rPr>
              <w:t xml:space="preserve">The funding made available by the Commonwealth to grantees under the </w:t>
            </w:r>
            <w:r w:rsidRPr="00E76C4D">
              <w:rPr>
                <w:rFonts w:cs="Arial"/>
                <w:color w:val="000000"/>
                <w:w w:val="0"/>
                <w:szCs w:val="20"/>
              </w:rPr>
              <w:t>program</w:t>
            </w:r>
            <w:r w:rsidRPr="00E76C4D">
              <w:rPr>
                <w:rFonts w:cs="Arial"/>
                <w:szCs w:val="20"/>
              </w:rPr>
              <w:t>.</w:t>
            </w:r>
          </w:p>
        </w:tc>
      </w:tr>
      <w:tr w:rsidR="00DC0694" w:rsidRPr="009E3949" w14:paraId="6925252A" w14:textId="77777777" w:rsidTr="001432F9">
        <w:trPr>
          <w:cantSplit/>
        </w:trPr>
        <w:tc>
          <w:tcPr>
            <w:tcW w:w="1843" w:type="pct"/>
          </w:tcPr>
          <w:p w14:paraId="3CE2C33D" w14:textId="4D277966" w:rsidR="00DC0694" w:rsidRPr="00E76C4D" w:rsidRDefault="00DC0694" w:rsidP="00DC0694">
            <w:pPr>
              <w:rPr>
                <w:rFonts w:cs="Arial"/>
                <w:szCs w:val="20"/>
              </w:rPr>
            </w:pPr>
            <w:r w:rsidRPr="00E76C4D">
              <w:rPr>
                <w:rFonts w:cs="Arial"/>
                <w:szCs w:val="20"/>
              </w:rPr>
              <w:t>grant opportunity</w:t>
            </w:r>
          </w:p>
        </w:tc>
        <w:tc>
          <w:tcPr>
            <w:tcW w:w="3157" w:type="pct"/>
          </w:tcPr>
          <w:p w14:paraId="6268CA48" w14:textId="1DFFBC40" w:rsidR="00DC0694" w:rsidRPr="00E76C4D" w:rsidRDefault="00DC0694" w:rsidP="00DC0694">
            <w:pPr>
              <w:rPr>
                <w:rFonts w:cs="Arial"/>
                <w:szCs w:val="20"/>
              </w:rPr>
            </w:pPr>
            <w:r w:rsidRPr="00E76C4D">
              <w:rPr>
                <w:rFonts w:cs="Arial"/>
                <w:szCs w:val="20"/>
              </w:rPr>
              <w:t xml:space="preserve">Refers to the specific grant round or process where a Commonwealth grant is made available to potential grantees. Grant opportunities may be open or </w:t>
            </w:r>
            <w:proofErr w:type="gramStart"/>
            <w:r w:rsidRPr="00E76C4D">
              <w:rPr>
                <w:rFonts w:cs="Arial"/>
                <w:szCs w:val="20"/>
              </w:rPr>
              <w:t>targeted, and</w:t>
            </w:r>
            <w:proofErr w:type="gramEnd"/>
            <w:r w:rsidRPr="00E76C4D">
              <w:rPr>
                <w:rFonts w:cs="Arial"/>
                <w:szCs w:val="20"/>
              </w:rPr>
              <w:t xml:space="preserve"> will reflect the relevant grant selection process.</w:t>
            </w:r>
          </w:p>
        </w:tc>
      </w:tr>
      <w:tr w:rsidR="00DC0694" w:rsidRPr="009E3949" w14:paraId="294D4A3A" w14:textId="77777777" w:rsidTr="001432F9">
        <w:trPr>
          <w:cantSplit/>
        </w:trPr>
        <w:tc>
          <w:tcPr>
            <w:tcW w:w="1843" w:type="pct"/>
          </w:tcPr>
          <w:p w14:paraId="12B611CB" w14:textId="71C37DB8" w:rsidR="00DC0694" w:rsidRPr="00E76C4D" w:rsidRDefault="00DC0694" w:rsidP="00DC0694">
            <w:pPr>
              <w:rPr>
                <w:rFonts w:cs="Arial"/>
                <w:szCs w:val="20"/>
              </w:rPr>
            </w:pPr>
            <w:r w:rsidRPr="00E76C4D">
              <w:rPr>
                <w:rFonts w:cs="Arial"/>
                <w:szCs w:val="20"/>
              </w:rPr>
              <w:lastRenderedPageBreak/>
              <w:t>grant program</w:t>
            </w:r>
          </w:p>
        </w:tc>
        <w:tc>
          <w:tcPr>
            <w:tcW w:w="3157" w:type="pct"/>
          </w:tcPr>
          <w:p w14:paraId="6DD541E1" w14:textId="140A0A1F" w:rsidR="00DC0694" w:rsidRPr="00E76C4D" w:rsidRDefault="00DC0694" w:rsidP="00DC0694">
            <w:pPr>
              <w:rPr>
                <w:rFonts w:cs="Arial"/>
                <w:szCs w:val="20"/>
              </w:rPr>
            </w:pPr>
            <w:r w:rsidRPr="00E76C4D">
              <w:rPr>
                <w:rFonts w:cs="Arial"/>
                <w:szCs w:val="20"/>
              </w:rPr>
              <w:t>A ‘program’ carries its natural meaning and is intended to cover a potentially wide range of related activities aimed at achieving government policy outcomes. A grant program is a group of one or more grant opportunities under a single Portfolio Budget Statement Program.</w:t>
            </w:r>
          </w:p>
        </w:tc>
      </w:tr>
      <w:tr w:rsidR="00DC0694" w:rsidRPr="005A61FE" w14:paraId="0191E927" w14:textId="77777777" w:rsidTr="001432F9">
        <w:trPr>
          <w:cantSplit/>
        </w:trPr>
        <w:tc>
          <w:tcPr>
            <w:tcW w:w="1843" w:type="pct"/>
          </w:tcPr>
          <w:p w14:paraId="56BB0FA8" w14:textId="77777777" w:rsidR="00DC0694" w:rsidRPr="00E76C4D" w:rsidRDefault="00B40244" w:rsidP="00DC0694">
            <w:pPr>
              <w:rPr>
                <w:rFonts w:cs="Arial"/>
                <w:szCs w:val="20"/>
              </w:rPr>
            </w:pPr>
            <w:hyperlink r:id="rId61" w:history="1">
              <w:r w:rsidR="00DC0694" w:rsidRPr="00E76C4D">
                <w:rPr>
                  <w:rStyle w:val="Hyperlink"/>
                  <w:rFonts w:cs="Arial"/>
                  <w:szCs w:val="20"/>
                </w:rPr>
                <w:t>GrantConnect</w:t>
              </w:r>
            </w:hyperlink>
          </w:p>
        </w:tc>
        <w:tc>
          <w:tcPr>
            <w:tcW w:w="3157" w:type="pct"/>
          </w:tcPr>
          <w:p w14:paraId="61547ED0" w14:textId="0B632861" w:rsidR="00DC0694" w:rsidRPr="00E76C4D" w:rsidRDefault="00DC0694" w:rsidP="00DC0694">
            <w:pPr>
              <w:rPr>
                <w:rFonts w:cs="Arial"/>
                <w:szCs w:val="20"/>
              </w:rPr>
            </w:pPr>
            <w:r w:rsidRPr="00E76C4D">
              <w:rPr>
                <w:rFonts w:cs="Arial"/>
                <w:szCs w:val="20"/>
              </w:rPr>
              <w:t>The Australian Government’s whole-of-government grants information system, which centralises the publication and reporting of Commonwealth grants in accordance with the CGRGs.</w:t>
            </w:r>
          </w:p>
        </w:tc>
      </w:tr>
      <w:tr w:rsidR="00DC0694" w:rsidRPr="009E3949" w14:paraId="504A6426" w14:textId="77777777" w:rsidTr="001432F9">
        <w:trPr>
          <w:cantSplit/>
        </w:trPr>
        <w:tc>
          <w:tcPr>
            <w:tcW w:w="1843" w:type="pct"/>
          </w:tcPr>
          <w:p w14:paraId="41D079E4" w14:textId="0D09C446" w:rsidR="00DC0694" w:rsidRPr="00E76C4D" w:rsidRDefault="00DC0694" w:rsidP="00DC0694">
            <w:pPr>
              <w:rPr>
                <w:rFonts w:cs="Arial"/>
                <w:szCs w:val="20"/>
              </w:rPr>
            </w:pPr>
            <w:r w:rsidRPr="00E76C4D">
              <w:rPr>
                <w:rFonts w:cs="Arial"/>
                <w:szCs w:val="20"/>
              </w:rPr>
              <w:t>grantee</w:t>
            </w:r>
          </w:p>
        </w:tc>
        <w:tc>
          <w:tcPr>
            <w:tcW w:w="3157" w:type="pct"/>
          </w:tcPr>
          <w:p w14:paraId="75E0E8A8" w14:textId="11041125" w:rsidR="00DC0694" w:rsidRPr="00E76C4D" w:rsidRDefault="00DC0694" w:rsidP="00DC0694">
            <w:pPr>
              <w:rPr>
                <w:rFonts w:cs="Arial"/>
                <w:szCs w:val="20"/>
              </w:rPr>
            </w:pPr>
            <w:r w:rsidRPr="00E76C4D">
              <w:rPr>
                <w:rFonts w:cs="Arial"/>
                <w:szCs w:val="20"/>
              </w:rPr>
              <w:t>The individual/organisation which has been selected to receive a grant</w:t>
            </w:r>
            <w:r w:rsidR="008C0380" w:rsidRPr="00E76C4D">
              <w:rPr>
                <w:rFonts w:cs="Arial"/>
                <w:szCs w:val="20"/>
              </w:rPr>
              <w:t>.</w:t>
            </w:r>
          </w:p>
        </w:tc>
      </w:tr>
      <w:tr w:rsidR="001C72CF" w:rsidRPr="009E3949" w:rsidDel="008C0380" w14:paraId="24CBACA9" w14:textId="77777777" w:rsidTr="001432F9">
        <w:trPr>
          <w:cantSplit/>
        </w:trPr>
        <w:tc>
          <w:tcPr>
            <w:tcW w:w="1843" w:type="pct"/>
          </w:tcPr>
          <w:p w14:paraId="353E74AB" w14:textId="00CAF4B6" w:rsidR="001C72CF" w:rsidRPr="00E76C4D" w:rsidDel="008C0380" w:rsidRDefault="001C72CF" w:rsidP="00DC0694">
            <w:pPr>
              <w:rPr>
                <w:rFonts w:cs="Arial"/>
                <w:szCs w:val="20"/>
              </w:rPr>
            </w:pPr>
            <w:r w:rsidRPr="00E76C4D">
              <w:rPr>
                <w:rFonts w:cs="Arial"/>
                <w:szCs w:val="20"/>
              </w:rPr>
              <w:t>in-kind contributions</w:t>
            </w:r>
          </w:p>
        </w:tc>
        <w:tc>
          <w:tcPr>
            <w:tcW w:w="3157" w:type="pct"/>
          </w:tcPr>
          <w:p w14:paraId="380EA48E" w14:textId="77DA0D59" w:rsidR="001C72CF" w:rsidRPr="00E76C4D" w:rsidDel="008C0380" w:rsidRDefault="001C72CF" w:rsidP="00DC0694">
            <w:pPr>
              <w:rPr>
                <w:rFonts w:cs="Arial"/>
                <w:szCs w:val="20"/>
              </w:rPr>
            </w:pPr>
            <w:r w:rsidRPr="00E76C4D">
              <w:rPr>
                <w:rFonts w:cs="Arial"/>
                <w:szCs w:val="20"/>
              </w:rPr>
              <w:t>A contribution that is not a financial contribution. It may include providing labour, equipment or materials. In-kind contributions must be able to be assigned a monetary value and be auditable.</w:t>
            </w:r>
          </w:p>
        </w:tc>
      </w:tr>
      <w:tr w:rsidR="001C72CF" w:rsidRPr="009E3949" w:rsidDel="008C0380" w14:paraId="45E49AEE" w14:textId="77777777" w:rsidTr="001432F9">
        <w:trPr>
          <w:cantSplit/>
        </w:trPr>
        <w:tc>
          <w:tcPr>
            <w:tcW w:w="1843" w:type="pct"/>
          </w:tcPr>
          <w:p w14:paraId="1D2F4498" w14:textId="5A403ED0" w:rsidR="001C72CF" w:rsidRPr="00E76C4D" w:rsidRDefault="001C72CF" w:rsidP="001C72CF">
            <w:pPr>
              <w:rPr>
                <w:rFonts w:cs="Arial"/>
                <w:szCs w:val="20"/>
              </w:rPr>
            </w:pPr>
            <w:r w:rsidRPr="00E76C4D">
              <w:rPr>
                <w:rFonts w:cs="Arial"/>
                <w:szCs w:val="20"/>
              </w:rPr>
              <w:t>listed place</w:t>
            </w:r>
          </w:p>
        </w:tc>
        <w:tc>
          <w:tcPr>
            <w:tcW w:w="3157" w:type="pct"/>
          </w:tcPr>
          <w:p w14:paraId="39672AE0" w14:textId="07DDF265" w:rsidR="001C72CF" w:rsidRPr="00E76C4D" w:rsidRDefault="001C72CF" w:rsidP="001C72CF">
            <w:pPr>
              <w:rPr>
                <w:rFonts w:cs="Arial"/>
                <w:szCs w:val="20"/>
              </w:rPr>
            </w:pPr>
            <w:r w:rsidRPr="00E76C4D">
              <w:rPr>
                <w:rFonts w:cs="Arial"/>
                <w:szCs w:val="20"/>
              </w:rPr>
              <w:t xml:space="preserve">A place included in Australia’s </w:t>
            </w:r>
            <w:hyperlink r:id="rId62" w:history="1">
              <w:r w:rsidRPr="00E76C4D">
                <w:rPr>
                  <w:rStyle w:val="Hyperlink"/>
                  <w:rFonts w:cs="Arial"/>
                  <w:szCs w:val="20"/>
                </w:rPr>
                <w:t>National Heritage List</w:t>
              </w:r>
            </w:hyperlink>
            <w:r w:rsidRPr="00E76C4D">
              <w:rPr>
                <w:rFonts w:cs="Arial"/>
                <w:szCs w:val="20"/>
              </w:rPr>
              <w:t>.</w:t>
            </w:r>
          </w:p>
        </w:tc>
      </w:tr>
      <w:tr w:rsidR="009F4BEC" w:rsidRPr="009E3949" w:rsidDel="008C0380" w14:paraId="3C137583" w14:textId="77777777" w:rsidTr="001432F9">
        <w:trPr>
          <w:cantSplit/>
        </w:trPr>
        <w:tc>
          <w:tcPr>
            <w:tcW w:w="1843" w:type="pct"/>
          </w:tcPr>
          <w:p w14:paraId="7395CCED" w14:textId="380DE8C2" w:rsidR="009F4BEC" w:rsidRPr="00E76C4D" w:rsidRDefault="009F4BEC" w:rsidP="001C72CF">
            <w:pPr>
              <w:rPr>
                <w:rFonts w:cs="Arial"/>
                <w:szCs w:val="20"/>
              </w:rPr>
            </w:pPr>
            <w:r w:rsidRPr="00E76C4D">
              <w:rPr>
                <w:rFonts w:cs="Arial"/>
                <w:szCs w:val="20"/>
              </w:rPr>
              <w:t>local government agency or body</w:t>
            </w:r>
          </w:p>
        </w:tc>
        <w:tc>
          <w:tcPr>
            <w:tcW w:w="3157" w:type="pct"/>
          </w:tcPr>
          <w:p w14:paraId="54E3A3E5" w14:textId="39904989" w:rsidR="009F4BEC" w:rsidRPr="00E76C4D" w:rsidRDefault="009F4BEC" w:rsidP="001C72CF">
            <w:pPr>
              <w:rPr>
                <w:rFonts w:cs="Arial"/>
                <w:szCs w:val="20"/>
              </w:rPr>
            </w:pPr>
            <w:r w:rsidRPr="00E76C4D">
              <w:rPr>
                <w:rFonts w:cs="Arial"/>
                <w:szCs w:val="20"/>
              </w:rPr>
              <w:t xml:space="preserve">A local governing body as defined in the </w:t>
            </w:r>
            <w:r w:rsidRPr="00E76C4D">
              <w:rPr>
                <w:rFonts w:cs="Arial"/>
                <w:i/>
                <w:szCs w:val="20"/>
              </w:rPr>
              <w:t>Local Government (Financial Assistance) Act 1995</w:t>
            </w:r>
            <w:r w:rsidRPr="00E76C4D">
              <w:rPr>
                <w:rFonts w:cs="Arial"/>
                <w:szCs w:val="20"/>
              </w:rPr>
              <w:t xml:space="preserve"> (Cth).</w:t>
            </w:r>
          </w:p>
        </w:tc>
      </w:tr>
      <w:tr w:rsidR="001C72CF" w:rsidRPr="009E3949" w14:paraId="0372C9DD" w14:textId="0757C87B" w:rsidTr="001432F9">
        <w:trPr>
          <w:cantSplit/>
        </w:trPr>
        <w:tc>
          <w:tcPr>
            <w:tcW w:w="1843" w:type="pct"/>
          </w:tcPr>
          <w:p w14:paraId="5DE12575" w14:textId="43225A0B" w:rsidR="001C72CF" w:rsidRPr="00E76C4D" w:rsidRDefault="001C72CF" w:rsidP="001C72CF">
            <w:pPr>
              <w:rPr>
                <w:rFonts w:cs="Arial"/>
                <w:szCs w:val="20"/>
              </w:rPr>
            </w:pPr>
            <w:r w:rsidRPr="00E76C4D">
              <w:rPr>
                <w:rFonts w:cs="Arial"/>
                <w:szCs w:val="20"/>
              </w:rPr>
              <w:t>Industry Innovation and Science Australia</w:t>
            </w:r>
          </w:p>
        </w:tc>
        <w:tc>
          <w:tcPr>
            <w:tcW w:w="3157" w:type="pct"/>
          </w:tcPr>
          <w:p w14:paraId="2166E52E" w14:textId="17E52BEB" w:rsidR="001C72CF" w:rsidRPr="00E76C4D" w:rsidRDefault="001C72CF" w:rsidP="001C72CF">
            <w:pPr>
              <w:rPr>
                <w:rFonts w:cs="Arial"/>
                <w:szCs w:val="20"/>
              </w:rPr>
            </w:pPr>
            <w:r w:rsidRPr="00E76C4D">
              <w:rPr>
                <w:rFonts w:cs="Arial"/>
                <w:szCs w:val="20"/>
              </w:rPr>
              <w:t xml:space="preserve">The statutory board established by the </w:t>
            </w:r>
            <w:r w:rsidRPr="00E76C4D">
              <w:rPr>
                <w:rFonts w:cs="Arial"/>
                <w:i/>
                <w:szCs w:val="20"/>
              </w:rPr>
              <w:t>Industry Research and Development Act 1986</w:t>
            </w:r>
            <w:r w:rsidRPr="00E76C4D">
              <w:rPr>
                <w:rFonts w:cs="Arial"/>
                <w:szCs w:val="20"/>
              </w:rPr>
              <w:t xml:space="preserve"> (Cth) and named in that Act as Industry Innovation and Science Australia.</w:t>
            </w:r>
          </w:p>
        </w:tc>
      </w:tr>
      <w:tr w:rsidR="009F4BEC" w:rsidRPr="009E3949" w14:paraId="320812CC" w14:textId="77777777" w:rsidTr="001432F9">
        <w:trPr>
          <w:cantSplit/>
        </w:trPr>
        <w:tc>
          <w:tcPr>
            <w:tcW w:w="1843" w:type="pct"/>
          </w:tcPr>
          <w:p w14:paraId="1B0F3510" w14:textId="771D9E54" w:rsidR="009F4BEC" w:rsidRPr="00E76C4D" w:rsidRDefault="009F4BEC" w:rsidP="009F4BEC">
            <w:pPr>
              <w:rPr>
                <w:rFonts w:cs="Arial"/>
                <w:szCs w:val="20"/>
              </w:rPr>
            </w:pPr>
            <w:r w:rsidRPr="00E76C4D">
              <w:rPr>
                <w:rFonts w:cs="Arial"/>
                <w:szCs w:val="20"/>
              </w:rPr>
              <w:t>Minister</w:t>
            </w:r>
          </w:p>
        </w:tc>
        <w:tc>
          <w:tcPr>
            <w:tcW w:w="3157" w:type="pct"/>
          </w:tcPr>
          <w:p w14:paraId="5A8AFFA8" w14:textId="2C6F2BA6" w:rsidR="009F4BEC" w:rsidRPr="00E76C4D" w:rsidRDefault="009F4BEC" w:rsidP="009F4BEC">
            <w:pPr>
              <w:rPr>
                <w:rFonts w:cs="Arial"/>
                <w:szCs w:val="20"/>
              </w:rPr>
            </w:pPr>
            <w:r w:rsidRPr="00E76C4D">
              <w:rPr>
                <w:rFonts w:cs="Arial"/>
                <w:szCs w:val="20"/>
              </w:rPr>
              <w:t xml:space="preserve">The </w:t>
            </w:r>
            <w:proofErr w:type="gramStart"/>
            <w:r w:rsidRPr="00E76C4D">
              <w:rPr>
                <w:rFonts w:cs="Arial"/>
                <w:szCs w:val="20"/>
              </w:rPr>
              <w:t>Commonwealth Minister</w:t>
            </w:r>
            <w:proofErr w:type="gramEnd"/>
            <w:r w:rsidRPr="00E76C4D">
              <w:rPr>
                <w:rFonts w:cs="Arial"/>
                <w:szCs w:val="20"/>
              </w:rPr>
              <w:t xml:space="preserve"> for Industry and Science</w:t>
            </w:r>
          </w:p>
          <w:p w14:paraId="387377F4" w14:textId="1AFDA28A" w:rsidR="009F4BEC" w:rsidRPr="00E76C4D" w:rsidRDefault="009F4BEC" w:rsidP="009F4BEC">
            <w:pPr>
              <w:rPr>
                <w:rFonts w:cs="Arial"/>
                <w:szCs w:val="20"/>
              </w:rPr>
            </w:pPr>
            <w:r w:rsidRPr="00E76C4D">
              <w:rPr>
                <w:rFonts w:cs="Arial"/>
                <w:szCs w:val="20"/>
              </w:rPr>
              <w:t xml:space="preserve">The </w:t>
            </w:r>
            <w:proofErr w:type="gramStart"/>
            <w:r w:rsidRPr="00E76C4D">
              <w:rPr>
                <w:rFonts w:cs="Arial"/>
                <w:szCs w:val="20"/>
              </w:rPr>
              <w:t>Commonwealth Minister</w:t>
            </w:r>
            <w:proofErr w:type="gramEnd"/>
            <w:r w:rsidRPr="00E76C4D">
              <w:rPr>
                <w:rFonts w:cs="Arial"/>
                <w:szCs w:val="20"/>
              </w:rPr>
              <w:t xml:space="preserve"> for Resources </w:t>
            </w:r>
          </w:p>
          <w:p w14:paraId="31735EC9" w14:textId="4801DBB0" w:rsidR="009F4BEC" w:rsidRPr="00E76C4D" w:rsidRDefault="009F4BEC" w:rsidP="009F4BEC">
            <w:pPr>
              <w:rPr>
                <w:rFonts w:cs="Arial"/>
                <w:szCs w:val="20"/>
              </w:rPr>
            </w:pPr>
            <w:r w:rsidRPr="00E76C4D">
              <w:rPr>
                <w:rFonts w:cs="Arial"/>
                <w:szCs w:val="20"/>
              </w:rPr>
              <w:t xml:space="preserve">or </w:t>
            </w:r>
            <w:r w:rsidR="00720873" w:rsidRPr="00E76C4D">
              <w:rPr>
                <w:rFonts w:cs="Arial"/>
                <w:szCs w:val="20"/>
              </w:rPr>
              <w:t xml:space="preserve">Commonwealth Minister for </w:t>
            </w:r>
            <w:r w:rsidR="00A528E6">
              <w:rPr>
                <w:rFonts w:cs="Arial"/>
                <w:szCs w:val="20"/>
              </w:rPr>
              <w:t xml:space="preserve">the </w:t>
            </w:r>
            <w:r w:rsidR="00720873" w:rsidRPr="00E76C4D">
              <w:rPr>
                <w:rFonts w:cs="Arial"/>
                <w:szCs w:val="20"/>
              </w:rPr>
              <w:t>Environment and Water</w:t>
            </w:r>
          </w:p>
        </w:tc>
      </w:tr>
      <w:tr w:rsidR="009F4BEC" w:rsidRPr="009E3949" w14:paraId="18E072E8" w14:textId="77777777" w:rsidTr="009F4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tcPr>
          <w:p w14:paraId="6F485588" w14:textId="66E7D1FD" w:rsidR="009F4BEC" w:rsidRPr="00E76C4D" w:rsidRDefault="00A66BC6" w:rsidP="00607772">
            <w:pPr>
              <w:rPr>
                <w:rFonts w:cs="Arial"/>
                <w:szCs w:val="20"/>
              </w:rPr>
            </w:pPr>
            <w:r w:rsidRPr="00E76C4D">
              <w:rPr>
                <w:rFonts w:cs="Arial"/>
                <w:szCs w:val="20"/>
              </w:rPr>
              <w:t>m</w:t>
            </w:r>
            <w:r w:rsidR="009F4BEC" w:rsidRPr="00E76C4D">
              <w:rPr>
                <w:rFonts w:cs="Arial"/>
                <w:szCs w:val="20"/>
              </w:rPr>
              <w:t xml:space="preserve">oderation </w:t>
            </w:r>
            <w:r w:rsidRPr="00E76C4D">
              <w:rPr>
                <w:rFonts w:cs="Arial"/>
                <w:szCs w:val="20"/>
              </w:rPr>
              <w:t>c</w:t>
            </w:r>
            <w:r w:rsidR="009F4BEC" w:rsidRPr="00E76C4D">
              <w:rPr>
                <w:rFonts w:cs="Arial"/>
                <w:szCs w:val="20"/>
              </w:rPr>
              <w:t>ommittee</w:t>
            </w:r>
          </w:p>
        </w:tc>
        <w:tc>
          <w:tcPr>
            <w:tcW w:w="3157" w:type="pct"/>
          </w:tcPr>
          <w:p w14:paraId="45062C5B" w14:textId="6ABA6D44" w:rsidR="009F4BEC" w:rsidRPr="00E76C4D" w:rsidRDefault="009F4BEC" w:rsidP="00607772">
            <w:pPr>
              <w:rPr>
                <w:rFonts w:cs="Arial"/>
                <w:color w:val="000000"/>
                <w:w w:val="0"/>
                <w:szCs w:val="20"/>
              </w:rPr>
            </w:pPr>
            <w:r w:rsidRPr="00E76C4D">
              <w:rPr>
                <w:rFonts w:cs="Arial"/>
                <w:szCs w:val="20"/>
              </w:rPr>
              <w:t xml:space="preserve">Consisting of representatives of the Department of Climate Change, Energy, the Environment and Water, which assess applications, and provide recommendations to the Minister for </w:t>
            </w:r>
            <w:r w:rsidR="00A528E6">
              <w:rPr>
                <w:rFonts w:cs="Arial"/>
                <w:szCs w:val="20"/>
              </w:rPr>
              <w:t xml:space="preserve">the </w:t>
            </w:r>
            <w:r w:rsidRPr="00E76C4D">
              <w:rPr>
                <w:rFonts w:cs="Arial"/>
                <w:szCs w:val="20"/>
              </w:rPr>
              <w:t>Environment and Water for approval.</w:t>
            </w:r>
          </w:p>
        </w:tc>
      </w:tr>
      <w:tr w:rsidR="009F4BEC" w:rsidRPr="009E3949" w14:paraId="26339575" w14:textId="77777777" w:rsidTr="001432F9">
        <w:trPr>
          <w:cantSplit/>
        </w:trPr>
        <w:tc>
          <w:tcPr>
            <w:tcW w:w="1843" w:type="pct"/>
          </w:tcPr>
          <w:p w14:paraId="4BA0D539" w14:textId="66D45C5D" w:rsidR="009F4BEC" w:rsidRPr="00E76C4D" w:rsidRDefault="009F4BEC" w:rsidP="009F4BEC">
            <w:pPr>
              <w:rPr>
                <w:rFonts w:cs="Arial"/>
                <w:szCs w:val="20"/>
              </w:rPr>
            </w:pPr>
            <w:r w:rsidRPr="00E76C4D">
              <w:rPr>
                <w:rFonts w:cs="Arial"/>
                <w:szCs w:val="20"/>
              </w:rPr>
              <w:t>National Heritage List</w:t>
            </w:r>
          </w:p>
        </w:tc>
        <w:tc>
          <w:tcPr>
            <w:tcW w:w="3157" w:type="pct"/>
          </w:tcPr>
          <w:p w14:paraId="7420B7AE" w14:textId="3E5FB5B4" w:rsidR="009F4BEC" w:rsidRPr="00E76C4D" w:rsidRDefault="009F4BEC" w:rsidP="009F4BEC">
            <w:pPr>
              <w:rPr>
                <w:rFonts w:cs="Arial"/>
                <w:szCs w:val="20"/>
              </w:rPr>
            </w:pPr>
            <w:r w:rsidRPr="00E76C4D">
              <w:rPr>
                <w:rFonts w:cs="Arial"/>
                <w:szCs w:val="20"/>
              </w:rPr>
              <w:t>The National Heritage List is Australia’s list of natural, historic and Indigenous places of outstanding significance to the nation. The List has been established to list places of outstanding heritage significance to Australia.</w:t>
            </w:r>
          </w:p>
        </w:tc>
      </w:tr>
      <w:tr w:rsidR="009F4BEC" w:rsidRPr="009E3949" w14:paraId="2A3ADF3B" w14:textId="77777777" w:rsidTr="001432F9">
        <w:trPr>
          <w:cantSplit/>
        </w:trPr>
        <w:tc>
          <w:tcPr>
            <w:tcW w:w="1843" w:type="pct"/>
          </w:tcPr>
          <w:p w14:paraId="76B2E2C5" w14:textId="0006630F" w:rsidR="009F4BEC" w:rsidRPr="00E76C4D" w:rsidRDefault="009F4BEC" w:rsidP="009F4BEC">
            <w:pPr>
              <w:rPr>
                <w:rFonts w:cs="Arial"/>
                <w:szCs w:val="20"/>
              </w:rPr>
            </w:pPr>
            <w:r w:rsidRPr="00E76C4D">
              <w:rPr>
                <w:rFonts w:cs="Arial"/>
                <w:szCs w:val="20"/>
              </w:rPr>
              <w:t>National Heritage Values</w:t>
            </w:r>
          </w:p>
        </w:tc>
        <w:tc>
          <w:tcPr>
            <w:tcW w:w="3157" w:type="pct"/>
          </w:tcPr>
          <w:p w14:paraId="36D7A044" w14:textId="77777777" w:rsidR="009F4BEC" w:rsidRPr="00E76C4D" w:rsidRDefault="009F4BEC" w:rsidP="009F4BEC">
            <w:pPr>
              <w:rPr>
                <w:rStyle w:val="Hyperlink"/>
                <w:rFonts w:cs="Arial"/>
                <w:w w:val="0"/>
                <w:szCs w:val="20"/>
              </w:rPr>
            </w:pPr>
            <w:r w:rsidRPr="00E76C4D">
              <w:rPr>
                <w:rFonts w:cs="Arial"/>
                <w:color w:val="000000"/>
                <w:w w:val="0"/>
                <w:szCs w:val="20"/>
              </w:rPr>
              <w:t xml:space="preserve">The heritage value/s that causes the National Heritage List place to meet one or more of the National Heritage Criteria and is prescribed under the </w:t>
            </w:r>
            <w:hyperlink r:id="rId63" w:history="1">
              <w:r w:rsidRPr="00E76C4D">
                <w:rPr>
                  <w:rStyle w:val="Hyperlink"/>
                  <w:rFonts w:cs="Arial"/>
                  <w:i/>
                  <w:w w:val="0"/>
                  <w:szCs w:val="20"/>
                </w:rPr>
                <w:t>Environment Protection and Biodiversity Conservation Act 1999</w:t>
              </w:r>
            </w:hyperlink>
            <w:r w:rsidRPr="00E76C4D">
              <w:rPr>
                <w:rStyle w:val="Hyperlink"/>
                <w:rFonts w:cs="Arial"/>
                <w:w w:val="0"/>
                <w:szCs w:val="20"/>
              </w:rPr>
              <w:t>.</w:t>
            </w:r>
          </w:p>
          <w:p w14:paraId="47B29CEC" w14:textId="092C1617" w:rsidR="009F4BEC" w:rsidRPr="00E76C4D" w:rsidRDefault="009F4BEC" w:rsidP="009F4BEC">
            <w:pPr>
              <w:rPr>
                <w:rFonts w:cs="Arial"/>
                <w:szCs w:val="20"/>
              </w:rPr>
            </w:pPr>
            <w:r w:rsidRPr="00E76C4D">
              <w:rPr>
                <w:rFonts w:cs="Arial"/>
                <w:color w:val="000000"/>
                <w:szCs w:val="20"/>
              </w:rPr>
              <w:t>The</w:t>
            </w:r>
            <w:r w:rsidRPr="00E76C4D">
              <w:rPr>
                <w:rStyle w:val="Hyperlink"/>
                <w:rFonts w:cs="Arial"/>
                <w:w w:val="0"/>
                <w:szCs w:val="20"/>
              </w:rPr>
              <w:t xml:space="preserve"> </w:t>
            </w:r>
            <w:hyperlink r:id="rId64" w:history="1">
              <w:r w:rsidRPr="00E76C4D">
                <w:rPr>
                  <w:rStyle w:val="Hyperlink"/>
                  <w:rFonts w:cs="Arial"/>
                  <w:w w:val="0"/>
                  <w:szCs w:val="20"/>
                </w:rPr>
                <w:t>Australian Heritage Database</w:t>
              </w:r>
            </w:hyperlink>
            <w:r w:rsidRPr="00E76C4D">
              <w:rPr>
                <w:rStyle w:val="Hyperlink"/>
                <w:rFonts w:cs="Arial"/>
                <w:w w:val="0"/>
                <w:szCs w:val="20"/>
              </w:rPr>
              <w:t xml:space="preserve"> </w:t>
            </w:r>
            <w:r w:rsidRPr="00E76C4D">
              <w:rPr>
                <w:rFonts w:cs="Arial"/>
                <w:color w:val="000000"/>
                <w:szCs w:val="20"/>
              </w:rPr>
              <w:t>documents how each</w:t>
            </w:r>
            <w:r w:rsidRPr="00E76C4D">
              <w:rPr>
                <w:rStyle w:val="Hyperlink"/>
                <w:rFonts w:cs="Arial"/>
                <w:w w:val="0"/>
                <w:szCs w:val="20"/>
              </w:rPr>
              <w:t xml:space="preserve"> </w:t>
            </w:r>
            <w:r w:rsidRPr="00E76C4D">
              <w:rPr>
                <w:rFonts w:cs="Arial"/>
                <w:color w:val="000000"/>
                <w:w w:val="0"/>
                <w:szCs w:val="20"/>
              </w:rPr>
              <w:t xml:space="preserve">National Heritage List </w:t>
            </w:r>
            <w:hyperlink r:id="rId65" w:history="1">
              <w:r w:rsidRPr="00E76C4D">
                <w:rPr>
                  <w:rStyle w:val="Hyperlink"/>
                  <w:rFonts w:cs="Arial"/>
                  <w:w w:val="0"/>
                  <w:szCs w:val="20"/>
                </w:rPr>
                <w:t>place meets one or more of the 9 National Heritage Criteria (Criterion A to I).</w:t>
              </w:r>
            </w:hyperlink>
          </w:p>
        </w:tc>
      </w:tr>
      <w:tr w:rsidR="009F4BEC" w:rsidRPr="009E3949" w14:paraId="7FFB65F9" w14:textId="77777777" w:rsidTr="001432F9">
        <w:trPr>
          <w:cantSplit/>
        </w:trPr>
        <w:tc>
          <w:tcPr>
            <w:tcW w:w="1843" w:type="pct"/>
          </w:tcPr>
          <w:p w14:paraId="3BB2F432" w14:textId="3D60C113" w:rsidR="009F4BEC" w:rsidRPr="00E76C4D" w:rsidRDefault="009F4BEC" w:rsidP="009F4BEC">
            <w:pPr>
              <w:rPr>
                <w:rFonts w:cs="Arial"/>
                <w:szCs w:val="20"/>
              </w:rPr>
            </w:pPr>
            <w:r w:rsidRPr="00E76C4D">
              <w:rPr>
                <w:rFonts w:cs="Arial"/>
                <w:szCs w:val="20"/>
              </w:rPr>
              <w:lastRenderedPageBreak/>
              <w:t>non-income-tax-exempt</w:t>
            </w:r>
          </w:p>
        </w:tc>
        <w:tc>
          <w:tcPr>
            <w:tcW w:w="3157" w:type="pct"/>
          </w:tcPr>
          <w:p w14:paraId="5B4EFAE1" w14:textId="608C6A41" w:rsidR="009F4BEC" w:rsidRPr="00E76C4D" w:rsidRDefault="009F4BEC" w:rsidP="009F4BEC">
            <w:pPr>
              <w:rPr>
                <w:rFonts w:cs="Arial"/>
                <w:szCs w:val="20"/>
              </w:rPr>
            </w:pPr>
            <w:r w:rsidRPr="00E76C4D">
              <w:rPr>
                <w:rFonts w:cs="Arial"/>
                <w:szCs w:val="20"/>
              </w:rPr>
              <w:t xml:space="preserve">Not exempt </w:t>
            </w:r>
            <w:r w:rsidRPr="00E76C4D">
              <w:rPr>
                <w:rFonts w:cs="Arial"/>
                <w:color w:val="000000"/>
                <w:w w:val="0"/>
                <w:szCs w:val="20"/>
              </w:rPr>
              <w:t xml:space="preserve">from income tax under Division 50 of the </w:t>
            </w:r>
            <w:r w:rsidRPr="00E76C4D">
              <w:rPr>
                <w:rFonts w:cs="Arial"/>
                <w:i/>
                <w:color w:val="000000"/>
                <w:w w:val="0"/>
                <w:szCs w:val="20"/>
              </w:rPr>
              <w:t>Income Tax Assessment Act 1997</w:t>
            </w:r>
            <w:r w:rsidRPr="00E76C4D">
              <w:rPr>
                <w:rFonts w:cs="Arial"/>
                <w:color w:val="000000"/>
                <w:w w:val="0"/>
                <w:szCs w:val="20"/>
              </w:rPr>
              <w:t xml:space="preserve"> (Cth) or under Division 1AB of Part III of the </w:t>
            </w:r>
            <w:r w:rsidRPr="00E76C4D">
              <w:rPr>
                <w:rFonts w:cs="Arial"/>
                <w:i/>
                <w:color w:val="000000"/>
                <w:w w:val="0"/>
                <w:szCs w:val="20"/>
              </w:rPr>
              <w:t>Income Tax Assessment Act 1936</w:t>
            </w:r>
            <w:r w:rsidRPr="00E76C4D">
              <w:rPr>
                <w:rFonts w:cs="Arial"/>
                <w:color w:val="000000"/>
                <w:w w:val="0"/>
                <w:szCs w:val="20"/>
              </w:rPr>
              <w:t xml:space="preserve"> (Cth).</w:t>
            </w:r>
          </w:p>
        </w:tc>
      </w:tr>
      <w:tr w:rsidR="009F4BEC" w:rsidRPr="009E3949" w14:paraId="78315B9D" w14:textId="77777777" w:rsidTr="001432F9">
        <w:trPr>
          <w:cantSplit/>
        </w:trPr>
        <w:tc>
          <w:tcPr>
            <w:tcW w:w="1843" w:type="pct"/>
          </w:tcPr>
          <w:p w14:paraId="5387D1AB" w14:textId="282585D5" w:rsidR="009F4BEC" w:rsidRPr="00E76C4D" w:rsidRDefault="009F4BEC" w:rsidP="009F4BEC">
            <w:pPr>
              <w:rPr>
                <w:rFonts w:cs="Arial"/>
                <w:szCs w:val="20"/>
              </w:rPr>
            </w:pPr>
            <w:r w:rsidRPr="00E76C4D">
              <w:rPr>
                <w:rFonts w:cs="Arial"/>
                <w:szCs w:val="20"/>
              </w:rPr>
              <w:t>personal information</w:t>
            </w:r>
          </w:p>
        </w:tc>
        <w:tc>
          <w:tcPr>
            <w:tcW w:w="3157" w:type="pct"/>
          </w:tcPr>
          <w:p w14:paraId="6270CFB9" w14:textId="6D35DCC9" w:rsidR="009F4BEC" w:rsidRPr="00E76C4D" w:rsidRDefault="009F4BEC" w:rsidP="009F4BEC">
            <w:pPr>
              <w:rPr>
                <w:rFonts w:cs="Arial"/>
                <w:color w:val="000000"/>
                <w:w w:val="0"/>
                <w:szCs w:val="20"/>
              </w:rPr>
            </w:pPr>
            <w:r w:rsidRPr="00E76C4D">
              <w:rPr>
                <w:rFonts w:cs="Arial"/>
                <w:color w:val="000000"/>
                <w:w w:val="0"/>
                <w:szCs w:val="20"/>
              </w:rPr>
              <w:t xml:space="preserve">Has the same meaning as in the </w:t>
            </w:r>
            <w:r w:rsidRPr="00E76C4D">
              <w:rPr>
                <w:rFonts w:cs="Arial"/>
                <w:i/>
                <w:color w:val="000000"/>
                <w:w w:val="0"/>
                <w:szCs w:val="20"/>
              </w:rPr>
              <w:t>Privacy Act 1988</w:t>
            </w:r>
            <w:r w:rsidRPr="00E76C4D">
              <w:rPr>
                <w:rFonts w:cs="Arial"/>
                <w:color w:val="000000"/>
                <w:w w:val="0"/>
                <w:szCs w:val="20"/>
              </w:rPr>
              <w:t xml:space="preserve"> (Cth) which is:</w:t>
            </w:r>
          </w:p>
          <w:p w14:paraId="0726CB59" w14:textId="7444A9F3" w:rsidR="009F4BEC" w:rsidRPr="00E76C4D" w:rsidRDefault="009F4BEC" w:rsidP="009F4BEC">
            <w:pPr>
              <w:ind w:left="338"/>
              <w:rPr>
                <w:rFonts w:cs="Arial"/>
                <w:color w:val="000000"/>
                <w:w w:val="0"/>
                <w:szCs w:val="20"/>
              </w:rPr>
            </w:pPr>
            <w:r w:rsidRPr="00E76C4D">
              <w:rPr>
                <w:rFonts w:cs="Arial"/>
                <w:color w:val="000000"/>
                <w:w w:val="0"/>
                <w:szCs w:val="20"/>
              </w:rPr>
              <w:t>Information or an opinion about an identified individual, or an individual who is reasonably identifiable:</w:t>
            </w:r>
          </w:p>
          <w:p w14:paraId="24DB1D81" w14:textId="463A8E07" w:rsidR="009F4BEC" w:rsidRPr="00E76C4D" w:rsidRDefault="009F4BEC" w:rsidP="009F4BEC">
            <w:pPr>
              <w:pStyle w:val="ListParagraph"/>
              <w:numPr>
                <w:ilvl w:val="7"/>
                <w:numId w:val="12"/>
              </w:numPr>
              <w:ind w:left="720" w:hanging="382"/>
              <w:rPr>
                <w:rFonts w:cs="Arial"/>
                <w:szCs w:val="20"/>
              </w:rPr>
            </w:pPr>
            <w:r w:rsidRPr="00E76C4D">
              <w:rPr>
                <w:rFonts w:cs="Arial"/>
                <w:szCs w:val="20"/>
              </w:rPr>
              <w:t>whether the information or opinion is true or not; and</w:t>
            </w:r>
          </w:p>
          <w:p w14:paraId="1C8367C9" w14:textId="056B4E7F" w:rsidR="009F4BEC" w:rsidRPr="00E76C4D" w:rsidRDefault="009F4BEC" w:rsidP="009F4BEC">
            <w:pPr>
              <w:pStyle w:val="ListParagraph"/>
              <w:numPr>
                <w:ilvl w:val="7"/>
                <w:numId w:val="12"/>
              </w:numPr>
              <w:ind w:left="720" w:hanging="382"/>
              <w:rPr>
                <w:rFonts w:cs="Arial"/>
                <w:szCs w:val="20"/>
              </w:rPr>
            </w:pPr>
            <w:r w:rsidRPr="00E76C4D">
              <w:rPr>
                <w:rFonts w:cs="Arial"/>
                <w:szCs w:val="20"/>
              </w:rPr>
              <w:t>whether the information or opinion is recorded in a material form or not.</w:t>
            </w:r>
          </w:p>
        </w:tc>
      </w:tr>
      <w:tr w:rsidR="009F4BEC" w:rsidRPr="009E3949" w14:paraId="462C87D6" w14:textId="77777777" w:rsidTr="001432F9">
        <w:trPr>
          <w:cantSplit/>
        </w:trPr>
        <w:tc>
          <w:tcPr>
            <w:tcW w:w="1843" w:type="pct"/>
          </w:tcPr>
          <w:p w14:paraId="5941E01A" w14:textId="315A8DAE" w:rsidR="009F4BEC" w:rsidRPr="00E76C4D" w:rsidRDefault="00A66BC6" w:rsidP="009F4BEC">
            <w:pPr>
              <w:rPr>
                <w:rFonts w:cs="Arial"/>
                <w:szCs w:val="20"/>
              </w:rPr>
            </w:pPr>
            <w:r w:rsidRPr="00E76C4D">
              <w:rPr>
                <w:rFonts w:cs="Arial"/>
                <w:szCs w:val="20"/>
              </w:rPr>
              <w:t>p</w:t>
            </w:r>
            <w:r w:rsidR="009F4BEC" w:rsidRPr="00E76C4D">
              <w:rPr>
                <w:rFonts w:cs="Arial"/>
                <w:szCs w:val="20"/>
              </w:rPr>
              <w:t>reservations</w:t>
            </w:r>
          </w:p>
        </w:tc>
        <w:tc>
          <w:tcPr>
            <w:tcW w:w="3157" w:type="pct"/>
          </w:tcPr>
          <w:p w14:paraId="4F3F304B" w14:textId="582D01A0" w:rsidR="009F4BEC" w:rsidRPr="00E76C4D" w:rsidRDefault="009F4BEC" w:rsidP="009F4BEC">
            <w:pPr>
              <w:rPr>
                <w:rFonts w:cs="Arial"/>
                <w:color w:val="000000"/>
                <w:w w:val="0"/>
                <w:szCs w:val="20"/>
              </w:rPr>
            </w:pPr>
            <w:r w:rsidRPr="00E76C4D">
              <w:rPr>
                <w:rFonts w:cs="Arial"/>
                <w:szCs w:val="20"/>
              </w:rPr>
              <w:t>As per the Burra Charter preservation means maintaining a place in its existing state and retarding deterioration.</w:t>
            </w:r>
          </w:p>
        </w:tc>
      </w:tr>
      <w:tr w:rsidR="009F4BEC" w:rsidRPr="009E3949" w14:paraId="1929BDB2" w14:textId="77777777" w:rsidTr="001432F9">
        <w:trPr>
          <w:cantSplit/>
        </w:trPr>
        <w:tc>
          <w:tcPr>
            <w:tcW w:w="1843" w:type="pct"/>
          </w:tcPr>
          <w:p w14:paraId="2B61CA3A" w14:textId="013A0933" w:rsidR="009F4BEC" w:rsidRPr="00E76C4D" w:rsidRDefault="009F4BEC" w:rsidP="009F4BEC">
            <w:pPr>
              <w:rPr>
                <w:rFonts w:cs="Arial"/>
                <w:szCs w:val="20"/>
              </w:rPr>
            </w:pPr>
            <w:r w:rsidRPr="00E76C4D">
              <w:rPr>
                <w:rFonts w:cs="Arial"/>
                <w:szCs w:val="20"/>
              </w:rPr>
              <w:t>program delegate</w:t>
            </w:r>
          </w:p>
        </w:tc>
        <w:tc>
          <w:tcPr>
            <w:tcW w:w="3157" w:type="pct"/>
          </w:tcPr>
          <w:p w14:paraId="6197D741" w14:textId="1CF6EED0" w:rsidR="009F4BEC" w:rsidRPr="00E76C4D" w:rsidRDefault="009F4BEC" w:rsidP="009F4BEC">
            <w:pPr>
              <w:rPr>
                <w:rFonts w:cs="Arial"/>
                <w:bCs/>
                <w:szCs w:val="20"/>
              </w:rPr>
            </w:pPr>
            <w:r w:rsidRPr="00E76C4D">
              <w:rPr>
                <w:rFonts w:cs="Arial"/>
                <w:szCs w:val="20"/>
              </w:rPr>
              <w:t>A manager within the department with responsibility for administering the program.</w:t>
            </w:r>
          </w:p>
        </w:tc>
      </w:tr>
      <w:tr w:rsidR="009F4BEC" w:rsidRPr="009E3949" w14:paraId="0C182300" w14:textId="77777777" w:rsidTr="001432F9">
        <w:trPr>
          <w:cantSplit/>
        </w:trPr>
        <w:tc>
          <w:tcPr>
            <w:tcW w:w="1843" w:type="pct"/>
          </w:tcPr>
          <w:p w14:paraId="04FBEB43" w14:textId="117148B6" w:rsidR="009F4BEC" w:rsidRPr="00E76C4D" w:rsidRDefault="009F4BEC" w:rsidP="009F4BEC">
            <w:pPr>
              <w:rPr>
                <w:rFonts w:cs="Arial"/>
                <w:szCs w:val="20"/>
              </w:rPr>
            </w:pPr>
            <w:r w:rsidRPr="00E76C4D">
              <w:rPr>
                <w:rFonts w:cs="Arial"/>
                <w:szCs w:val="20"/>
              </w:rPr>
              <w:t>program funding or program funds</w:t>
            </w:r>
          </w:p>
        </w:tc>
        <w:tc>
          <w:tcPr>
            <w:tcW w:w="3157" w:type="pct"/>
          </w:tcPr>
          <w:p w14:paraId="4F7D1193" w14:textId="7D8196F1" w:rsidR="009F4BEC" w:rsidRPr="00E76C4D" w:rsidRDefault="009F4BEC" w:rsidP="009F4BEC">
            <w:pPr>
              <w:rPr>
                <w:rFonts w:cs="Arial"/>
                <w:szCs w:val="20"/>
              </w:rPr>
            </w:pPr>
            <w:r w:rsidRPr="00E76C4D">
              <w:rPr>
                <w:rFonts w:cs="Arial"/>
                <w:bCs/>
                <w:szCs w:val="20"/>
              </w:rPr>
              <w:t>The funding made available by the Commonwealth for the program.</w:t>
            </w:r>
          </w:p>
        </w:tc>
      </w:tr>
      <w:tr w:rsidR="009F4BEC" w:rsidRPr="009E3949" w14:paraId="1444536A" w14:textId="77777777" w:rsidTr="001432F9">
        <w:trPr>
          <w:cantSplit/>
        </w:trPr>
        <w:tc>
          <w:tcPr>
            <w:tcW w:w="1843" w:type="pct"/>
          </w:tcPr>
          <w:p w14:paraId="1C273EAF" w14:textId="41FF2856" w:rsidR="009F4BEC" w:rsidRPr="00E76C4D" w:rsidRDefault="009F4BEC" w:rsidP="009F4BEC">
            <w:pPr>
              <w:rPr>
                <w:rFonts w:cs="Arial"/>
                <w:szCs w:val="20"/>
              </w:rPr>
            </w:pPr>
            <w:r w:rsidRPr="00E76C4D">
              <w:rPr>
                <w:rFonts w:cs="Arial"/>
                <w:szCs w:val="20"/>
              </w:rPr>
              <w:t>project</w:t>
            </w:r>
          </w:p>
        </w:tc>
        <w:tc>
          <w:tcPr>
            <w:tcW w:w="3157" w:type="pct"/>
          </w:tcPr>
          <w:p w14:paraId="289C6E68" w14:textId="6ADA08CB" w:rsidR="009F4BEC" w:rsidRPr="00E76C4D" w:rsidRDefault="009F4BEC" w:rsidP="009F4BEC">
            <w:pPr>
              <w:rPr>
                <w:rFonts w:cs="Arial"/>
                <w:color w:val="000000"/>
                <w:w w:val="0"/>
                <w:szCs w:val="20"/>
              </w:rPr>
            </w:pPr>
            <w:r w:rsidRPr="00E76C4D">
              <w:rPr>
                <w:rFonts w:cs="Arial"/>
                <w:szCs w:val="20"/>
              </w:rPr>
              <w:t>A project described in an application for grant funding under the program.</w:t>
            </w:r>
          </w:p>
        </w:tc>
      </w:tr>
      <w:tr w:rsidR="009F4BEC" w:rsidRPr="009E3949" w14:paraId="30C44CAC" w14:textId="77777777" w:rsidTr="001432F9">
        <w:trPr>
          <w:cantSplit/>
        </w:trPr>
        <w:tc>
          <w:tcPr>
            <w:tcW w:w="1843" w:type="pct"/>
          </w:tcPr>
          <w:p w14:paraId="71BF437E" w14:textId="7843F1E0" w:rsidR="009F4BEC" w:rsidRPr="00E76C4D" w:rsidRDefault="009F4BEC" w:rsidP="009F4BEC">
            <w:pPr>
              <w:rPr>
                <w:rFonts w:cs="Arial"/>
                <w:szCs w:val="20"/>
              </w:rPr>
            </w:pPr>
            <w:r w:rsidRPr="00E76C4D">
              <w:rPr>
                <w:rFonts w:cs="Arial"/>
                <w:szCs w:val="20"/>
              </w:rPr>
              <w:t>project partner</w:t>
            </w:r>
          </w:p>
        </w:tc>
        <w:tc>
          <w:tcPr>
            <w:tcW w:w="3157" w:type="pct"/>
          </w:tcPr>
          <w:p w14:paraId="518D3202" w14:textId="7F3D6C19" w:rsidR="009F4BEC" w:rsidRPr="00E76C4D" w:rsidRDefault="009F4BEC" w:rsidP="009F4BEC">
            <w:pPr>
              <w:rPr>
                <w:rFonts w:cs="Arial"/>
                <w:szCs w:val="20"/>
              </w:rPr>
            </w:pPr>
            <w:r w:rsidRPr="00E76C4D">
              <w:rPr>
                <w:rFonts w:cs="Arial"/>
                <w:szCs w:val="20"/>
              </w:rPr>
              <w:t>An entity which brings relevant experience and expertise to the project and joins the lead organisation to deliver the project.</w:t>
            </w:r>
          </w:p>
        </w:tc>
      </w:tr>
      <w:tr w:rsidR="009F4BEC" w:rsidRPr="009E3949" w14:paraId="636AE8AB" w14:textId="77777777" w:rsidTr="001432F9">
        <w:trPr>
          <w:cantSplit/>
        </w:trPr>
        <w:tc>
          <w:tcPr>
            <w:tcW w:w="1843" w:type="pct"/>
          </w:tcPr>
          <w:p w14:paraId="48BF917D" w14:textId="02800246" w:rsidR="009F4BEC" w:rsidRPr="00E76C4D" w:rsidRDefault="009F4BEC" w:rsidP="009F4BEC">
            <w:pPr>
              <w:rPr>
                <w:rFonts w:cs="Arial"/>
                <w:szCs w:val="20"/>
              </w:rPr>
            </w:pPr>
            <w:r w:rsidRPr="00E76C4D">
              <w:rPr>
                <w:rFonts w:cs="Arial"/>
                <w:szCs w:val="20"/>
              </w:rPr>
              <w:t>project partner – formal arrangement</w:t>
            </w:r>
          </w:p>
        </w:tc>
        <w:tc>
          <w:tcPr>
            <w:tcW w:w="3157" w:type="pct"/>
          </w:tcPr>
          <w:p w14:paraId="783D5175" w14:textId="097CC964" w:rsidR="009F4BEC" w:rsidRPr="00E76C4D" w:rsidRDefault="009F4BEC" w:rsidP="009F4BEC">
            <w:pPr>
              <w:rPr>
                <w:rFonts w:cs="Arial"/>
                <w:szCs w:val="20"/>
              </w:rPr>
            </w:pPr>
            <w:r w:rsidRPr="00E76C4D">
              <w:rPr>
                <w:rFonts w:cs="Arial"/>
                <w:szCs w:val="20"/>
              </w:rPr>
              <w:t>This is an arrangement between you and your project partners. It may be in the form of an exchange of letters or emails, or more formal such as a Memorandum of Understanding. Each arrangement should outline the resources contributed by the project partner, the length of the arrangement and any other detail you think is relevant to the project.</w:t>
            </w:r>
          </w:p>
        </w:tc>
      </w:tr>
      <w:tr w:rsidR="009F4BEC" w:rsidRPr="009E3949" w14:paraId="4C4FB7DC" w14:textId="77777777" w:rsidTr="001432F9">
        <w:trPr>
          <w:cantSplit/>
        </w:trPr>
        <w:tc>
          <w:tcPr>
            <w:tcW w:w="1843" w:type="pct"/>
          </w:tcPr>
          <w:p w14:paraId="17EF1F17" w14:textId="2CFAEBC0" w:rsidR="009F4BEC" w:rsidRPr="00E76C4D" w:rsidRDefault="009F4BEC" w:rsidP="009F4BEC">
            <w:pPr>
              <w:rPr>
                <w:rFonts w:cs="Arial"/>
                <w:szCs w:val="20"/>
              </w:rPr>
            </w:pPr>
            <w:r w:rsidRPr="00E76C4D">
              <w:rPr>
                <w:rFonts w:cs="Arial"/>
                <w:szCs w:val="20"/>
              </w:rPr>
              <w:t>Publicly funded research organisation (PFRO)</w:t>
            </w:r>
          </w:p>
        </w:tc>
        <w:tc>
          <w:tcPr>
            <w:tcW w:w="3157" w:type="pct"/>
          </w:tcPr>
          <w:p w14:paraId="4B887079" w14:textId="0B132767" w:rsidR="009F4BEC" w:rsidRPr="00E76C4D" w:rsidRDefault="009F4BEC" w:rsidP="009F4BEC">
            <w:pPr>
              <w:rPr>
                <w:rFonts w:cs="Arial"/>
                <w:szCs w:val="20"/>
              </w:rPr>
            </w:pPr>
            <w:r w:rsidRPr="00E76C4D">
              <w:rPr>
                <w:rFonts w:cs="Arial"/>
                <w:szCs w:val="20"/>
              </w:rPr>
              <w:t xml:space="preserve">All higher education providers listed at Table A and Table B of the </w:t>
            </w:r>
            <w:r w:rsidRPr="00E76C4D">
              <w:rPr>
                <w:rFonts w:cs="Arial"/>
                <w:i/>
                <w:szCs w:val="20"/>
              </w:rPr>
              <w:t>Higher Education Support Act 2003</w:t>
            </w:r>
            <w:r w:rsidRPr="00E76C4D">
              <w:rPr>
                <w:rFonts w:cs="Arial"/>
                <w:szCs w:val="20"/>
              </w:rPr>
              <w:t xml:space="preserve"> (Cth) and corporate Commonwealth entities, and state and territory business enterprises which undertake publicly funded research.</w:t>
            </w:r>
          </w:p>
        </w:tc>
      </w:tr>
      <w:tr w:rsidR="009F4BEC" w:rsidRPr="009E3949" w14:paraId="5B80EFFD" w14:textId="77777777" w:rsidTr="001432F9">
        <w:trPr>
          <w:cantSplit/>
        </w:trPr>
        <w:tc>
          <w:tcPr>
            <w:tcW w:w="1843" w:type="pct"/>
          </w:tcPr>
          <w:p w14:paraId="494B205F" w14:textId="60B558AE" w:rsidR="009F4BEC" w:rsidRPr="00E76C4D" w:rsidRDefault="009F4BEC" w:rsidP="009F4BEC">
            <w:pPr>
              <w:rPr>
                <w:rFonts w:cs="Arial"/>
                <w:szCs w:val="20"/>
              </w:rPr>
            </w:pPr>
            <w:r w:rsidRPr="00E76C4D">
              <w:rPr>
                <w:rFonts w:cs="Arial"/>
                <w:szCs w:val="20"/>
              </w:rPr>
              <w:t>selection criteria</w:t>
            </w:r>
          </w:p>
        </w:tc>
        <w:tc>
          <w:tcPr>
            <w:tcW w:w="3157" w:type="pct"/>
          </w:tcPr>
          <w:p w14:paraId="6225B440" w14:textId="197C7DB4" w:rsidR="009F4BEC" w:rsidRPr="00E76C4D" w:rsidRDefault="009F4BEC" w:rsidP="009F4BEC">
            <w:pPr>
              <w:rPr>
                <w:rFonts w:cs="Arial"/>
                <w:szCs w:val="20"/>
              </w:rPr>
            </w:pPr>
            <w:r w:rsidRPr="00E76C4D">
              <w:rPr>
                <w:rFonts w:cs="Arial"/>
                <w:szCs w:val="20"/>
              </w:rPr>
              <w:t>Comprises of eligibility criteria and assessment criteria.</w:t>
            </w:r>
          </w:p>
        </w:tc>
      </w:tr>
      <w:tr w:rsidR="009F4BEC" w:rsidRPr="009E3949" w14:paraId="59645B88" w14:textId="77777777" w:rsidTr="001432F9">
        <w:trPr>
          <w:cantSplit/>
        </w:trPr>
        <w:tc>
          <w:tcPr>
            <w:tcW w:w="1843" w:type="pct"/>
          </w:tcPr>
          <w:p w14:paraId="45B5ACED" w14:textId="51E2941F" w:rsidR="009F4BEC" w:rsidRPr="00E76C4D" w:rsidRDefault="009F4BEC" w:rsidP="009F4BEC">
            <w:pPr>
              <w:rPr>
                <w:rFonts w:cs="Arial"/>
                <w:szCs w:val="20"/>
              </w:rPr>
            </w:pPr>
            <w:r w:rsidRPr="00E76C4D">
              <w:rPr>
                <w:rFonts w:cs="Arial"/>
                <w:szCs w:val="20"/>
              </w:rPr>
              <w:lastRenderedPageBreak/>
              <w:t>site manager</w:t>
            </w:r>
          </w:p>
        </w:tc>
        <w:tc>
          <w:tcPr>
            <w:tcW w:w="3157" w:type="pct"/>
          </w:tcPr>
          <w:p w14:paraId="66414E7E" w14:textId="77777777" w:rsidR="009F4BEC" w:rsidRPr="00E76C4D" w:rsidRDefault="009F4BEC" w:rsidP="009F4BEC">
            <w:pPr>
              <w:rPr>
                <w:rFonts w:cs="Arial"/>
                <w:szCs w:val="20"/>
              </w:rPr>
            </w:pPr>
            <w:r w:rsidRPr="00E76C4D">
              <w:rPr>
                <w:rFonts w:cs="Arial"/>
                <w:szCs w:val="20"/>
              </w:rPr>
              <w:t>The individual or organisation engaged to manage the National Heritage Listed place or part of a place. For larger National Heritage places with more than one manager, the Site Manager is the manager of the site on which the project is being undertaken.</w:t>
            </w:r>
          </w:p>
          <w:p w14:paraId="65B7DB49" w14:textId="726D125C" w:rsidR="009F4BEC" w:rsidRPr="00E76C4D" w:rsidRDefault="009F4BEC" w:rsidP="009F4BEC">
            <w:pPr>
              <w:rPr>
                <w:rFonts w:cs="Arial"/>
                <w:szCs w:val="20"/>
              </w:rPr>
            </w:pPr>
            <w:r w:rsidRPr="00E76C4D">
              <w:rPr>
                <w:rFonts w:cs="Arial"/>
                <w:szCs w:val="20"/>
              </w:rPr>
              <w:t>Contact details for the site managers can be obtained by contacting us at 13 28 46.</w:t>
            </w:r>
          </w:p>
        </w:tc>
      </w:tr>
      <w:tr w:rsidR="009F4BEC" w:rsidRPr="009E3949" w14:paraId="41D4E983" w14:textId="77777777" w:rsidTr="001432F9">
        <w:trPr>
          <w:cantSplit/>
        </w:trPr>
        <w:tc>
          <w:tcPr>
            <w:tcW w:w="1843" w:type="pct"/>
          </w:tcPr>
          <w:p w14:paraId="4E2E576B" w14:textId="431F2181" w:rsidR="009F4BEC" w:rsidRPr="00E76C4D" w:rsidRDefault="009F4BEC" w:rsidP="009F4BEC">
            <w:pPr>
              <w:rPr>
                <w:rFonts w:cs="Arial"/>
                <w:szCs w:val="20"/>
              </w:rPr>
            </w:pPr>
            <w:r w:rsidRPr="00E76C4D">
              <w:rPr>
                <w:rFonts w:cs="Arial"/>
                <w:szCs w:val="20"/>
              </w:rPr>
              <w:t>site owner</w:t>
            </w:r>
          </w:p>
        </w:tc>
        <w:tc>
          <w:tcPr>
            <w:tcW w:w="3157" w:type="pct"/>
          </w:tcPr>
          <w:p w14:paraId="5CA7A1D0" w14:textId="77777777" w:rsidR="009F4BEC" w:rsidRPr="00E76C4D" w:rsidRDefault="009F4BEC" w:rsidP="009F4BEC">
            <w:pPr>
              <w:rPr>
                <w:rFonts w:cs="Arial"/>
                <w:szCs w:val="20"/>
              </w:rPr>
            </w:pPr>
            <w:r w:rsidRPr="00E76C4D">
              <w:rPr>
                <w:rFonts w:cs="Arial"/>
                <w:szCs w:val="20"/>
              </w:rPr>
              <w:t xml:space="preserve">The individual or organisation identified by </w:t>
            </w:r>
            <w:r w:rsidRPr="00E76C4D">
              <w:rPr>
                <w:rFonts w:cs="Arial"/>
                <w:szCs w:val="20"/>
                <w:shd w:val="clear" w:color="auto" w:fill="FFFFFF"/>
              </w:rPr>
              <w:t>DCCEEW</w:t>
            </w:r>
            <w:r w:rsidRPr="00E76C4D">
              <w:rPr>
                <w:rFonts w:cs="Arial"/>
                <w:szCs w:val="20"/>
              </w:rPr>
              <w:t xml:space="preserve"> as being the designated site owner for the National Heritage place. For larger National Heritage places with more than one owner, the Site Owner is the owner of the site on which the project is being undertaken. </w:t>
            </w:r>
          </w:p>
          <w:p w14:paraId="62DC8B32" w14:textId="25F79CB4" w:rsidR="009F4BEC" w:rsidRPr="00E76C4D" w:rsidRDefault="009F4BEC" w:rsidP="009F4BEC">
            <w:pPr>
              <w:rPr>
                <w:rFonts w:cs="Arial"/>
                <w:szCs w:val="20"/>
              </w:rPr>
            </w:pPr>
            <w:r w:rsidRPr="00E76C4D">
              <w:rPr>
                <w:rFonts w:cs="Arial"/>
                <w:szCs w:val="20"/>
              </w:rPr>
              <w:t>Contact details for the site owners can be obtained by contacting us at 13 28 46.</w:t>
            </w:r>
          </w:p>
        </w:tc>
      </w:tr>
      <w:tr w:rsidR="009F4BEC" w:rsidRPr="009E3949" w14:paraId="28E3FDD1" w14:textId="77777777" w:rsidTr="001432F9">
        <w:trPr>
          <w:cantSplit/>
        </w:trPr>
        <w:tc>
          <w:tcPr>
            <w:tcW w:w="1843" w:type="pct"/>
          </w:tcPr>
          <w:p w14:paraId="7A9DECD8" w14:textId="1DE44040" w:rsidR="009F4BEC" w:rsidRPr="00E76C4D" w:rsidRDefault="009F4BEC" w:rsidP="009F4BEC">
            <w:pPr>
              <w:rPr>
                <w:rFonts w:cs="Arial"/>
                <w:szCs w:val="20"/>
              </w:rPr>
            </w:pPr>
            <w:r w:rsidRPr="00E76C4D">
              <w:rPr>
                <w:rFonts w:cs="Arial"/>
                <w:szCs w:val="20"/>
              </w:rPr>
              <w:t>value with money</w:t>
            </w:r>
          </w:p>
        </w:tc>
        <w:tc>
          <w:tcPr>
            <w:tcW w:w="3157" w:type="pct"/>
          </w:tcPr>
          <w:p w14:paraId="5881A4E0" w14:textId="59E1AC06" w:rsidR="009F4BEC" w:rsidRPr="00E76C4D" w:rsidRDefault="009F4BEC" w:rsidP="009F4BEC">
            <w:pPr>
              <w:rPr>
                <w:rFonts w:cs="Arial"/>
                <w:szCs w:val="20"/>
              </w:rPr>
            </w:pPr>
            <w:r w:rsidRPr="00E76C4D">
              <w:rPr>
                <w:rFonts w:cs="Arial"/>
                <w:szCs w:val="20"/>
              </w:rPr>
              <w:t>Value with money in this document refers to ‘value with relevant money’ which is a judgement based on the grant proposal representing an efficient, effective, economical and ethical use of public resources and determined from a variety of considerations.</w:t>
            </w:r>
          </w:p>
          <w:p w14:paraId="009F061D" w14:textId="77777777" w:rsidR="009F4BEC" w:rsidRPr="00E76C4D" w:rsidRDefault="009F4BEC" w:rsidP="009F4BEC">
            <w:pPr>
              <w:spacing w:before="0" w:after="40" w:line="240" w:lineRule="auto"/>
              <w:rPr>
                <w:rFonts w:cs="Arial"/>
                <w:szCs w:val="20"/>
              </w:rPr>
            </w:pPr>
            <w:r w:rsidRPr="00E76C4D">
              <w:rPr>
                <w:rFonts w:cs="Arial"/>
                <w:szCs w:val="20"/>
              </w:rPr>
              <w:t>When administering a grant opportunity, an official should consider the relevant financial and non-financial costs and benefits of each proposal including, but not limited to:</w:t>
            </w:r>
          </w:p>
          <w:p w14:paraId="6FBA26C0" w14:textId="77777777" w:rsidR="009F4BEC" w:rsidRPr="00E76C4D" w:rsidRDefault="009F4BEC" w:rsidP="009F4BEC">
            <w:pPr>
              <w:pStyle w:val="ListBullet"/>
              <w:rPr>
                <w:rFonts w:cs="Arial"/>
                <w:szCs w:val="20"/>
                <w:lang w:eastAsia="en-AU"/>
              </w:rPr>
            </w:pPr>
            <w:r w:rsidRPr="00E76C4D">
              <w:rPr>
                <w:rFonts w:cs="Arial"/>
                <w:szCs w:val="20"/>
                <w:lang w:eastAsia="en-AU"/>
              </w:rPr>
              <w:t xml:space="preserve">the quality of the project proposal and </w:t>
            </w:r>
            <w:proofErr w:type="gramStart"/>
            <w:r w:rsidRPr="00E76C4D">
              <w:rPr>
                <w:rFonts w:cs="Arial"/>
                <w:szCs w:val="20"/>
                <w:lang w:eastAsia="en-AU"/>
              </w:rPr>
              <w:t>activities;</w:t>
            </w:r>
            <w:proofErr w:type="gramEnd"/>
          </w:p>
          <w:p w14:paraId="536D9800" w14:textId="77777777" w:rsidR="009F4BEC" w:rsidRPr="00E76C4D" w:rsidRDefault="009F4BEC" w:rsidP="009F4BEC">
            <w:pPr>
              <w:pStyle w:val="ListBullet"/>
              <w:rPr>
                <w:rFonts w:cs="Arial"/>
                <w:szCs w:val="20"/>
                <w:lang w:eastAsia="en-AU"/>
              </w:rPr>
            </w:pPr>
            <w:r w:rsidRPr="00E76C4D">
              <w:rPr>
                <w:rFonts w:cs="Arial"/>
                <w:szCs w:val="20"/>
                <w:lang w:eastAsia="en-AU"/>
              </w:rPr>
              <w:t xml:space="preserve">fitness for purpose of the proposal in contributing to government </w:t>
            </w:r>
            <w:proofErr w:type="gramStart"/>
            <w:r w:rsidRPr="00E76C4D">
              <w:rPr>
                <w:rFonts w:cs="Arial"/>
                <w:szCs w:val="20"/>
                <w:lang w:eastAsia="en-AU"/>
              </w:rPr>
              <w:t>objectives;</w:t>
            </w:r>
            <w:proofErr w:type="gramEnd"/>
          </w:p>
          <w:p w14:paraId="2E6D0DF2" w14:textId="77777777" w:rsidR="009F4BEC" w:rsidRPr="00E76C4D" w:rsidRDefault="009F4BEC" w:rsidP="009F4BEC">
            <w:pPr>
              <w:pStyle w:val="ListBullet"/>
              <w:rPr>
                <w:rFonts w:cs="Arial"/>
                <w:szCs w:val="20"/>
              </w:rPr>
            </w:pPr>
            <w:r w:rsidRPr="00E76C4D">
              <w:rPr>
                <w:rFonts w:cs="Arial"/>
                <w:szCs w:val="20"/>
                <w:lang w:eastAsia="en-AU"/>
              </w:rPr>
              <w:t>that the absence of a grant is likely to prevent the grantee and government’s outcomes being achieved; and</w:t>
            </w:r>
          </w:p>
          <w:p w14:paraId="179421DE" w14:textId="28BCBD81" w:rsidR="009F4BEC" w:rsidRPr="00E76C4D" w:rsidRDefault="009F4BEC" w:rsidP="009F4BEC">
            <w:pPr>
              <w:pStyle w:val="ListBullet"/>
              <w:rPr>
                <w:rFonts w:cs="Arial"/>
                <w:szCs w:val="20"/>
              </w:rPr>
            </w:pPr>
            <w:r w:rsidRPr="00E76C4D">
              <w:rPr>
                <w:rFonts w:cs="Arial"/>
                <w:szCs w:val="20"/>
                <w:lang w:eastAsia="en-AU"/>
              </w:rPr>
              <w:t>the potential grantee’s relevant experience and performance history</w:t>
            </w:r>
            <w:r w:rsidRPr="00E76C4D">
              <w:rPr>
                <w:rFonts w:cs="Arial"/>
                <w:szCs w:val="20"/>
                <w:lang w:val="en" w:eastAsia="en-AU"/>
              </w:rPr>
              <w:t>.</w:t>
            </w:r>
          </w:p>
        </w:tc>
      </w:tr>
    </w:tbl>
    <w:p w14:paraId="25F65377" w14:textId="77777777" w:rsidR="00230A2B" w:rsidRDefault="00230A2B" w:rsidP="00230A2B"/>
    <w:p w14:paraId="25F65378"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1E0AB7BF" w14:textId="3CE8F3BD" w:rsidR="009F4BEC" w:rsidRDefault="009F4BEC" w:rsidP="003148AD">
      <w:pPr>
        <w:pStyle w:val="Heading2Appendix"/>
        <w:numPr>
          <w:ilvl w:val="0"/>
          <w:numId w:val="33"/>
        </w:numPr>
      </w:pPr>
      <w:bookmarkStart w:id="434" w:name="_Toc168467651"/>
      <w:bookmarkStart w:id="435" w:name="_Toc496536709"/>
      <w:bookmarkStart w:id="436" w:name="_Toc531277537"/>
      <w:bookmarkStart w:id="437" w:name="_Toc955347"/>
      <w:r>
        <w:lastRenderedPageBreak/>
        <w:t>Australia’s National Heritage List</w:t>
      </w:r>
      <w:bookmarkEnd w:id="434"/>
    </w:p>
    <w:p w14:paraId="5881516E" w14:textId="77777777" w:rsidR="009F4BEC" w:rsidRPr="00573C13" w:rsidRDefault="009F4BEC" w:rsidP="009F4BEC">
      <w:r w:rsidRPr="00573C13">
        <w:t xml:space="preserve">Contact details for the site owners </w:t>
      </w:r>
      <w:r>
        <w:t xml:space="preserve">and site managers </w:t>
      </w:r>
      <w:r w:rsidRPr="00573C13">
        <w:t>can be obtained by contacting us at 13 28 46.</w:t>
      </w:r>
    </w:p>
    <w:tbl>
      <w:tblPr>
        <w:tblStyle w:val="AusIndustryTable"/>
        <w:tblW w:w="5000" w:type="pct"/>
        <w:tblBorders>
          <w:top w:val="single" w:sz="6" w:space="0" w:color="EFEFEF"/>
          <w:left w:val="single" w:sz="6" w:space="0" w:color="EFEFEF"/>
          <w:bottom w:val="single" w:sz="6" w:space="0" w:color="EFEFEF"/>
          <w:right w:val="single" w:sz="6" w:space="0" w:color="EFEFEF"/>
          <w:insideH w:val="none" w:sz="0" w:space="0" w:color="auto"/>
          <w:insideV w:val="none" w:sz="0" w:space="0" w:color="auto"/>
        </w:tblBorders>
        <w:tblCellMar>
          <w:left w:w="0" w:type="dxa"/>
          <w:right w:w="0" w:type="dxa"/>
        </w:tblCellMar>
        <w:tblLook w:val="04A0" w:firstRow="1" w:lastRow="0" w:firstColumn="1" w:lastColumn="0" w:noHBand="0" w:noVBand="1"/>
        <w:tblDescription w:val="Places and details"/>
      </w:tblPr>
      <w:tblGrid>
        <w:gridCol w:w="6573"/>
        <w:gridCol w:w="2207"/>
      </w:tblGrid>
      <w:tr w:rsidR="009F4BEC" w:rsidRPr="00573C13" w14:paraId="5EA8FED7" w14:textId="77777777" w:rsidTr="006077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FFFFFF" w:themeColor="background1"/>
              <w:right w:val="single" w:sz="6" w:space="0" w:color="EFEFEF"/>
            </w:tcBorders>
            <w:shd w:val="clear" w:color="auto" w:fill="CCCCCC"/>
            <w:tcMar>
              <w:top w:w="120" w:type="dxa"/>
              <w:left w:w="120" w:type="dxa"/>
              <w:bottom w:w="120" w:type="dxa"/>
              <w:right w:w="120" w:type="dxa"/>
            </w:tcMar>
            <w:hideMark/>
          </w:tcPr>
          <w:p w14:paraId="2855B650" w14:textId="77777777" w:rsidR="009F4BEC" w:rsidRPr="001762E0" w:rsidRDefault="009F4BEC" w:rsidP="00607772">
            <w:pPr>
              <w:widowControl/>
              <w:spacing w:after="0"/>
              <w:jc w:val="left"/>
              <w:rPr>
                <w:b w:val="0"/>
                <w:szCs w:val="20"/>
              </w:rPr>
            </w:pPr>
            <w:r w:rsidRPr="005A5D74">
              <w:rPr>
                <w:szCs w:val="20"/>
              </w:rPr>
              <w:t>Places</w:t>
            </w:r>
          </w:p>
        </w:tc>
        <w:tc>
          <w:tcPr>
            <w:tcW w:w="1257" w:type="pct"/>
            <w:tcBorders>
              <w:top w:val="nil"/>
              <w:left w:val="nil"/>
              <w:bottom w:val="single" w:sz="6" w:space="0" w:color="FFFFFF" w:themeColor="background1"/>
              <w:right w:val="single" w:sz="6" w:space="0" w:color="EFEFEF"/>
            </w:tcBorders>
            <w:shd w:val="clear" w:color="auto" w:fill="CCCCCC"/>
            <w:tcMar>
              <w:top w:w="120" w:type="dxa"/>
              <w:left w:w="120" w:type="dxa"/>
              <w:bottom w:w="120" w:type="dxa"/>
              <w:right w:w="120" w:type="dxa"/>
            </w:tcMar>
            <w:hideMark/>
          </w:tcPr>
          <w:p w14:paraId="7B3FEE61" w14:textId="77777777" w:rsidR="009F4BEC" w:rsidRPr="001762E0" w:rsidRDefault="009F4BEC" w:rsidP="00607772">
            <w:pPr>
              <w:widowControl/>
              <w:spacing w:after="0"/>
              <w:jc w:val="left"/>
              <w:cnfStyle w:val="100000000000" w:firstRow="1" w:lastRow="0" w:firstColumn="0" w:lastColumn="0" w:oddVBand="0" w:evenVBand="0" w:oddHBand="0" w:evenHBand="0" w:firstRowFirstColumn="0" w:firstRowLastColumn="0" w:lastRowFirstColumn="0" w:lastRowLastColumn="0"/>
              <w:rPr>
                <w:b w:val="0"/>
                <w:szCs w:val="20"/>
              </w:rPr>
            </w:pPr>
            <w:r w:rsidRPr="005A5D74">
              <w:rPr>
                <w:szCs w:val="20"/>
              </w:rPr>
              <w:t>Location</w:t>
            </w:r>
          </w:p>
        </w:tc>
      </w:tr>
      <w:tr w:rsidR="009F4BEC" w:rsidRPr="00EE402F" w14:paraId="61116913"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144564D6" w14:textId="77777777" w:rsidR="009F4BEC" w:rsidRPr="00BD4945" w:rsidRDefault="00B40244" w:rsidP="00607772">
            <w:pPr>
              <w:widowControl/>
              <w:spacing w:after="0"/>
              <w:rPr>
                <w:rFonts w:cs="Arial"/>
                <w:sz w:val="20"/>
                <w:szCs w:val="20"/>
              </w:rPr>
            </w:pPr>
            <w:hyperlink r:id="rId66" w:tooltip="Abbotsford Convent" w:history="1">
              <w:r w:rsidR="009F4BEC" w:rsidRPr="00BD4945">
                <w:rPr>
                  <w:rStyle w:val="Hyperlink"/>
                  <w:rFonts w:cs="Arial"/>
                  <w:sz w:val="20"/>
                  <w:szCs w:val="20"/>
                </w:rPr>
                <w:t>Abbotsford Convent</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453A1A58"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6B550C06"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73F8E633" w14:textId="77777777" w:rsidR="009F4BEC" w:rsidRPr="00BD4945" w:rsidRDefault="00B40244" w:rsidP="00607772">
            <w:pPr>
              <w:widowControl/>
              <w:spacing w:after="0"/>
              <w:rPr>
                <w:rFonts w:cs="Arial"/>
                <w:sz w:val="20"/>
                <w:szCs w:val="20"/>
              </w:rPr>
            </w:pPr>
            <w:hyperlink r:id="rId67" w:tooltip="National Heritage Places - Adelaide Park Lands and City Layout" w:history="1">
              <w:r w:rsidR="009F4BEC" w:rsidRPr="00BD4945">
                <w:rPr>
                  <w:rStyle w:val="Hyperlink"/>
                  <w:rFonts w:cs="Arial"/>
                  <w:sz w:val="20"/>
                  <w:szCs w:val="20"/>
                </w:rPr>
                <w:t>Adelaide Park Lands and City Layout</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2EA42CBD"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SA</w:t>
            </w:r>
          </w:p>
        </w:tc>
      </w:tr>
      <w:tr w:rsidR="009F4BEC" w:rsidRPr="00EE402F" w14:paraId="72B9B8CA"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38BB3951" w14:textId="77777777" w:rsidR="009F4BEC" w:rsidRPr="00BD4945" w:rsidRDefault="00B40244" w:rsidP="00607772">
            <w:pPr>
              <w:widowControl/>
              <w:spacing w:after="0"/>
              <w:rPr>
                <w:rFonts w:cs="Arial"/>
                <w:sz w:val="20"/>
                <w:szCs w:val="20"/>
              </w:rPr>
            </w:pPr>
            <w:hyperlink r:id="rId68" w:tooltip="National Heritage Places - Australian Academy of Science Building" w:history="1">
              <w:r w:rsidR="009F4BEC" w:rsidRPr="00BD4945">
                <w:rPr>
                  <w:rStyle w:val="Hyperlink"/>
                  <w:rFonts w:cs="Arial"/>
                  <w:sz w:val="20"/>
                  <w:szCs w:val="20"/>
                </w:rPr>
                <w:t>Australian Academy of Science Building</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0192AB13"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ACT</w:t>
            </w:r>
          </w:p>
        </w:tc>
      </w:tr>
      <w:tr w:rsidR="009F4BEC" w:rsidRPr="00EE402F" w14:paraId="3EBDFCBF"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59F302C3" w14:textId="77777777" w:rsidR="009F4BEC" w:rsidRPr="00BD4945" w:rsidRDefault="00B40244" w:rsidP="00607772">
            <w:pPr>
              <w:widowControl/>
              <w:spacing w:after="0"/>
              <w:rPr>
                <w:rFonts w:cs="Arial"/>
                <w:sz w:val="20"/>
                <w:szCs w:val="20"/>
              </w:rPr>
            </w:pPr>
            <w:hyperlink r:id="rId69" w:tooltip="National Heritage Places - Australian Alps National Parks and Reserves" w:history="1">
              <w:r w:rsidR="009F4BEC" w:rsidRPr="00BD4945">
                <w:rPr>
                  <w:rStyle w:val="Hyperlink"/>
                  <w:rFonts w:cs="Arial"/>
                  <w:sz w:val="20"/>
                  <w:szCs w:val="20"/>
                </w:rPr>
                <w:t>Australian Alps National Parks and Reserves</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5ABDCF13"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 ACT, VIC</w:t>
            </w:r>
          </w:p>
        </w:tc>
      </w:tr>
      <w:tr w:rsidR="009F4BEC" w:rsidRPr="00EE402F" w14:paraId="237D5690"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1995F3FF" w14:textId="77777777" w:rsidR="009F4BEC" w:rsidRPr="00BD4945" w:rsidRDefault="00B40244" w:rsidP="00607772">
            <w:pPr>
              <w:widowControl/>
              <w:spacing w:after="0"/>
              <w:rPr>
                <w:rFonts w:cs="Arial"/>
                <w:sz w:val="20"/>
                <w:szCs w:val="20"/>
              </w:rPr>
            </w:pPr>
            <w:hyperlink r:id="rId70" w:tooltip="National Heritage Places - Australian Cornish Mining Sites" w:history="1">
              <w:r w:rsidR="009F4BEC" w:rsidRPr="00BD4945">
                <w:rPr>
                  <w:rStyle w:val="Hyperlink"/>
                  <w:rFonts w:cs="Arial"/>
                  <w:sz w:val="20"/>
                  <w:szCs w:val="20"/>
                </w:rPr>
                <w:t>Australian Cornish Mining Sites (Burra)</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28BE317D"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SA</w:t>
            </w:r>
          </w:p>
        </w:tc>
      </w:tr>
      <w:tr w:rsidR="009F4BEC" w:rsidRPr="00EE402F" w14:paraId="74A14737"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1A6E9719" w14:textId="77777777" w:rsidR="009F4BEC" w:rsidRPr="00BD4945" w:rsidRDefault="00B40244" w:rsidP="00607772">
            <w:pPr>
              <w:widowControl/>
              <w:spacing w:after="0"/>
              <w:rPr>
                <w:rFonts w:cs="Arial"/>
                <w:sz w:val="20"/>
                <w:szCs w:val="20"/>
              </w:rPr>
            </w:pPr>
            <w:hyperlink r:id="rId71" w:tooltip="National Heritage Places - Australian Cornish Mining Sites" w:history="1">
              <w:r w:rsidR="009F4BEC" w:rsidRPr="00BD4945">
                <w:rPr>
                  <w:rStyle w:val="Hyperlink"/>
                  <w:rFonts w:cs="Arial"/>
                  <w:sz w:val="20"/>
                  <w:szCs w:val="20"/>
                </w:rPr>
                <w:t>Australian Cornish Mining Sites (Moonta)</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FA76A2F"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SA</w:t>
            </w:r>
          </w:p>
        </w:tc>
      </w:tr>
      <w:tr w:rsidR="009F4BEC" w:rsidRPr="00EE402F" w14:paraId="0D836846"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A360762" w14:textId="77777777" w:rsidR="009F4BEC" w:rsidRPr="00BD4945" w:rsidRDefault="00B40244" w:rsidP="00607772">
            <w:pPr>
              <w:widowControl/>
              <w:spacing w:after="0"/>
              <w:rPr>
                <w:rFonts w:cs="Arial"/>
                <w:sz w:val="20"/>
                <w:szCs w:val="20"/>
              </w:rPr>
            </w:pPr>
            <w:hyperlink r:id="rId72" w:tooltip="World Heritage Places - Australian Fossil Mammal Sites" w:history="1">
              <w:r w:rsidR="009F4BEC" w:rsidRPr="00BD4945">
                <w:rPr>
                  <w:rStyle w:val="Hyperlink"/>
                  <w:rFonts w:cs="Arial"/>
                  <w:sz w:val="20"/>
                  <w:szCs w:val="20"/>
                </w:rPr>
                <w:t>Australian Fossil Mammal Sites (Naracoorte)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5C624ED"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SA</w:t>
            </w:r>
          </w:p>
        </w:tc>
      </w:tr>
      <w:tr w:rsidR="009F4BEC" w:rsidRPr="00EE402F" w14:paraId="4A1D8B21"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0544068C" w14:textId="77777777" w:rsidR="009F4BEC" w:rsidRPr="00BD4945" w:rsidRDefault="00B40244" w:rsidP="00607772">
            <w:pPr>
              <w:widowControl/>
              <w:spacing w:after="0"/>
              <w:rPr>
                <w:rFonts w:cs="Arial"/>
                <w:sz w:val="20"/>
                <w:szCs w:val="20"/>
              </w:rPr>
            </w:pPr>
            <w:hyperlink r:id="rId73" w:tooltip="World Heritage Places - Australian Fossil Mammal Sites" w:history="1">
              <w:r w:rsidR="009F4BEC" w:rsidRPr="00BD4945">
                <w:rPr>
                  <w:rStyle w:val="Hyperlink"/>
                  <w:rFonts w:cs="Arial"/>
                  <w:sz w:val="20"/>
                  <w:szCs w:val="20"/>
                </w:rPr>
                <w:t>Australian Fossil Mammal Sites (Riversleigh)</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DBBD66B"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QLD</w:t>
            </w:r>
          </w:p>
        </w:tc>
      </w:tr>
      <w:tr w:rsidR="009F4BEC" w:rsidRPr="00EE402F" w14:paraId="367754C2"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A6F5D08" w14:textId="77777777" w:rsidR="009F4BEC" w:rsidRPr="00BD4945" w:rsidRDefault="00B40244" w:rsidP="00607772">
            <w:pPr>
              <w:widowControl/>
              <w:spacing w:after="0"/>
              <w:rPr>
                <w:rFonts w:cs="Arial"/>
                <w:sz w:val="20"/>
                <w:szCs w:val="20"/>
              </w:rPr>
            </w:pPr>
            <w:hyperlink r:id="rId74" w:tooltip="National Heritage Places - Australian War Memorial and the Memorial Parade" w:history="1">
              <w:r w:rsidR="009F4BEC" w:rsidRPr="00BD4945">
                <w:rPr>
                  <w:rStyle w:val="Hyperlink"/>
                  <w:rFonts w:cs="Arial"/>
                  <w:sz w:val="20"/>
                  <w:szCs w:val="20"/>
                </w:rPr>
                <w:t>Australian War Memorial and the Memorial Parade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4D50F943"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ACT</w:t>
            </w:r>
          </w:p>
        </w:tc>
      </w:tr>
      <w:tr w:rsidR="009F4BEC" w:rsidRPr="00EE402F" w14:paraId="0A816D8A" w14:textId="77777777" w:rsidTr="00607772">
        <w:trPr>
          <w:trHeight w:val="772"/>
        </w:trPr>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1AFB7304" w14:textId="77777777" w:rsidR="009F4BEC" w:rsidRPr="00BD4945" w:rsidRDefault="00B40244" w:rsidP="00607772">
            <w:pPr>
              <w:widowControl/>
              <w:spacing w:after="0"/>
              <w:rPr>
                <w:rFonts w:cs="Arial"/>
                <w:sz w:val="20"/>
                <w:szCs w:val="20"/>
              </w:rPr>
            </w:pPr>
            <w:hyperlink r:id="rId75" w:tooltip="National Heritage Places - Batavia Shipwreck Site and Survivor Camps Area 1629 - Houtman Abrolhos" w:history="1">
              <w:r w:rsidR="009F4BEC" w:rsidRPr="00BD4945">
                <w:rPr>
                  <w:rStyle w:val="Hyperlink"/>
                  <w:rFonts w:cs="Arial"/>
                  <w:sz w:val="20"/>
                  <w:szCs w:val="20"/>
                </w:rPr>
                <w:t>Batavia Shipwreck Site and Survivor Camps Area 1629 - Houtman Abrolhos</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B782071"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725C17" w:rsidRPr="00725C17" w14:paraId="014703BD"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tcPr>
          <w:p w14:paraId="44A10308" w14:textId="097ED5F6" w:rsidR="00725C17" w:rsidRPr="00725C17" w:rsidRDefault="00B40244" w:rsidP="00607772">
            <w:pPr>
              <w:spacing w:after="0"/>
              <w:rPr>
                <w:sz w:val="20"/>
                <w:szCs w:val="22"/>
              </w:rPr>
            </w:pPr>
            <w:hyperlink r:id="rId76" w:history="1">
              <w:r w:rsidR="00725C17" w:rsidRPr="009C0766">
                <w:rPr>
                  <w:rStyle w:val="Hyperlink"/>
                  <w:sz w:val="20"/>
                  <w:szCs w:val="22"/>
                </w:rPr>
                <w:t>Beechworth Administrative Precinct</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tcPr>
          <w:p w14:paraId="6FFE13B5" w14:textId="7E936D0B" w:rsidR="00725C17" w:rsidRPr="00725C17" w:rsidRDefault="00725C17" w:rsidP="00607772">
            <w:pPr>
              <w:spacing w:after="0"/>
              <w:cnfStyle w:val="000000000000" w:firstRow="0" w:lastRow="0" w:firstColumn="0" w:lastColumn="0" w:oddVBand="0" w:evenVBand="0" w:oddHBand="0" w:evenHBand="0" w:firstRowFirstColumn="0" w:firstRowLastColumn="0" w:lastRowFirstColumn="0" w:lastRowLastColumn="0"/>
              <w:rPr>
                <w:rFonts w:cs="Arial"/>
                <w:sz w:val="20"/>
                <w:szCs w:val="22"/>
              </w:rPr>
            </w:pPr>
            <w:r>
              <w:rPr>
                <w:rFonts w:cs="Arial"/>
                <w:sz w:val="20"/>
                <w:szCs w:val="22"/>
              </w:rPr>
              <w:t>VIC</w:t>
            </w:r>
          </w:p>
        </w:tc>
      </w:tr>
      <w:tr w:rsidR="009F4BEC" w:rsidRPr="00EE402F" w14:paraId="150DD4A1"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2253FC7C" w14:textId="77777777" w:rsidR="009F4BEC" w:rsidRPr="00BD4945" w:rsidRDefault="00B40244" w:rsidP="00607772">
            <w:pPr>
              <w:widowControl/>
              <w:spacing w:after="0"/>
              <w:rPr>
                <w:rFonts w:cs="Arial"/>
                <w:sz w:val="20"/>
                <w:szCs w:val="20"/>
              </w:rPr>
            </w:pPr>
            <w:hyperlink r:id="rId77" w:tooltip="National Heritage Places - Bondi Beach" w:history="1">
              <w:r w:rsidR="009F4BEC" w:rsidRPr="00BD4945">
                <w:rPr>
                  <w:rStyle w:val="Hyperlink"/>
                  <w:rFonts w:cs="Arial"/>
                  <w:sz w:val="20"/>
                  <w:szCs w:val="20"/>
                </w:rPr>
                <w:t>Bondi Beach</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0B09E11D"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552A1016"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EA2D5B7" w14:textId="77777777" w:rsidR="009F4BEC" w:rsidRPr="00BD4945" w:rsidRDefault="00B40244" w:rsidP="00607772">
            <w:pPr>
              <w:widowControl/>
              <w:spacing w:after="0"/>
              <w:rPr>
                <w:rFonts w:cs="Arial"/>
                <w:sz w:val="20"/>
                <w:szCs w:val="20"/>
              </w:rPr>
            </w:pPr>
            <w:hyperlink r:id="rId78" w:tooltip="National Heritage Places - Bonegilla Migrant Camp - Block 19" w:history="1">
              <w:r w:rsidR="009F4BEC" w:rsidRPr="00BD4945">
                <w:rPr>
                  <w:rStyle w:val="Hyperlink"/>
                  <w:rFonts w:cs="Arial"/>
                  <w:sz w:val="20"/>
                  <w:szCs w:val="20"/>
                </w:rPr>
                <w:t>Bonegilla Migrant Camp - Block 19</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57EDB448"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459D717B"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9B80557" w14:textId="10708505" w:rsidR="009F4BEC" w:rsidRPr="00BD4945" w:rsidRDefault="00B40244" w:rsidP="00607772">
            <w:pPr>
              <w:widowControl/>
              <w:spacing w:after="0"/>
              <w:rPr>
                <w:rFonts w:cs="Arial"/>
                <w:sz w:val="20"/>
                <w:szCs w:val="20"/>
              </w:rPr>
            </w:pPr>
            <w:hyperlink r:id="rId79" w:tooltip="National Heritage Places - Brewarrina Aboriginal Fish Traps (Baiame's Ngunnhu) " w:history="1">
              <w:r w:rsidR="009F4BEC" w:rsidRPr="00BD4945">
                <w:rPr>
                  <w:rStyle w:val="Hyperlink"/>
                  <w:rFonts w:cs="Arial"/>
                  <w:sz w:val="20"/>
                  <w:szCs w:val="20"/>
                </w:rPr>
                <w:t>Brewarrina Aboriginal Fish Traps (</w:t>
              </w:r>
              <w:proofErr w:type="spellStart"/>
              <w:r w:rsidR="009F4BEC" w:rsidRPr="00BD4945">
                <w:rPr>
                  <w:rStyle w:val="Hyperlink"/>
                  <w:rFonts w:cs="Arial"/>
                  <w:sz w:val="20"/>
                  <w:szCs w:val="20"/>
                </w:rPr>
                <w:t>Baiame</w:t>
              </w:r>
              <w:r w:rsidR="00EA0248" w:rsidRPr="00BD4945">
                <w:rPr>
                  <w:rStyle w:val="Hyperlink"/>
                  <w:rFonts w:cs="Arial"/>
                  <w:sz w:val="20"/>
                  <w:szCs w:val="20"/>
                </w:rPr>
                <w:t>’</w:t>
              </w:r>
              <w:r w:rsidR="009F4BEC" w:rsidRPr="00BD4945">
                <w:rPr>
                  <w:rStyle w:val="Hyperlink"/>
                  <w:rFonts w:cs="Arial"/>
                  <w:sz w:val="20"/>
                  <w:szCs w:val="20"/>
                </w:rPr>
                <w:t>s</w:t>
              </w:r>
              <w:proofErr w:type="spellEnd"/>
              <w:r w:rsidR="009F4BEC" w:rsidRPr="00BD4945">
                <w:rPr>
                  <w:rStyle w:val="Hyperlink"/>
                  <w:rFonts w:cs="Arial"/>
                  <w:sz w:val="20"/>
                  <w:szCs w:val="20"/>
                </w:rPr>
                <w:t xml:space="preserve"> </w:t>
              </w:r>
              <w:proofErr w:type="spellStart"/>
              <w:r w:rsidR="009F4BEC" w:rsidRPr="00BD4945">
                <w:rPr>
                  <w:rStyle w:val="Hyperlink"/>
                  <w:rFonts w:cs="Arial"/>
                  <w:sz w:val="20"/>
                  <w:szCs w:val="20"/>
                </w:rPr>
                <w:t>Ngunnhu</w:t>
              </w:r>
              <w:proofErr w:type="spellEnd"/>
              <w:r w:rsidR="009F4BEC" w:rsidRPr="00BD4945">
                <w:rPr>
                  <w:rStyle w:val="Hyperlink"/>
                  <w:rFonts w:cs="Arial"/>
                  <w:sz w:val="20"/>
                  <w:szCs w:val="20"/>
                </w:rPr>
                <w:t>)</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3B1C348"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6BA910D4"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4174ABC" w14:textId="77777777" w:rsidR="009F4BEC" w:rsidRPr="00BD4945" w:rsidRDefault="00B40244" w:rsidP="00607772">
            <w:pPr>
              <w:widowControl/>
              <w:spacing w:after="0"/>
              <w:rPr>
                <w:rFonts w:cs="Arial"/>
                <w:sz w:val="20"/>
                <w:szCs w:val="20"/>
              </w:rPr>
            </w:pPr>
            <w:hyperlink r:id="rId80" w:tooltip="National Heritage Places - Brickendon Estate" w:history="1">
              <w:proofErr w:type="spellStart"/>
              <w:r w:rsidR="009F4BEC" w:rsidRPr="00BD4945">
                <w:rPr>
                  <w:rStyle w:val="Hyperlink"/>
                  <w:rFonts w:cs="Arial"/>
                  <w:sz w:val="20"/>
                  <w:szCs w:val="20"/>
                </w:rPr>
                <w:t>Brickendon</w:t>
              </w:r>
              <w:proofErr w:type="spellEnd"/>
              <w:r w:rsidR="009F4BEC" w:rsidRPr="00BD4945">
                <w:rPr>
                  <w:rStyle w:val="Hyperlink"/>
                  <w:rFonts w:cs="Arial"/>
                  <w:sz w:val="20"/>
                  <w:szCs w:val="20"/>
                </w:rPr>
                <w:t xml:space="preserve"> Estate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4C9AD9F9"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TAS</w:t>
            </w:r>
          </w:p>
        </w:tc>
      </w:tr>
      <w:tr w:rsidR="009F4BEC" w:rsidRPr="00EE402F" w14:paraId="7752E787"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FF77A05" w14:textId="77777777" w:rsidR="009F4BEC" w:rsidRPr="00BD4945" w:rsidRDefault="00B40244" w:rsidP="00607772">
            <w:pPr>
              <w:widowControl/>
              <w:spacing w:after="0"/>
              <w:rPr>
                <w:rFonts w:cs="Arial"/>
                <w:sz w:val="20"/>
                <w:szCs w:val="20"/>
              </w:rPr>
            </w:pPr>
            <w:hyperlink r:id="rId81" w:tooltip="National Heritage Places - Budj Bim National Heritage Landscape" w:history="1">
              <w:proofErr w:type="spellStart"/>
              <w:r w:rsidR="009F4BEC" w:rsidRPr="00BD4945">
                <w:rPr>
                  <w:rStyle w:val="Hyperlink"/>
                  <w:rFonts w:cs="Arial"/>
                  <w:sz w:val="20"/>
                  <w:szCs w:val="20"/>
                </w:rPr>
                <w:t>Budj</w:t>
              </w:r>
              <w:proofErr w:type="spellEnd"/>
              <w:r w:rsidR="009F4BEC" w:rsidRPr="00BD4945">
                <w:rPr>
                  <w:rStyle w:val="Hyperlink"/>
                  <w:rFonts w:cs="Arial"/>
                  <w:sz w:val="20"/>
                  <w:szCs w:val="20"/>
                </w:rPr>
                <w:t xml:space="preserve"> Bim National Heritage Landscape - Mt Eccles Lake Condah Area</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6410E5F6"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32383AAF"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2892C17" w14:textId="77777777" w:rsidR="009F4BEC" w:rsidRPr="00BD4945" w:rsidRDefault="00B40244" w:rsidP="00607772">
            <w:pPr>
              <w:widowControl/>
              <w:spacing w:after="0"/>
              <w:rPr>
                <w:rFonts w:cs="Arial"/>
                <w:sz w:val="20"/>
                <w:szCs w:val="20"/>
              </w:rPr>
            </w:pPr>
            <w:hyperlink r:id="rId82" w:tooltip="National Heritage Places - Budj Bim National Heritage Landscape" w:history="1">
              <w:proofErr w:type="spellStart"/>
              <w:r w:rsidR="009F4BEC" w:rsidRPr="00BD4945">
                <w:rPr>
                  <w:rStyle w:val="Hyperlink"/>
                  <w:rFonts w:cs="Arial"/>
                  <w:sz w:val="20"/>
                  <w:szCs w:val="20"/>
                </w:rPr>
                <w:t>Budj</w:t>
              </w:r>
              <w:proofErr w:type="spellEnd"/>
              <w:r w:rsidR="009F4BEC" w:rsidRPr="00BD4945">
                <w:rPr>
                  <w:rStyle w:val="Hyperlink"/>
                  <w:rFonts w:cs="Arial"/>
                  <w:sz w:val="20"/>
                  <w:szCs w:val="20"/>
                </w:rPr>
                <w:t xml:space="preserve"> Bim National Heritage Landscape - Tyrendarra Area</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236D468C"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4205DB67"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32300C8A" w14:textId="77777777" w:rsidR="009F4BEC" w:rsidRPr="00BD4945" w:rsidRDefault="00B40244" w:rsidP="00607772">
            <w:pPr>
              <w:widowControl/>
              <w:spacing w:after="0"/>
              <w:rPr>
                <w:rFonts w:cs="Arial"/>
                <w:sz w:val="20"/>
                <w:szCs w:val="20"/>
              </w:rPr>
            </w:pPr>
            <w:hyperlink r:id="rId83" w:tooltip="National Heritage Places - Cascades Female Factory" w:history="1">
              <w:r w:rsidR="009F4BEC" w:rsidRPr="00BD4945">
                <w:rPr>
                  <w:rStyle w:val="Hyperlink"/>
                  <w:rFonts w:cs="Arial"/>
                  <w:sz w:val="20"/>
                  <w:szCs w:val="20"/>
                </w:rPr>
                <w:t>Cascades Female Factory</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785DD01D"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TAS</w:t>
            </w:r>
          </w:p>
        </w:tc>
      </w:tr>
      <w:tr w:rsidR="009F4BEC" w:rsidRPr="00EE402F" w14:paraId="111C1518"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75BEC36D" w14:textId="77777777" w:rsidR="009F4BEC" w:rsidRPr="00BD4945" w:rsidRDefault="00B40244" w:rsidP="00607772">
            <w:pPr>
              <w:widowControl/>
              <w:spacing w:after="0"/>
              <w:rPr>
                <w:rFonts w:cs="Arial"/>
                <w:sz w:val="20"/>
                <w:szCs w:val="20"/>
              </w:rPr>
            </w:pPr>
            <w:hyperlink r:id="rId84" w:tooltip="National Heritage Places - Cascades Female Factory" w:history="1">
              <w:r w:rsidR="009F4BEC" w:rsidRPr="00BD4945">
                <w:rPr>
                  <w:rStyle w:val="Hyperlink"/>
                  <w:rFonts w:cs="Arial"/>
                  <w:sz w:val="20"/>
                  <w:szCs w:val="20"/>
                </w:rPr>
                <w:t>Cascades Female Factory Yard 4 North</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25C119A"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TAS</w:t>
            </w:r>
          </w:p>
        </w:tc>
      </w:tr>
      <w:tr w:rsidR="009F4BEC" w:rsidRPr="00EE402F" w14:paraId="25A9FA31"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7D61EC84" w14:textId="77777777" w:rsidR="009F4BEC" w:rsidRPr="00BD4945" w:rsidRDefault="00B40244" w:rsidP="00607772">
            <w:pPr>
              <w:widowControl/>
              <w:spacing w:after="0"/>
              <w:rPr>
                <w:rFonts w:cs="Arial"/>
                <w:sz w:val="20"/>
                <w:szCs w:val="20"/>
              </w:rPr>
            </w:pPr>
            <w:hyperlink r:id="rId85" w:tooltip="National Heritage Places - Castlemaine Diggings National Heritage Park" w:history="1">
              <w:r w:rsidR="009F4BEC" w:rsidRPr="00BD4945">
                <w:rPr>
                  <w:rStyle w:val="Hyperlink"/>
                  <w:rFonts w:cs="Arial"/>
                  <w:sz w:val="20"/>
                  <w:szCs w:val="20"/>
                </w:rPr>
                <w:t>Castlemaine Diggings National Heritage Park</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0BB8A00"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3CE53A57"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tcPr>
          <w:p w14:paraId="04EFFBA0" w14:textId="77777777" w:rsidR="009F4BEC" w:rsidRPr="00BD4945" w:rsidRDefault="00B40244" w:rsidP="00607772">
            <w:pPr>
              <w:widowControl/>
              <w:spacing w:after="0"/>
              <w:rPr>
                <w:rFonts w:cs="Arial"/>
                <w:sz w:val="20"/>
                <w:szCs w:val="20"/>
                <w:u w:val="single"/>
              </w:rPr>
            </w:pPr>
            <w:hyperlink r:id="rId86" w:history="1">
              <w:r w:rsidR="009F4BEC" w:rsidRPr="00BD4945">
                <w:rPr>
                  <w:rStyle w:val="Hyperlink"/>
                  <w:rFonts w:cs="Arial"/>
                  <w:sz w:val="20"/>
                  <w:szCs w:val="20"/>
                </w:rPr>
                <w:t>Centennial Park</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tcPr>
          <w:p w14:paraId="0594EA17"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0CF5CCD9"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0FBE81C" w14:textId="77777777" w:rsidR="009F4BEC" w:rsidRPr="00BD4945" w:rsidRDefault="00B40244" w:rsidP="00607772">
            <w:pPr>
              <w:widowControl/>
              <w:spacing w:after="0"/>
              <w:rPr>
                <w:rFonts w:cs="Arial"/>
                <w:sz w:val="20"/>
                <w:szCs w:val="20"/>
              </w:rPr>
            </w:pPr>
            <w:hyperlink r:id="rId87" w:tooltip="National Heritage Place - Cheetup Rock Shelter" w:history="1">
              <w:proofErr w:type="spellStart"/>
              <w:r w:rsidR="009F4BEC" w:rsidRPr="00BD4945">
                <w:rPr>
                  <w:rStyle w:val="Hyperlink"/>
                  <w:rFonts w:cs="Arial"/>
                  <w:sz w:val="20"/>
                  <w:szCs w:val="20"/>
                </w:rPr>
                <w:t>Cheetup</w:t>
              </w:r>
              <w:proofErr w:type="spellEnd"/>
              <w:r w:rsidR="009F4BEC" w:rsidRPr="00BD4945">
                <w:rPr>
                  <w:rStyle w:val="Hyperlink"/>
                  <w:rFonts w:cs="Arial"/>
                  <w:sz w:val="20"/>
                  <w:szCs w:val="20"/>
                </w:rPr>
                <w:t xml:space="preserve"> Rock Shelter</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B043F1C"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EE402F" w14:paraId="7D3F6232"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CC052BC" w14:textId="77777777" w:rsidR="009F4BEC" w:rsidRPr="00BD4945" w:rsidRDefault="00B40244" w:rsidP="00607772">
            <w:pPr>
              <w:widowControl/>
              <w:spacing w:after="0"/>
              <w:rPr>
                <w:rFonts w:cs="Arial"/>
                <w:sz w:val="20"/>
                <w:szCs w:val="20"/>
              </w:rPr>
            </w:pPr>
            <w:hyperlink r:id="rId88" w:tooltip="National Heritage Places - City of Broken Hill " w:history="1">
              <w:r w:rsidR="009F4BEC" w:rsidRPr="00BD4945">
                <w:rPr>
                  <w:rStyle w:val="Hyperlink"/>
                  <w:rFonts w:cs="Arial"/>
                  <w:sz w:val="20"/>
                  <w:szCs w:val="20"/>
                </w:rPr>
                <w:t>City of Broken Hill</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0932CF17"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15A568FB"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03A704E4" w14:textId="77777777" w:rsidR="009F4BEC" w:rsidRPr="00BD4945" w:rsidRDefault="00B40244" w:rsidP="00607772">
            <w:pPr>
              <w:widowControl/>
              <w:spacing w:after="0"/>
              <w:rPr>
                <w:rFonts w:cs="Arial"/>
                <w:sz w:val="20"/>
                <w:szCs w:val="20"/>
              </w:rPr>
            </w:pPr>
            <w:hyperlink r:id="rId89" w:tooltip="National Heritage Places - Coal Mines Historic Site" w:history="1">
              <w:r w:rsidR="009F4BEC" w:rsidRPr="00BD4945">
                <w:rPr>
                  <w:rStyle w:val="Hyperlink"/>
                  <w:rFonts w:cs="Arial"/>
                  <w:sz w:val="20"/>
                  <w:szCs w:val="20"/>
                </w:rPr>
                <w:t>Coal Mines Historic Site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9734185"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TAS</w:t>
            </w:r>
          </w:p>
        </w:tc>
      </w:tr>
      <w:tr w:rsidR="009F4BEC" w:rsidRPr="00EE402F" w14:paraId="619B6FB9"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05B91A9D" w14:textId="77777777" w:rsidR="009F4BEC" w:rsidRPr="00BD4945" w:rsidRDefault="00B40244" w:rsidP="00607772">
            <w:pPr>
              <w:widowControl/>
              <w:spacing w:after="0"/>
              <w:rPr>
                <w:rFonts w:cs="Arial"/>
                <w:sz w:val="20"/>
                <w:szCs w:val="20"/>
              </w:rPr>
            </w:pPr>
            <w:hyperlink r:id="rId90" w:tooltip="National Heritage Places - Cockatoo Island" w:history="1">
              <w:r w:rsidR="009F4BEC" w:rsidRPr="00BD4945">
                <w:rPr>
                  <w:rStyle w:val="Hyperlink"/>
                  <w:rFonts w:cs="Arial"/>
                  <w:sz w:val="20"/>
                  <w:szCs w:val="20"/>
                </w:rPr>
                <w:t>Cockatoo Island</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293E99B5"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1E14B108"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2319E42D" w14:textId="77777777" w:rsidR="009F4BEC" w:rsidRPr="00BD4945" w:rsidRDefault="00B40244" w:rsidP="00607772">
            <w:pPr>
              <w:widowControl/>
              <w:spacing w:after="0"/>
              <w:rPr>
                <w:rFonts w:cs="Arial"/>
                <w:sz w:val="20"/>
                <w:szCs w:val="20"/>
              </w:rPr>
            </w:pPr>
            <w:hyperlink r:id="rId91" w:tooltip="National Heritage Places - Coranderrk" w:history="1">
              <w:r w:rsidR="009F4BEC" w:rsidRPr="00BD4945">
                <w:rPr>
                  <w:rStyle w:val="Hyperlink"/>
                  <w:rFonts w:cs="Arial"/>
                  <w:sz w:val="20"/>
                  <w:szCs w:val="20"/>
                </w:rPr>
                <w:t>Coranderrk</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3534F44"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37723574"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tcPr>
          <w:p w14:paraId="1AD844C5" w14:textId="77777777" w:rsidR="009F4BEC" w:rsidRPr="00BD4945" w:rsidRDefault="00B40244" w:rsidP="00607772">
            <w:pPr>
              <w:widowControl/>
              <w:spacing w:after="0"/>
              <w:rPr>
                <w:sz w:val="20"/>
                <w:szCs w:val="20"/>
              </w:rPr>
            </w:pPr>
            <w:hyperlink r:id="rId92" w:tooltip="Cuttlefish Coast Sanctuary Zone " w:history="1">
              <w:r w:rsidR="009F4BEC" w:rsidRPr="00BD4945">
                <w:rPr>
                  <w:rStyle w:val="Hyperlink"/>
                  <w:rFonts w:cs="Arial"/>
                  <w:sz w:val="20"/>
                  <w:szCs w:val="20"/>
                </w:rPr>
                <w:t>Cuttlefish Coast Sanctuary Zone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tcPr>
          <w:p w14:paraId="75D2EA44" w14:textId="77777777" w:rsidR="009F4BEC" w:rsidRPr="00BD4945" w:rsidRDefault="009F4BEC" w:rsidP="00607772">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SA</w:t>
            </w:r>
          </w:p>
        </w:tc>
      </w:tr>
      <w:tr w:rsidR="009F4BEC" w:rsidRPr="00EE402F" w14:paraId="56CE8AEA"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33797BA2" w14:textId="77777777" w:rsidR="009F4BEC" w:rsidRPr="00BD4945" w:rsidRDefault="00B40244" w:rsidP="00607772">
            <w:pPr>
              <w:widowControl/>
              <w:spacing w:after="0"/>
              <w:rPr>
                <w:rFonts w:cs="Arial"/>
                <w:sz w:val="20"/>
                <w:szCs w:val="20"/>
              </w:rPr>
            </w:pPr>
            <w:hyperlink r:id="rId93" w:tooltip="National Heritage Places - Cyprus Hellene Club - Australian Hall" w:history="1">
              <w:r w:rsidR="009F4BEC" w:rsidRPr="00BD4945">
                <w:rPr>
                  <w:rStyle w:val="Hyperlink"/>
                  <w:rFonts w:cs="Arial"/>
                  <w:sz w:val="20"/>
                  <w:szCs w:val="20"/>
                </w:rPr>
                <w:t>Cyprus Hellene Club - Australian Hall</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5688BD2F"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5306490F"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CB420DA" w14:textId="77777777" w:rsidR="009F4BEC" w:rsidRPr="00BD4945" w:rsidRDefault="00B40244" w:rsidP="00607772">
            <w:pPr>
              <w:widowControl/>
              <w:spacing w:after="0"/>
              <w:rPr>
                <w:rFonts w:cs="Arial"/>
                <w:sz w:val="20"/>
                <w:szCs w:val="20"/>
              </w:rPr>
            </w:pPr>
            <w:hyperlink r:id="rId94" w:tooltip="National Heritage Places - Dampier Archipelago (including Burrup Peninsula)" w:history="1">
              <w:r w:rsidR="009F4BEC" w:rsidRPr="00BD4945">
                <w:rPr>
                  <w:rStyle w:val="Hyperlink"/>
                  <w:rFonts w:cs="Arial"/>
                  <w:sz w:val="20"/>
                  <w:szCs w:val="20"/>
                </w:rPr>
                <w:t>Dampier Archipelago (including Burrup Peninsula)</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55D2FFA"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EE402F" w14:paraId="70A0FDEB"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332DA9FA" w14:textId="77777777" w:rsidR="009F4BEC" w:rsidRPr="00BD4945" w:rsidRDefault="00B40244" w:rsidP="00607772">
            <w:pPr>
              <w:widowControl/>
              <w:spacing w:after="0"/>
              <w:rPr>
                <w:rFonts w:cs="Arial"/>
                <w:sz w:val="20"/>
                <w:szCs w:val="20"/>
              </w:rPr>
            </w:pPr>
            <w:hyperlink r:id="rId95" w:tooltip="National Heritage Places - Darlington Probation Station" w:history="1">
              <w:r w:rsidR="009F4BEC" w:rsidRPr="00BD4945">
                <w:rPr>
                  <w:rStyle w:val="Hyperlink"/>
                  <w:rFonts w:cs="Arial"/>
                  <w:sz w:val="20"/>
                  <w:szCs w:val="20"/>
                </w:rPr>
                <w:t>Darlington Probation Station</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79DEBA60"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TAS</w:t>
            </w:r>
          </w:p>
        </w:tc>
      </w:tr>
      <w:tr w:rsidR="009F4BEC" w:rsidRPr="00EE402F" w14:paraId="2BBBE6C1"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B3A02C0" w14:textId="77777777" w:rsidR="009F4BEC" w:rsidRPr="00BD4945" w:rsidRDefault="00B40244" w:rsidP="00607772">
            <w:pPr>
              <w:widowControl/>
              <w:spacing w:after="0"/>
              <w:rPr>
                <w:rFonts w:cs="Arial"/>
                <w:sz w:val="20"/>
                <w:szCs w:val="20"/>
              </w:rPr>
            </w:pPr>
            <w:hyperlink r:id="rId96" w:tooltip="National Heritage Places - Dinosaur Stampede National Monument" w:history="1">
              <w:r w:rsidR="009F4BEC" w:rsidRPr="00BD4945">
                <w:rPr>
                  <w:rStyle w:val="Hyperlink"/>
                  <w:rFonts w:cs="Arial"/>
                  <w:sz w:val="20"/>
                  <w:szCs w:val="20"/>
                </w:rPr>
                <w:t>Dinosaur Stampede National Monument</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2B886C9F"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QLD</w:t>
            </w:r>
          </w:p>
        </w:tc>
      </w:tr>
      <w:tr w:rsidR="009F4BEC" w:rsidRPr="00EE402F" w14:paraId="43F333E7"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tcPr>
          <w:p w14:paraId="62904F88" w14:textId="77777777" w:rsidR="009F4BEC" w:rsidRPr="00BD4945" w:rsidRDefault="00B40244" w:rsidP="00607772">
            <w:pPr>
              <w:widowControl/>
              <w:spacing w:after="0"/>
              <w:rPr>
                <w:rFonts w:cs="Arial"/>
                <w:sz w:val="20"/>
                <w:szCs w:val="20"/>
                <w:u w:val="single"/>
              </w:rPr>
            </w:pPr>
            <w:hyperlink r:id="rId97" w:history="1">
              <w:r w:rsidR="009F4BEC" w:rsidRPr="00BD4945">
                <w:rPr>
                  <w:rStyle w:val="Hyperlink"/>
                  <w:rFonts w:cs="Arial"/>
                  <w:sz w:val="20"/>
                  <w:szCs w:val="20"/>
                </w:rPr>
                <w:t>Dirk Hartog Landing Site 1616 - Cape Inscription Area</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tcPr>
          <w:p w14:paraId="5547F0F1"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EE402F" w14:paraId="6EE7726A"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41B0367" w14:textId="77777777" w:rsidR="009F4BEC" w:rsidRPr="00BD4945" w:rsidRDefault="00B40244" w:rsidP="00607772">
            <w:pPr>
              <w:widowControl/>
              <w:spacing w:after="0"/>
              <w:rPr>
                <w:rFonts w:cs="Arial"/>
                <w:sz w:val="20"/>
                <w:szCs w:val="20"/>
              </w:rPr>
            </w:pPr>
            <w:hyperlink r:id="rId98" w:tooltip="National Heritage Places - Echuca Wharf" w:history="1">
              <w:r w:rsidR="009F4BEC" w:rsidRPr="00BD4945">
                <w:rPr>
                  <w:rStyle w:val="Hyperlink"/>
                  <w:rFonts w:cs="Arial"/>
                  <w:sz w:val="20"/>
                  <w:szCs w:val="20"/>
                </w:rPr>
                <w:t>Echuca Wharf</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7B5E6220"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3E59C491"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01D3209" w14:textId="77777777" w:rsidR="009F4BEC" w:rsidRPr="00BD4945" w:rsidRDefault="00B40244" w:rsidP="00607772">
            <w:pPr>
              <w:widowControl/>
              <w:spacing w:after="0"/>
              <w:rPr>
                <w:rFonts w:cs="Arial"/>
                <w:sz w:val="20"/>
                <w:szCs w:val="20"/>
              </w:rPr>
            </w:pPr>
            <w:hyperlink r:id="rId99" w:tooltip="National Heritage Places - Ediacara Fossil Site - Nilpena" w:history="1">
              <w:proofErr w:type="spellStart"/>
              <w:r w:rsidR="009F4BEC" w:rsidRPr="00BD4945">
                <w:rPr>
                  <w:rStyle w:val="Hyperlink"/>
                  <w:rFonts w:cs="Arial"/>
                  <w:sz w:val="20"/>
                  <w:szCs w:val="20"/>
                </w:rPr>
                <w:t>Ediacara</w:t>
              </w:r>
              <w:proofErr w:type="spellEnd"/>
              <w:r w:rsidR="009F4BEC" w:rsidRPr="00BD4945">
                <w:rPr>
                  <w:rStyle w:val="Hyperlink"/>
                  <w:rFonts w:cs="Arial"/>
                  <w:sz w:val="20"/>
                  <w:szCs w:val="20"/>
                </w:rPr>
                <w:t xml:space="preserve"> Fossil Site - </w:t>
              </w:r>
              <w:proofErr w:type="spellStart"/>
              <w:r w:rsidR="009F4BEC" w:rsidRPr="00BD4945">
                <w:rPr>
                  <w:rStyle w:val="Hyperlink"/>
                  <w:rFonts w:cs="Arial"/>
                  <w:sz w:val="20"/>
                  <w:szCs w:val="20"/>
                </w:rPr>
                <w:t>Nilpena</w:t>
              </w:r>
              <w:proofErr w:type="spellEnd"/>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B1561E8"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SA</w:t>
            </w:r>
          </w:p>
        </w:tc>
      </w:tr>
      <w:tr w:rsidR="009F4BEC" w:rsidRPr="00EE402F" w14:paraId="6EF16E2C"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tcPr>
          <w:p w14:paraId="14D6CCDD" w14:textId="77777777" w:rsidR="009F4BEC" w:rsidRPr="00BD4945" w:rsidRDefault="00B40244" w:rsidP="00607772">
            <w:pPr>
              <w:spacing w:after="0"/>
              <w:rPr>
                <w:rStyle w:val="Hyperlink"/>
                <w:rFonts w:cs="Arial"/>
                <w:sz w:val="20"/>
                <w:szCs w:val="20"/>
              </w:rPr>
            </w:pPr>
            <w:hyperlink r:id="rId100" w:history="1">
              <w:r w:rsidR="009F4BEC" w:rsidRPr="00BD4945">
                <w:rPr>
                  <w:rStyle w:val="Hyperlink"/>
                  <w:rFonts w:cs="Arial"/>
                  <w:sz w:val="20"/>
                  <w:szCs w:val="20"/>
                </w:rPr>
                <w:t>Elizabeth Springs</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tcPr>
          <w:p w14:paraId="0F7DFA21" w14:textId="77777777" w:rsidR="009F4BEC" w:rsidRPr="00BD4945" w:rsidRDefault="009F4BEC" w:rsidP="00607772">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QLD</w:t>
            </w:r>
          </w:p>
        </w:tc>
      </w:tr>
      <w:tr w:rsidR="009F4BEC" w:rsidRPr="00EE402F" w14:paraId="185D6F87"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tcPr>
          <w:p w14:paraId="3F1C71F0" w14:textId="77777777" w:rsidR="009F4BEC" w:rsidRPr="00BD4945" w:rsidRDefault="00B40244" w:rsidP="00607772">
            <w:pPr>
              <w:widowControl/>
              <w:spacing w:after="0"/>
              <w:rPr>
                <w:rFonts w:cs="Arial"/>
                <w:sz w:val="20"/>
                <w:szCs w:val="20"/>
              </w:rPr>
            </w:pPr>
            <w:hyperlink r:id="rId101" w:history="1">
              <w:proofErr w:type="spellStart"/>
              <w:r w:rsidR="009F4BEC" w:rsidRPr="00BD4945">
                <w:rPr>
                  <w:rStyle w:val="Hyperlink"/>
                  <w:rFonts w:cs="Arial"/>
                  <w:sz w:val="20"/>
                  <w:szCs w:val="20"/>
                </w:rPr>
                <w:t>Erawondoo</w:t>
              </w:r>
              <w:proofErr w:type="spellEnd"/>
              <w:r w:rsidR="009F4BEC" w:rsidRPr="00BD4945">
                <w:rPr>
                  <w:rStyle w:val="Hyperlink"/>
                  <w:rFonts w:cs="Arial"/>
                  <w:sz w:val="20"/>
                  <w:szCs w:val="20"/>
                </w:rPr>
                <w:t xml:space="preserve"> Hill</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tcPr>
          <w:p w14:paraId="414BEA04"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EE402F" w14:paraId="067FFE75"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538C39E0" w14:textId="77777777" w:rsidR="009F4BEC" w:rsidRPr="00BD4945" w:rsidRDefault="00B40244" w:rsidP="00607772">
            <w:pPr>
              <w:widowControl/>
              <w:spacing w:after="0"/>
              <w:rPr>
                <w:rFonts w:cs="Arial"/>
                <w:sz w:val="20"/>
                <w:szCs w:val="20"/>
              </w:rPr>
            </w:pPr>
            <w:hyperlink r:id="rId102" w:tooltip="Eureka Stockade Gardens" w:history="1">
              <w:r w:rsidR="009F4BEC" w:rsidRPr="00BD4945">
                <w:rPr>
                  <w:rStyle w:val="Hyperlink"/>
                  <w:rFonts w:cs="Arial"/>
                  <w:sz w:val="20"/>
                  <w:szCs w:val="20"/>
                </w:rPr>
                <w:t>Eureka Stockade Gardens</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45952A2E"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2AF9A0C1"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77517683" w14:textId="77777777" w:rsidR="009F4BEC" w:rsidRPr="00BD4945" w:rsidRDefault="00B40244" w:rsidP="00607772">
            <w:pPr>
              <w:widowControl/>
              <w:spacing w:after="0"/>
              <w:rPr>
                <w:rFonts w:cs="Arial"/>
                <w:sz w:val="20"/>
                <w:szCs w:val="20"/>
              </w:rPr>
            </w:pPr>
            <w:hyperlink r:id="rId103" w:tooltip="National Heritage Places - First Government House Site" w:history="1">
              <w:r w:rsidR="009F4BEC" w:rsidRPr="00BD4945">
                <w:rPr>
                  <w:rStyle w:val="Hyperlink"/>
                  <w:rFonts w:cs="Arial"/>
                  <w:sz w:val="20"/>
                  <w:szCs w:val="20"/>
                </w:rPr>
                <w:t>First Government House Site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0B3C7FA5"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010DF1E6"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598CE5A" w14:textId="77777777" w:rsidR="009F4BEC" w:rsidRPr="00BD4945" w:rsidRDefault="00B40244" w:rsidP="00607772">
            <w:pPr>
              <w:widowControl/>
              <w:spacing w:after="0"/>
              <w:rPr>
                <w:rFonts w:cs="Arial"/>
                <w:sz w:val="20"/>
                <w:szCs w:val="20"/>
              </w:rPr>
            </w:pPr>
            <w:hyperlink r:id="rId104" w:tooltip="National Heritage Places - Fitzgerald River National Park" w:history="1">
              <w:r w:rsidR="009F4BEC" w:rsidRPr="00BD4945">
                <w:rPr>
                  <w:rStyle w:val="Hyperlink"/>
                  <w:rFonts w:cs="Arial"/>
                  <w:sz w:val="20"/>
                  <w:szCs w:val="20"/>
                </w:rPr>
                <w:t>Fitzgerald River National Park</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2311C0E"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EE402F" w14:paraId="3ECBBFDE"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0F05A97F" w14:textId="77777777" w:rsidR="009F4BEC" w:rsidRPr="00BD4945" w:rsidRDefault="00B40244" w:rsidP="00607772">
            <w:pPr>
              <w:widowControl/>
              <w:spacing w:after="0"/>
              <w:rPr>
                <w:rFonts w:cs="Arial"/>
                <w:sz w:val="20"/>
                <w:szCs w:val="20"/>
              </w:rPr>
            </w:pPr>
            <w:hyperlink r:id="rId105" w:tooltip="National Heritage Places - Flemington Racecourse" w:history="1">
              <w:r w:rsidR="009F4BEC" w:rsidRPr="00BD4945">
                <w:rPr>
                  <w:rStyle w:val="Hyperlink"/>
                  <w:rFonts w:cs="Arial"/>
                  <w:sz w:val="20"/>
                  <w:szCs w:val="20"/>
                </w:rPr>
                <w:t>Flemington Racecourse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674435AB"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2A23CCA2"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298C889B" w14:textId="77777777" w:rsidR="009F4BEC" w:rsidRPr="00BD4945" w:rsidRDefault="00B40244" w:rsidP="00607772">
            <w:pPr>
              <w:widowControl/>
              <w:spacing w:after="0"/>
              <w:rPr>
                <w:rFonts w:cs="Arial"/>
                <w:sz w:val="20"/>
                <w:szCs w:val="20"/>
              </w:rPr>
            </w:pPr>
            <w:hyperlink r:id="rId106" w:tooltip="National Heritage Places - Yea Flora Fossil Site" w:history="1">
              <w:r w:rsidR="009F4BEC" w:rsidRPr="00BD4945">
                <w:rPr>
                  <w:rStyle w:val="Hyperlink"/>
                  <w:rFonts w:cs="Arial"/>
                  <w:sz w:val="20"/>
                  <w:szCs w:val="20"/>
                </w:rPr>
                <w:t>Flora Fossil Site - Yea</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0F617DCD"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217075D7"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3A6E2E4E" w14:textId="77777777" w:rsidR="009F4BEC" w:rsidRPr="00BD4945" w:rsidRDefault="00B40244" w:rsidP="00607772">
            <w:pPr>
              <w:widowControl/>
              <w:spacing w:after="0"/>
              <w:rPr>
                <w:rFonts w:cs="Arial"/>
                <w:sz w:val="20"/>
                <w:szCs w:val="20"/>
              </w:rPr>
            </w:pPr>
            <w:hyperlink r:id="rId107" w:tooltip="National Heritage Places - Fremantle Prison" w:history="1">
              <w:r w:rsidR="009F4BEC" w:rsidRPr="00BD4945">
                <w:rPr>
                  <w:rStyle w:val="Hyperlink"/>
                  <w:rFonts w:cs="Arial"/>
                  <w:sz w:val="20"/>
                  <w:szCs w:val="20"/>
                </w:rPr>
                <w:t>Fremantle Prison (former)</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2FF33CCE"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EE402F" w14:paraId="4E97F2E8"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72658C20" w14:textId="77777777" w:rsidR="009F4BEC" w:rsidRPr="00BD4945" w:rsidRDefault="00B40244" w:rsidP="00607772">
            <w:pPr>
              <w:widowControl/>
              <w:spacing w:after="0"/>
              <w:rPr>
                <w:rFonts w:cs="Arial"/>
                <w:sz w:val="20"/>
                <w:szCs w:val="20"/>
              </w:rPr>
            </w:pPr>
            <w:hyperlink r:id="rId108" w:tooltip="National Heritage Places - Glass House Mountains National Landscape" w:history="1">
              <w:r w:rsidR="009F4BEC" w:rsidRPr="00BD4945">
                <w:rPr>
                  <w:rStyle w:val="Hyperlink"/>
                  <w:rFonts w:cs="Arial"/>
                  <w:sz w:val="20"/>
                  <w:szCs w:val="20"/>
                </w:rPr>
                <w:t>Glass House Mountains National Landscape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CBD8B5B"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QLD</w:t>
            </w:r>
          </w:p>
        </w:tc>
      </w:tr>
      <w:tr w:rsidR="009F4BEC" w:rsidRPr="00EE402F" w14:paraId="76BD3EC2"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364E87BF" w14:textId="77777777" w:rsidR="009F4BEC" w:rsidRPr="00BD4945" w:rsidRDefault="00B40244" w:rsidP="00607772">
            <w:pPr>
              <w:widowControl/>
              <w:spacing w:after="0"/>
              <w:rPr>
                <w:rFonts w:cs="Arial"/>
                <w:sz w:val="20"/>
                <w:szCs w:val="20"/>
              </w:rPr>
            </w:pPr>
            <w:hyperlink r:id="rId109" w:tooltip="Glenrowan Heritage Precinct" w:history="1">
              <w:r w:rsidR="009F4BEC" w:rsidRPr="00BD4945">
                <w:rPr>
                  <w:rStyle w:val="Hyperlink"/>
                  <w:rFonts w:cs="Arial"/>
                  <w:sz w:val="20"/>
                  <w:szCs w:val="20"/>
                </w:rPr>
                <w:t>Glenrowan Heritage Precinct</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7DBA7F94"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4A1C4F0B"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551D8B31" w14:textId="77777777" w:rsidR="009F4BEC" w:rsidRPr="00BD4945" w:rsidRDefault="00B40244" w:rsidP="00607772">
            <w:pPr>
              <w:widowControl/>
              <w:spacing w:after="0"/>
              <w:rPr>
                <w:rFonts w:cs="Arial"/>
                <w:sz w:val="20"/>
                <w:szCs w:val="20"/>
              </w:rPr>
            </w:pPr>
            <w:hyperlink r:id="rId110" w:tooltip="World Heritage Places - Gondwana Rainforests of Australia" w:history="1">
              <w:r w:rsidR="009F4BEC" w:rsidRPr="00BD4945">
                <w:rPr>
                  <w:rStyle w:val="Hyperlink"/>
                  <w:rFonts w:cs="Arial"/>
                  <w:sz w:val="20"/>
                  <w:szCs w:val="20"/>
                </w:rPr>
                <w:t>Gondwana Rainforests of Australia</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6971B43C"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 QLD</w:t>
            </w:r>
          </w:p>
        </w:tc>
      </w:tr>
      <w:tr w:rsidR="009F4BEC" w:rsidRPr="00EE402F" w14:paraId="78DFE24C"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tcPr>
          <w:p w14:paraId="3B112C64" w14:textId="77777777" w:rsidR="009F4BEC" w:rsidRPr="00BD4945" w:rsidRDefault="00B40244" w:rsidP="00607772">
            <w:pPr>
              <w:widowControl/>
              <w:spacing w:after="0"/>
              <w:rPr>
                <w:sz w:val="20"/>
                <w:szCs w:val="20"/>
              </w:rPr>
            </w:pPr>
            <w:hyperlink r:id="rId111" w:history="1">
              <w:r w:rsidR="009F4BEC" w:rsidRPr="00BD4945">
                <w:rPr>
                  <w:rStyle w:val="Hyperlink"/>
                  <w:sz w:val="20"/>
                  <w:szCs w:val="20"/>
                </w:rPr>
                <w:t>Governors' Domain and Civic Precinct</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tcPr>
          <w:p w14:paraId="1CE0D88A" w14:textId="77777777" w:rsidR="009F4BEC" w:rsidRPr="00BD4945" w:rsidRDefault="009F4BEC" w:rsidP="00607772">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3EBC72E9"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3FF97858" w14:textId="77777777" w:rsidR="009F4BEC" w:rsidRPr="00BD4945" w:rsidRDefault="00B40244" w:rsidP="00607772">
            <w:pPr>
              <w:widowControl/>
              <w:spacing w:after="0"/>
              <w:rPr>
                <w:rFonts w:cs="Arial"/>
                <w:sz w:val="20"/>
                <w:szCs w:val="20"/>
              </w:rPr>
            </w:pPr>
            <w:hyperlink r:id="rId112" w:tooltip="National Heritage Places - Grampians National Park (Gariwerd)" w:history="1">
              <w:r w:rsidR="009F4BEC" w:rsidRPr="00BD4945">
                <w:rPr>
                  <w:rStyle w:val="Hyperlink"/>
                  <w:rFonts w:cs="Arial"/>
                  <w:sz w:val="20"/>
                  <w:szCs w:val="20"/>
                </w:rPr>
                <w:t>Grampians National Park (</w:t>
              </w:r>
              <w:proofErr w:type="spellStart"/>
              <w:r w:rsidR="009F4BEC" w:rsidRPr="00BD4945">
                <w:rPr>
                  <w:rStyle w:val="Hyperlink"/>
                  <w:rFonts w:cs="Arial"/>
                  <w:sz w:val="20"/>
                  <w:szCs w:val="20"/>
                </w:rPr>
                <w:t>Gariwerd</w:t>
              </w:r>
              <w:proofErr w:type="spellEnd"/>
              <w:r w:rsidR="009F4BEC" w:rsidRPr="00BD4945">
                <w:rPr>
                  <w:rStyle w:val="Hyperlink"/>
                  <w:rFonts w:cs="Arial"/>
                  <w:sz w:val="20"/>
                  <w:szCs w:val="20"/>
                </w:rPr>
                <w:t>)</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608A8FD3"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0B32C923"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5E9125A4" w14:textId="77777777" w:rsidR="009F4BEC" w:rsidRPr="00BD4945" w:rsidRDefault="00B40244" w:rsidP="00607772">
            <w:pPr>
              <w:widowControl/>
              <w:spacing w:after="0"/>
              <w:rPr>
                <w:rFonts w:cs="Arial"/>
                <w:sz w:val="20"/>
                <w:szCs w:val="20"/>
              </w:rPr>
            </w:pPr>
            <w:hyperlink r:id="rId113" w:tooltip="The Great Barrier Reef, Queensland" w:history="1">
              <w:r w:rsidR="009F4BEC" w:rsidRPr="00BD4945">
                <w:rPr>
                  <w:rStyle w:val="Hyperlink"/>
                  <w:rFonts w:cs="Arial"/>
                  <w:sz w:val="20"/>
                  <w:szCs w:val="20"/>
                </w:rPr>
                <w:t>Great Barrier Reef</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015DEBFC"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QLD</w:t>
            </w:r>
          </w:p>
        </w:tc>
      </w:tr>
      <w:tr w:rsidR="009F4BEC" w:rsidRPr="00EE402F" w14:paraId="3EC57307"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tcPr>
          <w:p w14:paraId="365B0C19" w14:textId="77777777" w:rsidR="009F4BEC" w:rsidRPr="00BD4945" w:rsidRDefault="00B40244" w:rsidP="00607772">
            <w:pPr>
              <w:widowControl/>
              <w:spacing w:after="0"/>
              <w:rPr>
                <w:rFonts w:cs="Arial"/>
                <w:sz w:val="20"/>
                <w:szCs w:val="20"/>
                <w:u w:val="single"/>
              </w:rPr>
            </w:pPr>
            <w:hyperlink r:id="rId114" w:history="1">
              <w:r w:rsidR="009F4BEC" w:rsidRPr="00BD4945">
                <w:rPr>
                  <w:rStyle w:val="Hyperlink"/>
                  <w:rFonts w:cs="Arial"/>
                  <w:sz w:val="20"/>
                  <w:szCs w:val="20"/>
                </w:rPr>
                <w:t>Great Ocean Road</w:t>
              </w:r>
            </w:hyperlink>
            <w:r w:rsidR="009F4BEC" w:rsidRPr="00BD4945">
              <w:rPr>
                <w:rFonts w:cs="Arial"/>
                <w:sz w:val="20"/>
                <w:szCs w:val="20"/>
                <w:u w:val="single"/>
              </w:rPr>
              <w:t xml:space="preserve"> </w:t>
            </w:r>
          </w:p>
        </w:tc>
        <w:tc>
          <w:tcPr>
            <w:tcW w:w="1257" w:type="pct"/>
            <w:tcBorders>
              <w:top w:val="nil"/>
              <w:left w:val="nil"/>
              <w:bottom w:val="single" w:sz="6" w:space="0" w:color="EFEFEF"/>
              <w:right w:val="single" w:sz="6" w:space="0" w:color="EFEFEF"/>
            </w:tcBorders>
            <w:tcMar>
              <w:top w:w="60" w:type="dxa"/>
              <w:left w:w="120" w:type="dxa"/>
              <w:bottom w:w="60" w:type="dxa"/>
              <w:right w:w="120" w:type="dxa"/>
            </w:tcMar>
          </w:tcPr>
          <w:p w14:paraId="5DEBEBE4"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13F2FF83"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37DAAE48" w14:textId="77777777" w:rsidR="009F4BEC" w:rsidRPr="00BD4945" w:rsidRDefault="00B40244" w:rsidP="00607772">
            <w:pPr>
              <w:widowControl/>
              <w:spacing w:after="0"/>
              <w:rPr>
                <w:rFonts w:cs="Arial"/>
                <w:sz w:val="20"/>
                <w:szCs w:val="20"/>
              </w:rPr>
            </w:pPr>
            <w:hyperlink r:id="rId115" w:tooltip="World Heritage Places - Greater Blue Mountains" w:history="1">
              <w:r w:rsidR="009F4BEC" w:rsidRPr="00BD4945">
                <w:rPr>
                  <w:rStyle w:val="Hyperlink"/>
                  <w:rFonts w:cs="Arial"/>
                  <w:sz w:val="20"/>
                  <w:szCs w:val="20"/>
                </w:rPr>
                <w:t xml:space="preserve">Greater Blue Mountains </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5B5CD8B8"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498993AF"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C40F0F2" w14:textId="77777777" w:rsidR="009F4BEC" w:rsidRPr="00BD4945" w:rsidRDefault="00B40244" w:rsidP="00607772">
            <w:pPr>
              <w:widowControl/>
              <w:spacing w:after="0"/>
              <w:rPr>
                <w:rFonts w:cs="Arial"/>
                <w:sz w:val="20"/>
                <w:szCs w:val="20"/>
              </w:rPr>
            </w:pPr>
            <w:hyperlink r:id="rId116" w:tooltip="National Heritage Places - HMAS Sydney II and the HSK Kormoran Shipwreck Sites" w:history="1">
              <w:r w:rsidR="009F4BEC" w:rsidRPr="00BD4945">
                <w:rPr>
                  <w:rStyle w:val="Hyperlink"/>
                  <w:rFonts w:cs="Arial"/>
                  <w:sz w:val="20"/>
                  <w:szCs w:val="20"/>
                </w:rPr>
                <w:t xml:space="preserve">HMAS Sydney II and HSK </w:t>
              </w:r>
              <w:proofErr w:type="spellStart"/>
              <w:r w:rsidR="009F4BEC" w:rsidRPr="00BD4945">
                <w:rPr>
                  <w:rStyle w:val="Hyperlink"/>
                  <w:rFonts w:cs="Arial"/>
                  <w:sz w:val="20"/>
                  <w:szCs w:val="20"/>
                </w:rPr>
                <w:t>Kormoran</w:t>
              </w:r>
              <w:proofErr w:type="spellEnd"/>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2686223"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EE402F" w14:paraId="5D9594D5"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3DF3788A" w14:textId="77777777" w:rsidR="009F4BEC" w:rsidRPr="00BD4945" w:rsidRDefault="00B40244" w:rsidP="00607772">
            <w:pPr>
              <w:widowControl/>
              <w:spacing w:after="0"/>
              <w:rPr>
                <w:rFonts w:cs="Arial"/>
                <w:sz w:val="20"/>
                <w:szCs w:val="20"/>
              </w:rPr>
            </w:pPr>
            <w:hyperlink r:id="rId117" w:tooltip="National Heritage Places - HMS Sirius" w:history="1">
              <w:r w:rsidR="009F4BEC" w:rsidRPr="00BD4945">
                <w:rPr>
                  <w:rStyle w:val="Hyperlink"/>
                  <w:rFonts w:cs="Arial"/>
                  <w:sz w:val="20"/>
                  <w:szCs w:val="20"/>
                </w:rPr>
                <w:t>HMS Sirius</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4064296A"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EXT</w:t>
            </w:r>
          </w:p>
        </w:tc>
      </w:tr>
      <w:tr w:rsidR="009F4BEC" w:rsidRPr="00EE402F" w14:paraId="11B9987B"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E7B9A9A" w14:textId="77777777" w:rsidR="009F4BEC" w:rsidRPr="00BD4945" w:rsidRDefault="00B40244" w:rsidP="00607772">
            <w:pPr>
              <w:widowControl/>
              <w:spacing w:after="0"/>
              <w:rPr>
                <w:rFonts w:cs="Arial"/>
                <w:sz w:val="20"/>
                <w:szCs w:val="20"/>
              </w:rPr>
            </w:pPr>
            <w:hyperlink r:id="rId118" w:tooltip="National Heritage Places - HMVS Cerberus" w:history="1">
              <w:r w:rsidR="009F4BEC" w:rsidRPr="00BD4945">
                <w:rPr>
                  <w:rStyle w:val="Hyperlink"/>
                  <w:rFonts w:cs="Arial"/>
                  <w:sz w:val="20"/>
                  <w:szCs w:val="20"/>
                </w:rPr>
                <w:t>HMVS Cerberus</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76E6DD02"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45822A09"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181B58D0" w14:textId="77777777" w:rsidR="009F4BEC" w:rsidRPr="00BD4945" w:rsidRDefault="00B40244" w:rsidP="00607772">
            <w:pPr>
              <w:widowControl/>
              <w:spacing w:after="0"/>
              <w:rPr>
                <w:rFonts w:cs="Arial"/>
                <w:sz w:val="20"/>
                <w:szCs w:val="20"/>
              </w:rPr>
            </w:pPr>
            <w:hyperlink r:id="rId119" w:tooltip="World Heritage Places - Heard and McDonald Islands " w:history="1">
              <w:r w:rsidR="009F4BEC" w:rsidRPr="00BD4945">
                <w:rPr>
                  <w:rStyle w:val="Hyperlink"/>
                  <w:rFonts w:cs="Arial"/>
                  <w:sz w:val="20"/>
                  <w:szCs w:val="20"/>
                </w:rPr>
                <w:t>Heard and McDonald Islands</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6C2AEAE4"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EXT</w:t>
            </w:r>
          </w:p>
        </w:tc>
      </w:tr>
      <w:tr w:rsidR="009F4BEC" w:rsidRPr="00EE402F" w14:paraId="4CD83E89"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2D9362D4" w14:textId="77777777" w:rsidR="009F4BEC" w:rsidRPr="00BD4945" w:rsidRDefault="00B40244" w:rsidP="00607772">
            <w:pPr>
              <w:widowControl/>
              <w:spacing w:after="0"/>
              <w:rPr>
                <w:rFonts w:cs="Arial"/>
                <w:sz w:val="20"/>
                <w:szCs w:val="20"/>
              </w:rPr>
            </w:pPr>
            <w:hyperlink r:id="rId120" w:tooltip="National Heritage Places - Hermannsburg Historic Precinct" w:history="1">
              <w:r w:rsidR="009F4BEC" w:rsidRPr="00BD4945">
                <w:rPr>
                  <w:rStyle w:val="Hyperlink"/>
                  <w:rFonts w:cs="Arial"/>
                  <w:sz w:val="20"/>
                  <w:szCs w:val="20"/>
                </w:rPr>
                <w:t>Hermannsburg Historic Precinct</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0A432467"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NT</w:t>
            </w:r>
          </w:p>
        </w:tc>
      </w:tr>
      <w:tr w:rsidR="009F4BEC" w:rsidRPr="00EE402F" w14:paraId="0C702AC2"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1EE3F3AD" w14:textId="77777777" w:rsidR="009F4BEC" w:rsidRPr="00BD4945" w:rsidRDefault="00B40244" w:rsidP="00607772">
            <w:pPr>
              <w:widowControl/>
              <w:spacing w:after="0"/>
              <w:rPr>
                <w:rFonts w:cs="Arial"/>
                <w:sz w:val="20"/>
                <w:szCs w:val="20"/>
              </w:rPr>
            </w:pPr>
            <w:hyperlink r:id="rId121" w:tooltip="High Court - National Gallery Precinct" w:history="1">
              <w:r w:rsidR="009F4BEC" w:rsidRPr="00BD4945">
                <w:rPr>
                  <w:rStyle w:val="Hyperlink"/>
                  <w:rFonts w:cs="Arial"/>
                  <w:sz w:val="20"/>
                  <w:szCs w:val="20"/>
                </w:rPr>
                <w:t>High Court - National Gallery Precinct</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2A07E886"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ACT</w:t>
            </w:r>
          </w:p>
        </w:tc>
      </w:tr>
      <w:tr w:rsidR="009F4BEC" w:rsidRPr="00EE402F" w14:paraId="64C8045D"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625124B" w14:textId="77777777" w:rsidR="009F4BEC" w:rsidRPr="00BD4945" w:rsidRDefault="00B40244" w:rsidP="00607772">
            <w:pPr>
              <w:widowControl/>
              <w:spacing w:after="0"/>
              <w:rPr>
                <w:rFonts w:cs="Arial"/>
                <w:sz w:val="20"/>
                <w:szCs w:val="20"/>
              </w:rPr>
            </w:pPr>
            <w:hyperlink r:id="rId122" w:tooltip="High Court of Australia (former)" w:history="1">
              <w:r w:rsidR="009F4BEC" w:rsidRPr="00BD4945">
                <w:rPr>
                  <w:rStyle w:val="Hyperlink"/>
                  <w:rFonts w:cs="Arial"/>
                  <w:sz w:val="20"/>
                  <w:szCs w:val="20"/>
                </w:rPr>
                <w:t>High Court of Australia (former)</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73B9B78"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627392FB"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85C3F58" w14:textId="77777777" w:rsidR="009F4BEC" w:rsidRPr="00BD4945" w:rsidRDefault="00B40244" w:rsidP="00607772">
            <w:pPr>
              <w:widowControl/>
              <w:spacing w:after="0"/>
              <w:rPr>
                <w:rFonts w:cs="Arial"/>
                <w:sz w:val="20"/>
                <w:szCs w:val="20"/>
              </w:rPr>
            </w:pPr>
            <w:hyperlink r:id="rId123" w:tooltip="National Heritage Places - Hyde Park Barracks" w:history="1">
              <w:r w:rsidR="009F4BEC" w:rsidRPr="00BD4945">
                <w:rPr>
                  <w:rStyle w:val="Hyperlink"/>
                  <w:rFonts w:cs="Arial"/>
                  <w:sz w:val="20"/>
                  <w:szCs w:val="20"/>
                </w:rPr>
                <w:t>Hyde Park Barracks</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5F711D3"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3BF284FA"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06DAA465" w14:textId="77777777" w:rsidR="009F4BEC" w:rsidRPr="00BD4945" w:rsidRDefault="00B40244" w:rsidP="00607772">
            <w:pPr>
              <w:widowControl/>
              <w:spacing w:after="0"/>
              <w:rPr>
                <w:rFonts w:cs="Arial"/>
                <w:sz w:val="20"/>
                <w:szCs w:val="20"/>
              </w:rPr>
            </w:pPr>
            <w:hyperlink r:id="rId124" w:tooltip="National Heritage Places - Orica House (formerly the ICI Building)" w:history="1">
              <w:r w:rsidR="009F4BEC" w:rsidRPr="00BD4945">
                <w:rPr>
                  <w:rStyle w:val="Hyperlink"/>
                  <w:rFonts w:cs="Arial"/>
                  <w:sz w:val="20"/>
                  <w:szCs w:val="20"/>
                </w:rPr>
                <w:t>ICI Building (former)</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0CE157D0"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61052B66"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1E4506C" w14:textId="77777777" w:rsidR="009F4BEC" w:rsidRPr="00BD4945" w:rsidRDefault="00B40244" w:rsidP="00607772">
            <w:pPr>
              <w:widowControl/>
              <w:spacing w:after="0"/>
              <w:rPr>
                <w:rFonts w:cs="Arial"/>
                <w:sz w:val="20"/>
                <w:szCs w:val="20"/>
              </w:rPr>
            </w:pPr>
            <w:hyperlink r:id="rId125" w:tooltip="National Heritage Places - Jordan River Levee" w:history="1">
              <w:r w:rsidR="009F4BEC" w:rsidRPr="00BD4945">
                <w:rPr>
                  <w:rStyle w:val="Hyperlink"/>
                  <w:rFonts w:cs="Arial"/>
                  <w:sz w:val="20"/>
                  <w:szCs w:val="20"/>
                </w:rPr>
                <w:t>Jordan River Levee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0EEE24C4"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TAS</w:t>
            </w:r>
          </w:p>
        </w:tc>
      </w:tr>
      <w:tr w:rsidR="009F4BEC" w:rsidRPr="00EE402F" w14:paraId="1AB0A9C7"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1E5ECABD" w14:textId="77777777" w:rsidR="009F4BEC" w:rsidRPr="00BD4945" w:rsidRDefault="00B40244" w:rsidP="00607772">
            <w:pPr>
              <w:widowControl/>
              <w:spacing w:after="0"/>
              <w:rPr>
                <w:rFonts w:cs="Arial"/>
                <w:sz w:val="20"/>
                <w:szCs w:val="20"/>
              </w:rPr>
            </w:pPr>
            <w:hyperlink r:id="rId126" w:tooltip="World Heritage Places - Kakadu National Park" w:history="1">
              <w:r w:rsidR="009F4BEC" w:rsidRPr="00BD4945">
                <w:rPr>
                  <w:rStyle w:val="Hyperlink"/>
                  <w:rFonts w:cs="Arial"/>
                  <w:sz w:val="20"/>
                  <w:szCs w:val="20"/>
                </w:rPr>
                <w:t>Kakadu National Park</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594709B"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NT</w:t>
            </w:r>
          </w:p>
        </w:tc>
      </w:tr>
      <w:tr w:rsidR="009F4BEC" w:rsidRPr="00EE402F" w14:paraId="5F4278F8"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066DE501" w14:textId="77777777" w:rsidR="009F4BEC" w:rsidRPr="00BD4945" w:rsidRDefault="00B40244" w:rsidP="00607772">
            <w:pPr>
              <w:widowControl/>
              <w:spacing w:after="0"/>
              <w:rPr>
                <w:rFonts w:cs="Arial"/>
                <w:sz w:val="20"/>
                <w:szCs w:val="20"/>
              </w:rPr>
            </w:pPr>
            <w:hyperlink r:id="rId127" w:tooltip="Kamay Botany Bay: botanical collection sites" w:history="1">
              <w:r w:rsidR="009F4BEC" w:rsidRPr="00BD4945">
                <w:rPr>
                  <w:rStyle w:val="Hyperlink"/>
                  <w:rFonts w:cs="Arial"/>
                  <w:sz w:val="20"/>
                  <w:szCs w:val="20"/>
                </w:rPr>
                <w:t>Kamay Botany Bay: botanical collection sites</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40F70332"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59AAD996"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142799D6" w14:textId="77777777" w:rsidR="009F4BEC" w:rsidRPr="00BD4945" w:rsidRDefault="00B40244" w:rsidP="00607772">
            <w:pPr>
              <w:widowControl/>
              <w:spacing w:after="0"/>
              <w:rPr>
                <w:rFonts w:cs="Arial"/>
                <w:sz w:val="20"/>
                <w:szCs w:val="20"/>
              </w:rPr>
            </w:pPr>
            <w:hyperlink r:id="rId128" w:tooltip="World Heritage Places - Fraser Island" w:history="1">
              <w:proofErr w:type="spellStart"/>
              <w:r w:rsidR="009F4BEC" w:rsidRPr="00BD4945">
                <w:rPr>
                  <w:rStyle w:val="Hyperlink"/>
                  <w:rFonts w:cs="Arial"/>
                  <w:sz w:val="20"/>
                  <w:szCs w:val="20"/>
                </w:rPr>
                <w:t>K’gari</w:t>
              </w:r>
              <w:proofErr w:type="spellEnd"/>
              <w:r w:rsidR="009F4BEC" w:rsidRPr="00BD4945">
                <w:rPr>
                  <w:rStyle w:val="Hyperlink"/>
                  <w:rFonts w:cs="Arial"/>
                  <w:sz w:val="20"/>
                  <w:szCs w:val="20"/>
                </w:rPr>
                <w:t xml:space="preserve"> (Fraser Island)</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4E45751E"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QLD</w:t>
            </w:r>
          </w:p>
        </w:tc>
      </w:tr>
      <w:tr w:rsidR="009F4BEC" w:rsidRPr="00EE402F" w14:paraId="5CCD83E2"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0A6A3998" w14:textId="77777777" w:rsidR="009F4BEC" w:rsidRPr="00BD4945" w:rsidRDefault="00B40244" w:rsidP="00607772">
            <w:pPr>
              <w:widowControl/>
              <w:spacing w:after="0"/>
              <w:rPr>
                <w:rFonts w:cs="Arial"/>
                <w:sz w:val="20"/>
                <w:szCs w:val="20"/>
              </w:rPr>
            </w:pPr>
            <w:hyperlink r:id="rId129" w:tooltip="National Heritage Places - Kingston and Arthurs Vale Historic Area (KAVHA)" w:history="1">
              <w:r w:rsidR="009F4BEC" w:rsidRPr="00BD4945">
                <w:rPr>
                  <w:rStyle w:val="Hyperlink"/>
                  <w:rFonts w:cs="Arial"/>
                  <w:sz w:val="20"/>
                  <w:szCs w:val="20"/>
                </w:rPr>
                <w:t>Kingston and Arthurs Vale Historic Area</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2830377D"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EXT</w:t>
            </w:r>
          </w:p>
        </w:tc>
      </w:tr>
      <w:tr w:rsidR="009F4BEC" w:rsidRPr="00EE402F" w14:paraId="03735B66"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53496E42" w14:textId="77777777" w:rsidR="009F4BEC" w:rsidRPr="00BD4945" w:rsidRDefault="00B40244" w:rsidP="00607772">
            <w:pPr>
              <w:widowControl/>
              <w:spacing w:after="0"/>
              <w:rPr>
                <w:rFonts w:cs="Arial"/>
                <w:sz w:val="20"/>
                <w:szCs w:val="20"/>
              </w:rPr>
            </w:pPr>
            <w:hyperlink r:id="rId130" w:tooltip="National Heritage Places - Koonalda Cave" w:history="1">
              <w:proofErr w:type="spellStart"/>
              <w:r w:rsidR="009F4BEC" w:rsidRPr="00BD4945">
                <w:rPr>
                  <w:rStyle w:val="Hyperlink"/>
                  <w:rFonts w:cs="Arial"/>
                  <w:sz w:val="20"/>
                  <w:szCs w:val="20"/>
                </w:rPr>
                <w:t>Koonalda</w:t>
              </w:r>
              <w:proofErr w:type="spellEnd"/>
              <w:r w:rsidR="009F4BEC" w:rsidRPr="00BD4945">
                <w:rPr>
                  <w:rStyle w:val="Hyperlink"/>
                  <w:rFonts w:cs="Arial"/>
                  <w:sz w:val="20"/>
                  <w:szCs w:val="20"/>
                </w:rPr>
                <w:t xml:space="preserve"> Cave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4317CF2A"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SA</w:t>
            </w:r>
          </w:p>
        </w:tc>
      </w:tr>
      <w:tr w:rsidR="009F4BEC" w:rsidRPr="00EE402F" w14:paraId="5DFA4515"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7B86030F" w14:textId="77777777" w:rsidR="009F4BEC" w:rsidRPr="00BD4945" w:rsidRDefault="00B40244" w:rsidP="00607772">
            <w:pPr>
              <w:widowControl/>
              <w:spacing w:after="0"/>
              <w:rPr>
                <w:rFonts w:cs="Arial"/>
                <w:sz w:val="20"/>
                <w:szCs w:val="20"/>
              </w:rPr>
            </w:pPr>
            <w:hyperlink r:id="rId131" w:tooltip="National Heritage Places - Ku-ring-gai Chase National Park, Lion Island, Long Island and Spectacle Island nature reserves" w:history="1">
              <w:r w:rsidR="009F4BEC" w:rsidRPr="00BD4945">
                <w:rPr>
                  <w:rStyle w:val="Hyperlink"/>
                  <w:rFonts w:cs="Arial"/>
                  <w:sz w:val="20"/>
                  <w:szCs w:val="20"/>
                </w:rPr>
                <w:t>Ku-ring-gai Chase National Park, Lion, Long and Spectacle Island Nature Reserves</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5F3060B1"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158549B0"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5392E36" w14:textId="77777777" w:rsidR="009F4BEC" w:rsidRPr="00BD4945" w:rsidRDefault="00B40244" w:rsidP="00607772">
            <w:pPr>
              <w:widowControl/>
              <w:spacing w:after="0"/>
              <w:rPr>
                <w:rFonts w:cs="Arial"/>
                <w:sz w:val="20"/>
                <w:szCs w:val="20"/>
              </w:rPr>
            </w:pPr>
            <w:hyperlink r:id="rId132" w:tooltip="National Heritage Places - Kurnell Peninsula" w:history="1">
              <w:r w:rsidR="009F4BEC" w:rsidRPr="00BD4945">
                <w:rPr>
                  <w:rStyle w:val="Hyperlink"/>
                  <w:rFonts w:cs="Arial"/>
                  <w:sz w:val="20"/>
                  <w:szCs w:val="20"/>
                </w:rPr>
                <w:t>Kurnell Peninsula Headland</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5DAEC9EC"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6B6E15F4"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3568AE71" w14:textId="77777777" w:rsidR="009F4BEC" w:rsidRPr="00BD4945" w:rsidRDefault="00B40244" w:rsidP="00607772">
            <w:pPr>
              <w:widowControl/>
              <w:spacing w:after="0"/>
              <w:rPr>
                <w:rFonts w:cs="Arial"/>
                <w:sz w:val="20"/>
                <w:szCs w:val="20"/>
              </w:rPr>
            </w:pPr>
            <w:hyperlink r:id="rId133" w:tooltip="National Heritage Places - Lesueur National Park" w:history="1">
              <w:r w:rsidR="009F4BEC" w:rsidRPr="00BD4945">
                <w:rPr>
                  <w:rStyle w:val="Hyperlink"/>
                  <w:rFonts w:cs="Arial"/>
                  <w:sz w:val="20"/>
                  <w:szCs w:val="20"/>
                </w:rPr>
                <w:t>Lesueur National Park</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0BF90629"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EE402F" w14:paraId="46A17D72"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794D2148" w14:textId="77777777" w:rsidR="009F4BEC" w:rsidRPr="00BD4945" w:rsidRDefault="00B40244" w:rsidP="00607772">
            <w:pPr>
              <w:widowControl/>
              <w:spacing w:after="0"/>
              <w:rPr>
                <w:rFonts w:cs="Arial"/>
                <w:sz w:val="20"/>
                <w:szCs w:val="20"/>
              </w:rPr>
            </w:pPr>
            <w:hyperlink r:id="rId134" w:tooltip="World Heritage Places - Lord Howe Island Group" w:history="1">
              <w:r w:rsidR="009F4BEC" w:rsidRPr="00BD4945">
                <w:rPr>
                  <w:rStyle w:val="Hyperlink"/>
                  <w:rFonts w:cs="Arial"/>
                  <w:sz w:val="20"/>
                  <w:szCs w:val="20"/>
                </w:rPr>
                <w:t>Lord Howe Island Group</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F02B9E0"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2383F698"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3C566BA9" w14:textId="77777777" w:rsidR="009F4BEC" w:rsidRPr="00BD4945" w:rsidRDefault="00B40244" w:rsidP="00607772">
            <w:pPr>
              <w:widowControl/>
              <w:spacing w:after="0"/>
              <w:rPr>
                <w:rFonts w:cs="Arial"/>
                <w:sz w:val="20"/>
                <w:szCs w:val="20"/>
              </w:rPr>
            </w:pPr>
            <w:hyperlink r:id="rId135" w:tooltip="World Heritage Places - Macquarie Island" w:history="1">
              <w:r w:rsidR="009F4BEC" w:rsidRPr="00BD4945">
                <w:rPr>
                  <w:rStyle w:val="Hyperlink"/>
                  <w:rFonts w:cs="Arial"/>
                  <w:sz w:val="20"/>
                  <w:szCs w:val="20"/>
                </w:rPr>
                <w:t>Macquarie Island</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5A6D05CA"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TAS</w:t>
            </w:r>
          </w:p>
        </w:tc>
      </w:tr>
      <w:tr w:rsidR="009F4BEC" w:rsidRPr="00EE402F" w14:paraId="5EBF15F2"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1897E164" w14:textId="0C9AF587" w:rsidR="009F4BEC" w:rsidRPr="00BD4945" w:rsidRDefault="00B40244" w:rsidP="00607772">
            <w:pPr>
              <w:widowControl/>
              <w:spacing w:after="0"/>
              <w:rPr>
                <w:rFonts w:cs="Arial"/>
                <w:sz w:val="20"/>
                <w:szCs w:val="20"/>
              </w:rPr>
            </w:pPr>
            <w:hyperlink r:id="rId136" w:tooltip="Mawson's Huts and Mawson's Huts Historic Site" w:history="1">
              <w:r w:rsidR="009F4BEC" w:rsidRPr="00BD4945">
                <w:rPr>
                  <w:rStyle w:val="Hyperlink"/>
                  <w:rFonts w:cs="Arial"/>
                  <w:sz w:val="20"/>
                  <w:szCs w:val="20"/>
                </w:rPr>
                <w:t>Mawson</w:t>
              </w:r>
              <w:r w:rsidR="00EA0248" w:rsidRPr="00BD4945">
                <w:rPr>
                  <w:rStyle w:val="Hyperlink"/>
                  <w:rFonts w:cs="Arial"/>
                  <w:sz w:val="20"/>
                  <w:szCs w:val="20"/>
                </w:rPr>
                <w:t>’</w:t>
              </w:r>
              <w:r w:rsidR="009F4BEC" w:rsidRPr="00BD4945">
                <w:rPr>
                  <w:rStyle w:val="Hyperlink"/>
                  <w:rFonts w:cs="Arial"/>
                  <w:sz w:val="20"/>
                  <w:szCs w:val="20"/>
                </w:rPr>
                <w:t>s Huts and Mawson</w:t>
              </w:r>
              <w:r w:rsidR="00EA0248" w:rsidRPr="00BD4945">
                <w:rPr>
                  <w:rStyle w:val="Hyperlink"/>
                  <w:rFonts w:cs="Arial"/>
                  <w:sz w:val="20"/>
                  <w:szCs w:val="20"/>
                </w:rPr>
                <w:t>’</w:t>
              </w:r>
              <w:r w:rsidR="009F4BEC" w:rsidRPr="00BD4945">
                <w:rPr>
                  <w:rStyle w:val="Hyperlink"/>
                  <w:rFonts w:cs="Arial"/>
                  <w:sz w:val="20"/>
                  <w:szCs w:val="20"/>
                </w:rPr>
                <w:t>s Huts Historic Site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5AE6756"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ANTA</w:t>
            </w:r>
          </w:p>
        </w:tc>
      </w:tr>
      <w:tr w:rsidR="009F4BEC" w:rsidRPr="00EE402F" w14:paraId="6E649AF0"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3B9DE99" w14:textId="77777777" w:rsidR="009F4BEC" w:rsidRPr="00BD4945" w:rsidRDefault="00B40244" w:rsidP="00607772">
            <w:pPr>
              <w:widowControl/>
              <w:spacing w:after="0"/>
              <w:rPr>
                <w:rFonts w:cs="Arial"/>
                <w:sz w:val="20"/>
                <w:szCs w:val="20"/>
              </w:rPr>
            </w:pPr>
            <w:hyperlink r:id="rId137" w:tooltip="Melbourne Cricket Ground" w:history="1">
              <w:r w:rsidR="009F4BEC" w:rsidRPr="00BD4945">
                <w:rPr>
                  <w:rStyle w:val="Hyperlink"/>
                  <w:rFonts w:cs="Arial"/>
                  <w:sz w:val="20"/>
                  <w:szCs w:val="20"/>
                </w:rPr>
                <w:t>Melbourne Cricket Ground</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6C9D6CD2"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4EEA1092"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2498E3B2" w14:textId="77777777" w:rsidR="009F4BEC" w:rsidRPr="00BD4945" w:rsidRDefault="00B40244" w:rsidP="00607772">
            <w:pPr>
              <w:widowControl/>
              <w:spacing w:after="0"/>
              <w:rPr>
                <w:rFonts w:cs="Arial"/>
                <w:sz w:val="20"/>
                <w:szCs w:val="20"/>
              </w:rPr>
            </w:pPr>
            <w:hyperlink r:id="rId138" w:tooltip="National Heritage Places – Melbourne's Domain Parkland and Memorial Precinct" w:history="1">
              <w:r w:rsidR="009F4BEC" w:rsidRPr="00BD4945">
                <w:rPr>
                  <w:rStyle w:val="Hyperlink"/>
                  <w:rFonts w:cs="Arial"/>
                  <w:sz w:val="20"/>
                  <w:szCs w:val="20"/>
                </w:rPr>
                <w:t>Melbourne's Domain Parkland and Memorial Precinct</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863FCE8"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188E7111"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048A850A" w14:textId="77777777" w:rsidR="009F4BEC" w:rsidRPr="00BD4945" w:rsidRDefault="00B40244" w:rsidP="00607772">
            <w:pPr>
              <w:widowControl/>
              <w:spacing w:after="0"/>
              <w:rPr>
                <w:rFonts w:cs="Arial"/>
                <w:sz w:val="20"/>
                <w:szCs w:val="20"/>
              </w:rPr>
            </w:pPr>
            <w:hyperlink r:id="rId139" w:tooltip="National Heritage Places - Moree Baths and Swimming Pool Complex" w:history="1">
              <w:r w:rsidR="009F4BEC" w:rsidRPr="00BD4945">
                <w:rPr>
                  <w:rStyle w:val="Hyperlink"/>
                  <w:rFonts w:cs="Arial"/>
                  <w:sz w:val="20"/>
                  <w:szCs w:val="20"/>
                </w:rPr>
                <w:t>Moree Baths and Swimming Pool</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511E757F"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4661609A"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2B944A2E" w14:textId="77777777" w:rsidR="009F4BEC" w:rsidRPr="00BD4945" w:rsidRDefault="00B40244" w:rsidP="00607772">
            <w:pPr>
              <w:widowControl/>
              <w:spacing w:after="0"/>
              <w:rPr>
                <w:rFonts w:cs="Arial"/>
                <w:sz w:val="20"/>
                <w:szCs w:val="20"/>
              </w:rPr>
            </w:pPr>
            <w:hyperlink r:id="rId140" w:tooltip="National Heritage Places - Mount William Stone Hatchet Quarry" w:history="1">
              <w:r w:rsidR="009F4BEC" w:rsidRPr="00BD4945">
                <w:rPr>
                  <w:rStyle w:val="Hyperlink"/>
                  <w:rFonts w:cs="Arial"/>
                  <w:sz w:val="20"/>
                  <w:szCs w:val="20"/>
                </w:rPr>
                <w:t>Mount William Stone Hatchet Quarry</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72EE989B"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4944EFB3"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20C3DC2C" w14:textId="77777777" w:rsidR="009F4BEC" w:rsidRPr="00BD4945" w:rsidRDefault="00B40244" w:rsidP="00607772">
            <w:pPr>
              <w:widowControl/>
              <w:spacing w:after="0"/>
              <w:rPr>
                <w:rFonts w:cs="Arial"/>
                <w:sz w:val="20"/>
                <w:szCs w:val="20"/>
              </w:rPr>
            </w:pPr>
            <w:hyperlink r:id="rId141" w:tooltip="Murtoa No. 1 Grain Store" w:history="1">
              <w:r w:rsidR="009F4BEC" w:rsidRPr="00BD4945">
                <w:rPr>
                  <w:rStyle w:val="Hyperlink"/>
                  <w:rFonts w:cs="Arial"/>
                  <w:sz w:val="20"/>
                  <w:szCs w:val="20"/>
                </w:rPr>
                <w:t>Murtoa No. 1 Grain Store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4E250DD"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32114233"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74AC6F74" w14:textId="77777777" w:rsidR="009F4BEC" w:rsidRPr="00BD4945" w:rsidRDefault="00B40244" w:rsidP="00607772">
            <w:pPr>
              <w:widowControl/>
              <w:spacing w:after="0"/>
              <w:rPr>
                <w:rFonts w:cs="Arial"/>
                <w:sz w:val="20"/>
                <w:szCs w:val="20"/>
              </w:rPr>
            </w:pPr>
            <w:hyperlink r:id="rId142" w:tooltip="National Heritage Places - Myall Creek Massacre and Memorial Site" w:history="1">
              <w:r w:rsidR="009F4BEC" w:rsidRPr="00BD4945">
                <w:rPr>
                  <w:rStyle w:val="Hyperlink"/>
                  <w:rFonts w:cs="Arial"/>
                  <w:sz w:val="20"/>
                  <w:szCs w:val="20"/>
                </w:rPr>
                <w:t>Myall Creek Massacre and Memorial Site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63CB5A5"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69AA7138"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5B256E66" w14:textId="77777777" w:rsidR="009F4BEC" w:rsidRPr="00BD4945" w:rsidRDefault="00B40244" w:rsidP="00607772">
            <w:pPr>
              <w:widowControl/>
              <w:spacing w:after="0"/>
              <w:rPr>
                <w:rFonts w:cs="Arial"/>
                <w:sz w:val="20"/>
                <w:szCs w:val="20"/>
              </w:rPr>
            </w:pPr>
            <w:hyperlink r:id="rId143" w:tooltip="Newman College" w:history="1">
              <w:r w:rsidR="009F4BEC" w:rsidRPr="00BD4945">
                <w:rPr>
                  <w:rStyle w:val="Hyperlink"/>
                  <w:rFonts w:cs="Arial"/>
                  <w:sz w:val="20"/>
                  <w:szCs w:val="20"/>
                </w:rPr>
                <w:t>Newman College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46093105"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5434A978"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AC65A78" w14:textId="77777777" w:rsidR="009F4BEC" w:rsidRPr="00BD4945" w:rsidRDefault="00B40244" w:rsidP="00607772">
            <w:pPr>
              <w:widowControl/>
              <w:spacing w:after="0"/>
              <w:rPr>
                <w:rFonts w:cs="Arial"/>
                <w:sz w:val="20"/>
                <w:szCs w:val="20"/>
              </w:rPr>
            </w:pPr>
            <w:hyperlink r:id="rId144" w:tooltip="National Heritage Places - Ngarrabullgan" w:history="1">
              <w:proofErr w:type="spellStart"/>
              <w:r w:rsidR="009F4BEC" w:rsidRPr="00BD4945">
                <w:rPr>
                  <w:rStyle w:val="Hyperlink"/>
                  <w:rFonts w:cs="Arial"/>
                  <w:sz w:val="20"/>
                  <w:szCs w:val="20"/>
                </w:rPr>
                <w:t>Ngarrabullgan</w:t>
              </w:r>
              <w:proofErr w:type="spellEnd"/>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689815D"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QLD</w:t>
            </w:r>
          </w:p>
        </w:tc>
      </w:tr>
      <w:tr w:rsidR="009F4BEC" w:rsidRPr="00EE402F" w14:paraId="7095646D"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035654E3" w14:textId="77777777" w:rsidR="009F4BEC" w:rsidRPr="00BD4945" w:rsidRDefault="00B40244" w:rsidP="00607772">
            <w:pPr>
              <w:widowControl/>
              <w:spacing w:after="0"/>
              <w:rPr>
                <w:rFonts w:cs="Arial"/>
                <w:sz w:val="20"/>
                <w:szCs w:val="20"/>
              </w:rPr>
            </w:pPr>
            <w:hyperlink r:id="rId145" w:tooltip="National Heritage Places - North Head, Sydney" w:history="1">
              <w:r w:rsidR="009F4BEC" w:rsidRPr="00BD4945">
                <w:rPr>
                  <w:rStyle w:val="Hyperlink"/>
                  <w:rFonts w:cs="Arial"/>
                  <w:sz w:val="20"/>
                  <w:szCs w:val="20"/>
                </w:rPr>
                <w:t>North Head - Sydney</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22033859"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0290B39D"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2E3AAF59" w14:textId="77777777" w:rsidR="009F4BEC" w:rsidRPr="00BD4945" w:rsidRDefault="00B40244" w:rsidP="00607772">
            <w:pPr>
              <w:widowControl/>
              <w:spacing w:after="0"/>
              <w:rPr>
                <w:rFonts w:cs="Arial"/>
                <w:sz w:val="20"/>
                <w:szCs w:val="20"/>
              </w:rPr>
            </w:pPr>
            <w:hyperlink r:id="rId146" w:tooltip="National Heritage Places - Old Government House and Government Domain, Parramatta" w:history="1">
              <w:r w:rsidR="009F4BEC" w:rsidRPr="00BD4945">
                <w:rPr>
                  <w:rStyle w:val="Hyperlink"/>
                  <w:rFonts w:cs="Arial"/>
                  <w:sz w:val="20"/>
                  <w:szCs w:val="20"/>
                </w:rPr>
                <w:t>Old Government House and the Government Domain</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C65A5A7"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28E3F93B"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04474D81" w14:textId="77777777" w:rsidR="009F4BEC" w:rsidRPr="00BD4945" w:rsidRDefault="00B40244" w:rsidP="00607772">
            <w:pPr>
              <w:widowControl/>
              <w:spacing w:after="0"/>
              <w:rPr>
                <w:rFonts w:cs="Arial"/>
                <w:sz w:val="20"/>
                <w:szCs w:val="20"/>
              </w:rPr>
            </w:pPr>
            <w:hyperlink r:id="rId147" w:tooltip="National Heritage Places - Old Great North Road" w:history="1">
              <w:r w:rsidR="009F4BEC" w:rsidRPr="00BD4945">
                <w:rPr>
                  <w:rStyle w:val="Hyperlink"/>
                  <w:rFonts w:cs="Arial"/>
                  <w:sz w:val="20"/>
                  <w:szCs w:val="20"/>
                </w:rPr>
                <w:t>Old Great North Road</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E74FB93"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2C23DCD4"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CDD17E3" w14:textId="77777777" w:rsidR="009F4BEC" w:rsidRPr="00BD4945" w:rsidRDefault="00B40244" w:rsidP="00607772">
            <w:pPr>
              <w:widowControl/>
              <w:spacing w:after="0"/>
              <w:rPr>
                <w:rFonts w:cs="Arial"/>
                <w:sz w:val="20"/>
                <w:szCs w:val="20"/>
              </w:rPr>
            </w:pPr>
            <w:hyperlink r:id="rId148" w:tooltip="National Heritage Places - Old Parliament House and Curtilage" w:history="1">
              <w:r w:rsidR="009F4BEC" w:rsidRPr="00BD4945">
                <w:rPr>
                  <w:rStyle w:val="Hyperlink"/>
                  <w:rFonts w:cs="Arial"/>
                  <w:sz w:val="20"/>
                  <w:szCs w:val="20"/>
                </w:rPr>
                <w:t>Old Parliament House and Curtilage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58EA35EE"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ACT</w:t>
            </w:r>
          </w:p>
        </w:tc>
      </w:tr>
      <w:tr w:rsidR="009F4BEC" w:rsidRPr="00EE402F" w14:paraId="6B159DD8"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tcPr>
          <w:p w14:paraId="76DB8408" w14:textId="77777777" w:rsidR="009F4BEC" w:rsidRPr="00BD4945" w:rsidRDefault="00B40244" w:rsidP="00607772">
            <w:pPr>
              <w:widowControl/>
              <w:spacing w:after="0"/>
              <w:rPr>
                <w:rFonts w:cs="Arial"/>
                <w:sz w:val="20"/>
                <w:szCs w:val="20"/>
              </w:rPr>
            </w:pPr>
            <w:hyperlink r:id="rId149" w:history="1">
              <w:r w:rsidR="009F4BEC" w:rsidRPr="00BD4945">
                <w:rPr>
                  <w:rStyle w:val="Hyperlink"/>
                  <w:rFonts w:cs="Arial"/>
                  <w:sz w:val="20"/>
                  <w:szCs w:val="20"/>
                </w:rPr>
                <w:t>Parkes Observatory</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tcPr>
          <w:p w14:paraId="5E6530FF"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63669D35"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3755674C" w14:textId="77777777" w:rsidR="009F4BEC" w:rsidRPr="00BD4945" w:rsidRDefault="00B40244" w:rsidP="00607772">
            <w:pPr>
              <w:widowControl/>
              <w:spacing w:after="0"/>
              <w:rPr>
                <w:rFonts w:cs="Arial"/>
                <w:sz w:val="20"/>
                <w:szCs w:val="20"/>
              </w:rPr>
            </w:pPr>
            <w:hyperlink r:id="rId150" w:tooltip="Parramatta Female Factory and Institutions Precinct" w:history="1">
              <w:r w:rsidR="009F4BEC" w:rsidRPr="00BD4945">
                <w:rPr>
                  <w:rStyle w:val="Hyperlink"/>
                  <w:rFonts w:cs="Arial"/>
                  <w:sz w:val="20"/>
                  <w:szCs w:val="20"/>
                </w:rPr>
                <w:t>Parramatta Female Factory and Institutions Precinct</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6268A3F3"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15B99F73"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72A9E4B9" w14:textId="77777777" w:rsidR="009F4BEC" w:rsidRPr="00BD4945" w:rsidRDefault="00B40244" w:rsidP="00607772">
            <w:pPr>
              <w:widowControl/>
              <w:spacing w:after="0"/>
              <w:rPr>
                <w:rFonts w:cs="Arial"/>
                <w:sz w:val="20"/>
                <w:szCs w:val="20"/>
              </w:rPr>
            </w:pPr>
            <w:hyperlink r:id="rId151" w:tooltip="National Heritage Places - Point Cook Air Base" w:history="1">
              <w:r w:rsidR="009F4BEC" w:rsidRPr="00BD4945">
                <w:rPr>
                  <w:rStyle w:val="Hyperlink"/>
                  <w:rFonts w:cs="Arial"/>
                  <w:sz w:val="20"/>
                  <w:szCs w:val="20"/>
                </w:rPr>
                <w:t>Point Cook Air Base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7AB891AD"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339B5E58"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0D26AD29" w14:textId="77777777" w:rsidR="009F4BEC" w:rsidRPr="00BD4945" w:rsidRDefault="00B40244" w:rsidP="00607772">
            <w:pPr>
              <w:widowControl/>
              <w:spacing w:after="0"/>
              <w:rPr>
                <w:rFonts w:cs="Arial"/>
                <w:sz w:val="20"/>
                <w:szCs w:val="20"/>
              </w:rPr>
            </w:pPr>
            <w:hyperlink r:id="rId152" w:tooltip="National Heritage Places - Point Nepean Defence Sites and Quarantine Station" w:history="1">
              <w:r w:rsidR="009F4BEC" w:rsidRPr="00BD4945">
                <w:rPr>
                  <w:rStyle w:val="Hyperlink"/>
                  <w:rFonts w:cs="Arial"/>
                  <w:sz w:val="20"/>
                  <w:szCs w:val="20"/>
                </w:rPr>
                <w:t>Point Nepean Defence Sites and Quarantine Station Area</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FCDC215"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631AF18A"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A7F3114" w14:textId="77777777" w:rsidR="009F4BEC" w:rsidRPr="00BD4945" w:rsidRDefault="00B40244" w:rsidP="00607772">
            <w:pPr>
              <w:widowControl/>
              <w:spacing w:after="0"/>
              <w:rPr>
                <w:rFonts w:cs="Arial"/>
                <w:sz w:val="20"/>
                <w:szCs w:val="20"/>
              </w:rPr>
            </w:pPr>
            <w:hyperlink r:id="rId153" w:tooltip="National Heritage Places - Porongurup National Park" w:history="1">
              <w:r w:rsidR="009F4BEC" w:rsidRPr="00BD4945">
                <w:rPr>
                  <w:rStyle w:val="Hyperlink"/>
                  <w:rFonts w:cs="Arial"/>
                  <w:sz w:val="20"/>
                  <w:szCs w:val="20"/>
                </w:rPr>
                <w:t>Porongurup National Park</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2C8AC7AD"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EE402F" w14:paraId="38B3AD0D"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1BB13618" w14:textId="77777777" w:rsidR="009F4BEC" w:rsidRPr="00BD4945" w:rsidRDefault="00B40244" w:rsidP="00607772">
            <w:pPr>
              <w:widowControl/>
              <w:spacing w:after="0"/>
              <w:rPr>
                <w:rFonts w:cs="Arial"/>
                <w:sz w:val="20"/>
                <w:szCs w:val="20"/>
              </w:rPr>
            </w:pPr>
            <w:hyperlink r:id="rId154" w:tooltip="National Heritage Places - Port Arthur Historic Site" w:history="1">
              <w:r w:rsidR="009F4BEC" w:rsidRPr="00BD4945">
                <w:rPr>
                  <w:rStyle w:val="Hyperlink"/>
                  <w:rFonts w:cs="Arial"/>
                  <w:sz w:val="20"/>
                  <w:szCs w:val="20"/>
                </w:rPr>
                <w:t>Port Arthur Historic Site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7874ECF7"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TAS</w:t>
            </w:r>
          </w:p>
        </w:tc>
      </w:tr>
      <w:tr w:rsidR="009F4BEC" w:rsidRPr="00EE402F" w14:paraId="74C72A0F"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002A629" w14:textId="77777777" w:rsidR="009F4BEC" w:rsidRPr="00BD4945" w:rsidRDefault="00B40244" w:rsidP="00607772">
            <w:pPr>
              <w:widowControl/>
              <w:spacing w:after="0"/>
              <w:rPr>
                <w:rFonts w:cs="Arial"/>
                <w:sz w:val="20"/>
                <w:szCs w:val="20"/>
              </w:rPr>
            </w:pPr>
            <w:hyperlink r:id="rId155" w:tooltip="World Heritage Places - Purnululu National Park" w:history="1">
              <w:proofErr w:type="spellStart"/>
              <w:r w:rsidR="009F4BEC" w:rsidRPr="00BD4945">
                <w:rPr>
                  <w:rStyle w:val="Hyperlink"/>
                  <w:rFonts w:cs="Arial"/>
                  <w:sz w:val="20"/>
                  <w:szCs w:val="20"/>
                </w:rPr>
                <w:t>Purnululu</w:t>
              </w:r>
              <w:proofErr w:type="spellEnd"/>
              <w:r w:rsidR="009F4BEC" w:rsidRPr="00BD4945">
                <w:rPr>
                  <w:rStyle w:val="Hyperlink"/>
                  <w:rFonts w:cs="Arial"/>
                  <w:sz w:val="20"/>
                  <w:szCs w:val="20"/>
                </w:rPr>
                <w:t xml:space="preserve"> National Park</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60AD55F3"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EE402F" w14:paraId="0C771292"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17A5790A" w14:textId="77777777" w:rsidR="009F4BEC" w:rsidRPr="00BD4945" w:rsidRDefault="00B40244" w:rsidP="00607772">
            <w:pPr>
              <w:widowControl/>
              <w:spacing w:after="0"/>
              <w:rPr>
                <w:rFonts w:cs="Arial"/>
                <w:sz w:val="20"/>
                <w:szCs w:val="20"/>
              </w:rPr>
            </w:pPr>
            <w:hyperlink r:id="rId156" w:tooltip="National Heritage Places - QANTAS Hangar, Longreach" w:history="1">
              <w:r w:rsidR="009F4BEC" w:rsidRPr="00BD4945">
                <w:rPr>
                  <w:rStyle w:val="Hyperlink"/>
                  <w:rFonts w:cs="Arial"/>
                  <w:sz w:val="20"/>
                  <w:szCs w:val="20"/>
                </w:rPr>
                <w:t>QANTAS hangar - Longreach</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42212436"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QLD</w:t>
            </w:r>
          </w:p>
        </w:tc>
      </w:tr>
      <w:tr w:rsidR="009F4BEC" w:rsidRPr="00EE402F" w14:paraId="4D5D925E"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tcPr>
          <w:p w14:paraId="4F10348B" w14:textId="77777777" w:rsidR="009F4BEC" w:rsidRPr="00BD4945" w:rsidRDefault="00B40244" w:rsidP="00607772">
            <w:pPr>
              <w:widowControl/>
              <w:spacing w:after="0"/>
              <w:rPr>
                <w:rFonts w:cs="Arial"/>
                <w:sz w:val="20"/>
                <w:szCs w:val="20"/>
                <w:u w:val="single"/>
              </w:rPr>
            </w:pPr>
            <w:hyperlink r:id="rId157" w:history="1">
              <w:r w:rsidR="009F4BEC" w:rsidRPr="00BD4945">
                <w:rPr>
                  <w:rStyle w:val="Hyperlink"/>
                  <w:rFonts w:cs="Arial"/>
                  <w:sz w:val="20"/>
                  <w:szCs w:val="20"/>
                </w:rPr>
                <w:t>Queen Victoria Market</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tcPr>
          <w:p w14:paraId="3BBC999B"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4CD9FBB3"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tcPr>
          <w:p w14:paraId="19C50FCB" w14:textId="77777777" w:rsidR="009F4BEC" w:rsidRPr="00BD4945" w:rsidRDefault="00B40244" w:rsidP="00607772">
            <w:pPr>
              <w:widowControl/>
              <w:spacing w:after="0"/>
              <w:rPr>
                <w:rFonts w:cs="Arial"/>
                <w:sz w:val="20"/>
                <w:szCs w:val="20"/>
                <w:u w:val="single"/>
              </w:rPr>
            </w:pPr>
            <w:hyperlink r:id="rId158" w:history="1">
              <w:proofErr w:type="spellStart"/>
              <w:r w:rsidR="009F4BEC" w:rsidRPr="00BD4945">
                <w:rPr>
                  <w:rStyle w:val="Hyperlink"/>
                  <w:rFonts w:cs="Arial"/>
                  <w:sz w:val="20"/>
                  <w:szCs w:val="20"/>
                </w:rPr>
                <w:t>Quinkan</w:t>
              </w:r>
              <w:proofErr w:type="spellEnd"/>
              <w:r w:rsidR="009F4BEC" w:rsidRPr="00BD4945">
                <w:rPr>
                  <w:rStyle w:val="Hyperlink"/>
                  <w:rFonts w:cs="Arial"/>
                  <w:sz w:val="20"/>
                  <w:szCs w:val="20"/>
                </w:rPr>
                <w:t xml:space="preserve"> Country</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tcPr>
          <w:p w14:paraId="37FBAAF3"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QLD</w:t>
            </w:r>
          </w:p>
        </w:tc>
      </w:tr>
      <w:tr w:rsidR="009F4BEC" w:rsidRPr="00EE402F" w14:paraId="53813E00"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199F08B" w14:textId="77777777" w:rsidR="009F4BEC" w:rsidRPr="00BD4945" w:rsidRDefault="00B40244" w:rsidP="00607772">
            <w:pPr>
              <w:widowControl/>
              <w:spacing w:after="0"/>
              <w:rPr>
                <w:rFonts w:cs="Arial"/>
                <w:sz w:val="20"/>
                <w:szCs w:val="20"/>
              </w:rPr>
            </w:pPr>
            <w:hyperlink r:id="rId159" w:tooltip="National Heritage Places - Recherche Bay (North East Peninsula) Area" w:history="1">
              <w:r w:rsidR="009F4BEC" w:rsidRPr="00BD4945">
                <w:rPr>
                  <w:rStyle w:val="Hyperlink"/>
                  <w:rFonts w:cs="Arial"/>
                  <w:sz w:val="20"/>
                  <w:szCs w:val="20"/>
                </w:rPr>
                <w:t>Recherche Bay (</w:t>
              </w:r>
              <w:proofErr w:type="gramStart"/>
              <w:r w:rsidR="009F4BEC" w:rsidRPr="00BD4945">
                <w:rPr>
                  <w:rStyle w:val="Hyperlink"/>
                  <w:rFonts w:cs="Arial"/>
                  <w:sz w:val="20"/>
                  <w:szCs w:val="20"/>
                </w:rPr>
                <w:t>North East</w:t>
              </w:r>
              <w:proofErr w:type="gramEnd"/>
              <w:r w:rsidR="009F4BEC" w:rsidRPr="00BD4945">
                <w:rPr>
                  <w:rStyle w:val="Hyperlink"/>
                  <w:rFonts w:cs="Arial"/>
                  <w:sz w:val="20"/>
                  <w:szCs w:val="20"/>
                </w:rPr>
                <w:t xml:space="preserve"> Peninsula) Area</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69AE01A0"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TAS</w:t>
            </w:r>
          </w:p>
        </w:tc>
      </w:tr>
      <w:tr w:rsidR="009F4BEC" w:rsidRPr="00EE402F" w14:paraId="1367ABB5"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20346EE7" w14:textId="77777777" w:rsidR="009F4BEC" w:rsidRPr="00BD4945" w:rsidRDefault="00B40244" w:rsidP="00607772">
            <w:pPr>
              <w:widowControl/>
              <w:spacing w:after="0"/>
              <w:rPr>
                <w:rFonts w:cs="Arial"/>
                <w:sz w:val="20"/>
                <w:szCs w:val="20"/>
              </w:rPr>
            </w:pPr>
            <w:hyperlink r:id="rId160" w:tooltip="National Heritage Places - Richmond Bridge" w:history="1">
              <w:r w:rsidR="009F4BEC" w:rsidRPr="00BD4945">
                <w:rPr>
                  <w:rStyle w:val="Hyperlink"/>
                  <w:rFonts w:cs="Arial"/>
                  <w:sz w:val="20"/>
                  <w:szCs w:val="20"/>
                </w:rPr>
                <w:t>Richmond Bridge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68F52C9"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TAS</w:t>
            </w:r>
          </w:p>
        </w:tc>
      </w:tr>
      <w:tr w:rsidR="009F4BEC" w:rsidRPr="00EE402F" w14:paraId="37A71B3E"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0B330B8F" w14:textId="77777777" w:rsidR="009F4BEC" w:rsidRPr="00BD4945" w:rsidRDefault="00B40244" w:rsidP="00607772">
            <w:pPr>
              <w:widowControl/>
              <w:spacing w:after="0"/>
              <w:rPr>
                <w:rFonts w:cs="Arial"/>
                <w:sz w:val="20"/>
                <w:szCs w:val="20"/>
              </w:rPr>
            </w:pPr>
            <w:hyperlink r:id="rId161" w:tooltip="National Heritage Places - Rippon Lea House and Gardens" w:history="1">
              <w:r w:rsidR="009F4BEC" w:rsidRPr="00BD4945">
                <w:rPr>
                  <w:rStyle w:val="Hyperlink"/>
                  <w:rFonts w:cs="Arial"/>
                  <w:sz w:val="20"/>
                  <w:szCs w:val="20"/>
                </w:rPr>
                <w:t>Rippon Lea House and Garden</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404F2765"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5B87E000"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20CCF34A" w14:textId="77777777" w:rsidR="009F4BEC" w:rsidRPr="00BD4945" w:rsidRDefault="00B40244" w:rsidP="00607772">
            <w:pPr>
              <w:widowControl/>
              <w:spacing w:after="0"/>
              <w:rPr>
                <w:rFonts w:cs="Arial"/>
                <w:sz w:val="20"/>
                <w:szCs w:val="20"/>
              </w:rPr>
            </w:pPr>
            <w:hyperlink r:id="rId162" w:tooltip="National Heritage Places - Royal Exhibition Building and Carlton Gardens, Melbourne" w:history="1">
              <w:r w:rsidR="009F4BEC" w:rsidRPr="00BD4945">
                <w:rPr>
                  <w:rStyle w:val="Hyperlink"/>
                  <w:rFonts w:cs="Arial"/>
                  <w:sz w:val="20"/>
                  <w:szCs w:val="20"/>
                </w:rPr>
                <w:t>Royal Exhibition Building and Carlton Gardens</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719E2895"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7BA14B31"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06A95438" w14:textId="77777777" w:rsidR="009F4BEC" w:rsidRPr="00BD4945" w:rsidRDefault="00B40244" w:rsidP="00607772">
            <w:pPr>
              <w:widowControl/>
              <w:spacing w:after="0"/>
              <w:rPr>
                <w:rFonts w:cs="Arial"/>
                <w:sz w:val="20"/>
                <w:szCs w:val="20"/>
              </w:rPr>
            </w:pPr>
            <w:hyperlink r:id="rId163" w:tooltip="National Heritage Places - Royal National Park and Garawarra State Conservation Area" w:history="1">
              <w:r w:rsidR="009F4BEC" w:rsidRPr="00BD4945">
                <w:rPr>
                  <w:rStyle w:val="Hyperlink"/>
                  <w:rFonts w:cs="Arial"/>
                  <w:sz w:val="20"/>
                  <w:szCs w:val="20"/>
                </w:rPr>
                <w:t xml:space="preserve">Royal National Park and </w:t>
              </w:r>
              <w:proofErr w:type="spellStart"/>
              <w:r w:rsidR="009F4BEC" w:rsidRPr="00BD4945">
                <w:rPr>
                  <w:rStyle w:val="Hyperlink"/>
                  <w:rFonts w:cs="Arial"/>
                  <w:sz w:val="20"/>
                  <w:szCs w:val="20"/>
                </w:rPr>
                <w:t>Garawarra</w:t>
              </w:r>
              <w:proofErr w:type="spellEnd"/>
              <w:r w:rsidR="009F4BEC" w:rsidRPr="00BD4945">
                <w:rPr>
                  <w:rStyle w:val="Hyperlink"/>
                  <w:rFonts w:cs="Arial"/>
                  <w:sz w:val="20"/>
                  <w:szCs w:val="20"/>
                </w:rPr>
                <w:t xml:space="preserve"> State Conservation Area</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29109142"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423E6431"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75CE9C2C" w14:textId="77777777" w:rsidR="009F4BEC" w:rsidRPr="00BD4945" w:rsidRDefault="00B40244" w:rsidP="00607772">
            <w:pPr>
              <w:widowControl/>
              <w:spacing w:after="0"/>
              <w:rPr>
                <w:rFonts w:cs="Arial"/>
                <w:sz w:val="20"/>
                <w:szCs w:val="20"/>
              </w:rPr>
            </w:pPr>
            <w:hyperlink r:id="rId164" w:tooltip="World Heritage Places - Shark Bay, Western Australia" w:history="1">
              <w:r w:rsidR="009F4BEC" w:rsidRPr="00BD4945">
                <w:rPr>
                  <w:rStyle w:val="Hyperlink"/>
                  <w:rFonts w:cs="Arial"/>
                  <w:sz w:val="20"/>
                  <w:szCs w:val="20"/>
                </w:rPr>
                <w:t>Shark Bay, Western Australia</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24A2A1D"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EE402F" w14:paraId="0F0CD5C1"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E96747B" w14:textId="77777777" w:rsidR="009F4BEC" w:rsidRPr="00BD4945" w:rsidRDefault="00B40244" w:rsidP="00607772">
            <w:pPr>
              <w:widowControl/>
              <w:spacing w:after="0"/>
              <w:rPr>
                <w:rFonts w:cs="Arial"/>
                <w:sz w:val="20"/>
                <w:szCs w:val="20"/>
              </w:rPr>
            </w:pPr>
            <w:hyperlink r:id="rId165" w:tooltip="National Heritage Places - Sidney Myer Music Bowl" w:history="1">
              <w:r w:rsidR="009F4BEC" w:rsidRPr="00BD4945">
                <w:rPr>
                  <w:rStyle w:val="Hyperlink"/>
                  <w:rFonts w:cs="Arial"/>
                  <w:sz w:val="20"/>
                  <w:szCs w:val="20"/>
                </w:rPr>
                <w:t>Sidney Myer Music Bowl</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CFF73DE"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VIC</w:t>
            </w:r>
          </w:p>
        </w:tc>
      </w:tr>
      <w:tr w:rsidR="009F4BEC" w:rsidRPr="00EE402F" w14:paraId="0224948A"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7A71193D" w14:textId="77777777" w:rsidR="009F4BEC" w:rsidRPr="00BD4945" w:rsidRDefault="00B40244" w:rsidP="00607772">
            <w:pPr>
              <w:widowControl/>
              <w:spacing w:after="0"/>
              <w:rPr>
                <w:rFonts w:cs="Arial"/>
                <w:sz w:val="20"/>
                <w:szCs w:val="20"/>
              </w:rPr>
            </w:pPr>
            <w:hyperlink r:id="rId166" w:tooltip="Snowy Mountains Scheme" w:history="1">
              <w:r w:rsidR="009F4BEC" w:rsidRPr="00BD4945">
                <w:rPr>
                  <w:rStyle w:val="Hyperlink"/>
                  <w:rFonts w:cs="Arial"/>
                  <w:sz w:val="20"/>
                  <w:szCs w:val="20"/>
                </w:rPr>
                <w:t>Snowy Mountains Scheme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5FE227FA"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00C2C83A"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50632921" w14:textId="77777777" w:rsidR="009F4BEC" w:rsidRPr="00BD4945" w:rsidRDefault="00B40244" w:rsidP="00607772">
            <w:pPr>
              <w:widowControl/>
              <w:spacing w:after="0"/>
              <w:rPr>
                <w:rFonts w:cs="Arial"/>
                <w:sz w:val="20"/>
                <w:szCs w:val="20"/>
              </w:rPr>
            </w:pPr>
            <w:hyperlink r:id="rId167" w:tooltip="National Heritage Places - South Australian Old and New Parliament Houses" w:history="1">
              <w:r w:rsidR="009F4BEC" w:rsidRPr="00BD4945">
                <w:rPr>
                  <w:rStyle w:val="Hyperlink"/>
                  <w:rFonts w:cs="Arial"/>
                  <w:sz w:val="20"/>
                  <w:szCs w:val="20"/>
                </w:rPr>
                <w:t>South Australian Old and New Parliament Houses</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072DBD46"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SA</w:t>
            </w:r>
          </w:p>
        </w:tc>
      </w:tr>
      <w:tr w:rsidR="009F4BEC" w:rsidRPr="00EE402F" w14:paraId="0416D8BF"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B880979" w14:textId="77777777" w:rsidR="009F4BEC" w:rsidRPr="00BD4945" w:rsidRDefault="00B40244" w:rsidP="00607772">
            <w:pPr>
              <w:widowControl/>
              <w:spacing w:after="0"/>
              <w:rPr>
                <w:rFonts w:cs="Arial"/>
                <w:sz w:val="20"/>
                <w:szCs w:val="20"/>
              </w:rPr>
            </w:pPr>
            <w:hyperlink r:id="rId168" w:tooltip="National Heritage Places - Stirling Range National Park" w:history="1">
              <w:r w:rsidR="009F4BEC" w:rsidRPr="00BD4945">
                <w:rPr>
                  <w:rStyle w:val="Hyperlink"/>
                  <w:rFonts w:cs="Arial"/>
                  <w:sz w:val="20"/>
                  <w:szCs w:val="20"/>
                </w:rPr>
                <w:t>Stirling Range National Park</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CE04DD6"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EE402F" w14:paraId="26E99A8D"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7B85CE3B" w14:textId="77777777" w:rsidR="009F4BEC" w:rsidRPr="00BD4945" w:rsidRDefault="00B40244" w:rsidP="00607772">
            <w:pPr>
              <w:widowControl/>
              <w:spacing w:after="0"/>
              <w:rPr>
                <w:rFonts w:cs="Arial"/>
                <w:sz w:val="20"/>
                <w:szCs w:val="20"/>
              </w:rPr>
            </w:pPr>
            <w:hyperlink r:id="rId169" w:tooltip="National Heritage Places - The Sydney Harbour Bridge" w:history="1">
              <w:r w:rsidR="009F4BEC" w:rsidRPr="00BD4945">
                <w:rPr>
                  <w:rStyle w:val="Hyperlink"/>
                  <w:rFonts w:cs="Arial"/>
                  <w:sz w:val="20"/>
                  <w:szCs w:val="20"/>
                </w:rPr>
                <w:t>Sydney Harbour Bridge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5745AC23"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35AF22AC"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ADAD2E9" w14:textId="77777777" w:rsidR="009F4BEC" w:rsidRPr="00BD4945" w:rsidRDefault="00B40244" w:rsidP="00607772">
            <w:pPr>
              <w:widowControl/>
              <w:spacing w:after="0"/>
              <w:rPr>
                <w:rFonts w:cs="Arial"/>
                <w:sz w:val="20"/>
                <w:szCs w:val="20"/>
              </w:rPr>
            </w:pPr>
            <w:hyperlink r:id="rId170" w:tooltip="National Heritage Places - Sydney Opera House" w:history="1">
              <w:r w:rsidR="009F4BEC" w:rsidRPr="00BD4945">
                <w:rPr>
                  <w:rStyle w:val="Hyperlink"/>
                  <w:rFonts w:cs="Arial"/>
                  <w:sz w:val="20"/>
                  <w:szCs w:val="20"/>
                </w:rPr>
                <w:t>Sydney Opera House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67DA1D9E"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10E446AD"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1AD1E605" w14:textId="77777777" w:rsidR="009F4BEC" w:rsidRPr="00BD4945" w:rsidRDefault="00B40244" w:rsidP="00607772">
            <w:pPr>
              <w:widowControl/>
              <w:spacing w:after="0"/>
              <w:rPr>
                <w:rFonts w:cs="Arial"/>
                <w:sz w:val="20"/>
                <w:szCs w:val="20"/>
              </w:rPr>
            </w:pPr>
            <w:hyperlink r:id="rId171" w:tooltip="World Heritage Places - Tasmanian Wilderness" w:history="1">
              <w:r w:rsidR="009F4BEC" w:rsidRPr="00BD4945">
                <w:rPr>
                  <w:rStyle w:val="Hyperlink"/>
                  <w:rFonts w:cs="Arial"/>
                  <w:sz w:val="20"/>
                  <w:szCs w:val="20"/>
                </w:rPr>
                <w:t>Tasmanian Wilderness</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017216E0"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TAS</w:t>
            </w:r>
          </w:p>
        </w:tc>
      </w:tr>
      <w:tr w:rsidR="009F4BEC" w:rsidRPr="00EE402F" w14:paraId="7A781058"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20781046" w14:textId="77777777" w:rsidR="009F4BEC" w:rsidRPr="00BD4945" w:rsidRDefault="00B40244" w:rsidP="00607772">
            <w:pPr>
              <w:widowControl/>
              <w:spacing w:after="0"/>
              <w:rPr>
                <w:rFonts w:cs="Arial"/>
                <w:sz w:val="20"/>
                <w:szCs w:val="20"/>
              </w:rPr>
            </w:pPr>
            <w:hyperlink r:id="rId172" w:tooltip="National Heritage Places - The Burke, Wills, King and Yandruwandha National Heritage Place" w:history="1">
              <w:r w:rsidR="009F4BEC" w:rsidRPr="00BD4945">
                <w:rPr>
                  <w:rStyle w:val="Hyperlink"/>
                  <w:rFonts w:cs="Arial"/>
                  <w:sz w:val="20"/>
                  <w:szCs w:val="20"/>
                </w:rPr>
                <w:t xml:space="preserve">The Burke, Wills, King and </w:t>
              </w:r>
              <w:proofErr w:type="spellStart"/>
              <w:r w:rsidR="009F4BEC" w:rsidRPr="00BD4945">
                <w:rPr>
                  <w:rStyle w:val="Hyperlink"/>
                  <w:rFonts w:cs="Arial"/>
                  <w:sz w:val="20"/>
                  <w:szCs w:val="20"/>
                </w:rPr>
                <w:t>Yandruwandha</w:t>
              </w:r>
              <w:proofErr w:type="spellEnd"/>
              <w:r w:rsidR="009F4BEC" w:rsidRPr="00BD4945">
                <w:rPr>
                  <w:rStyle w:val="Hyperlink"/>
                  <w:rFonts w:cs="Arial"/>
                  <w:sz w:val="20"/>
                  <w:szCs w:val="20"/>
                </w:rPr>
                <w:t xml:space="preserve"> National Heritage Place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39151FF7"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QLD, SA</w:t>
            </w:r>
          </w:p>
        </w:tc>
      </w:tr>
      <w:tr w:rsidR="009F4BEC" w:rsidRPr="00EE402F" w14:paraId="71674F92"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B17FEBF" w14:textId="77777777" w:rsidR="009F4BEC" w:rsidRPr="00BD4945" w:rsidRDefault="00B40244" w:rsidP="00607772">
            <w:pPr>
              <w:widowControl/>
              <w:spacing w:after="0"/>
              <w:rPr>
                <w:rFonts w:cs="Arial"/>
                <w:sz w:val="20"/>
                <w:szCs w:val="20"/>
              </w:rPr>
            </w:pPr>
            <w:hyperlink r:id="rId173" w:tooltip="National Heritage Places - The Goldfields Water Supply Scheme" w:history="1">
              <w:r w:rsidR="009F4BEC" w:rsidRPr="00BD4945">
                <w:rPr>
                  <w:rStyle w:val="Hyperlink"/>
                  <w:rFonts w:cs="Arial"/>
                  <w:sz w:val="20"/>
                  <w:szCs w:val="20"/>
                </w:rPr>
                <w:t>The Goldfields Water Supply Scheme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294CC1E"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EE402F" w14:paraId="10578677"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2364887B" w14:textId="77777777" w:rsidR="009F4BEC" w:rsidRPr="00BD4945" w:rsidRDefault="00B40244" w:rsidP="00607772">
            <w:pPr>
              <w:widowControl/>
              <w:spacing w:after="0"/>
              <w:rPr>
                <w:rFonts w:cs="Arial"/>
                <w:sz w:val="20"/>
                <w:szCs w:val="20"/>
              </w:rPr>
            </w:pPr>
            <w:hyperlink r:id="rId174" w:tooltip="National Heritage Places - The Ningaloo Coast" w:history="1">
              <w:r w:rsidR="009F4BEC" w:rsidRPr="00BD4945">
                <w:rPr>
                  <w:rStyle w:val="Hyperlink"/>
                  <w:rFonts w:cs="Arial"/>
                  <w:sz w:val="20"/>
                  <w:szCs w:val="20"/>
                </w:rPr>
                <w:t>The Ningaloo Coast</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62D494A6"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B73DCB" w14:paraId="250560D5"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tcPr>
          <w:p w14:paraId="08CE34C3" w14:textId="77777777" w:rsidR="009F4BEC" w:rsidRPr="00BD4945" w:rsidRDefault="00B40244" w:rsidP="00607772">
            <w:pPr>
              <w:widowControl/>
              <w:spacing w:after="0"/>
              <w:rPr>
                <w:rStyle w:val="Hyperlink"/>
                <w:rFonts w:cs="Arial"/>
                <w:sz w:val="20"/>
                <w:szCs w:val="20"/>
              </w:rPr>
            </w:pPr>
            <w:hyperlink r:id="rId175" w:history="1">
              <w:r w:rsidR="009F4BEC" w:rsidRPr="00BD4945">
                <w:rPr>
                  <w:rStyle w:val="Hyperlink"/>
                  <w:rFonts w:cs="Arial"/>
                  <w:sz w:val="20"/>
                  <w:szCs w:val="20"/>
                </w:rPr>
                <w:t>The Victorian Trades Hall</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tcPr>
          <w:p w14:paraId="69CAD2C9"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Style w:val="Hyperlink"/>
                <w:rFonts w:cs="Arial"/>
                <w:sz w:val="20"/>
                <w:szCs w:val="20"/>
              </w:rPr>
            </w:pPr>
            <w:r w:rsidRPr="00BD4945">
              <w:rPr>
                <w:sz w:val="20"/>
                <w:szCs w:val="20"/>
              </w:rPr>
              <w:t>VIC</w:t>
            </w:r>
          </w:p>
        </w:tc>
      </w:tr>
      <w:tr w:rsidR="009F4BEC" w:rsidRPr="00EE402F" w14:paraId="3E14BB01"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5A608FDD" w14:textId="77777777" w:rsidR="009F4BEC" w:rsidRPr="00BD4945" w:rsidRDefault="00B40244" w:rsidP="00607772">
            <w:pPr>
              <w:widowControl/>
              <w:spacing w:after="0"/>
              <w:rPr>
                <w:rFonts w:cs="Arial"/>
                <w:sz w:val="20"/>
                <w:szCs w:val="20"/>
              </w:rPr>
            </w:pPr>
            <w:hyperlink r:id="rId176" w:tooltip="National Heritage Places - West Kimberley" w:history="1">
              <w:r w:rsidR="009F4BEC" w:rsidRPr="00BD4945">
                <w:rPr>
                  <w:rStyle w:val="Hyperlink"/>
                  <w:rFonts w:cs="Arial"/>
                  <w:sz w:val="20"/>
                  <w:szCs w:val="20"/>
                </w:rPr>
                <w:t>The West Kimberley</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457BEBE0"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EE402F" w14:paraId="6C618D83"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3C56EBE8" w14:textId="77777777" w:rsidR="009F4BEC" w:rsidRPr="00BD4945" w:rsidRDefault="00B40244" w:rsidP="00607772">
            <w:pPr>
              <w:widowControl/>
              <w:spacing w:after="0"/>
              <w:rPr>
                <w:rFonts w:cs="Arial"/>
                <w:sz w:val="20"/>
                <w:szCs w:val="20"/>
              </w:rPr>
            </w:pPr>
            <w:hyperlink r:id="rId177" w:tooltip="National Heritage Places - The Tree of Knowledge" w:history="1">
              <w:r w:rsidR="009F4BEC" w:rsidRPr="00BD4945">
                <w:rPr>
                  <w:rStyle w:val="Hyperlink"/>
                  <w:rFonts w:cs="Arial"/>
                  <w:sz w:val="20"/>
                  <w:szCs w:val="20"/>
                </w:rPr>
                <w:t>Tree of Knowledge and curtilage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6DA4F540"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QLD</w:t>
            </w:r>
          </w:p>
        </w:tc>
      </w:tr>
      <w:tr w:rsidR="009F4BEC" w:rsidRPr="00EE402F" w14:paraId="578F6219"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757EBEC4" w14:textId="77777777" w:rsidR="009F4BEC" w:rsidRPr="00BD4945" w:rsidRDefault="00B40244" w:rsidP="00607772">
            <w:pPr>
              <w:widowControl/>
              <w:spacing w:after="0"/>
              <w:rPr>
                <w:rFonts w:cs="Arial"/>
                <w:sz w:val="20"/>
                <w:szCs w:val="20"/>
              </w:rPr>
            </w:pPr>
            <w:hyperlink r:id="rId178" w:tooltip="World Heritage Places - Uluru-Kata Tjuta National Park" w:history="1">
              <w:r w:rsidR="009F4BEC" w:rsidRPr="00BD4945">
                <w:rPr>
                  <w:rStyle w:val="Hyperlink"/>
                  <w:rFonts w:cs="Arial"/>
                  <w:sz w:val="20"/>
                  <w:szCs w:val="20"/>
                </w:rPr>
                <w:t>Uluru - Kata Tjuta National Park</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A695FDD"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NT</w:t>
            </w:r>
          </w:p>
        </w:tc>
      </w:tr>
      <w:tr w:rsidR="009F4BEC" w:rsidRPr="00EE402F" w14:paraId="51FAFF80"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32B3377E" w14:textId="77777777" w:rsidR="009F4BEC" w:rsidRPr="00BD4945" w:rsidRDefault="00B40244" w:rsidP="00607772">
            <w:pPr>
              <w:widowControl/>
              <w:spacing w:after="0"/>
              <w:rPr>
                <w:rFonts w:cs="Arial"/>
                <w:sz w:val="20"/>
                <w:szCs w:val="20"/>
              </w:rPr>
            </w:pPr>
            <w:hyperlink r:id="rId179" w:tooltip="National Heritage Places - Warrumbungle National Park" w:history="1">
              <w:r w:rsidR="009F4BEC" w:rsidRPr="00BD4945">
                <w:rPr>
                  <w:rStyle w:val="Hyperlink"/>
                  <w:rFonts w:cs="Arial"/>
                  <w:sz w:val="20"/>
                  <w:szCs w:val="20"/>
                </w:rPr>
                <w:t>Warrumbungle National Park</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2064B185"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F26310" w:rsidRPr="00F26310" w14:paraId="21913B1D"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tcPr>
          <w:p w14:paraId="48804B8E" w14:textId="19C299B3" w:rsidR="00F26310" w:rsidRPr="00F26310" w:rsidRDefault="00B40244" w:rsidP="00607772">
            <w:pPr>
              <w:spacing w:after="0"/>
              <w:rPr>
                <w:sz w:val="20"/>
                <w:szCs w:val="22"/>
              </w:rPr>
            </w:pPr>
            <w:hyperlink r:id="rId180" w:history="1">
              <w:proofErr w:type="spellStart"/>
              <w:r w:rsidR="00F26310" w:rsidRPr="00F26310">
                <w:rPr>
                  <w:rStyle w:val="Hyperlink"/>
                  <w:sz w:val="20"/>
                  <w:szCs w:val="22"/>
                </w:rPr>
                <w:t>Watarrka</w:t>
              </w:r>
              <w:proofErr w:type="spellEnd"/>
              <w:r w:rsidR="00F26310" w:rsidRPr="00F26310">
                <w:rPr>
                  <w:rStyle w:val="Hyperlink"/>
                  <w:sz w:val="20"/>
                  <w:szCs w:val="22"/>
                </w:rPr>
                <w:t xml:space="preserve"> National Park</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tcPr>
          <w:p w14:paraId="7CDF6777" w14:textId="7A8516F5" w:rsidR="00F26310" w:rsidRPr="00F26310" w:rsidRDefault="00F26310" w:rsidP="00607772">
            <w:pPr>
              <w:spacing w:after="0"/>
              <w:cnfStyle w:val="000000000000" w:firstRow="0" w:lastRow="0" w:firstColumn="0" w:lastColumn="0" w:oddVBand="0" w:evenVBand="0" w:oddHBand="0" w:evenHBand="0" w:firstRowFirstColumn="0" w:firstRowLastColumn="0" w:lastRowFirstColumn="0" w:lastRowLastColumn="0"/>
              <w:rPr>
                <w:rFonts w:cs="Arial"/>
                <w:sz w:val="20"/>
                <w:szCs w:val="22"/>
              </w:rPr>
            </w:pPr>
            <w:r w:rsidRPr="00F26310">
              <w:rPr>
                <w:rFonts w:cs="Arial"/>
                <w:sz w:val="20"/>
                <w:szCs w:val="22"/>
              </w:rPr>
              <w:t>NT</w:t>
            </w:r>
          </w:p>
        </w:tc>
      </w:tr>
      <w:tr w:rsidR="009F4BEC" w:rsidRPr="00EE402F" w14:paraId="2F6D5AC9"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2528B695" w14:textId="77777777" w:rsidR="009F4BEC" w:rsidRPr="00BD4945" w:rsidRDefault="00B40244" w:rsidP="00607772">
            <w:pPr>
              <w:widowControl/>
              <w:spacing w:after="0"/>
              <w:rPr>
                <w:rFonts w:cs="Arial"/>
                <w:sz w:val="20"/>
                <w:szCs w:val="20"/>
              </w:rPr>
            </w:pPr>
            <w:hyperlink r:id="rId181" w:tooltip="National Heritage Places - Wave Hill Walk-Off Route" w:history="1">
              <w:r w:rsidR="009F4BEC" w:rsidRPr="00BD4945">
                <w:rPr>
                  <w:rStyle w:val="Hyperlink"/>
                  <w:rFonts w:cs="Arial"/>
                  <w:sz w:val="20"/>
                  <w:szCs w:val="20"/>
                </w:rPr>
                <w:t>Wave Hill Walk Off Route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25F126E1"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NT</w:t>
            </w:r>
          </w:p>
        </w:tc>
      </w:tr>
      <w:tr w:rsidR="009F4BEC" w:rsidRPr="00EE402F" w14:paraId="19E3AC84"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11408AB8" w14:textId="77777777" w:rsidR="009F4BEC" w:rsidRPr="00BD4945" w:rsidRDefault="00B40244" w:rsidP="00607772">
            <w:pPr>
              <w:widowControl/>
              <w:spacing w:after="0"/>
              <w:rPr>
                <w:rFonts w:cs="Arial"/>
                <w:sz w:val="20"/>
                <w:szCs w:val="20"/>
              </w:rPr>
            </w:pPr>
            <w:hyperlink r:id="rId182" w:tooltip="National Heritage Places - Western Tasmania Aboriginal Cultural Landscape" w:history="1">
              <w:r w:rsidR="009F4BEC" w:rsidRPr="00BD4945">
                <w:rPr>
                  <w:rStyle w:val="Hyperlink"/>
                  <w:rFonts w:cs="Arial"/>
                  <w:sz w:val="20"/>
                  <w:szCs w:val="20"/>
                </w:rPr>
                <w:t>Western Tasmania Aboriginal Cultural Landscape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74166312"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TAS</w:t>
            </w:r>
          </w:p>
        </w:tc>
      </w:tr>
      <w:tr w:rsidR="009F4BEC" w:rsidRPr="00EE402F" w14:paraId="7DDD93CF"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4E5E0AE9" w14:textId="77777777" w:rsidR="009F4BEC" w:rsidRPr="00BD4945" w:rsidRDefault="00B40244" w:rsidP="00607772">
            <w:pPr>
              <w:widowControl/>
              <w:spacing w:after="0"/>
              <w:rPr>
                <w:rFonts w:cs="Arial"/>
                <w:sz w:val="20"/>
                <w:szCs w:val="20"/>
              </w:rPr>
            </w:pPr>
            <w:hyperlink r:id="rId183" w:tooltip="World Heritage Places - Wet Tropics of Queensland" w:history="1">
              <w:r w:rsidR="009F4BEC" w:rsidRPr="00BD4945">
                <w:rPr>
                  <w:rStyle w:val="Hyperlink"/>
                  <w:rFonts w:cs="Arial"/>
                  <w:sz w:val="20"/>
                  <w:szCs w:val="20"/>
                </w:rPr>
                <w:t>Wet Tropics of Queensland</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08D56703"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QLD</w:t>
            </w:r>
          </w:p>
        </w:tc>
      </w:tr>
      <w:tr w:rsidR="009F4BEC" w:rsidRPr="00EE402F" w14:paraId="0EAEC185"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387C7578" w14:textId="77777777" w:rsidR="009F4BEC" w:rsidRPr="00BD4945" w:rsidRDefault="00B40244" w:rsidP="00607772">
            <w:pPr>
              <w:widowControl/>
              <w:spacing w:after="0"/>
              <w:rPr>
                <w:rFonts w:cs="Arial"/>
                <w:sz w:val="20"/>
                <w:szCs w:val="20"/>
              </w:rPr>
            </w:pPr>
            <w:hyperlink r:id="rId184" w:tooltip="National Heritage Places - Wilgie Mia Aboriginal Ochre Mine" w:history="1">
              <w:proofErr w:type="spellStart"/>
              <w:r w:rsidR="009F4BEC" w:rsidRPr="00BD4945">
                <w:rPr>
                  <w:rStyle w:val="Hyperlink"/>
                  <w:rFonts w:cs="Arial"/>
                  <w:sz w:val="20"/>
                  <w:szCs w:val="20"/>
                </w:rPr>
                <w:t>Wilgie</w:t>
              </w:r>
              <w:proofErr w:type="spellEnd"/>
              <w:r w:rsidR="009F4BEC" w:rsidRPr="00BD4945">
                <w:rPr>
                  <w:rStyle w:val="Hyperlink"/>
                  <w:rFonts w:cs="Arial"/>
                  <w:sz w:val="20"/>
                  <w:szCs w:val="20"/>
                </w:rPr>
                <w:t xml:space="preserve"> Mia Aboriginal Ochre Mine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19B34D72"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WA</w:t>
            </w:r>
          </w:p>
        </w:tc>
      </w:tr>
      <w:tr w:rsidR="009F4BEC" w:rsidRPr="00EE402F" w14:paraId="157F940B"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6142BA25" w14:textId="77777777" w:rsidR="009F4BEC" w:rsidRPr="00BD4945" w:rsidRDefault="00B40244" w:rsidP="00607772">
            <w:pPr>
              <w:widowControl/>
              <w:spacing w:after="0"/>
              <w:rPr>
                <w:rFonts w:cs="Arial"/>
                <w:sz w:val="20"/>
                <w:szCs w:val="20"/>
              </w:rPr>
            </w:pPr>
            <w:hyperlink r:id="rId185" w:tooltip="World Heritage Places - Willandra Lakes Region" w:history="1">
              <w:r w:rsidR="009F4BEC" w:rsidRPr="00BD4945">
                <w:rPr>
                  <w:rStyle w:val="Hyperlink"/>
                  <w:rFonts w:cs="Arial"/>
                  <w:sz w:val="20"/>
                  <w:szCs w:val="20"/>
                </w:rPr>
                <w:t>Willandra Lakes Region</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57EC0B6F"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NSW</w:t>
            </w:r>
          </w:p>
        </w:tc>
      </w:tr>
      <w:tr w:rsidR="009F4BEC" w:rsidRPr="00EE402F" w14:paraId="1C7976BE"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tcPr>
          <w:p w14:paraId="5A5F20FE" w14:textId="77777777" w:rsidR="009F4BEC" w:rsidRPr="00BD4945" w:rsidRDefault="00B40244" w:rsidP="00607772">
            <w:pPr>
              <w:spacing w:after="0"/>
              <w:rPr>
                <w:rStyle w:val="Hyperlink"/>
                <w:rFonts w:cs="Arial"/>
                <w:sz w:val="20"/>
                <w:szCs w:val="20"/>
              </w:rPr>
            </w:pPr>
            <w:hyperlink r:id="rId186" w:history="1">
              <w:proofErr w:type="spellStart"/>
              <w:r w:rsidR="009F4BEC" w:rsidRPr="00BD4945">
                <w:rPr>
                  <w:rStyle w:val="Hyperlink"/>
                  <w:rFonts w:cs="Arial"/>
                  <w:sz w:val="20"/>
                  <w:szCs w:val="20"/>
                </w:rPr>
                <w:t>Witjira</w:t>
              </w:r>
              <w:proofErr w:type="spellEnd"/>
              <w:r w:rsidR="009F4BEC" w:rsidRPr="00BD4945">
                <w:rPr>
                  <w:rStyle w:val="Hyperlink"/>
                  <w:rFonts w:cs="Arial"/>
                  <w:sz w:val="20"/>
                  <w:szCs w:val="20"/>
                </w:rPr>
                <w:t>-Dalhousie Springs</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tcPr>
          <w:p w14:paraId="0E81968E" w14:textId="77777777" w:rsidR="009F4BEC" w:rsidRPr="00BD4945" w:rsidRDefault="009F4BEC" w:rsidP="00607772">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SA</w:t>
            </w:r>
          </w:p>
        </w:tc>
      </w:tr>
      <w:tr w:rsidR="009F4BEC" w:rsidRPr="00EE402F" w14:paraId="6D1362C6"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7ACD107D" w14:textId="77777777" w:rsidR="009F4BEC" w:rsidRPr="00BD4945" w:rsidRDefault="00B40244" w:rsidP="00607772">
            <w:pPr>
              <w:widowControl/>
              <w:spacing w:after="0"/>
              <w:rPr>
                <w:rFonts w:cs="Arial"/>
                <w:sz w:val="20"/>
                <w:szCs w:val="20"/>
              </w:rPr>
            </w:pPr>
            <w:hyperlink r:id="rId187" w:tooltip="National Heritage Places - Woolmers Estate" w:history="1">
              <w:proofErr w:type="spellStart"/>
              <w:r w:rsidR="009F4BEC" w:rsidRPr="00BD4945">
                <w:rPr>
                  <w:rStyle w:val="Hyperlink"/>
                  <w:rFonts w:cs="Arial"/>
                  <w:sz w:val="20"/>
                  <w:szCs w:val="20"/>
                </w:rPr>
                <w:t>Woolmers</w:t>
              </w:r>
              <w:proofErr w:type="spellEnd"/>
              <w:r w:rsidR="009F4BEC" w:rsidRPr="00BD4945">
                <w:rPr>
                  <w:rStyle w:val="Hyperlink"/>
                  <w:rFonts w:cs="Arial"/>
                  <w:sz w:val="20"/>
                  <w:szCs w:val="20"/>
                </w:rPr>
                <w:t xml:space="preserve"> Estate</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27FE97D4"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TAS</w:t>
            </w:r>
          </w:p>
        </w:tc>
      </w:tr>
      <w:tr w:rsidR="009F4BEC" w:rsidRPr="00EE402F" w14:paraId="6A77F62A" w14:textId="77777777" w:rsidTr="00607772">
        <w:tc>
          <w:tcPr>
            <w:cnfStyle w:val="001000000000" w:firstRow="0" w:lastRow="0" w:firstColumn="1" w:lastColumn="0" w:oddVBand="0" w:evenVBand="0" w:oddHBand="0" w:evenHBand="0" w:firstRowFirstColumn="0" w:firstRowLastColumn="0" w:lastRowFirstColumn="0" w:lastRowLastColumn="0"/>
            <w:tcW w:w="3743" w:type="pct"/>
            <w:tcBorders>
              <w:top w:val="nil"/>
              <w:left w:val="nil"/>
              <w:bottom w:val="single" w:sz="6" w:space="0" w:color="EFEFEF"/>
              <w:right w:val="single" w:sz="6" w:space="0" w:color="EFEFEF"/>
            </w:tcBorders>
            <w:tcMar>
              <w:top w:w="60" w:type="dxa"/>
              <w:left w:w="120" w:type="dxa"/>
              <w:bottom w:w="60" w:type="dxa"/>
              <w:right w:w="120" w:type="dxa"/>
            </w:tcMar>
            <w:hideMark/>
          </w:tcPr>
          <w:p w14:paraId="1BC14011" w14:textId="77777777" w:rsidR="009F4BEC" w:rsidRPr="00BD4945" w:rsidRDefault="00B40244" w:rsidP="00607772">
            <w:pPr>
              <w:widowControl/>
              <w:spacing w:after="0"/>
              <w:rPr>
                <w:rFonts w:cs="Arial"/>
                <w:sz w:val="20"/>
                <w:szCs w:val="20"/>
              </w:rPr>
            </w:pPr>
            <w:hyperlink r:id="rId188" w:tooltip="National Heritage Places - Wurrwurrwuy stone arrangements" w:history="1">
              <w:proofErr w:type="spellStart"/>
              <w:r w:rsidR="009F4BEC" w:rsidRPr="00BD4945">
                <w:rPr>
                  <w:rStyle w:val="Hyperlink"/>
                  <w:rFonts w:cs="Arial"/>
                  <w:sz w:val="20"/>
                  <w:szCs w:val="20"/>
                </w:rPr>
                <w:t>Wurrwurrwuy</w:t>
              </w:r>
              <w:proofErr w:type="spellEnd"/>
              <w:r w:rsidR="009F4BEC" w:rsidRPr="00BD4945">
                <w:rPr>
                  <w:rStyle w:val="Hyperlink"/>
                  <w:rFonts w:cs="Arial"/>
                  <w:sz w:val="20"/>
                  <w:szCs w:val="20"/>
                </w:rPr>
                <w:t xml:space="preserve"> Stone Arrangements</w:t>
              </w:r>
            </w:hyperlink>
          </w:p>
        </w:tc>
        <w:tc>
          <w:tcPr>
            <w:tcW w:w="1257" w:type="pct"/>
            <w:tcBorders>
              <w:top w:val="nil"/>
              <w:left w:val="nil"/>
              <w:bottom w:val="single" w:sz="6" w:space="0" w:color="EFEFEF"/>
              <w:right w:val="single" w:sz="6" w:space="0" w:color="EFEFEF"/>
            </w:tcBorders>
            <w:tcMar>
              <w:top w:w="60" w:type="dxa"/>
              <w:left w:w="120" w:type="dxa"/>
              <w:bottom w:w="60" w:type="dxa"/>
              <w:right w:w="120" w:type="dxa"/>
            </w:tcMar>
            <w:hideMark/>
          </w:tcPr>
          <w:p w14:paraId="5FC382A6" w14:textId="77777777" w:rsidR="009F4BEC" w:rsidRPr="00BD4945" w:rsidRDefault="009F4BEC" w:rsidP="00607772">
            <w:pPr>
              <w:widowControl/>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BD4945">
              <w:rPr>
                <w:rFonts w:cs="Arial"/>
                <w:sz w:val="20"/>
                <w:szCs w:val="20"/>
              </w:rPr>
              <w:t>NT</w:t>
            </w:r>
          </w:p>
        </w:tc>
      </w:tr>
    </w:tbl>
    <w:p w14:paraId="5B34A24B" w14:textId="65B8BB06" w:rsidR="00720873" w:rsidRDefault="00720873" w:rsidP="003148AD">
      <w:pPr>
        <w:pStyle w:val="Heading2Appendix"/>
        <w:numPr>
          <w:ilvl w:val="0"/>
          <w:numId w:val="0"/>
        </w:numPr>
      </w:pPr>
    </w:p>
    <w:p w14:paraId="7AEBB9F4" w14:textId="77777777" w:rsidR="00720873" w:rsidRDefault="00720873">
      <w:pPr>
        <w:spacing w:before="0" w:after="0" w:line="240" w:lineRule="auto"/>
        <w:rPr>
          <w:rFonts w:cstheme="minorHAnsi"/>
          <w:b/>
          <w:bCs/>
          <w:iCs w:val="0"/>
          <w:color w:val="264F90"/>
          <w:sz w:val="32"/>
          <w:szCs w:val="32"/>
        </w:rPr>
      </w:pPr>
      <w:r>
        <w:br w:type="page"/>
      </w:r>
    </w:p>
    <w:p w14:paraId="3E90CD71" w14:textId="35319793" w:rsidR="009F4BEC" w:rsidRDefault="009F4BEC" w:rsidP="00CD3833">
      <w:pPr>
        <w:pStyle w:val="Heading2Appendix"/>
        <w:numPr>
          <w:ilvl w:val="0"/>
          <w:numId w:val="33"/>
        </w:numPr>
      </w:pPr>
      <w:bookmarkStart w:id="438" w:name="_Toc168467652"/>
      <w:r>
        <w:lastRenderedPageBreak/>
        <w:t>Letter of support from site owner or site manager</w:t>
      </w:r>
      <w:bookmarkEnd w:id="438"/>
    </w:p>
    <w:p w14:paraId="38E3EF95" w14:textId="77777777" w:rsidR="009F4BEC" w:rsidRPr="008352FE" w:rsidRDefault="009F4BEC" w:rsidP="009F4BEC">
      <w:pPr>
        <w:rPr>
          <w:b/>
        </w:rPr>
      </w:pPr>
      <w:bookmarkStart w:id="439" w:name="_Hlk136445487"/>
      <w:r w:rsidRPr="008352FE">
        <w:rPr>
          <w:b/>
          <w:bCs/>
        </w:rPr>
        <w:t>Australian Heritage Grants</w:t>
      </w:r>
      <w:r>
        <w:rPr>
          <w:b/>
          <w:bCs/>
        </w:rPr>
        <w:t xml:space="preserve"> program</w:t>
      </w:r>
    </w:p>
    <w:p w14:paraId="1B6B0A7D" w14:textId="77777777" w:rsidR="009F4BEC" w:rsidRPr="008352FE" w:rsidRDefault="009F4BEC" w:rsidP="009F4BEC">
      <w:pPr>
        <w:spacing w:before="360"/>
        <w:rPr>
          <w:b/>
        </w:rPr>
      </w:pPr>
      <w:r w:rsidRPr="008352FE">
        <w:t>I am the [site owner/site manager] of the listed site at [include address].</w:t>
      </w:r>
    </w:p>
    <w:p w14:paraId="747E0B57" w14:textId="1C6B8E93" w:rsidR="009F4BEC" w:rsidRPr="008352FE" w:rsidRDefault="009F4BEC" w:rsidP="009F4BEC">
      <w:r w:rsidRPr="008352FE">
        <w:t xml:space="preserve">I confirm my support for the proposed project to be undertaken by [name of organisation] and their application for a grant under the Australian Heritage Grants </w:t>
      </w:r>
      <w:r>
        <w:t>2024-25</w:t>
      </w:r>
      <w:r w:rsidR="00CD3BF1">
        <w:t xml:space="preserve"> grant opportunity</w:t>
      </w:r>
      <w:r w:rsidRPr="008352FE">
        <w:t xml:space="preserve">. </w:t>
      </w:r>
    </w:p>
    <w:p w14:paraId="2285EFB5" w14:textId="77777777" w:rsidR="009F4BEC" w:rsidRPr="008352FE" w:rsidRDefault="009F4BEC" w:rsidP="009F4BEC">
      <w:r w:rsidRPr="008352FE">
        <w:t>I understand the proposed project involves the following:</w:t>
      </w:r>
    </w:p>
    <w:p w14:paraId="0749CA33" w14:textId="77777777" w:rsidR="009F4BEC" w:rsidRPr="008352FE" w:rsidRDefault="009F4BEC" w:rsidP="009F4BEC">
      <w:r w:rsidRPr="008352FE">
        <w:t>[brief description of project]</w:t>
      </w:r>
    </w:p>
    <w:p w14:paraId="34DEB908" w14:textId="77777777" w:rsidR="009F4BEC" w:rsidRPr="008352FE" w:rsidRDefault="009F4BEC" w:rsidP="009F4BEC">
      <w:pPr>
        <w:rPr>
          <w:b/>
        </w:rPr>
      </w:pPr>
      <w:r w:rsidRPr="008352FE">
        <w:t>I note that if successful, [name of organisation] will enter into a grant agreement with the Commonwealth Government, and that the outcome of the project will become the property of the site owner.</w:t>
      </w:r>
    </w:p>
    <w:p w14:paraId="5F6D2BB7" w14:textId="77777777" w:rsidR="009F4BEC" w:rsidRPr="008352FE" w:rsidRDefault="009F4BEC" w:rsidP="009F4BEC">
      <w:pPr>
        <w:tabs>
          <w:tab w:val="left" w:pos="1701"/>
        </w:tabs>
        <w:spacing w:before="480"/>
        <w:rPr>
          <w:b/>
        </w:rPr>
      </w:pPr>
      <w:r w:rsidRPr="008352FE">
        <w:t>Signature</w:t>
      </w:r>
    </w:p>
    <w:p w14:paraId="7A32F414" w14:textId="77777777" w:rsidR="009F4BEC" w:rsidRPr="008352FE" w:rsidRDefault="009F4BEC" w:rsidP="009F4BEC">
      <w:pPr>
        <w:tabs>
          <w:tab w:val="left" w:pos="1701"/>
        </w:tabs>
        <w:spacing w:before="600"/>
        <w:rPr>
          <w:b/>
        </w:rPr>
      </w:pPr>
      <w:r w:rsidRPr="008352FE">
        <w:t>Name:</w:t>
      </w:r>
      <w:r w:rsidRPr="008352FE">
        <w:tab/>
      </w:r>
    </w:p>
    <w:p w14:paraId="0FCA92FD" w14:textId="77777777" w:rsidR="009F4BEC" w:rsidRPr="008352FE" w:rsidRDefault="009F4BEC" w:rsidP="009F4BEC">
      <w:pPr>
        <w:tabs>
          <w:tab w:val="left" w:pos="1701"/>
        </w:tabs>
        <w:spacing w:before="600"/>
        <w:rPr>
          <w:b/>
        </w:rPr>
      </w:pPr>
      <w:r w:rsidRPr="008352FE">
        <w:t>Position title:</w:t>
      </w:r>
      <w:r w:rsidRPr="008352FE">
        <w:tab/>
      </w:r>
    </w:p>
    <w:p w14:paraId="6975A0CA" w14:textId="77777777" w:rsidR="009F4BEC" w:rsidRPr="008352FE" w:rsidRDefault="009F4BEC" w:rsidP="009F4BEC">
      <w:pPr>
        <w:tabs>
          <w:tab w:val="left" w:pos="1701"/>
        </w:tabs>
        <w:spacing w:before="600"/>
      </w:pPr>
      <w:r w:rsidRPr="008352FE">
        <w:t>Date</w:t>
      </w:r>
    </w:p>
    <w:p w14:paraId="25F65412" w14:textId="301450AC" w:rsidR="00D96D08" w:rsidRPr="00B308C1" w:rsidRDefault="00D96D08" w:rsidP="004938CD">
      <w:bookmarkStart w:id="440" w:name="_Toc408383078"/>
      <w:bookmarkStart w:id="441" w:name="_Toc396838191"/>
      <w:bookmarkStart w:id="442" w:name="_Toc397894527"/>
      <w:bookmarkStart w:id="443" w:name="_Toc400542289"/>
      <w:bookmarkStart w:id="444" w:name="_Toc408383079"/>
      <w:bookmarkStart w:id="445" w:name="_Toc396838192"/>
      <w:bookmarkStart w:id="446" w:name="_Toc397894528"/>
      <w:bookmarkStart w:id="447" w:name="_Toc400542290"/>
      <w:bookmarkStart w:id="448" w:name="_Toc408383080"/>
      <w:bookmarkStart w:id="449" w:name="_Toc396838193"/>
      <w:bookmarkStart w:id="450" w:name="_Toc397894529"/>
      <w:bookmarkStart w:id="451" w:name="_Toc400542291"/>
      <w:bookmarkStart w:id="452" w:name="OLE_LINK21"/>
      <w:bookmarkStart w:id="453" w:name="OLE_LINK20"/>
      <w:bookmarkStart w:id="454" w:name="_Toc408383081"/>
      <w:bookmarkStart w:id="455" w:name="_Toc402271518"/>
      <w:bookmarkStart w:id="456" w:name="_Toc399934182"/>
      <w:bookmarkStart w:id="457" w:name="_Toc398196530"/>
      <w:bookmarkStart w:id="458" w:name="_Toc398194986"/>
      <w:bookmarkStart w:id="459" w:name="_Toc397894530"/>
      <w:bookmarkStart w:id="460" w:name="_Toc396838194"/>
      <w:bookmarkStart w:id="461" w:name="_3.5._State-of-the-art_manufacturing"/>
      <w:bookmarkStart w:id="462" w:name="_3.4._State-of-the-art_manufacturing"/>
      <w:bookmarkStart w:id="463" w:name="OLE_LINK19"/>
      <w:bookmarkStart w:id="464" w:name="_Toc408383082"/>
      <w:bookmarkStart w:id="465" w:name="_Toc400542293"/>
      <w:bookmarkStart w:id="466" w:name="_Toc408383083"/>
      <w:bookmarkStart w:id="467" w:name="_Toc402271519"/>
      <w:bookmarkStart w:id="468" w:name="_Toc399934183"/>
      <w:bookmarkStart w:id="469" w:name="_Toc398196531"/>
      <w:bookmarkStart w:id="470" w:name="_Toc398194987"/>
      <w:bookmarkStart w:id="471" w:name="_Toc397894531"/>
      <w:bookmarkStart w:id="472" w:name="_Toc396838195"/>
      <w:bookmarkStart w:id="473" w:name="_3.6._Prototype_expenditure"/>
      <w:bookmarkStart w:id="474" w:name="OLE_LINK17"/>
      <w:bookmarkStart w:id="475" w:name="OLE_LINK16"/>
      <w:bookmarkEnd w:id="439"/>
      <w:bookmarkEnd w:id="435"/>
      <w:bookmarkEnd w:id="436"/>
      <w:bookmarkEnd w:id="437"/>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52356" w14:textId="77777777" w:rsidR="009B2EC3" w:rsidRDefault="009B2EC3" w:rsidP="00077C3D">
      <w:r>
        <w:separator/>
      </w:r>
    </w:p>
  </w:endnote>
  <w:endnote w:type="continuationSeparator" w:id="0">
    <w:p w14:paraId="58B2395C" w14:textId="77777777" w:rsidR="009B2EC3" w:rsidRDefault="009B2EC3" w:rsidP="00077C3D">
      <w:r>
        <w:continuationSeparator/>
      </w:r>
    </w:p>
  </w:endnote>
  <w:endnote w:type="continuationNotice" w:id="1">
    <w:p w14:paraId="29249B0E" w14:textId="77777777" w:rsidR="009B2EC3" w:rsidRDefault="009B2EC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4A4F" w14:textId="7C4E3241"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592FE" w14:textId="77777777" w:rsidR="00BF64FB" w:rsidRDefault="005E76F6" w:rsidP="00007E4B">
    <w:pPr>
      <w:pStyle w:val="Footer"/>
      <w:tabs>
        <w:tab w:val="clear" w:pos="4153"/>
        <w:tab w:val="clear" w:pos="8306"/>
        <w:tab w:val="center" w:pos="4962"/>
        <w:tab w:val="right" w:pos="8789"/>
      </w:tabs>
    </w:pPr>
    <w:r>
      <w:t>Australian Heritage Grants</w:t>
    </w:r>
    <w:r w:rsidR="005C09EC">
      <w:t xml:space="preserve"> </w:t>
    </w:r>
    <w:r>
      <w:t>2024-25</w:t>
    </w:r>
    <w:r w:rsidR="00BF64FB">
      <w:t xml:space="preserve"> </w:t>
    </w:r>
  </w:p>
  <w:p w14:paraId="0B280E19" w14:textId="5AFB19F7" w:rsidR="00FA351D" w:rsidRDefault="00BF64FB" w:rsidP="00E963B8">
    <w:pPr>
      <w:pStyle w:val="Footer"/>
      <w:tabs>
        <w:tab w:val="clear" w:pos="4153"/>
        <w:tab w:val="clear" w:pos="8306"/>
        <w:tab w:val="center" w:pos="4962"/>
        <w:tab w:val="right" w:pos="8789"/>
      </w:tabs>
      <w:rPr>
        <w:noProof/>
      </w:rPr>
    </w:pPr>
    <w:r>
      <w:t>Grant opportunity guidelines</w:t>
    </w:r>
    <w:r w:rsidR="00FA351D">
      <w:tab/>
    </w:r>
    <w:r w:rsidR="00BB65A7" w:rsidRPr="00D54E4D">
      <w:t>September 2024</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8CE39" w14:textId="77777777" w:rsidR="009B2EC3" w:rsidRDefault="009B2EC3" w:rsidP="00077C3D">
      <w:r>
        <w:separator/>
      </w:r>
    </w:p>
  </w:footnote>
  <w:footnote w:type="continuationSeparator" w:id="0">
    <w:p w14:paraId="301E91EA" w14:textId="77777777" w:rsidR="009B2EC3" w:rsidRDefault="009B2EC3" w:rsidP="00077C3D">
      <w:r>
        <w:continuationSeparator/>
      </w:r>
    </w:p>
  </w:footnote>
  <w:footnote w:type="continuationNotice" w:id="1">
    <w:p w14:paraId="1FF3D64B" w14:textId="77777777" w:rsidR="009B2EC3" w:rsidRDefault="009B2EC3" w:rsidP="00077C3D"/>
  </w:footnote>
  <w:footnote w:id="2">
    <w:p w14:paraId="656D962D" w14:textId="77777777" w:rsidR="006102DF" w:rsidRDefault="006102DF" w:rsidP="006102DF">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B8B30F7" w14:textId="77777777" w:rsidR="00CA653A" w:rsidRDefault="00CA653A" w:rsidP="007F1106">
      <w:pPr>
        <w:pStyle w:val="FootnoteText"/>
      </w:pPr>
      <w:r>
        <w:rPr>
          <w:rStyle w:val="FootnoteReference"/>
        </w:rPr>
        <w:footnoteRef/>
      </w:r>
      <w:r>
        <w:t xml:space="preserve"> See glossary for an explanation of ‘value with money’.</w:t>
      </w:r>
    </w:p>
  </w:footnote>
  <w:footnote w:id="4">
    <w:p w14:paraId="3AA55983" w14:textId="77777777" w:rsidR="006F79A2" w:rsidRPr="00E600AF" w:rsidRDefault="006F79A2" w:rsidP="006F79A2">
      <w:pPr>
        <w:pStyle w:val="FootnoteText"/>
        <w:rPr>
          <w:lang w:val="en-US"/>
        </w:rPr>
      </w:pPr>
      <w:r>
        <w:rPr>
          <w:rStyle w:val="FootnoteReference"/>
        </w:rPr>
        <w:footnoteRef/>
      </w:r>
      <w:r>
        <w:t xml:space="preserve"> </w:t>
      </w:r>
      <w:r w:rsidRPr="00DB58C1">
        <w:rPr>
          <w:rStyle w:val="Hyperlink"/>
        </w:rPr>
        <w:t>https://australia.icomos.org/publications/burra-charter-practice-notes/#bc</w:t>
      </w:r>
      <w:r w:rsidDel="00E15F7F">
        <w:rPr>
          <w:rStyle w:val="Heading8Char"/>
        </w:rPr>
        <w:t xml:space="preserve"> </w:t>
      </w:r>
    </w:p>
  </w:footnote>
  <w:footnote w:id="5">
    <w:p w14:paraId="7467D1C6" w14:textId="77777777" w:rsidR="006F79A2" w:rsidRPr="00E600AF" w:rsidRDefault="006F79A2" w:rsidP="006F79A2">
      <w:pPr>
        <w:pStyle w:val="FootnoteText"/>
        <w:rPr>
          <w:lang w:val="en-US"/>
        </w:rPr>
      </w:pPr>
      <w:r>
        <w:rPr>
          <w:rStyle w:val="FootnoteReference"/>
        </w:rPr>
        <w:footnoteRef/>
      </w:r>
      <w:r>
        <w:t xml:space="preserve"> </w:t>
      </w:r>
      <w:hyperlink r:id="rId2" w:history="1">
        <w:r w:rsidRPr="00A245C3">
          <w:rPr>
            <w:rStyle w:val="Hyperlink"/>
          </w:rPr>
          <w:t>https://www.dcceew.gov.au/environment/invasive-species/publications/arrive-clean-leave-clean</w:t>
        </w:r>
      </w:hyperlink>
      <w:r>
        <w:t xml:space="preserve"> </w:t>
      </w:r>
    </w:p>
  </w:footnote>
  <w:footnote w:id="6">
    <w:p w14:paraId="4DE79B4E" w14:textId="77777777" w:rsidR="006F79A2" w:rsidRPr="00E600AF" w:rsidRDefault="006F79A2" w:rsidP="006F79A2">
      <w:pPr>
        <w:pStyle w:val="FootnoteText"/>
        <w:rPr>
          <w:lang w:val="en-US"/>
        </w:rPr>
      </w:pPr>
      <w:r>
        <w:rPr>
          <w:rStyle w:val="FootnoteReference"/>
        </w:rPr>
        <w:footnoteRef/>
      </w:r>
      <w:r>
        <w:t xml:space="preserve"> </w:t>
      </w:r>
      <w:hyperlink r:id="rId3" w:history="1">
        <w:r w:rsidRPr="00A245C3">
          <w:rPr>
            <w:rStyle w:val="Hyperlink"/>
          </w:rPr>
          <w:t>https://www.dcceew.gov.au/environment/invasive-species/publications/arrive-clean-leave-clean</w:t>
        </w:r>
      </w:hyperlink>
      <w:r>
        <w:rPr>
          <w:rStyle w:val="Hyperlink"/>
        </w:rPr>
        <w:t xml:space="preserve"> </w:t>
      </w:r>
    </w:p>
  </w:footnote>
  <w:footnote w:id="7">
    <w:p w14:paraId="493DDB46" w14:textId="77777777" w:rsidR="006F79A2" w:rsidRDefault="006F79A2" w:rsidP="006F79A2">
      <w:pPr>
        <w:pStyle w:val="FootnoteText"/>
      </w:pPr>
      <w:r>
        <w:rPr>
          <w:rStyle w:val="FootnoteReference"/>
        </w:rPr>
        <w:footnoteRef/>
      </w:r>
      <w:r>
        <w:t xml:space="preserve"> </w:t>
      </w:r>
      <w:hyperlink r:id="rId4" w:history="1">
        <w:r w:rsidRPr="00A245C3">
          <w:rPr>
            <w:rStyle w:val="Hyperlink"/>
          </w:rPr>
          <w:t>https://www.dcceew.gov.au/environment/epbc</w:t>
        </w:r>
      </w:hyperlink>
      <w:r>
        <w:t xml:space="preserve"> </w:t>
      </w:r>
    </w:p>
  </w:footnote>
  <w:footnote w:id="8">
    <w:p w14:paraId="6511E165" w14:textId="77777777" w:rsidR="006F79A2" w:rsidRDefault="006F79A2" w:rsidP="006F79A2">
      <w:pPr>
        <w:pStyle w:val="FootnoteText"/>
      </w:pPr>
      <w:r>
        <w:rPr>
          <w:rStyle w:val="FootnoteReference"/>
        </w:rPr>
        <w:footnoteRef/>
      </w:r>
      <w:r>
        <w:t xml:space="preserve"> </w:t>
      </w:r>
      <w:hyperlink r:id="rId5" w:history="1">
        <w:r w:rsidRPr="00A245C3">
          <w:rPr>
            <w:rStyle w:val="Hyperlink"/>
          </w:rPr>
          <w:t>https://www.dcceew.gov.au/sites/default/files/documents/nes-guidelines_1.pdf</w:t>
        </w:r>
      </w:hyperlink>
      <w:r>
        <w:t xml:space="preserve"> </w:t>
      </w:r>
    </w:p>
  </w:footnote>
  <w:footnote w:id="9">
    <w:p w14:paraId="58D0F02E" w14:textId="77777777" w:rsidR="00FA351D" w:rsidRDefault="00FA351D" w:rsidP="007F1106">
      <w:pPr>
        <w:pStyle w:val="FootnoteText"/>
      </w:pPr>
      <w:r>
        <w:rPr>
          <w:rStyle w:val="FootnoteReference"/>
        </w:rPr>
        <w:footnoteRef/>
      </w:r>
      <w:r>
        <w:t xml:space="preserve"> </w:t>
      </w:r>
      <w:hyperlink r:id="rId6" w:history="1">
        <w:r w:rsidRPr="00A56BAC">
          <w:rPr>
            <w:rStyle w:val="Hyperlink"/>
          </w:rPr>
          <w:t>https://www.humanrights.gov.au/our-work/childrens-rights/national-principles-child-safe-organisations</w:t>
        </w:r>
      </w:hyperlink>
      <w:r>
        <w:t xml:space="preserve"> </w:t>
      </w:r>
    </w:p>
  </w:footnote>
  <w:footnote w:id="10">
    <w:p w14:paraId="56B34069" w14:textId="07B063FB" w:rsidR="00FA351D" w:rsidRDefault="00FA351D" w:rsidP="007F1106">
      <w:pPr>
        <w:pStyle w:val="FootnoteText"/>
      </w:pPr>
      <w:r>
        <w:rPr>
          <w:rStyle w:val="FootnoteReference"/>
        </w:rPr>
        <w:footnoteRef/>
      </w:r>
      <w:r>
        <w:t xml:space="preserve"> </w:t>
      </w:r>
      <w:hyperlink r:id="rId7" w:history="1">
        <w:r w:rsidR="00B732CF">
          <w:rPr>
            <w:rStyle w:val="Hyperlink"/>
          </w:rPr>
          <w:t>https://www.fsc.gov.au/how-do-i-know-if-i-need-use-accredited-builder</w:t>
        </w:r>
      </w:hyperlink>
      <w:r w:rsidR="00B732CF">
        <w:t> </w:t>
      </w:r>
    </w:p>
  </w:footnote>
  <w:footnote w:id="11">
    <w:p w14:paraId="6C77677D" w14:textId="228E9B67" w:rsidR="00FA351D" w:rsidRDefault="00FA351D" w:rsidP="007F1106">
      <w:pPr>
        <w:pStyle w:val="FootnoteText"/>
      </w:pPr>
      <w:r>
        <w:rPr>
          <w:rStyle w:val="FootnoteReference"/>
        </w:rPr>
        <w:footnoteRef/>
      </w:r>
      <w:r>
        <w:t xml:space="preserve"> </w:t>
      </w:r>
      <w:hyperlink r:id="rId8" w:history="1">
        <w:r w:rsidR="00B732CF">
          <w:rPr>
            <w:rStyle w:val="Hyperlink"/>
          </w:rPr>
          <w:t>https://www.fsc.gov.au/about-fsc</w:t>
        </w:r>
      </w:hyperlink>
    </w:p>
  </w:footnote>
  <w:footnote w:id="12">
    <w:p w14:paraId="708B450F" w14:textId="43DA09FD" w:rsidR="00FA351D" w:rsidRPr="007C453D" w:rsidRDefault="00FA351D" w:rsidP="007F1106">
      <w:pPr>
        <w:pStyle w:val="FootnoteText"/>
      </w:pPr>
      <w:r>
        <w:rPr>
          <w:rStyle w:val="FootnoteReference"/>
        </w:rPr>
        <w:footnoteRef/>
      </w:r>
      <w:r>
        <w:t xml:space="preserve"> See </w:t>
      </w:r>
      <w:r w:rsidRPr="007941D7">
        <w:t>Australian Taxation Office ruling GSTR 2012/2</w:t>
      </w:r>
      <w:r>
        <w:t xml:space="preserve"> available at ato.gov.au</w:t>
      </w:r>
    </w:p>
  </w:footnote>
  <w:footnote w:id="13">
    <w:p w14:paraId="6687AAEB" w14:textId="6BB0F37E" w:rsidR="00FA351D" w:rsidRDefault="00FA351D" w:rsidP="007F1106">
      <w:pPr>
        <w:pStyle w:val="FootnoteText"/>
      </w:pPr>
      <w:r>
        <w:rPr>
          <w:rStyle w:val="FootnoteReference"/>
        </w:rPr>
        <w:footnoteRef/>
      </w:r>
      <w:r>
        <w:t xml:space="preserve"> </w:t>
      </w:r>
      <w:hyperlink r:id="rId9" w:history="1">
        <w:r w:rsidR="00B732CF">
          <w:rPr>
            <w:rStyle w:val="Hyperlink"/>
          </w:rPr>
          <w:t>https://www.industry.gov.au/publications/conflict-interest-policy</w:t>
        </w:r>
      </w:hyperlink>
    </w:p>
  </w:footnote>
  <w:footnote w:id="14">
    <w:p w14:paraId="48FDDEEC" w14:textId="77777777" w:rsidR="00084FA8" w:rsidRDefault="00084FA8" w:rsidP="007F1106">
      <w:pPr>
        <w:pStyle w:val="FootnoteText"/>
      </w:pPr>
      <w:r>
        <w:rPr>
          <w:rStyle w:val="FootnoteReference"/>
        </w:rPr>
        <w:footnoteRef/>
      </w:r>
      <w:r>
        <w:t xml:space="preserve"> </w:t>
      </w:r>
      <w:hyperlink r:id="rId10" w:history="1">
        <w:r w:rsidRPr="006622A1">
          <w:rPr>
            <w:rStyle w:val="Hyperlink"/>
          </w:rPr>
          <w:t>https://www.industry.gov.au/data-and-publications/privacy-policy</w:t>
        </w:r>
      </w:hyperlink>
      <w:r>
        <w:t xml:space="preserve"> </w:t>
      </w:r>
    </w:p>
  </w:footnote>
  <w:footnote w:id="15">
    <w:p w14:paraId="24D1B2F3" w14:textId="77777777" w:rsidR="00DC0694" w:rsidRPr="007133C2" w:rsidRDefault="00DC0694" w:rsidP="007F1106">
      <w:pPr>
        <w:pStyle w:val="FootnoteText"/>
      </w:pPr>
      <w:r w:rsidRPr="007133C2">
        <w:rPr>
          <w:rStyle w:val="FootnoteReference"/>
        </w:rPr>
        <w:footnoteRef/>
      </w:r>
      <w:r w:rsidRPr="007133C2">
        <w:t xml:space="preserve"> Relevant money is defined in the PGPA Act. See section 8, Dictionary</w:t>
      </w:r>
      <w:r>
        <w:t>.</w:t>
      </w:r>
    </w:p>
  </w:footnote>
  <w:footnote w:id="16">
    <w:p w14:paraId="1BCADE89" w14:textId="77777777" w:rsidR="00DC0694" w:rsidRPr="007133C2" w:rsidRDefault="00DC0694" w:rsidP="007F1106">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5982" w14:textId="4151E402" w:rsidR="00FA351D" w:rsidRPr="005326A9" w:rsidRDefault="000A329A" w:rsidP="0041698F">
    <w:pPr>
      <w:pStyle w:val="NoSpacing"/>
    </w:pPr>
    <w:r>
      <w:rPr>
        <w:noProof/>
      </w:rPr>
      <w:drawing>
        <wp:inline distT="0" distB="0" distL="0" distR="0" wp14:anchorId="25AF6D8C" wp14:editId="39B6F8C1">
          <wp:extent cx="5580380" cy="1419581"/>
          <wp:effectExtent l="0" t="0" r="127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19581"/>
                  </a:xfrm>
                  <a:prstGeom prst="rect">
                    <a:avLst/>
                  </a:prstGeom>
                  <a:noFill/>
                  <a:ln>
                    <a:noFill/>
                  </a:ln>
                </pic:spPr>
              </pic:pic>
            </a:graphicData>
          </a:graphic>
        </wp:inline>
      </w:drawing>
    </w: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D196138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8584245"/>
    <w:multiLevelType w:val="hybridMultilevel"/>
    <w:tmpl w:val="58BCB470"/>
    <w:lvl w:ilvl="0" w:tplc="427E44EA">
      <w:start w:val="1"/>
      <w:numFmt w:val="bullet"/>
      <w:lvlText w:val=""/>
      <w:lvlJc w:val="left"/>
      <w:pPr>
        <w:ind w:left="360" w:hanging="360"/>
      </w:pPr>
      <w:rPr>
        <w:rFonts w:ascii="Wingdings" w:hAnsi="Wingdings" w:hint="default"/>
        <w:color w:val="1F497D" w:themeColor="text2"/>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1F4541A7"/>
    <w:multiLevelType w:val="multilevel"/>
    <w:tmpl w:val="D0B660A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D951D2"/>
    <w:multiLevelType w:val="multilevel"/>
    <w:tmpl w:val="C090FEB8"/>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69B53B5"/>
    <w:multiLevelType w:val="hybridMultilevel"/>
    <w:tmpl w:val="CF44FF06"/>
    <w:lvl w:ilvl="0" w:tplc="4DF0459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7027571"/>
    <w:multiLevelType w:val="hybridMultilevel"/>
    <w:tmpl w:val="A75C0D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C72F3"/>
    <w:multiLevelType w:val="hybridMultilevel"/>
    <w:tmpl w:val="B1523018"/>
    <w:lvl w:ilvl="0" w:tplc="94B8EC38">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36590E"/>
    <w:multiLevelType w:val="hybridMultilevel"/>
    <w:tmpl w:val="2EC0E26E"/>
    <w:lvl w:ilvl="0" w:tplc="5DFC24C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4F0701"/>
    <w:multiLevelType w:val="hybridMultilevel"/>
    <w:tmpl w:val="E850D3BE"/>
    <w:lvl w:ilvl="0" w:tplc="5DFC24C6">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30"/>
  </w:num>
  <w:num w:numId="2" w16cid:durableId="1014648822">
    <w:abstractNumId w:val="0"/>
  </w:num>
  <w:num w:numId="3" w16cid:durableId="1509785247">
    <w:abstractNumId w:val="16"/>
  </w:num>
  <w:num w:numId="4" w16cid:durableId="1521234927">
    <w:abstractNumId w:val="20"/>
  </w:num>
  <w:num w:numId="5" w16cid:durableId="318771309">
    <w:abstractNumId w:val="33"/>
  </w:num>
  <w:num w:numId="6" w16cid:durableId="218517961">
    <w:abstractNumId w:val="32"/>
  </w:num>
  <w:num w:numId="7" w16cid:durableId="7369694">
    <w:abstractNumId w:val="8"/>
  </w:num>
  <w:num w:numId="8" w16cid:durableId="1224680167">
    <w:abstractNumId w:val="5"/>
  </w:num>
  <w:num w:numId="9" w16cid:durableId="1796363299">
    <w:abstractNumId w:val="5"/>
    <w:lvlOverride w:ilvl="0">
      <w:startOverride w:val="1"/>
    </w:lvlOverride>
  </w:num>
  <w:num w:numId="10" w16cid:durableId="1874540656">
    <w:abstractNumId w:val="8"/>
  </w:num>
  <w:num w:numId="11" w16cid:durableId="58065841">
    <w:abstractNumId w:val="5"/>
    <w:lvlOverride w:ilvl="0">
      <w:startOverride w:val="1"/>
    </w:lvlOverride>
  </w:num>
  <w:num w:numId="12" w16cid:durableId="902646304">
    <w:abstractNumId w:val="22"/>
  </w:num>
  <w:num w:numId="13" w16cid:durableId="1397511072">
    <w:abstractNumId w:val="3"/>
  </w:num>
  <w:num w:numId="14" w16cid:durableId="297105316">
    <w:abstractNumId w:val="27"/>
  </w:num>
  <w:num w:numId="15" w16cid:durableId="597448261">
    <w:abstractNumId w:val="5"/>
    <w:lvlOverride w:ilvl="0">
      <w:startOverride w:val="1"/>
    </w:lvlOverride>
  </w:num>
  <w:num w:numId="16" w16cid:durableId="1313681125">
    <w:abstractNumId w:val="29"/>
  </w:num>
  <w:num w:numId="17" w16cid:durableId="1844783333">
    <w:abstractNumId w:val="27"/>
  </w:num>
  <w:num w:numId="18" w16cid:durableId="748386692">
    <w:abstractNumId w:val="27"/>
  </w:num>
  <w:num w:numId="19" w16cid:durableId="1039086311">
    <w:abstractNumId w:val="27"/>
  </w:num>
  <w:num w:numId="20" w16cid:durableId="1586110090">
    <w:abstractNumId w:val="27"/>
  </w:num>
  <w:num w:numId="21" w16cid:durableId="1419403342">
    <w:abstractNumId w:val="27"/>
  </w:num>
  <w:num w:numId="22" w16cid:durableId="1503282052">
    <w:abstractNumId w:val="27"/>
  </w:num>
  <w:num w:numId="23" w16cid:durableId="1310331137">
    <w:abstractNumId w:val="27"/>
  </w:num>
  <w:num w:numId="24" w16cid:durableId="1473869682">
    <w:abstractNumId w:val="27"/>
  </w:num>
  <w:num w:numId="25" w16cid:durableId="663508420">
    <w:abstractNumId w:val="27"/>
  </w:num>
  <w:num w:numId="26" w16cid:durableId="1949241213">
    <w:abstractNumId w:val="27"/>
  </w:num>
  <w:num w:numId="27" w16cid:durableId="842359089">
    <w:abstractNumId w:val="27"/>
  </w:num>
  <w:num w:numId="28" w16cid:durableId="1969119047">
    <w:abstractNumId w:val="27"/>
  </w:num>
  <w:num w:numId="29" w16cid:durableId="998264764">
    <w:abstractNumId w:val="27"/>
  </w:num>
  <w:num w:numId="30" w16cid:durableId="1708220400">
    <w:abstractNumId w:val="22"/>
  </w:num>
  <w:num w:numId="31" w16cid:durableId="874121102">
    <w:abstractNumId w:val="25"/>
  </w:num>
  <w:num w:numId="32" w16cid:durableId="585304664">
    <w:abstractNumId w:val="27"/>
  </w:num>
  <w:num w:numId="33" w16cid:durableId="12319660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6074073">
    <w:abstractNumId w:val="23"/>
  </w:num>
  <w:num w:numId="35" w16cid:durableId="78908919">
    <w:abstractNumId w:val="9"/>
  </w:num>
  <w:num w:numId="36" w16cid:durableId="611396052">
    <w:abstractNumId w:val="8"/>
  </w:num>
  <w:num w:numId="37" w16cid:durableId="1698769996">
    <w:abstractNumId w:val="15"/>
  </w:num>
  <w:num w:numId="38" w16cid:durableId="785388141">
    <w:abstractNumId w:val="7"/>
  </w:num>
  <w:num w:numId="39" w16cid:durableId="1273974478">
    <w:abstractNumId w:val="1"/>
  </w:num>
  <w:num w:numId="40" w16cid:durableId="13448943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1107561">
    <w:abstractNumId w:val="6"/>
  </w:num>
  <w:num w:numId="42" w16cid:durableId="1358240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0610137">
    <w:abstractNumId w:val="24"/>
  </w:num>
  <w:num w:numId="44" w16cid:durableId="522521661">
    <w:abstractNumId w:val="10"/>
  </w:num>
  <w:num w:numId="45" w16cid:durableId="232474315">
    <w:abstractNumId w:val="13"/>
  </w:num>
  <w:num w:numId="46" w16cid:durableId="649409485">
    <w:abstractNumId w:val="26"/>
  </w:num>
  <w:num w:numId="47" w16cid:durableId="1021587573">
    <w:abstractNumId w:val="19"/>
  </w:num>
  <w:num w:numId="48" w16cid:durableId="936988118">
    <w:abstractNumId w:val="10"/>
  </w:num>
  <w:num w:numId="49" w16cid:durableId="839544282">
    <w:abstractNumId w:val="31"/>
  </w:num>
  <w:num w:numId="50" w16cid:durableId="1900557099">
    <w:abstractNumId w:val="6"/>
  </w:num>
  <w:num w:numId="51" w16cid:durableId="1633441763">
    <w:abstractNumId w:val="28"/>
  </w:num>
  <w:num w:numId="52" w16cid:durableId="390346125">
    <w:abstractNumId w:val="4"/>
  </w:num>
  <w:num w:numId="53" w16cid:durableId="1232734481">
    <w:abstractNumId w:val="17"/>
  </w:num>
  <w:num w:numId="54" w16cid:durableId="1323969294">
    <w:abstractNumId w:val="18"/>
  </w:num>
  <w:num w:numId="55" w16cid:durableId="28340926">
    <w:abstractNumId w:val="12"/>
  </w:num>
  <w:num w:numId="56" w16cid:durableId="991713836">
    <w:abstractNumId w:val="10"/>
  </w:num>
  <w:num w:numId="57" w16cid:durableId="1049720630">
    <w:abstractNumId w:val="21"/>
  </w:num>
  <w:num w:numId="58" w16cid:durableId="719020197">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975"/>
    <w:rsid w:val="00003577"/>
    <w:rsid w:val="000035D8"/>
    <w:rsid w:val="0000557E"/>
    <w:rsid w:val="00005E68"/>
    <w:rsid w:val="000062D1"/>
    <w:rsid w:val="000070D3"/>
    <w:rsid w:val="000071CC"/>
    <w:rsid w:val="000079B0"/>
    <w:rsid w:val="00007E4B"/>
    <w:rsid w:val="00010CF8"/>
    <w:rsid w:val="00011AA7"/>
    <w:rsid w:val="0001311A"/>
    <w:rsid w:val="0001685F"/>
    <w:rsid w:val="00016E51"/>
    <w:rsid w:val="00017238"/>
    <w:rsid w:val="00017503"/>
    <w:rsid w:val="000175F3"/>
    <w:rsid w:val="000176B7"/>
    <w:rsid w:val="000207D9"/>
    <w:rsid w:val="00020F53"/>
    <w:rsid w:val="000216F2"/>
    <w:rsid w:val="00021FD9"/>
    <w:rsid w:val="00023115"/>
    <w:rsid w:val="0002331D"/>
    <w:rsid w:val="00024801"/>
    <w:rsid w:val="00024C55"/>
    <w:rsid w:val="00024CBE"/>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CE0"/>
    <w:rsid w:val="00046DBC"/>
    <w:rsid w:val="00050FC2"/>
    <w:rsid w:val="00052E3E"/>
    <w:rsid w:val="00054654"/>
    <w:rsid w:val="00054AE2"/>
    <w:rsid w:val="00055101"/>
    <w:rsid w:val="000553F2"/>
    <w:rsid w:val="00056C5B"/>
    <w:rsid w:val="00057E29"/>
    <w:rsid w:val="00060A8D"/>
    <w:rsid w:val="00060AD3"/>
    <w:rsid w:val="00060F83"/>
    <w:rsid w:val="00062B2E"/>
    <w:rsid w:val="000635B2"/>
    <w:rsid w:val="0006399E"/>
    <w:rsid w:val="00065626"/>
    <w:rsid w:val="00065662"/>
    <w:rsid w:val="00065F24"/>
    <w:rsid w:val="00065FC9"/>
    <w:rsid w:val="000668C5"/>
    <w:rsid w:val="00066A84"/>
    <w:rsid w:val="000710C0"/>
    <w:rsid w:val="00071CC0"/>
    <w:rsid w:val="00072BA2"/>
    <w:rsid w:val="000741DE"/>
    <w:rsid w:val="00077C3D"/>
    <w:rsid w:val="000805C4"/>
    <w:rsid w:val="00081379"/>
    <w:rsid w:val="00082460"/>
    <w:rsid w:val="0008289E"/>
    <w:rsid w:val="00082C2C"/>
    <w:rsid w:val="000833DF"/>
    <w:rsid w:val="000837CF"/>
    <w:rsid w:val="00083CC7"/>
    <w:rsid w:val="00084FA8"/>
    <w:rsid w:val="0008697C"/>
    <w:rsid w:val="000906E4"/>
    <w:rsid w:val="0009133F"/>
    <w:rsid w:val="00093B58"/>
    <w:rsid w:val="00093BA1"/>
    <w:rsid w:val="000959EB"/>
    <w:rsid w:val="00096575"/>
    <w:rsid w:val="0009683F"/>
    <w:rsid w:val="00097F41"/>
    <w:rsid w:val="000A115B"/>
    <w:rsid w:val="000A19FD"/>
    <w:rsid w:val="000A2011"/>
    <w:rsid w:val="000A329A"/>
    <w:rsid w:val="000A354D"/>
    <w:rsid w:val="000A4261"/>
    <w:rsid w:val="000A4490"/>
    <w:rsid w:val="000A5863"/>
    <w:rsid w:val="000B1184"/>
    <w:rsid w:val="000B1991"/>
    <w:rsid w:val="000B2AE9"/>
    <w:rsid w:val="000B2D39"/>
    <w:rsid w:val="000B2DAA"/>
    <w:rsid w:val="000B3937"/>
    <w:rsid w:val="000B3A19"/>
    <w:rsid w:val="000B4088"/>
    <w:rsid w:val="000B44F5"/>
    <w:rsid w:val="000B5218"/>
    <w:rsid w:val="000B522C"/>
    <w:rsid w:val="000B597B"/>
    <w:rsid w:val="000B6F9E"/>
    <w:rsid w:val="000B7C0B"/>
    <w:rsid w:val="000C07C6"/>
    <w:rsid w:val="000C1E9C"/>
    <w:rsid w:val="000C31F3"/>
    <w:rsid w:val="000C325A"/>
    <w:rsid w:val="000C34D6"/>
    <w:rsid w:val="000C3B35"/>
    <w:rsid w:val="000C4DEC"/>
    <w:rsid w:val="000C4E64"/>
    <w:rsid w:val="000C4FA6"/>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5CC3"/>
    <w:rsid w:val="000D6D35"/>
    <w:rsid w:val="000D7154"/>
    <w:rsid w:val="000E0C56"/>
    <w:rsid w:val="000E11A2"/>
    <w:rsid w:val="000E1D8A"/>
    <w:rsid w:val="000E23A5"/>
    <w:rsid w:val="000E3917"/>
    <w:rsid w:val="000E4061"/>
    <w:rsid w:val="000E4CD5"/>
    <w:rsid w:val="000E620A"/>
    <w:rsid w:val="000E70D4"/>
    <w:rsid w:val="000F027E"/>
    <w:rsid w:val="000F18DD"/>
    <w:rsid w:val="000F68A3"/>
    <w:rsid w:val="000F7174"/>
    <w:rsid w:val="00100216"/>
    <w:rsid w:val="0010200A"/>
    <w:rsid w:val="00102271"/>
    <w:rsid w:val="001030BD"/>
    <w:rsid w:val="00103E5C"/>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B"/>
    <w:rsid w:val="00113AD7"/>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1C39"/>
    <w:rsid w:val="00142B56"/>
    <w:rsid w:val="001432F9"/>
    <w:rsid w:val="00144380"/>
    <w:rsid w:val="001450BD"/>
    <w:rsid w:val="001452A7"/>
    <w:rsid w:val="00145DF4"/>
    <w:rsid w:val="00146445"/>
    <w:rsid w:val="00146D15"/>
    <w:rsid w:val="001475D6"/>
    <w:rsid w:val="00147E5A"/>
    <w:rsid w:val="00151417"/>
    <w:rsid w:val="001519DB"/>
    <w:rsid w:val="0015223E"/>
    <w:rsid w:val="00152F4A"/>
    <w:rsid w:val="00152F60"/>
    <w:rsid w:val="00152F8A"/>
    <w:rsid w:val="0015405F"/>
    <w:rsid w:val="00155480"/>
    <w:rsid w:val="00155A1F"/>
    <w:rsid w:val="00156DF7"/>
    <w:rsid w:val="00157767"/>
    <w:rsid w:val="001605FA"/>
    <w:rsid w:val="00160DFD"/>
    <w:rsid w:val="00162CBB"/>
    <w:rsid w:val="00162CF7"/>
    <w:rsid w:val="001642EF"/>
    <w:rsid w:val="0016480F"/>
    <w:rsid w:val="001659C7"/>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511E"/>
    <w:rsid w:val="001867EC"/>
    <w:rsid w:val="001875DA"/>
    <w:rsid w:val="00187889"/>
    <w:rsid w:val="001907F9"/>
    <w:rsid w:val="00192801"/>
    <w:rsid w:val="001929C8"/>
    <w:rsid w:val="00193926"/>
    <w:rsid w:val="0019423A"/>
    <w:rsid w:val="00194870"/>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12B"/>
    <w:rsid w:val="001A6862"/>
    <w:rsid w:val="001A746D"/>
    <w:rsid w:val="001B1C0B"/>
    <w:rsid w:val="001B2A5D"/>
    <w:rsid w:val="001B3F03"/>
    <w:rsid w:val="001B43D0"/>
    <w:rsid w:val="001B43D6"/>
    <w:rsid w:val="001B6C85"/>
    <w:rsid w:val="001B79A9"/>
    <w:rsid w:val="001B7CE1"/>
    <w:rsid w:val="001C02DF"/>
    <w:rsid w:val="001C0967"/>
    <w:rsid w:val="001C1B5B"/>
    <w:rsid w:val="001C1EA8"/>
    <w:rsid w:val="001C21D2"/>
    <w:rsid w:val="001C2830"/>
    <w:rsid w:val="001C384F"/>
    <w:rsid w:val="001C3976"/>
    <w:rsid w:val="001C53D3"/>
    <w:rsid w:val="001C6603"/>
    <w:rsid w:val="001C6ACC"/>
    <w:rsid w:val="001C72CF"/>
    <w:rsid w:val="001C7328"/>
    <w:rsid w:val="001C7F1A"/>
    <w:rsid w:val="001D0EC9"/>
    <w:rsid w:val="001D1072"/>
    <w:rsid w:val="001D1340"/>
    <w:rsid w:val="001D1782"/>
    <w:rsid w:val="001D201F"/>
    <w:rsid w:val="001D27BB"/>
    <w:rsid w:val="001D4DA5"/>
    <w:rsid w:val="001D4F11"/>
    <w:rsid w:val="001D513B"/>
    <w:rsid w:val="001E00D9"/>
    <w:rsid w:val="001E18A6"/>
    <w:rsid w:val="001E282D"/>
    <w:rsid w:val="001E2A46"/>
    <w:rsid w:val="001E42D1"/>
    <w:rsid w:val="001E465D"/>
    <w:rsid w:val="001E659F"/>
    <w:rsid w:val="001E6901"/>
    <w:rsid w:val="001E6DD7"/>
    <w:rsid w:val="001F1B51"/>
    <w:rsid w:val="001F215C"/>
    <w:rsid w:val="001F2424"/>
    <w:rsid w:val="001F24BD"/>
    <w:rsid w:val="001F2ED0"/>
    <w:rsid w:val="001F3068"/>
    <w:rsid w:val="001F32A5"/>
    <w:rsid w:val="001F6A22"/>
    <w:rsid w:val="001F73F7"/>
    <w:rsid w:val="001F75EE"/>
    <w:rsid w:val="00200152"/>
    <w:rsid w:val="002007FC"/>
    <w:rsid w:val="0020114E"/>
    <w:rsid w:val="00201ACE"/>
    <w:rsid w:val="00202552"/>
    <w:rsid w:val="00202DFC"/>
    <w:rsid w:val="0020341C"/>
    <w:rsid w:val="00203F73"/>
    <w:rsid w:val="002056AC"/>
    <w:rsid w:val="002067C9"/>
    <w:rsid w:val="00207319"/>
    <w:rsid w:val="00207A20"/>
    <w:rsid w:val="00207AD6"/>
    <w:rsid w:val="0021021D"/>
    <w:rsid w:val="00211AB8"/>
    <w:rsid w:val="00211D98"/>
    <w:rsid w:val="00214465"/>
    <w:rsid w:val="002162FB"/>
    <w:rsid w:val="00217440"/>
    <w:rsid w:val="00220627"/>
    <w:rsid w:val="0022081B"/>
    <w:rsid w:val="00220826"/>
    <w:rsid w:val="00220BC4"/>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4A47"/>
    <w:rsid w:val="00235894"/>
    <w:rsid w:val="00235CA2"/>
    <w:rsid w:val="00236D85"/>
    <w:rsid w:val="00236EC5"/>
    <w:rsid w:val="00237F2F"/>
    <w:rsid w:val="00240385"/>
    <w:rsid w:val="00240AD7"/>
    <w:rsid w:val="00242EEE"/>
    <w:rsid w:val="002442FE"/>
    <w:rsid w:val="00244DC5"/>
    <w:rsid w:val="00245131"/>
    <w:rsid w:val="00245460"/>
    <w:rsid w:val="00245C4E"/>
    <w:rsid w:val="00246B7A"/>
    <w:rsid w:val="00247D27"/>
    <w:rsid w:val="00250C11"/>
    <w:rsid w:val="00250CF5"/>
    <w:rsid w:val="00251541"/>
    <w:rsid w:val="00251F63"/>
    <w:rsid w:val="00251F90"/>
    <w:rsid w:val="00253453"/>
    <w:rsid w:val="002535EA"/>
    <w:rsid w:val="00254170"/>
    <w:rsid w:val="00254F96"/>
    <w:rsid w:val="0025630A"/>
    <w:rsid w:val="002566AB"/>
    <w:rsid w:val="00256C3A"/>
    <w:rsid w:val="00260111"/>
    <w:rsid w:val="002611CF"/>
    <w:rsid w:val="002612BF"/>
    <w:rsid w:val="002618D4"/>
    <w:rsid w:val="002619F0"/>
    <w:rsid w:val="00261D7F"/>
    <w:rsid w:val="00262382"/>
    <w:rsid w:val="00262481"/>
    <w:rsid w:val="0026339D"/>
    <w:rsid w:val="00265BC2"/>
    <w:rsid w:val="002662F6"/>
    <w:rsid w:val="00270215"/>
    <w:rsid w:val="00271A72"/>
    <w:rsid w:val="00271FAE"/>
    <w:rsid w:val="00272F10"/>
    <w:rsid w:val="00276D9D"/>
    <w:rsid w:val="00277135"/>
    <w:rsid w:val="002771B9"/>
    <w:rsid w:val="002779EE"/>
    <w:rsid w:val="00277A56"/>
    <w:rsid w:val="002807A7"/>
    <w:rsid w:val="002810E7"/>
    <w:rsid w:val="00281521"/>
    <w:rsid w:val="00281D6B"/>
    <w:rsid w:val="00282312"/>
    <w:rsid w:val="0028417F"/>
    <w:rsid w:val="00284DC7"/>
    <w:rsid w:val="00285F58"/>
    <w:rsid w:val="002866EB"/>
    <w:rsid w:val="002873F2"/>
    <w:rsid w:val="00287AC7"/>
    <w:rsid w:val="00290F12"/>
    <w:rsid w:val="0029287F"/>
    <w:rsid w:val="0029343B"/>
    <w:rsid w:val="00294019"/>
    <w:rsid w:val="00294F98"/>
    <w:rsid w:val="002957EE"/>
    <w:rsid w:val="00295FD6"/>
    <w:rsid w:val="00296AC5"/>
    <w:rsid w:val="00296C7A"/>
    <w:rsid w:val="00296D7B"/>
    <w:rsid w:val="00297193"/>
    <w:rsid w:val="00297657"/>
    <w:rsid w:val="00297C9D"/>
    <w:rsid w:val="002A0E03"/>
    <w:rsid w:val="002A1C6B"/>
    <w:rsid w:val="002A2DA9"/>
    <w:rsid w:val="002A36D7"/>
    <w:rsid w:val="002A3E4D"/>
    <w:rsid w:val="002A3E56"/>
    <w:rsid w:val="002A3FB6"/>
    <w:rsid w:val="002A45C1"/>
    <w:rsid w:val="002A49B3"/>
    <w:rsid w:val="002A4C60"/>
    <w:rsid w:val="002A4DC8"/>
    <w:rsid w:val="002A51EB"/>
    <w:rsid w:val="002A6142"/>
    <w:rsid w:val="002A6C6D"/>
    <w:rsid w:val="002A7660"/>
    <w:rsid w:val="002B0099"/>
    <w:rsid w:val="002B05E0"/>
    <w:rsid w:val="002B09ED"/>
    <w:rsid w:val="002B0F9F"/>
    <w:rsid w:val="002B1325"/>
    <w:rsid w:val="002B2742"/>
    <w:rsid w:val="002B296B"/>
    <w:rsid w:val="002B3327"/>
    <w:rsid w:val="002B3D6E"/>
    <w:rsid w:val="002B51E0"/>
    <w:rsid w:val="002B5660"/>
    <w:rsid w:val="002B5850"/>
    <w:rsid w:val="002B5862"/>
    <w:rsid w:val="002B5B15"/>
    <w:rsid w:val="002C00A0"/>
    <w:rsid w:val="002C0A35"/>
    <w:rsid w:val="002C14B0"/>
    <w:rsid w:val="002C1BCD"/>
    <w:rsid w:val="002C1F96"/>
    <w:rsid w:val="002C471C"/>
    <w:rsid w:val="002C4931"/>
    <w:rsid w:val="002C5AE5"/>
    <w:rsid w:val="002C5FE4"/>
    <w:rsid w:val="002C621C"/>
    <w:rsid w:val="002C62AA"/>
    <w:rsid w:val="002C7A6F"/>
    <w:rsid w:val="002D0581"/>
    <w:rsid w:val="002D0F24"/>
    <w:rsid w:val="002D2DC7"/>
    <w:rsid w:val="002D4363"/>
    <w:rsid w:val="002D4B89"/>
    <w:rsid w:val="002D6748"/>
    <w:rsid w:val="002D696F"/>
    <w:rsid w:val="002D720E"/>
    <w:rsid w:val="002E18CF"/>
    <w:rsid w:val="002E18F3"/>
    <w:rsid w:val="002E2BEC"/>
    <w:rsid w:val="002E367A"/>
    <w:rsid w:val="002E3A5A"/>
    <w:rsid w:val="002E3CA8"/>
    <w:rsid w:val="002E5556"/>
    <w:rsid w:val="002E59F1"/>
    <w:rsid w:val="002E74C3"/>
    <w:rsid w:val="002F17E7"/>
    <w:rsid w:val="002F28CA"/>
    <w:rsid w:val="002F2933"/>
    <w:rsid w:val="002F3A4F"/>
    <w:rsid w:val="002F423B"/>
    <w:rsid w:val="002F65BC"/>
    <w:rsid w:val="002F71EC"/>
    <w:rsid w:val="002F7D92"/>
    <w:rsid w:val="002F7F38"/>
    <w:rsid w:val="003001C7"/>
    <w:rsid w:val="00300E4A"/>
    <w:rsid w:val="00302AF5"/>
    <w:rsid w:val="00302F2D"/>
    <w:rsid w:val="003038C5"/>
    <w:rsid w:val="00303AD5"/>
    <w:rsid w:val="003052EE"/>
    <w:rsid w:val="00305B58"/>
    <w:rsid w:val="003133FB"/>
    <w:rsid w:val="00313FA2"/>
    <w:rsid w:val="003148AD"/>
    <w:rsid w:val="00314DCA"/>
    <w:rsid w:val="00315FF2"/>
    <w:rsid w:val="00317B29"/>
    <w:rsid w:val="003206C6"/>
    <w:rsid w:val="003211B4"/>
    <w:rsid w:val="0032143E"/>
    <w:rsid w:val="00321B06"/>
    <w:rsid w:val="00322126"/>
    <w:rsid w:val="0032256A"/>
    <w:rsid w:val="00325582"/>
    <w:rsid w:val="003259F6"/>
    <w:rsid w:val="00325A56"/>
    <w:rsid w:val="0032729D"/>
    <w:rsid w:val="003322E9"/>
    <w:rsid w:val="00332CDB"/>
    <w:rsid w:val="00332F58"/>
    <w:rsid w:val="003331C9"/>
    <w:rsid w:val="00335B3C"/>
    <w:rsid w:val="003364E6"/>
    <w:rsid w:val="00336AF0"/>
    <w:rsid w:val="003370B0"/>
    <w:rsid w:val="0033741C"/>
    <w:rsid w:val="0034027B"/>
    <w:rsid w:val="00343643"/>
    <w:rsid w:val="0034447B"/>
    <w:rsid w:val="0035099A"/>
    <w:rsid w:val="00351E73"/>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246E"/>
    <w:rsid w:val="00363657"/>
    <w:rsid w:val="00363FFC"/>
    <w:rsid w:val="00364D22"/>
    <w:rsid w:val="00365CF4"/>
    <w:rsid w:val="003703B2"/>
    <w:rsid w:val="00372AAB"/>
    <w:rsid w:val="003749D8"/>
    <w:rsid w:val="00374A77"/>
    <w:rsid w:val="00377A1D"/>
    <w:rsid w:val="00377C53"/>
    <w:rsid w:val="00380FDC"/>
    <w:rsid w:val="00383297"/>
    <w:rsid w:val="003836AF"/>
    <w:rsid w:val="00383A3A"/>
    <w:rsid w:val="00386902"/>
    <w:rsid w:val="003871B6"/>
    <w:rsid w:val="00387369"/>
    <w:rsid w:val="003900DB"/>
    <w:rsid w:val="003903AE"/>
    <w:rsid w:val="00390C4E"/>
    <w:rsid w:val="003911CF"/>
    <w:rsid w:val="003919DF"/>
    <w:rsid w:val="00393B1E"/>
    <w:rsid w:val="003941B6"/>
    <w:rsid w:val="00394EB3"/>
    <w:rsid w:val="0039610D"/>
    <w:rsid w:val="003A055C"/>
    <w:rsid w:val="003A0BCC"/>
    <w:rsid w:val="003A20A0"/>
    <w:rsid w:val="003A270D"/>
    <w:rsid w:val="003A2E8D"/>
    <w:rsid w:val="003A43D1"/>
    <w:rsid w:val="003A457E"/>
    <w:rsid w:val="003A48C0"/>
    <w:rsid w:val="003A4A83"/>
    <w:rsid w:val="003A5178"/>
    <w:rsid w:val="003A5AA0"/>
    <w:rsid w:val="003A5D94"/>
    <w:rsid w:val="003A79AD"/>
    <w:rsid w:val="003B02D8"/>
    <w:rsid w:val="003B0568"/>
    <w:rsid w:val="003B18C7"/>
    <w:rsid w:val="003B29BA"/>
    <w:rsid w:val="003B2A48"/>
    <w:rsid w:val="003B49A9"/>
    <w:rsid w:val="003B4A3C"/>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C7652"/>
    <w:rsid w:val="003D061B"/>
    <w:rsid w:val="003D09C5"/>
    <w:rsid w:val="003D25AB"/>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F0BEC"/>
    <w:rsid w:val="003F1A84"/>
    <w:rsid w:val="003F1CC4"/>
    <w:rsid w:val="003F1F09"/>
    <w:rsid w:val="003F2406"/>
    <w:rsid w:val="003F3392"/>
    <w:rsid w:val="003F385C"/>
    <w:rsid w:val="003F5453"/>
    <w:rsid w:val="003F7220"/>
    <w:rsid w:val="003F7259"/>
    <w:rsid w:val="003F745B"/>
    <w:rsid w:val="00402CA9"/>
    <w:rsid w:val="00405C0C"/>
    <w:rsid w:val="00405D85"/>
    <w:rsid w:val="0040627F"/>
    <w:rsid w:val="00407403"/>
    <w:rsid w:val="004102B0"/>
    <w:rsid w:val="00410519"/>
    <w:rsid w:val="004108DC"/>
    <w:rsid w:val="004114FA"/>
    <w:rsid w:val="004131EC"/>
    <w:rsid w:val="004142C1"/>
    <w:rsid w:val="004143F3"/>
    <w:rsid w:val="00414A64"/>
    <w:rsid w:val="00414C03"/>
    <w:rsid w:val="0041698F"/>
    <w:rsid w:val="00421CBC"/>
    <w:rsid w:val="00422BC5"/>
    <w:rsid w:val="00423435"/>
    <w:rsid w:val="004234A1"/>
    <w:rsid w:val="00423CC4"/>
    <w:rsid w:val="00425052"/>
    <w:rsid w:val="004259D1"/>
    <w:rsid w:val="00425E6B"/>
    <w:rsid w:val="00427819"/>
    <w:rsid w:val="00427AC0"/>
    <w:rsid w:val="004300F4"/>
    <w:rsid w:val="00430431"/>
    <w:rsid w:val="004307A1"/>
    <w:rsid w:val="00430ADC"/>
    <w:rsid w:val="00430D2E"/>
    <w:rsid w:val="00431870"/>
    <w:rsid w:val="0043581E"/>
    <w:rsid w:val="00437174"/>
    <w:rsid w:val="00437CDA"/>
    <w:rsid w:val="00440092"/>
    <w:rsid w:val="00441028"/>
    <w:rsid w:val="00441195"/>
    <w:rsid w:val="00442B03"/>
    <w:rsid w:val="00442B55"/>
    <w:rsid w:val="004433AD"/>
    <w:rsid w:val="004436AA"/>
    <w:rsid w:val="00444253"/>
    <w:rsid w:val="0044516B"/>
    <w:rsid w:val="004452CD"/>
    <w:rsid w:val="00445D92"/>
    <w:rsid w:val="004475CF"/>
    <w:rsid w:val="00447930"/>
    <w:rsid w:val="00451246"/>
    <w:rsid w:val="004520A5"/>
    <w:rsid w:val="00452841"/>
    <w:rsid w:val="00453210"/>
    <w:rsid w:val="00453537"/>
    <w:rsid w:val="00453E77"/>
    <w:rsid w:val="00453EFC"/>
    <w:rsid w:val="00453F62"/>
    <w:rsid w:val="004552D7"/>
    <w:rsid w:val="00455AC0"/>
    <w:rsid w:val="00457860"/>
    <w:rsid w:val="00457DBF"/>
    <w:rsid w:val="004607B1"/>
    <w:rsid w:val="00460C3B"/>
    <w:rsid w:val="00461AAE"/>
    <w:rsid w:val="00462E0C"/>
    <w:rsid w:val="004639AD"/>
    <w:rsid w:val="00464353"/>
    <w:rsid w:val="00464E2C"/>
    <w:rsid w:val="0046577F"/>
    <w:rsid w:val="00466F9B"/>
    <w:rsid w:val="00467537"/>
    <w:rsid w:val="004678C6"/>
    <w:rsid w:val="00467FCD"/>
    <w:rsid w:val="00470505"/>
    <w:rsid w:val="004710B7"/>
    <w:rsid w:val="004714FC"/>
    <w:rsid w:val="004748A4"/>
    <w:rsid w:val="004748CD"/>
    <w:rsid w:val="00475A88"/>
    <w:rsid w:val="00476546"/>
    <w:rsid w:val="00476A36"/>
    <w:rsid w:val="0047748C"/>
    <w:rsid w:val="00477863"/>
    <w:rsid w:val="004804E2"/>
    <w:rsid w:val="00480CC8"/>
    <w:rsid w:val="004816B6"/>
    <w:rsid w:val="00483BCB"/>
    <w:rsid w:val="0048485A"/>
    <w:rsid w:val="00484B6E"/>
    <w:rsid w:val="00485036"/>
    <w:rsid w:val="004855A0"/>
    <w:rsid w:val="00486156"/>
    <w:rsid w:val="004875E4"/>
    <w:rsid w:val="00490602"/>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A7601"/>
    <w:rsid w:val="004B0ACE"/>
    <w:rsid w:val="004B248B"/>
    <w:rsid w:val="004B428B"/>
    <w:rsid w:val="004B43E7"/>
    <w:rsid w:val="004B44EC"/>
    <w:rsid w:val="004B5275"/>
    <w:rsid w:val="004C0140"/>
    <w:rsid w:val="004C0313"/>
    <w:rsid w:val="004C0867"/>
    <w:rsid w:val="004C0932"/>
    <w:rsid w:val="004C1646"/>
    <w:rsid w:val="004C1795"/>
    <w:rsid w:val="004C1C42"/>
    <w:rsid w:val="004C1FCF"/>
    <w:rsid w:val="004C368D"/>
    <w:rsid w:val="004C37F5"/>
    <w:rsid w:val="004C4D0B"/>
    <w:rsid w:val="004C51E7"/>
    <w:rsid w:val="004C6F6D"/>
    <w:rsid w:val="004D033A"/>
    <w:rsid w:val="004D0CF5"/>
    <w:rsid w:val="004D19FC"/>
    <w:rsid w:val="004D2CBD"/>
    <w:rsid w:val="004D34BB"/>
    <w:rsid w:val="004D5A91"/>
    <w:rsid w:val="004D5BB6"/>
    <w:rsid w:val="004D61B0"/>
    <w:rsid w:val="004D6A7F"/>
    <w:rsid w:val="004E0184"/>
    <w:rsid w:val="004E0B0A"/>
    <w:rsid w:val="004E17E8"/>
    <w:rsid w:val="004E1DDF"/>
    <w:rsid w:val="004E31D8"/>
    <w:rsid w:val="004E4327"/>
    <w:rsid w:val="004E43BF"/>
    <w:rsid w:val="004E4A0E"/>
    <w:rsid w:val="004E51BA"/>
    <w:rsid w:val="004E5976"/>
    <w:rsid w:val="004E75D4"/>
    <w:rsid w:val="004F15AC"/>
    <w:rsid w:val="004F1A66"/>
    <w:rsid w:val="004F1B41"/>
    <w:rsid w:val="004F264D"/>
    <w:rsid w:val="004F2FAF"/>
    <w:rsid w:val="004F3523"/>
    <w:rsid w:val="004F38FB"/>
    <w:rsid w:val="004F3D4A"/>
    <w:rsid w:val="004F4389"/>
    <w:rsid w:val="004F4C5B"/>
    <w:rsid w:val="004F7155"/>
    <w:rsid w:val="004F75B8"/>
    <w:rsid w:val="004F76F0"/>
    <w:rsid w:val="004F7CF8"/>
    <w:rsid w:val="00500467"/>
    <w:rsid w:val="00501068"/>
    <w:rsid w:val="0050156B"/>
    <w:rsid w:val="00501C36"/>
    <w:rsid w:val="0050252A"/>
    <w:rsid w:val="00502558"/>
    <w:rsid w:val="00502B43"/>
    <w:rsid w:val="00503258"/>
    <w:rsid w:val="00503D13"/>
    <w:rsid w:val="005060E7"/>
    <w:rsid w:val="005068D6"/>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0ABE"/>
    <w:rsid w:val="0053262C"/>
    <w:rsid w:val="00532735"/>
    <w:rsid w:val="00532B21"/>
    <w:rsid w:val="00532CF2"/>
    <w:rsid w:val="00533C86"/>
    <w:rsid w:val="00533D1E"/>
    <w:rsid w:val="0053412C"/>
    <w:rsid w:val="00534248"/>
    <w:rsid w:val="00534B4C"/>
    <w:rsid w:val="00534B77"/>
    <w:rsid w:val="0053564C"/>
    <w:rsid w:val="00535DC6"/>
    <w:rsid w:val="0054009F"/>
    <w:rsid w:val="0054218F"/>
    <w:rsid w:val="00542464"/>
    <w:rsid w:val="005425B3"/>
    <w:rsid w:val="00544033"/>
    <w:rsid w:val="0054403B"/>
    <w:rsid w:val="00544300"/>
    <w:rsid w:val="00544899"/>
    <w:rsid w:val="00545737"/>
    <w:rsid w:val="005460A5"/>
    <w:rsid w:val="0054620D"/>
    <w:rsid w:val="00546855"/>
    <w:rsid w:val="0054745E"/>
    <w:rsid w:val="00551256"/>
    <w:rsid w:val="00551817"/>
    <w:rsid w:val="0055197D"/>
    <w:rsid w:val="00552570"/>
    <w:rsid w:val="00553DBD"/>
    <w:rsid w:val="00555308"/>
    <w:rsid w:val="00557045"/>
    <w:rsid w:val="00557137"/>
    <w:rsid w:val="00557246"/>
    <w:rsid w:val="005579F8"/>
    <w:rsid w:val="00557E0C"/>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7456"/>
    <w:rsid w:val="00577D3F"/>
    <w:rsid w:val="0058001F"/>
    <w:rsid w:val="0058223D"/>
    <w:rsid w:val="00583292"/>
    <w:rsid w:val="00583750"/>
    <w:rsid w:val="00583D45"/>
    <w:rsid w:val="005842A6"/>
    <w:rsid w:val="00584325"/>
    <w:rsid w:val="005855D9"/>
    <w:rsid w:val="0058635E"/>
    <w:rsid w:val="00587034"/>
    <w:rsid w:val="00587FEF"/>
    <w:rsid w:val="0059126E"/>
    <w:rsid w:val="00591C33"/>
    <w:rsid w:val="00591E71"/>
    <w:rsid w:val="00591E81"/>
    <w:rsid w:val="00592DF7"/>
    <w:rsid w:val="00592E1B"/>
    <w:rsid w:val="00593911"/>
    <w:rsid w:val="00594E1F"/>
    <w:rsid w:val="00595FAC"/>
    <w:rsid w:val="00596607"/>
    <w:rsid w:val="0059733A"/>
    <w:rsid w:val="005975B4"/>
    <w:rsid w:val="00597881"/>
    <w:rsid w:val="005A38E6"/>
    <w:rsid w:val="005A4513"/>
    <w:rsid w:val="005A4714"/>
    <w:rsid w:val="005A5E9D"/>
    <w:rsid w:val="005A61FE"/>
    <w:rsid w:val="005A670D"/>
    <w:rsid w:val="005A6D76"/>
    <w:rsid w:val="005A7550"/>
    <w:rsid w:val="005A7F38"/>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09EC"/>
    <w:rsid w:val="005C1BFA"/>
    <w:rsid w:val="005C2069"/>
    <w:rsid w:val="005C20A0"/>
    <w:rsid w:val="005C2EDB"/>
    <w:rsid w:val="005C315B"/>
    <w:rsid w:val="005C3CC7"/>
    <w:rsid w:val="005C585A"/>
    <w:rsid w:val="005C7680"/>
    <w:rsid w:val="005C7BA5"/>
    <w:rsid w:val="005D0021"/>
    <w:rsid w:val="005D11BE"/>
    <w:rsid w:val="005D2418"/>
    <w:rsid w:val="005D2AC3"/>
    <w:rsid w:val="005D35E6"/>
    <w:rsid w:val="005D3AD3"/>
    <w:rsid w:val="005D4023"/>
    <w:rsid w:val="005D4C93"/>
    <w:rsid w:val="005D6C54"/>
    <w:rsid w:val="005E264A"/>
    <w:rsid w:val="005E3700"/>
    <w:rsid w:val="005E37A8"/>
    <w:rsid w:val="005E385B"/>
    <w:rsid w:val="005E4944"/>
    <w:rsid w:val="005E49EA"/>
    <w:rsid w:val="005E5C46"/>
    <w:rsid w:val="005E5E12"/>
    <w:rsid w:val="005E6248"/>
    <w:rsid w:val="005E76F6"/>
    <w:rsid w:val="005F0A0A"/>
    <w:rsid w:val="005F1F5A"/>
    <w:rsid w:val="005F2A4B"/>
    <w:rsid w:val="005F2E39"/>
    <w:rsid w:val="005F48E9"/>
    <w:rsid w:val="005F4F37"/>
    <w:rsid w:val="005F69D2"/>
    <w:rsid w:val="005F7B45"/>
    <w:rsid w:val="00600CC0"/>
    <w:rsid w:val="00600F3A"/>
    <w:rsid w:val="00601244"/>
    <w:rsid w:val="00602264"/>
    <w:rsid w:val="0060234C"/>
    <w:rsid w:val="00602898"/>
    <w:rsid w:val="00603548"/>
    <w:rsid w:val="00604933"/>
    <w:rsid w:val="0060558A"/>
    <w:rsid w:val="00605BCD"/>
    <w:rsid w:val="0060644E"/>
    <w:rsid w:val="0060722F"/>
    <w:rsid w:val="0060785D"/>
    <w:rsid w:val="00607DE5"/>
    <w:rsid w:val="006102DF"/>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3B63"/>
    <w:rsid w:val="00624BBE"/>
    <w:rsid w:val="006253FF"/>
    <w:rsid w:val="00626268"/>
    <w:rsid w:val="00626B4F"/>
    <w:rsid w:val="006323DB"/>
    <w:rsid w:val="00635E8B"/>
    <w:rsid w:val="00640E4A"/>
    <w:rsid w:val="006416B1"/>
    <w:rsid w:val="00641FF3"/>
    <w:rsid w:val="00642BD7"/>
    <w:rsid w:val="00643A89"/>
    <w:rsid w:val="00645360"/>
    <w:rsid w:val="00646283"/>
    <w:rsid w:val="00646827"/>
    <w:rsid w:val="00646D7B"/>
    <w:rsid w:val="00646E26"/>
    <w:rsid w:val="006476DB"/>
    <w:rsid w:val="00651083"/>
    <w:rsid w:val="00651302"/>
    <w:rsid w:val="00653895"/>
    <w:rsid w:val="0065401A"/>
    <w:rsid w:val="00654036"/>
    <w:rsid w:val="00654122"/>
    <w:rsid w:val="006544BC"/>
    <w:rsid w:val="006560D2"/>
    <w:rsid w:val="00656393"/>
    <w:rsid w:val="00660F26"/>
    <w:rsid w:val="006622BE"/>
    <w:rsid w:val="006629A1"/>
    <w:rsid w:val="006643DF"/>
    <w:rsid w:val="0066445B"/>
    <w:rsid w:val="00664C5F"/>
    <w:rsid w:val="00665793"/>
    <w:rsid w:val="00665A7A"/>
    <w:rsid w:val="00665FC5"/>
    <w:rsid w:val="0066648F"/>
    <w:rsid w:val="00666A5E"/>
    <w:rsid w:val="00670C9E"/>
    <w:rsid w:val="0067127C"/>
    <w:rsid w:val="00671E17"/>
    <w:rsid w:val="00671F7E"/>
    <w:rsid w:val="0067213F"/>
    <w:rsid w:val="0067309B"/>
    <w:rsid w:val="00676178"/>
    <w:rsid w:val="00676423"/>
    <w:rsid w:val="00676EF2"/>
    <w:rsid w:val="00677B30"/>
    <w:rsid w:val="00680B92"/>
    <w:rsid w:val="006816EA"/>
    <w:rsid w:val="0068374D"/>
    <w:rsid w:val="00683C51"/>
    <w:rsid w:val="00684E39"/>
    <w:rsid w:val="00686047"/>
    <w:rsid w:val="006908DF"/>
    <w:rsid w:val="00690D15"/>
    <w:rsid w:val="00690F8A"/>
    <w:rsid w:val="006914AE"/>
    <w:rsid w:val="006934C3"/>
    <w:rsid w:val="00694003"/>
    <w:rsid w:val="00694E49"/>
    <w:rsid w:val="00696A50"/>
    <w:rsid w:val="00696B00"/>
    <w:rsid w:val="006A089A"/>
    <w:rsid w:val="006A12C7"/>
    <w:rsid w:val="006A1491"/>
    <w:rsid w:val="006A35FC"/>
    <w:rsid w:val="006A396E"/>
    <w:rsid w:val="006A3ABC"/>
    <w:rsid w:val="006A3D2E"/>
    <w:rsid w:val="006A4E1D"/>
    <w:rsid w:val="006A6CB9"/>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545D"/>
    <w:rsid w:val="006C6EDB"/>
    <w:rsid w:val="006C79BB"/>
    <w:rsid w:val="006D0592"/>
    <w:rsid w:val="006D1212"/>
    <w:rsid w:val="006D29A7"/>
    <w:rsid w:val="006D2DF7"/>
    <w:rsid w:val="006D3729"/>
    <w:rsid w:val="006D49B3"/>
    <w:rsid w:val="006D604A"/>
    <w:rsid w:val="006D660C"/>
    <w:rsid w:val="006D6780"/>
    <w:rsid w:val="006D6F93"/>
    <w:rsid w:val="006D77A4"/>
    <w:rsid w:val="006E05A8"/>
    <w:rsid w:val="006E0602"/>
    <w:rsid w:val="006E0800"/>
    <w:rsid w:val="006E2818"/>
    <w:rsid w:val="006E42EC"/>
    <w:rsid w:val="006E46FE"/>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6F79A2"/>
    <w:rsid w:val="00700147"/>
    <w:rsid w:val="0070068E"/>
    <w:rsid w:val="00701557"/>
    <w:rsid w:val="00701E38"/>
    <w:rsid w:val="0070244B"/>
    <w:rsid w:val="007028A9"/>
    <w:rsid w:val="007028E7"/>
    <w:rsid w:val="007057F3"/>
    <w:rsid w:val="00706C60"/>
    <w:rsid w:val="00707565"/>
    <w:rsid w:val="00707A83"/>
    <w:rsid w:val="00710F12"/>
    <w:rsid w:val="00712F06"/>
    <w:rsid w:val="00714386"/>
    <w:rsid w:val="007145AA"/>
    <w:rsid w:val="007152A4"/>
    <w:rsid w:val="00716A13"/>
    <w:rsid w:val="0071709C"/>
    <w:rsid w:val="00717725"/>
    <w:rsid w:val="007178EC"/>
    <w:rsid w:val="00717E7A"/>
    <w:rsid w:val="00720006"/>
    <w:rsid w:val="007203A0"/>
    <w:rsid w:val="00720873"/>
    <w:rsid w:val="00721755"/>
    <w:rsid w:val="00722B13"/>
    <w:rsid w:val="00722C48"/>
    <w:rsid w:val="007256F7"/>
    <w:rsid w:val="00725C17"/>
    <w:rsid w:val="007279B3"/>
    <w:rsid w:val="00727C11"/>
    <w:rsid w:val="00730311"/>
    <w:rsid w:val="0073066C"/>
    <w:rsid w:val="00736E53"/>
    <w:rsid w:val="00737DEE"/>
    <w:rsid w:val="00737E3A"/>
    <w:rsid w:val="0074081E"/>
    <w:rsid w:val="00741240"/>
    <w:rsid w:val="00742ED3"/>
    <w:rsid w:val="00743AC0"/>
    <w:rsid w:val="007441B8"/>
    <w:rsid w:val="00744DC9"/>
    <w:rsid w:val="007450AF"/>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925"/>
    <w:rsid w:val="00764479"/>
    <w:rsid w:val="00767028"/>
    <w:rsid w:val="00767262"/>
    <w:rsid w:val="00770417"/>
    <w:rsid w:val="00770559"/>
    <w:rsid w:val="00770AC9"/>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A6160"/>
    <w:rsid w:val="007B0DBB"/>
    <w:rsid w:val="007B1A28"/>
    <w:rsid w:val="007B1AE7"/>
    <w:rsid w:val="007B4083"/>
    <w:rsid w:val="007B538C"/>
    <w:rsid w:val="007B6464"/>
    <w:rsid w:val="007B6EED"/>
    <w:rsid w:val="007C0282"/>
    <w:rsid w:val="007C05FC"/>
    <w:rsid w:val="007C0720"/>
    <w:rsid w:val="007C0E7B"/>
    <w:rsid w:val="007C183A"/>
    <w:rsid w:val="007C2550"/>
    <w:rsid w:val="007C453D"/>
    <w:rsid w:val="007C7CEB"/>
    <w:rsid w:val="007D08DB"/>
    <w:rsid w:val="007D208F"/>
    <w:rsid w:val="007D363A"/>
    <w:rsid w:val="007D3D36"/>
    <w:rsid w:val="007D4984"/>
    <w:rsid w:val="007D4E24"/>
    <w:rsid w:val="007D59A6"/>
    <w:rsid w:val="007D715A"/>
    <w:rsid w:val="007D71FE"/>
    <w:rsid w:val="007D7FFA"/>
    <w:rsid w:val="007E095E"/>
    <w:rsid w:val="007E0B5A"/>
    <w:rsid w:val="007E27EC"/>
    <w:rsid w:val="007E568E"/>
    <w:rsid w:val="007E636F"/>
    <w:rsid w:val="007E6992"/>
    <w:rsid w:val="007E6F62"/>
    <w:rsid w:val="007E735B"/>
    <w:rsid w:val="007E7CEF"/>
    <w:rsid w:val="007E7F16"/>
    <w:rsid w:val="007F013E"/>
    <w:rsid w:val="007F079B"/>
    <w:rsid w:val="007F1106"/>
    <w:rsid w:val="007F1BF2"/>
    <w:rsid w:val="007F1DF4"/>
    <w:rsid w:val="007F27A0"/>
    <w:rsid w:val="007F2FB3"/>
    <w:rsid w:val="007F3534"/>
    <w:rsid w:val="007F4549"/>
    <w:rsid w:val="007F4CA5"/>
    <w:rsid w:val="007F57C6"/>
    <w:rsid w:val="007F5A0E"/>
    <w:rsid w:val="007F5BD1"/>
    <w:rsid w:val="007F600D"/>
    <w:rsid w:val="007F6708"/>
    <w:rsid w:val="007F7294"/>
    <w:rsid w:val="007F72E6"/>
    <w:rsid w:val="007F749D"/>
    <w:rsid w:val="007F7A97"/>
    <w:rsid w:val="0080138B"/>
    <w:rsid w:val="00801787"/>
    <w:rsid w:val="0080207B"/>
    <w:rsid w:val="00802265"/>
    <w:rsid w:val="0080232A"/>
    <w:rsid w:val="00803E02"/>
    <w:rsid w:val="008043C1"/>
    <w:rsid w:val="008045BB"/>
    <w:rsid w:val="008050F8"/>
    <w:rsid w:val="0080599F"/>
    <w:rsid w:val="00805F6E"/>
    <w:rsid w:val="00807290"/>
    <w:rsid w:val="008112C1"/>
    <w:rsid w:val="00811E36"/>
    <w:rsid w:val="00812A2F"/>
    <w:rsid w:val="00812A90"/>
    <w:rsid w:val="00814F9E"/>
    <w:rsid w:val="00815E3C"/>
    <w:rsid w:val="00820476"/>
    <w:rsid w:val="00820584"/>
    <w:rsid w:val="00821D5F"/>
    <w:rsid w:val="00824B45"/>
    <w:rsid w:val="00825941"/>
    <w:rsid w:val="00826BA9"/>
    <w:rsid w:val="0082724F"/>
    <w:rsid w:val="008274BA"/>
    <w:rsid w:val="00831451"/>
    <w:rsid w:val="008314DD"/>
    <w:rsid w:val="00832386"/>
    <w:rsid w:val="008334C2"/>
    <w:rsid w:val="00835126"/>
    <w:rsid w:val="00835746"/>
    <w:rsid w:val="0084009C"/>
    <w:rsid w:val="0084226A"/>
    <w:rsid w:val="008432E2"/>
    <w:rsid w:val="008437D0"/>
    <w:rsid w:val="00843FB0"/>
    <w:rsid w:val="0084513A"/>
    <w:rsid w:val="008454AE"/>
    <w:rsid w:val="008454F0"/>
    <w:rsid w:val="00847491"/>
    <w:rsid w:val="00847B44"/>
    <w:rsid w:val="00847CA7"/>
    <w:rsid w:val="00850A22"/>
    <w:rsid w:val="00851674"/>
    <w:rsid w:val="00852FD2"/>
    <w:rsid w:val="0085313E"/>
    <w:rsid w:val="008539BF"/>
    <w:rsid w:val="00853EB9"/>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70579"/>
    <w:rsid w:val="008705F3"/>
    <w:rsid w:val="00870894"/>
    <w:rsid w:val="008718E5"/>
    <w:rsid w:val="00872F20"/>
    <w:rsid w:val="008744C5"/>
    <w:rsid w:val="008748A5"/>
    <w:rsid w:val="00875229"/>
    <w:rsid w:val="00875A72"/>
    <w:rsid w:val="00876973"/>
    <w:rsid w:val="00877D77"/>
    <w:rsid w:val="00881211"/>
    <w:rsid w:val="008815E1"/>
    <w:rsid w:val="0088307E"/>
    <w:rsid w:val="008863EB"/>
    <w:rsid w:val="0088772A"/>
    <w:rsid w:val="00887D3A"/>
    <w:rsid w:val="008900FD"/>
    <w:rsid w:val="00890421"/>
    <w:rsid w:val="0089043E"/>
    <w:rsid w:val="008922D3"/>
    <w:rsid w:val="00892698"/>
    <w:rsid w:val="00893EB2"/>
    <w:rsid w:val="008940F7"/>
    <w:rsid w:val="00894461"/>
    <w:rsid w:val="00894602"/>
    <w:rsid w:val="00895B42"/>
    <w:rsid w:val="00895FD7"/>
    <w:rsid w:val="00896D8A"/>
    <w:rsid w:val="008974DE"/>
    <w:rsid w:val="0089753F"/>
    <w:rsid w:val="008A010C"/>
    <w:rsid w:val="008A0771"/>
    <w:rsid w:val="008A18B2"/>
    <w:rsid w:val="008A1AF9"/>
    <w:rsid w:val="008A34DB"/>
    <w:rsid w:val="008A35B6"/>
    <w:rsid w:val="008A4010"/>
    <w:rsid w:val="008A405F"/>
    <w:rsid w:val="008A5CD2"/>
    <w:rsid w:val="008A6130"/>
    <w:rsid w:val="008A650B"/>
    <w:rsid w:val="008A6CA5"/>
    <w:rsid w:val="008B07C1"/>
    <w:rsid w:val="008B0BAD"/>
    <w:rsid w:val="008B21BE"/>
    <w:rsid w:val="008B527F"/>
    <w:rsid w:val="008B6764"/>
    <w:rsid w:val="008B7895"/>
    <w:rsid w:val="008B7B3F"/>
    <w:rsid w:val="008C0380"/>
    <w:rsid w:val="008C119E"/>
    <w:rsid w:val="008C11EE"/>
    <w:rsid w:val="008C180E"/>
    <w:rsid w:val="008C2492"/>
    <w:rsid w:val="008C2578"/>
    <w:rsid w:val="008C2AD3"/>
    <w:rsid w:val="008C3B2B"/>
    <w:rsid w:val="008C3F33"/>
    <w:rsid w:val="008C5560"/>
    <w:rsid w:val="008C6462"/>
    <w:rsid w:val="008C651B"/>
    <w:rsid w:val="008C7276"/>
    <w:rsid w:val="008D0294"/>
    <w:rsid w:val="008D0DE0"/>
    <w:rsid w:val="008D20D7"/>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980"/>
    <w:rsid w:val="008E4D86"/>
    <w:rsid w:val="008E4FBD"/>
    <w:rsid w:val="008E567E"/>
    <w:rsid w:val="008E5C07"/>
    <w:rsid w:val="008E63DD"/>
    <w:rsid w:val="008F09BF"/>
    <w:rsid w:val="008F3B2B"/>
    <w:rsid w:val="008F4671"/>
    <w:rsid w:val="008F4F41"/>
    <w:rsid w:val="008F61B1"/>
    <w:rsid w:val="008F74E2"/>
    <w:rsid w:val="009017AF"/>
    <w:rsid w:val="00901F31"/>
    <w:rsid w:val="00903AB8"/>
    <w:rsid w:val="00904953"/>
    <w:rsid w:val="009049DE"/>
    <w:rsid w:val="009065F2"/>
    <w:rsid w:val="00906BA9"/>
    <w:rsid w:val="00907E0D"/>
    <w:rsid w:val="00910BB8"/>
    <w:rsid w:val="0091403C"/>
    <w:rsid w:val="00914E04"/>
    <w:rsid w:val="00915E73"/>
    <w:rsid w:val="0091651F"/>
    <w:rsid w:val="009165EC"/>
    <w:rsid w:val="0091685B"/>
    <w:rsid w:val="00916C21"/>
    <w:rsid w:val="00917A23"/>
    <w:rsid w:val="009201EA"/>
    <w:rsid w:val="0092035A"/>
    <w:rsid w:val="009203ED"/>
    <w:rsid w:val="00920448"/>
    <w:rsid w:val="009206D4"/>
    <w:rsid w:val="00920C72"/>
    <w:rsid w:val="00920FB0"/>
    <w:rsid w:val="0092390C"/>
    <w:rsid w:val="00924327"/>
    <w:rsid w:val="00924419"/>
    <w:rsid w:val="00924F90"/>
    <w:rsid w:val="00925A1B"/>
    <w:rsid w:val="00925B33"/>
    <w:rsid w:val="00925EDA"/>
    <w:rsid w:val="009262CD"/>
    <w:rsid w:val="00926ACC"/>
    <w:rsid w:val="00927481"/>
    <w:rsid w:val="00927BA1"/>
    <w:rsid w:val="00927CC5"/>
    <w:rsid w:val="009304F4"/>
    <w:rsid w:val="0093122C"/>
    <w:rsid w:val="00932796"/>
    <w:rsid w:val="00932DED"/>
    <w:rsid w:val="0093309F"/>
    <w:rsid w:val="0093356A"/>
    <w:rsid w:val="00933C5C"/>
    <w:rsid w:val="0093646D"/>
    <w:rsid w:val="00936819"/>
    <w:rsid w:val="00936DAA"/>
    <w:rsid w:val="009374D6"/>
    <w:rsid w:val="009379A7"/>
    <w:rsid w:val="00940134"/>
    <w:rsid w:val="0094135B"/>
    <w:rsid w:val="00941E10"/>
    <w:rsid w:val="009429C7"/>
    <w:rsid w:val="00944130"/>
    <w:rsid w:val="0094493E"/>
    <w:rsid w:val="00945ADA"/>
    <w:rsid w:val="00946D8E"/>
    <w:rsid w:val="00950B5A"/>
    <w:rsid w:val="00950E19"/>
    <w:rsid w:val="009534A2"/>
    <w:rsid w:val="00954932"/>
    <w:rsid w:val="009557AD"/>
    <w:rsid w:val="009564E7"/>
    <w:rsid w:val="00956858"/>
    <w:rsid w:val="00956979"/>
    <w:rsid w:val="0095748D"/>
    <w:rsid w:val="009620DC"/>
    <w:rsid w:val="009627CE"/>
    <w:rsid w:val="009630DC"/>
    <w:rsid w:val="00963B51"/>
    <w:rsid w:val="009649B2"/>
    <w:rsid w:val="00965F52"/>
    <w:rsid w:val="00966535"/>
    <w:rsid w:val="00966811"/>
    <w:rsid w:val="00966CA1"/>
    <w:rsid w:val="00966F25"/>
    <w:rsid w:val="009677F8"/>
    <w:rsid w:val="00971AA6"/>
    <w:rsid w:val="009732DD"/>
    <w:rsid w:val="009746E2"/>
    <w:rsid w:val="00974AF7"/>
    <w:rsid w:val="00974DE7"/>
    <w:rsid w:val="00975F29"/>
    <w:rsid w:val="009760E2"/>
    <w:rsid w:val="0097702E"/>
    <w:rsid w:val="00977334"/>
    <w:rsid w:val="0097736B"/>
    <w:rsid w:val="009820BB"/>
    <w:rsid w:val="009823AA"/>
    <w:rsid w:val="009824E3"/>
    <w:rsid w:val="00982D45"/>
    <w:rsid w:val="00982D64"/>
    <w:rsid w:val="00982F70"/>
    <w:rsid w:val="00983E4A"/>
    <w:rsid w:val="00983F2D"/>
    <w:rsid w:val="00985383"/>
    <w:rsid w:val="00985817"/>
    <w:rsid w:val="00985BEF"/>
    <w:rsid w:val="0098645C"/>
    <w:rsid w:val="00987802"/>
    <w:rsid w:val="00987A7F"/>
    <w:rsid w:val="0099035D"/>
    <w:rsid w:val="009904D7"/>
    <w:rsid w:val="00991D4F"/>
    <w:rsid w:val="00992C4C"/>
    <w:rsid w:val="00992EDD"/>
    <w:rsid w:val="00992F8E"/>
    <w:rsid w:val="00993B6E"/>
    <w:rsid w:val="00993F6E"/>
    <w:rsid w:val="00996D67"/>
    <w:rsid w:val="009974F3"/>
    <w:rsid w:val="00997DEE"/>
    <w:rsid w:val="009A014B"/>
    <w:rsid w:val="009A0976"/>
    <w:rsid w:val="009A0990"/>
    <w:rsid w:val="009A0D24"/>
    <w:rsid w:val="009A267E"/>
    <w:rsid w:val="009A2900"/>
    <w:rsid w:val="009A2CB2"/>
    <w:rsid w:val="009A4319"/>
    <w:rsid w:val="009A4524"/>
    <w:rsid w:val="009A51AE"/>
    <w:rsid w:val="009A52BE"/>
    <w:rsid w:val="009A6162"/>
    <w:rsid w:val="009A66C5"/>
    <w:rsid w:val="009B0082"/>
    <w:rsid w:val="009B0503"/>
    <w:rsid w:val="009B103B"/>
    <w:rsid w:val="009B1EB3"/>
    <w:rsid w:val="009B2EC3"/>
    <w:rsid w:val="009B34E4"/>
    <w:rsid w:val="009B3C90"/>
    <w:rsid w:val="009B4329"/>
    <w:rsid w:val="009B449D"/>
    <w:rsid w:val="009B58E1"/>
    <w:rsid w:val="009B5B56"/>
    <w:rsid w:val="009B6938"/>
    <w:rsid w:val="009C047C"/>
    <w:rsid w:val="009C0766"/>
    <w:rsid w:val="009C115B"/>
    <w:rsid w:val="009C3F2F"/>
    <w:rsid w:val="009C7493"/>
    <w:rsid w:val="009C7D9F"/>
    <w:rsid w:val="009D11E3"/>
    <w:rsid w:val="009D20BA"/>
    <w:rsid w:val="009D2A43"/>
    <w:rsid w:val="009D2B88"/>
    <w:rsid w:val="009D312A"/>
    <w:rsid w:val="009D33F3"/>
    <w:rsid w:val="009D3692"/>
    <w:rsid w:val="009D57FA"/>
    <w:rsid w:val="009E06DB"/>
    <w:rsid w:val="009E0C1C"/>
    <w:rsid w:val="009E1241"/>
    <w:rsid w:val="009E1D7E"/>
    <w:rsid w:val="009E2B88"/>
    <w:rsid w:val="009E33C2"/>
    <w:rsid w:val="009E3860"/>
    <w:rsid w:val="009E3CD9"/>
    <w:rsid w:val="009E45B8"/>
    <w:rsid w:val="009E563D"/>
    <w:rsid w:val="009E60CE"/>
    <w:rsid w:val="009E7919"/>
    <w:rsid w:val="009F0323"/>
    <w:rsid w:val="009F1030"/>
    <w:rsid w:val="009F15D2"/>
    <w:rsid w:val="009F15E7"/>
    <w:rsid w:val="009F1C65"/>
    <w:rsid w:val="009F209A"/>
    <w:rsid w:val="009F283D"/>
    <w:rsid w:val="009F4BEC"/>
    <w:rsid w:val="009F51F0"/>
    <w:rsid w:val="009F5482"/>
    <w:rsid w:val="009F55DE"/>
    <w:rsid w:val="009F5A19"/>
    <w:rsid w:val="009F5D4A"/>
    <w:rsid w:val="009F604C"/>
    <w:rsid w:val="009F628E"/>
    <w:rsid w:val="009F79C4"/>
    <w:rsid w:val="009F7B46"/>
    <w:rsid w:val="009F7F9A"/>
    <w:rsid w:val="009F7FCB"/>
    <w:rsid w:val="00A035A5"/>
    <w:rsid w:val="00A03C95"/>
    <w:rsid w:val="00A04B6E"/>
    <w:rsid w:val="00A04E7B"/>
    <w:rsid w:val="00A05313"/>
    <w:rsid w:val="00A05932"/>
    <w:rsid w:val="00A06879"/>
    <w:rsid w:val="00A12251"/>
    <w:rsid w:val="00A12913"/>
    <w:rsid w:val="00A14BA0"/>
    <w:rsid w:val="00A14BD6"/>
    <w:rsid w:val="00A14D4B"/>
    <w:rsid w:val="00A15AC7"/>
    <w:rsid w:val="00A16576"/>
    <w:rsid w:val="00A17624"/>
    <w:rsid w:val="00A2004F"/>
    <w:rsid w:val="00A229B7"/>
    <w:rsid w:val="00A246C4"/>
    <w:rsid w:val="00A25FC9"/>
    <w:rsid w:val="00A2711B"/>
    <w:rsid w:val="00A27E3A"/>
    <w:rsid w:val="00A30B20"/>
    <w:rsid w:val="00A30CD6"/>
    <w:rsid w:val="00A318C7"/>
    <w:rsid w:val="00A31FCA"/>
    <w:rsid w:val="00A32896"/>
    <w:rsid w:val="00A33491"/>
    <w:rsid w:val="00A33AAB"/>
    <w:rsid w:val="00A33B32"/>
    <w:rsid w:val="00A3437C"/>
    <w:rsid w:val="00A35DB3"/>
    <w:rsid w:val="00A35F51"/>
    <w:rsid w:val="00A41212"/>
    <w:rsid w:val="00A4201F"/>
    <w:rsid w:val="00A4324A"/>
    <w:rsid w:val="00A439FB"/>
    <w:rsid w:val="00A448BA"/>
    <w:rsid w:val="00A44C20"/>
    <w:rsid w:val="00A463C2"/>
    <w:rsid w:val="00A46AEA"/>
    <w:rsid w:val="00A473DA"/>
    <w:rsid w:val="00A47491"/>
    <w:rsid w:val="00A4764A"/>
    <w:rsid w:val="00A47BCC"/>
    <w:rsid w:val="00A502F7"/>
    <w:rsid w:val="00A5049E"/>
    <w:rsid w:val="00A50607"/>
    <w:rsid w:val="00A506FB"/>
    <w:rsid w:val="00A50E7D"/>
    <w:rsid w:val="00A50ED4"/>
    <w:rsid w:val="00A528E6"/>
    <w:rsid w:val="00A5354C"/>
    <w:rsid w:val="00A53E26"/>
    <w:rsid w:val="00A546B0"/>
    <w:rsid w:val="00A5557D"/>
    <w:rsid w:val="00A5594F"/>
    <w:rsid w:val="00A572EB"/>
    <w:rsid w:val="00A6221C"/>
    <w:rsid w:val="00A6264E"/>
    <w:rsid w:val="00A6379E"/>
    <w:rsid w:val="00A664B4"/>
    <w:rsid w:val="00A66BC6"/>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3901"/>
    <w:rsid w:val="00A93A27"/>
    <w:rsid w:val="00A94442"/>
    <w:rsid w:val="00A952FF"/>
    <w:rsid w:val="00A95AC8"/>
    <w:rsid w:val="00AA0145"/>
    <w:rsid w:val="00AA0EFA"/>
    <w:rsid w:val="00AA1213"/>
    <w:rsid w:val="00AA28C0"/>
    <w:rsid w:val="00AA2DD3"/>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85E"/>
    <w:rsid w:val="00AB4977"/>
    <w:rsid w:val="00AB585F"/>
    <w:rsid w:val="00AB7D85"/>
    <w:rsid w:val="00AC1D76"/>
    <w:rsid w:val="00AC25C1"/>
    <w:rsid w:val="00AC2990"/>
    <w:rsid w:val="00AC3A64"/>
    <w:rsid w:val="00AC498F"/>
    <w:rsid w:val="00AC572F"/>
    <w:rsid w:val="00AC63FA"/>
    <w:rsid w:val="00AD0896"/>
    <w:rsid w:val="00AD0F07"/>
    <w:rsid w:val="00AD2074"/>
    <w:rsid w:val="00AD24B5"/>
    <w:rsid w:val="00AD31F2"/>
    <w:rsid w:val="00AD6CB3"/>
    <w:rsid w:val="00AD742E"/>
    <w:rsid w:val="00AE0706"/>
    <w:rsid w:val="00AE2DD9"/>
    <w:rsid w:val="00AE3148"/>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51A1"/>
    <w:rsid w:val="00B0559C"/>
    <w:rsid w:val="00B060EE"/>
    <w:rsid w:val="00B070DB"/>
    <w:rsid w:val="00B10A26"/>
    <w:rsid w:val="00B10D58"/>
    <w:rsid w:val="00B11564"/>
    <w:rsid w:val="00B117A9"/>
    <w:rsid w:val="00B125A1"/>
    <w:rsid w:val="00B149A3"/>
    <w:rsid w:val="00B14B16"/>
    <w:rsid w:val="00B153C3"/>
    <w:rsid w:val="00B1566C"/>
    <w:rsid w:val="00B17C0C"/>
    <w:rsid w:val="00B20351"/>
    <w:rsid w:val="00B2101F"/>
    <w:rsid w:val="00B2190D"/>
    <w:rsid w:val="00B224B3"/>
    <w:rsid w:val="00B23AF1"/>
    <w:rsid w:val="00B23FBA"/>
    <w:rsid w:val="00B247C1"/>
    <w:rsid w:val="00B24CFF"/>
    <w:rsid w:val="00B2612E"/>
    <w:rsid w:val="00B26A12"/>
    <w:rsid w:val="00B27335"/>
    <w:rsid w:val="00B276A8"/>
    <w:rsid w:val="00B3156F"/>
    <w:rsid w:val="00B31ABF"/>
    <w:rsid w:val="00B321C1"/>
    <w:rsid w:val="00B32B91"/>
    <w:rsid w:val="00B351C1"/>
    <w:rsid w:val="00B37885"/>
    <w:rsid w:val="00B37D10"/>
    <w:rsid w:val="00B400E6"/>
    <w:rsid w:val="00B40244"/>
    <w:rsid w:val="00B41E5E"/>
    <w:rsid w:val="00B41FD0"/>
    <w:rsid w:val="00B42860"/>
    <w:rsid w:val="00B42B6E"/>
    <w:rsid w:val="00B4323A"/>
    <w:rsid w:val="00B43C09"/>
    <w:rsid w:val="00B4509C"/>
    <w:rsid w:val="00B45117"/>
    <w:rsid w:val="00B45B39"/>
    <w:rsid w:val="00B46B9A"/>
    <w:rsid w:val="00B50288"/>
    <w:rsid w:val="00B5090F"/>
    <w:rsid w:val="00B50A70"/>
    <w:rsid w:val="00B5130F"/>
    <w:rsid w:val="00B540FC"/>
    <w:rsid w:val="00B54966"/>
    <w:rsid w:val="00B54BD6"/>
    <w:rsid w:val="00B54D23"/>
    <w:rsid w:val="00B54F94"/>
    <w:rsid w:val="00B55993"/>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0AF0"/>
    <w:rsid w:val="00B7103B"/>
    <w:rsid w:val="00B7178E"/>
    <w:rsid w:val="00B72EBB"/>
    <w:rsid w:val="00B732CF"/>
    <w:rsid w:val="00B737FE"/>
    <w:rsid w:val="00B74450"/>
    <w:rsid w:val="00B74677"/>
    <w:rsid w:val="00B767AA"/>
    <w:rsid w:val="00B77507"/>
    <w:rsid w:val="00B7786C"/>
    <w:rsid w:val="00B802F8"/>
    <w:rsid w:val="00B80A92"/>
    <w:rsid w:val="00B810C9"/>
    <w:rsid w:val="00B815A5"/>
    <w:rsid w:val="00B81DBB"/>
    <w:rsid w:val="00B81DFB"/>
    <w:rsid w:val="00B82734"/>
    <w:rsid w:val="00B82FDE"/>
    <w:rsid w:val="00B82FF9"/>
    <w:rsid w:val="00B83CD5"/>
    <w:rsid w:val="00B84060"/>
    <w:rsid w:val="00B8451B"/>
    <w:rsid w:val="00B85676"/>
    <w:rsid w:val="00B85896"/>
    <w:rsid w:val="00B859B3"/>
    <w:rsid w:val="00B90D14"/>
    <w:rsid w:val="00B91727"/>
    <w:rsid w:val="00B9351F"/>
    <w:rsid w:val="00B94387"/>
    <w:rsid w:val="00B94CE2"/>
    <w:rsid w:val="00BA0498"/>
    <w:rsid w:val="00BA0B99"/>
    <w:rsid w:val="00BA130F"/>
    <w:rsid w:val="00BA238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5A7"/>
    <w:rsid w:val="00BB69A7"/>
    <w:rsid w:val="00BB6B5E"/>
    <w:rsid w:val="00BB708D"/>
    <w:rsid w:val="00BB785B"/>
    <w:rsid w:val="00BB79C5"/>
    <w:rsid w:val="00BB7DD5"/>
    <w:rsid w:val="00BC4F06"/>
    <w:rsid w:val="00BC66F3"/>
    <w:rsid w:val="00BC7279"/>
    <w:rsid w:val="00BC76AF"/>
    <w:rsid w:val="00BD046B"/>
    <w:rsid w:val="00BD0E31"/>
    <w:rsid w:val="00BD0ECE"/>
    <w:rsid w:val="00BD0FD5"/>
    <w:rsid w:val="00BD20AF"/>
    <w:rsid w:val="00BD2BBB"/>
    <w:rsid w:val="00BD39BE"/>
    <w:rsid w:val="00BD3A35"/>
    <w:rsid w:val="00BD48E4"/>
    <w:rsid w:val="00BD4945"/>
    <w:rsid w:val="00BD6C2C"/>
    <w:rsid w:val="00BD73D6"/>
    <w:rsid w:val="00BD7B7E"/>
    <w:rsid w:val="00BE0C74"/>
    <w:rsid w:val="00BE167A"/>
    <w:rsid w:val="00BE2107"/>
    <w:rsid w:val="00BE279E"/>
    <w:rsid w:val="00BE27CA"/>
    <w:rsid w:val="00BE3005"/>
    <w:rsid w:val="00BE3786"/>
    <w:rsid w:val="00BE4014"/>
    <w:rsid w:val="00BE4CFA"/>
    <w:rsid w:val="00BE548A"/>
    <w:rsid w:val="00BE5AD5"/>
    <w:rsid w:val="00BE67A7"/>
    <w:rsid w:val="00BE7AF8"/>
    <w:rsid w:val="00BE7DED"/>
    <w:rsid w:val="00BF0BFC"/>
    <w:rsid w:val="00BF0D05"/>
    <w:rsid w:val="00BF2E23"/>
    <w:rsid w:val="00BF37AE"/>
    <w:rsid w:val="00BF382B"/>
    <w:rsid w:val="00BF38AE"/>
    <w:rsid w:val="00BF3A20"/>
    <w:rsid w:val="00BF4474"/>
    <w:rsid w:val="00BF5118"/>
    <w:rsid w:val="00BF5228"/>
    <w:rsid w:val="00BF59DF"/>
    <w:rsid w:val="00BF64FB"/>
    <w:rsid w:val="00C004CC"/>
    <w:rsid w:val="00C0257D"/>
    <w:rsid w:val="00C03D6D"/>
    <w:rsid w:val="00C04A02"/>
    <w:rsid w:val="00C06276"/>
    <w:rsid w:val="00C06290"/>
    <w:rsid w:val="00C062FE"/>
    <w:rsid w:val="00C06B9E"/>
    <w:rsid w:val="00C07D29"/>
    <w:rsid w:val="00C108BC"/>
    <w:rsid w:val="00C11347"/>
    <w:rsid w:val="00C11475"/>
    <w:rsid w:val="00C116D9"/>
    <w:rsid w:val="00C124EC"/>
    <w:rsid w:val="00C128BB"/>
    <w:rsid w:val="00C128FE"/>
    <w:rsid w:val="00C12CC6"/>
    <w:rsid w:val="00C12EDE"/>
    <w:rsid w:val="00C15AD1"/>
    <w:rsid w:val="00C166EB"/>
    <w:rsid w:val="00C169A2"/>
    <w:rsid w:val="00C17209"/>
    <w:rsid w:val="00C17E72"/>
    <w:rsid w:val="00C20F83"/>
    <w:rsid w:val="00C2211B"/>
    <w:rsid w:val="00C2364A"/>
    <w:rsid w:val="00C24973"/>
    <w:rsid w:val="00C25891"/>
    <w:rsid w:val="00C2590B"/>
    <w:rsid w:val="00C25AE9"/>
    <w:rsid w:val="00C265CF"/>
    <w:rsid w:val="00C304DA"/>
    <w:rsid w:val="00C31952"/>
    <w:rsid w:val="00C31FE6"/>
    <w:rsid w:val="00C32131"/>
    <w:rsid w:val="00C32673"/>
    <w:rsid w:val="00C32C6B"/>
    <w:rsid w:val="00C32D87"/>
    <w:rsid w:val="00C330AE"/>
    <w:rsid w:val="00C3390D"/>
    <w:rsid w:val="00C35268"/>
    <w:rsid w:val="00C355B1"/>
    <w:rsid w:val="00C35626"/>
    <w:rsid w:val="00C359EE"/>
    <w:rsid w:val="00C36899"/>
    <w:rsid w:val="00C36E6C"/>
    <w:rsid w:val="00C3745C"/>
    <w:rsid w:val="00C37CC4"/>
    <w:rsid w:val="00C401DA"/>
    <w:rsid w:val="00C411DB"/>
    <w:rsid w:val="00C41B36"/>
    <w:rsid w:val="00C42FBE"/>
    <w:rsid w:val="00C43123"/>
    <w:rsid w:val="00C43623"/>
    <w:rsid w:val="00C43785"/>
    <w:rsid w:val="00C43A43"/>
    <w:rsid w:val="00C4417B"/>
    <w:rsid w:val="00C44DAD"/>
    <w:rsid w:val="00C44E18"/>
    <w:rsid w:val="00C44E78"/>
    <w:rsid w:val="00C46F57"/>
    <w:rsid w:val="00C474FD"/>
    <w:rsid w:val="00C47654"/>
    <w:rsid w:val="00C50364"/>
    <w:rsid w:val="00C504F3"/>
    <w:rsid w:val="00C511F7"/>
    <w:rsid w:val="00C51968"/>
    <w:rsid w:val="00C52233"/>
    <w:rsid w:val="00C52BA3"/>
    <w:rsid w:val="00C52D81"/>
    <w:rsid w:val="00C5334F"/>
    <w:rsid w:val="00C5336F"/>
    <w:rsid w:val="00C53D03"/>
    <w:rsid w:val="00C53FC4"/>
    <w:rsid w:val="00C5423A"/>
    <w:rsid w:val="00C546FD"/>
    <w:rsid w:val="00C56F6A"/>
    <w:rsid w:val="00C572BF"/>
    <w:rsid w:val="00C57831"/>
    <w:rsid w:val="00C603E8"/>
    <w:rsid w:val="00C60E0F"/>
    <w:rsid w:val="00C6103E"/>
    <w:rsid w:val="00C61F05"/>
    <w:rsid w:val="00C61F08"/>
    <w:rsid w:val="00C628C6"/>
    <w:rsid w:val="00C62C59"/>
    <w:rsid w:val="00C63EB5"/>
    <w:rsid w:val="00C64890"/>
    <w:rsid w:val="00C649B9"/>
    <w:rsid w:val="00C651FF"/>
    <w:rsid w:val="00C659C4"/>
    <w:rsid w:val="00C65E74"/>
    <w:rsid w:val="00C670EB"/>
    <w:rsid w:val="00C6715A"/>
    <w:rsid w:val="00C67C57"/>
    <w:rsid w:val="00C67E20"/>
    <w:rsid w:val="00C702A9"/>
    <w:rsid w:val="00C71B50"/>
    <w:rsid w:val="00C72054"/>
    <w:rsid w:val="00C72083"/>
    <w:rsid w:val="00C72990"/>
    <w:rsid w:val="00C729AB"/>
    <w:rsid w:val="00C72FE9"/>
    <w:rsid w:val="00C74F21"/>
    <w:rsid w:val="00C7593F"/>
    <w:rsid w:val="00C76B04"/>
    <w:rsid w:val="00C80C05"/>
    <w:rsid w:val="00C815CB"/>
    <w:rsid w:val="00C826F3"/>
    <w:rsid w:val="00C836BF"/>
    <w:rsid w:val="00C839E6"/>
    <w:rsid w:val="00C84325"/>
    <w:rsid w:val="00C84490"/>
    <w:rsid w:val="00C8466C"/>
    <w:rsid w:val="00C84765"/>
    <w:rsid w:val="00C84E84"/>
    <w:rsid w:val="00C86224"/>
    <w:rsid w:val="00C86E8A"/>
    <w:rsid w:val="00C878B0"/>
    <w:rsid w:val="00C92BE0"/>
    <w:rsid w:val="00C93561"/>
    <w:rsid w:val="00C9447A"/>
    <w:rsid w:val="00C944FB"/>
    <w:rsid w:val="00C94785"/>
    <w:rsid w:val="00C96D1E"/>
    <w:rsid w:val="00CA1CFF"/>
    <w:rsid w:val="00CA3F6F"/>
    <w:rsid w:val="00CA49E6"/>
    <w:rsid w:val="00CA4ADF"/>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3811"/>
    <w:rsid w:val="00CD3833"/>
    <w:rsid w:val="00CD3BF1"/>
    <w:rsid w:val="00CD42AF"/>
    <w:rsid w:val="00CD4BB5"/>
    <w:rsid w:val="00CD5A96"/>
    <w:rsid w:val="00CD6DC1"/>
    <w:rsid w:val="00CD75B8"/>
    <w:rsid w:val="00CE056C"/>
    <w:rsid w:val="00CE1A20"/>
    <w:rsid w:val="00CE252A"/>
    <w:rsid w:val="00CE2B88"/>
    <w:rsid w:val="00CE49AD"/>
    <w:rsid w:val="00CE5163"/>
    <w:rsid w:val="00CE538B"/>
    <w:rsid w:val="00CE55AA"/>
    <w:rsid w:val="00CE5824"/>
    <w:rsid w:val="00CE6BDB"/>
    <w:rsid w:val="00CE6D9D"/>
    <w:rsid w:val="00CE6DAD"/>
    <w:rsid w:val="00CE700D"/>
    <w:rsid w:val="00CE7264"/>
    <w:rsid w:val="00CE7F40"/>
    <w:rsid w:val="00CF09BE"/>
    <w:rsid w:val="00CF1B21"/>
    <w:rsid w:val="00CF2906"/>
    <w:rsid w:val="00CF297D"/>
    <w:rsid w:val="00CF2C96"/>
    <w:rsid w:val="00CF57F4"/>
    <w:rsid w:val="00CF5BF5"/>
    <w:rsid w:val="00CF6602"/>
    <w:rsid w:val="00CF7284"/>
    <w:rsid w:val="00CF7E22"/>
    <w:rsid w:val="00D006BC"/>
    <w:rsid w:val="00D00B78"/>
    <w:rsid w:val="00D01699"/>
    <w:rsid w:val="00D0202B"/>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6B94"/>
    <w:rsid w:val="00D27332"/>
    <w:rsid w:val="00D30319"/>
    <w:rsid w:val="00D30A5C"/>
    <w:rsid w:val="00D30C1B"/>
    <w:rsid w:val="00D30E9D"/>
    <w:rsid w:val="00D3117F"/>
    <w:rsid w:val="00D326A0"/>
    <w:rsid w:val="00D32D37"/>
    <w:rsid w:val="00D33D33"/>
    <w:rsid w:val="00D34CAE"/>
    <w:rsid w:val="00D3576D"/>
    <w:rsid w:val="00D36DA9"/>
    <w:rsid w:val="00D36F07"/>
    <w:rsid w:val="00D37595"/>
    <w:rsid w:val="00D4014B"/>
    <w:rsid w:val="00D40395"/>
    <w:rsid w:val="00D4078F"/>
    <w:rsid w:val="00D42E57"/>
    <w:rsid w:val="00D4329D"/>
    <w:rsid w:val="00D4387F"/>
    <w:rsid w:val="00D43D17"/>
    <w:rsid w:val="00D44386"/>
    <w:rsid w:val="00D4478D"/>
    <w:rsid w:val="00D44A71"/>
    <w:rsid w:val="00D44C83"/>
    <w:rsid w:val="00D4528C"/>
    <w:rsid w:val="00D462AD"/>
    <w:rsid w:val="00D51281"/>
    <w:rsid w:val="00D537D5"/>
    <w:rsid w:val="00D53C64"/>
    <w:rsid w:val="00D54E4D"/>
    <w:rsid w:val="00D54FEB"/>
    <w:rsid w:val="00D55D7C"/>
    <w:rsid w:val="00D607CA"/>
    <w:rsid w:val="00D60AB8"/>
    <w:rsid w:val="00D61C1D"/>
    <w:rsid w:val="00D61CB2"/>
    <w:rsid w:val="00D62A67"/>
    <w:rsid w:val="00D62ADB"/>
    <w:rsid w:val="00D6389C"/>
    <w:rsid w:val="00D638D7"/>
    <w:rsid w:val="00D67F7B"/>
    <w:rsid w:val="00D71A3E"/>
    <w:rsid w:val="00D71E26"/>
    <w:rsid w:val="00D71FE9"/>
    <w:rsid w:val="00D725C0"/>
    <w:rsid w:val="00D72A5F"/>
    <w:rsid w:val="00D7345F"/>
    <w:rsid w:val="00D75AFD"/>
    <w:rsid w:val="00D75C27"/>
    <w:rsid w:val="00D77D54"/>
    <w:rsid w:val="00D817C3"/>
    <w:rsid w:val="00D81A38"/>
    <w:rsid w:val="00D83180"/>
    <w:rsid w:val="00D83EC2"/>
    <w:rsid w:val="00D83F8C"/>
    <w:rsid w:val="00D84D5B"/>
    <w:rsid w:val="00D84E34"/>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3E2E"/>
    <w:rsid w:val="00DA4575"/>
    <w:rsid w:val="00DA6C40"/>
    <w:rsid w:val="00DA769F"/>
    <w:rsid w:val="00DB1F2B"/>
    <w:rsid w:val="00DB2D0C"/>
    <w:rsid w:val="00DB4913"/>
    <w:rsid w:val="00DB55BE"/>
    <w:rsid w:val="00DB5CDD"/>
    <w:rsid w:val="00DB63E1"/>
    <w:rsid w:val="00DB64F3"/>
    <w:rsid w:val="00DB690D"/>
    <w:rsid w:val="00DB7F40"/>
    <w:rsid w:val="00DC0694"/>
    <w:rsid w:val="00DC19AF"/>
    <w:rsid w:val="00DC1BCD"/>
    <w:rsid w:val="00DC39EE"/>
    <w:rsid w:val="00DC55D6"/>
    <w:rsid w:val="00DD0810"/>
    <w:rsid w:val="00DD092D"/>
    <w:rsid w:val="00DD0AC3"/>
    <w:rsid w:val="00DD2218"/>
    <w:rsid w:val="00DD38DB"/>
    <w:rsid w:val="00DD3C0D"/>
    <w:rsid w:val="00DD3FD5"/>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4DD9"/>
    <w:rsid w:val="00DF5CED"/>
    <w:rsid w:val="00DF637B"/>
    <w:rsid w:val="00DF656C"/>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2E89"/>
    <w:rsid w:val="00E15BED"/>
    <w:rsid w:val="00E162FF"/>
    <w:rsid w:val="00E16493"/>
    <w:rsid w:val="00E169A8"/>
    <w:rsid w:val="00E2155C"/>
    <w:rsid w:val="00E22137"/>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3BAC"/>
    <w:rsid w:val="00E456FA"/>
    <w:rsid w:val="00E462A3"/>
    <w:rsid w:val="00E46470"/>
    <w:rsid w:val="00E467D5"/>
    <w:rsid w:val="00E5059B"/>
    <w:rsid w:val="00E50F98"/>
    <w:rsid w:val="00E52139"/>
    <w:rsid w:val="00E545FE"/>
    <w:rsid w:val="00E551A8"/>
    <w:rsid w:val="00E55FCC"/>
    <w:rsid w:val="00E56300"/>
    <w:rsid w:val="00E56798"/>
    <w:rsid w:val="00E57BED"/>
    <w:rsid w:val="00E601A2"/>
    <w:rsid w:val="00E62F87"/>
    <w:rsid w:val="00E640A5"/>
    <w:rsid w:val="00E6414F"/>
    <w:rsid w:val="00E65F32"/>
    <w:rsid w:val="00E65FFD"/>
    <w:rsid w:val="00E6772E"/>
    <w:rsid w:val="00E67ACA"/>
    <w:rsid w:val="00E67F2D"/>
    <w:rsid w:val="00E67FC6"/>
    <w:rsid w:val="00E70243"/>
    <w:rsid w:val="00E71C88"/>
    <w:rsid w:val="00E71DAA"/>
    <w:rsid w:val="00E735A4"/>
    <w:rsid w:val="00E737D8"/>
    <w:rsid w:val="00E73A04"/>
    <w:rsid w:val="00E74887"/>
    <w:rsid w:val="00E75866"/>
    <w:rsid w:val="00E75B0B"/>
    <w:rsid w:val="00E75C7B"/>
    <w:rsid w:val="00E76C4D"/>
    <w:rsid w:val="00E77DE1"/>
    <w:rsid w:val="00E80192"/>
    <w:rsid w:val="00E815C9"/>
    <w:rsid w:val="00E81672"/>
    <w:rsid w:val="00E81678"/>
    <w:rsid w:val="00E816D9"/>
    <w:rsid w:val="00E819ED"/>
    <w:rsid w:val="00E839E8"/>
    <w:rsid w:val="00E84B46"/>
    <w:rsid w:val="00E8569F"/>
    <w:rsid w:val="00E85FA2"/>
    <w:rsid w:val="00E86043"/>
    <w:rsid w:val="00E8722C"/>
    <w:rsid w:val="00E875EE"/>
    <w:rsid w:val="00E87A6C"/>
    <w:rsid w:val="00E9075D"/>
    <w:rsid w:val="00E91163"/>
    <w:rsid w:val="00E915F2"/>
    <w:rsid w:val="00E91BAF"/>
    <w:rsid w:val="00E92882"/>
    <w:rsid w:val="00E92EF1"/>
    <w:rsid w:val="00E93B21"/>
    <w:rsid w:val="00E93C2E"/>
    <w:rsid w:val="00E93EBD"/>
    <w:rsid w:val="00E94C5E"/>
    <w:rsid w:val="00E952E8"/>
    <w:rsid w:val="00E95540"/>
    <w:rsid w:val="00E95D50"/>
    <w:rsid w:val="00E963B8"/>
    <w:rsid w:val="00E96431"/>
    <w:rsid w:val="00EA0248"/>
    <w:rsid w:val="00EA1186"/>
    <w:rsid w:val="00EA1417"/>
    <w:rsid w:val="00EA2180"/>
    <w:rsid w:val="00EA3E1C"/>
    <w:rsid w:val="00EA45FB"/>
    <w:rsid w:val="00EA4E3E"/>
    <w:rsid w:val="00EA58A9"/>
    <w:rsid w:val="00EA599F"/>
    <w:rsid w:val="00EA719A"/>
    <w:rsid w:val="00EB0494"/>
    <w:rsid w:val="00EB05E7"/>
    <w:rsid w:val="00EB08F2"/>
    <w:rsid w:val="00EB0B8E"/>
    <w:rsid w:val="00EB1943"/>
    <w:rsid w:val="00EB2820"/>
    <w:rsid w:val="00EB2D50"/>
    <w:rsid w:val="00EB38EC"/>
    <w:rsid w:val="00EB3EF4"/>
    <w:rsid w:val="00EB4183"/>
    <w:rsid w:val="00EB4357"/>
    <w:rsid w:val="00EB4BDD"/>
    <w:rsid w:val="00EB6B43"/>
    <w:rsid w:val="00EB7255"/>
    <w:rsid w:val="00EC09F9"/>
    <w:rsid w:val="00EC106D"/>
    <w:rsid w:val="00EC16AF"/>
    <w:rsid w:val="00EC1DAB"/>
    <w:rsid w:val="00EC24A5"/>
    <w:rsid w:val="00EC4044"/>
    <w:rsid w:val="00EC4926"/>
    <w:rsid w:val="00EC58D5"/>
    <w:rsid w:val="00EC61D9"/>
    <w:rsid w:val="00EC660C"/>
    <w:rsid w:val="00ED2E1A"/>
    <w:rsid w:val="00ED339D"/>
    <w:rsid w:val="00ED45BE"/>
    <w:rsid w:val="00ED480A"/>
    <w:rsid w:val="00ED49B1"/>
    <w:rsid w:val="00ED4DE9"/>
    <w:rsid w:val="00ED53C7"/>
    <w:rsid w:val="00ED53D4"/>
    <w:rsid w:val="00ED5D69"/>
    <w:rsid w:val="00ED5EB4"/>
    <w:rsid w:val="00EE10AF"/>
    <w:rsid w:val="00EE1A20"/>
    <w:rsid w:val="00EE1EA4"/>
    <w:rsid w:val="00EE2022"/>
    <w:rsid w:val="00EE21BD"/>
    <w:rsid w:val="00EE3158"/>
    <w:rsid w:val="00EE34B8"/>
    <w:rsid w:val="00EE4E88"/>
    <w:rsid w:val="00EE4EFC"/>
    <w:rsid w:val="00EE50C7"/>
    <w:rsid w:val="00EE77AC"/>
    <w:rsid w:val="00EF066F"/>
    <w:rsid w:val="00EF079A"/>
    <w:rsid w:val="00EF0872"/>
    <w:rsid w:val="00EF0E33"/>
    <w:rsid w:val="00EF126B"/>
    <w:rsid w:val="00EF248C"/>
    <w:rsid w:val="00EF25CA"/>
    <w:rsid w:val="00EF2E8A"/>
    <w:rsid w:val="00EF4869"/>
    <w:rsid w:val="00EF53D9"/>
    <w:rsid w:val="00EF5513"/>
    <w:rsid w:val="00EF55A6"/>
    <w:rsid w:val="00EF599B"/>
    <w:rsid w:val="00EF6848"/>
    <w:rsid w:val="00EF6FD3"/>
    <w:rsid w:val="00EF7358"/>
    <w:rsid w:val="00EF7712"/>
    <w:rsid w:val="00F0194C"/>
    <w:rsid w:val="00F01B33"/>
    <w:rsid w:val="00F01C31"/>
    <w:rsid w:val="00F02A17"/>
    <w:rsid w:val="00F04B89"/>
    <w:rsid w:val="00F05983"/>
    <w:rsid w:val="00F064B1"/>
    <w:rsid w:val="00F06753"/>
    <w:rsid w:val="00F069A0"/>
    <w:rsid w:val="00F06CA5"/>
    <w:rsid w:val="00F06FDE"/>
    <w:rsid w:val="00F07612"/>
    <w:rsid w:val="00F11248"/>
    <w:rsid w:val="00F13000"/>
    <w:rsid w:val="00F13C01"/>
    <w:rsid w:val="00F16C49"/>
    <w:rsid w:val="00F200A9"/>
    <w:rsid w:val="00F20494"/>
    <w:rsid w:val="00F20B5A"/>
    <w:rsid w:val="00F22E66"/>
    <w:rsid w:val="00F2323C"/>
    <w:rsid w:val="00F26310"/>
    <w:rsid w:val="00F27C1B"/>
    <w:rsid w:val="00F308B4"/>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54C2"/>
    <w:rsid w:val="00F4729F"/>
    <w:rsid w:val="00F473C0"/>
    <w:rsid w:val="00F47593"/>
    <w:rsid w:val="00F479A9"/>
    <w:rsid w:val="00F52948"/>
    <w:rsid w:val="00F52BC9"/>
    <w:rsid w:val="00F52E3B"/>
    <w:rsid w:val="00F52FEE"/>
    <w:rsid w:val="00F53774"/>
    <w:rsid w:val="00F53E9F"/>
    <w:rsid w:val="00F54561"/>
    <w:rsid w:val="00F54BD4"/>
    <w:rsid w:val="00F5522D"/>
    <w:rsid w:val="00F55CBB"/>
    <w:rsid w:val="00F575CA"/>
    <w:rsid w:val="00F608BE"/>
    <w:rsid w:val="00F61D4E"/>
    <w:rsid w:val="00F6297A"/>
    <w:rsid w:val="00F62C77"/>
    <w:rsid w:val="00F63F8D"/>
    <w:rsid w:val="00F667BB"/>
    <w:rsid w:val="00F67DBB"/>
    <w:rsid w:val="00F70201"/>
    <w:rsid w:val="00F7040C"/>
    <w:rsid w:val="00F716A4"/>
    <w:rsid w:val="00F73AC7"/>
    <w:rsid w:val="00F74AB5"/>
    <w:rsid w:val="00F74C13"/>
    <w:rsid w:val="00F81485"/>
    <w:rsid w:val="00F81B41"/>
    <w:rsid w:val="00F82486"/>
    <w:rsid w:val="00F842FB"/>
    <w:rsid w:val="00F85DE5"/>
    <w:rsid w:val="00F86212"/>
    <w:rsid w:val="00F863FA"/>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B0358"/>
    <w:rsid w:val="00FB12AC"/>
    <w:rsid w:val="00FB14F7"/>
    <w:rsid w:val="00FB1C0B"/>
    <w:rsid w:val="00FB1F46"/>
    <w:rsid w:val="00FB2CBF"/>
    <w:rsid w:val="00FB2F2A"/>
    <w:rsid w:val="00FB5E18"/>
    <w:rsid w:val="00FB7919"/>
    <w:rsid w:val="00FC279F"/>
    <w:rsid w:val="00FC3296"/>
    <w:rsid w:val="00FC36F2"/>
    <w:rsid w:val="00FC3B8C"/>
    <w:rsid w:val="00FC40EC"/>
    <w:rsid w:val="00FC48E1"/>
    <w:rsid w:val="00FC4CDD"/>
    <w:rsid w:val="00FC67EB"/>
    <w:rsid w:val="00FC6EAB"/>
    <w:rsid w:val="00FD08EE"/>
    <w:rsid w:val="00FD34AD"/>
    <w:rsid w:val="00FD35B3"/>
    <w:rsid w:val="00FD3E4E"/>
    <w:rsid w:val="00FD4F9F"/>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602"/>
    <w:rsid w:val="00FE5C98"/>
    <w:rsid w:val="00FE62AF"/>
    <w:rsid w:val="00FE7257"/>
    <w:rsid w:val="00FF16C1"/>
    <w:rsid w:val="00FF231B"/>
    <w:rsid w:val="00FF2B82"/>
    <w:rsid w:val="00FF3731"/>
    <w:rsid w:val="00FF49F0"/>
    <w:rsid w:val="00FF7935"/>
    <w:rsid w:val="00FF7C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0B3937"/>
    <w:pPr>
      <w:spacing w:before="3000" w:after="360"/>
      <w:outlineLvl w:val="0"/>
    </w:pPr>
    <w:rPr>
      <w:b/>
      <w:color w:val="264F90"/>
      <w:sz w:val="56"/>
      <w:szCs w:val="56"/>
    </w:rPr>
  </w:style>
  <w:style w:type="paragraph" w:styleId="Heading2">
    <w:name w:val="heading 2"/>
    <w:basedOn w:val="Normal"/>
    <w:next w:val="Normal"/>
    <w:link w:val="Heading2Char"/>
    <w:autoRedefine/>
    <w:qFormat/>
    <w:rsid w:val="003148AD"/>
    <w:pPr>
      <w:keepNext/>
      <w:numPr>
        <w:numId w:val="4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E65FFD"/>
    <w:pPr>
      <w:numPr>
        <w:ilvl w:val="2"/>
      </w:numPr>
      <w:ind w:left="709" w:hanging="709"/>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link w:val="Heading8Char"/>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F110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F110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B3937"/>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ind w:left="360"/>
    </w:pPr>
    <w:rPr>
      <w:iCs w:val="0"/>
    </w:rPr>
  </w:style>
  <w:style w:type="character" w:customStyle="1" w:styleId="Heading2Char">
    <w:name w:val="Heading 2 Char"/>
    <w:basedOn w:val="DefaultParagraphFont"/>
    <w:link w:val="Heading2"/>
    <w:rsid w:val="003148AD"/>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670E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E65FFD"/>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ui-provider">
    <w:name w:val="ui-provider"/>
    <w:basedOn w:val="DefaultParagraphFont"/>
    <w:rsid w:val="00B43C09"/>
  </w:style>
  <w:style w:type="character" w:customStyle="1" w:styleId="Heading8Char">
    <w:name w:val="Heading 8 Char"/>
    <w:basedOn w:val="DefaultParagraphFont"/>
    <w:link w:val="Heading8"/>
    <w:locked/>
    <w:rsid w:val="006F79A2"/>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664363375">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dcceew.gov.au/parks-heritage/heritage/places/national/sirius" TargetMode="External"/><Relationship Id="rId21"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www.environment.gov.au/system/files/resources/42f84df4-720b-4dcf-b262-48679a3aba58/files/nes-guidelines_1.pdf" TargetMode="External"/><Relationship Id="rId63" Type="http://schemas.openxmlformats.org/officeDocument/2006/relationships/hyperlink" Target="https://www.environment.gov.au/epbc" TargetMode="External"/><Relationship Id="rId84" Type="http://schemas.openxmlformats.org/officeDocument/2006/relationships/hyperlink" Target="http://www.environment.gov.au/heritage/places/national/cascade-female-factory" TargetMode="External"/><Relationship Id="rId138" Type="http://schemas.openxmlformats.org/officeDocument/2006/relationships/hyperlink" Target="http://www.environment.gov.au/heritage/places/national/melbourne-domain-parkland-memorial-precinct" TargetMode="External"/><Relationship Id="rId159" Type="http://schemas.openxmlformats.org/officeDocument/2006/relationships/hyperlink" Target="http://www.environment.gov.au/heritage/places/national/recherche" TargetMode="External"/><Relationship Id="rId170" Type="http://schemas.openxmlformats.org/officeDocument/2006/relationships/hyperlink" Target="http://www.environment.gov.au/heritage/places/national/sydney-opera-house" TargetMode="External"/><Relationship Id="rId107" Type="http://schemas.openxmlformats.org/officeDocument/2006/relationships/hyperlink" Target="http://www.environment.gov.au/heritage/places/national/fremantle-prison" TargetMode="External"/><Relationship Id="rId11" Type="http://schemas.openxmlformats.org/officeDocument/2006/relationships/footnotes" Target="footnotes.xml"/><Relationship Id="rId32" Type="http://schemas.openxmlformats.org/officeDocument/2006/relationships/hyperlink" Target="http://www8.austlii.edu.au/cgi-bin/viewdoc/au/legis/cth/consol_act/cca1995115/sch1.html" TargetMode="External"/><Relationship Id="rId53" Type="http://schemas.openxmlformats.org/officeDocument/2006/relationships/hyperlink" Target="http://www.ombudsman.gov.au/" TargetMode="External"/><Relationship Id="rId74" Type="http://schemas.openxmlformats.org/officeDocument/2006/relationships/hyperlink" Target="http://www.environment.gov.au/heritage/places/national/war-memorial" TargetMode="External"/><Relationship Id="rId128" Type="http://schemas.openxmlformats.org/officeDocument/2006/relationships/hyperlink" Target="https://www.dcceew.gov.au/parks-heritage/heritage/places/world/kgari-fraser-island" TargetMode="External"/><Relationship Id="rId149" Type="http://schemas.openxmlformats.org/officeDocument/2006/relationships/hyperlink" Target="https://www.environment.gov.au/heritage/places/national/parkes-observatory" TargetMode="External"/><Relationship Id="rId5" Type="http://schemas.openxmlformats.org/officeDocument/2006/relationships/customXml" Target="../customXml/item5.xml"/><Relationship Id="rId95" Type="http://schemas.openxmlformats.org/officeDocument/2006/relationships/hyperlink" Target="http://www.environment.gov.au/heritage/places/national/darlington-probation-stn" TargetMode="External"/><Relationship Id="rId160" Type="http://schemas.openxmlformats.org/officeDocument/2006/relationships/hyperlink" Target="http://www.environment.gov.au/heritage/places/national/richmond" TargetMode="External"/><Relationship Id="rId181" Type="http://schemas.openxmlformats.org/officeDocument/2006/relationships/hyperlink" Target="http://www.environment.gov.au/heritage/places/national/wave-hill" TargetMode="External"/><Relationship Id="rId22" Type="http://schemas.openxmlformats.org/officeDocument/2006/relationships/hyperlink" Target="http://www.nationalredress.gov.au/" TargetMode="External"/><Relationship Id="rId43" Type="http://schemas.openxmlformats.org/officeDocument/2006/relationships/hyperlink" Target="https://www.humanrights.gov.au/our-work/childrens-rights/national-principles-child-safe-organisations" TargetMode="External"/><Relationship Id="rId64" Type="http://schemas.openxmlformats.org/officeDocument/2006/relationships/hyperlink" Target="http://www.environment.gov.au/cgi-bin/ahdb/search.pl" TargetMode="External"/><Relationship Id="rId118" Type="http://schemas.openxmlformats.org/officeDocument/2006/relationships/hyperlink" Target="http://www.environment.gov.au/heritage/places/national/hmvs-cerberus" TargetMode="External"/><Relationship Id="rId139" Type="http://schemas.openxmlformats.org/officeDocument/2006/relationships/hyperlink" Target="http://www.environment.gov.au/heritage/places/national/moree-baths" TargetMode="External"/><Relationship Id="rId85" Type="http://schemas.openxmlformats.org/officeDocument/2006/relationships/hyperlink" Target="http://www.environment.gov.au/heritage/places/national/castlemaine-diggings" TargetMode="External"/><Relationship Id="rId150" Type="http://schemas.openxmlformats.org/officeDocument/2006/relationships/hyperlink" Target="http://www.environment.gov.au/heritage/places/national/parramatta-female-factory-and-institutions-precinct" TargetMode="External"/><Relationship Id="rId171" Type="http://schemas.openxmlformats.org/officeDocument/2006/relationships/hyperlink" Target="http://www.environment.gov.au/node/19816" TargetMode="External"/><Relationship Id="rId12" Type="http://schemas.openxmlformats.org/officeDocument/2006/relationships/endnotes" Target="endnotes.xml"/><Relationship Id="rId33" Type="http://schemas.openxmlformats.org/officeDocument/2006/relationships/hyperlink" Target="https://www.business.gov.au/contact-us" TargetMode="External"/><Relationship Id="rId108" Type="http://schemas.openxmlformats.org/officeDocument/2006/relationships/hyperlink" Target="http://www.environment.gov.au/heritage/places/national/glass-house-mountains" TargetMode="External"/><Relationship Id="rId129" Type="http://schemas.openxmlformats.org/officeDocument/2006/relationships/hyperlink" Target="http://www.environment.gov.au/heritage/places/national/kavha" TargetMode="External"/><Relationship Id="rId54" Type="http://schemas.openxmlformats.org/officeDocument/2006/relationships/hyperlink" Target="http://www.apsc.gov.au/publications-and-media/current-publications/aps-values-and-code-of-conduct-in-practice/conflict-of-interest" TargetMode="External"/><Relationship Id="rId75" Type="http://schemas.openxmlformats.org/officeDocument/2006/relationships/hyperlink" Target="http://www.environment.gov.au/heritage/places/national/batavia" TargetMode="External"/><Relationship Id="rId96" Type="http://schemas.openxmlformats.org/officeDocument/2006/relationships/hyperlink" Target="http://www.environment.gov.au/heritage/places/national/dinosaur-stampede" TargetMode="External"/><Relationship Id="rId140" Type="http://schemas.openxmlformats.org/officeDocument/2006/relationships/hyperlink" Target="http://www.environment.gov.au/heritage/places/national/mount-william" TargetMode="External"/><Relationship Id="rId161" Type="http://schemas.openxmlformats.org/officeDocument/2006/relationships/hyperlink" Target="http://www.environment.gov.au/heritage/places/national/rippon-lea" TargetMode="External"/><Relationship Id="rId182" Type="http://schemas.openxmlformats.org/officeDocument/2006/relationships/hyperlink" Target="http://www.environment.gov.au/heritage/places/national/western-tasmania" TargetMode="External"/><Relationship Id="rId6" Type="http://schemas.openxmlformats.org/officeDocument/2006/relationships/customXml" Target="../customXml/item6.xml"/><Relationship Id="rId23" Type="http://schemas.openxmlformats.org/officeDocument/2006/relationships/hyperlink" Target="https://www.wgea.gov.au/what-we-do/compliance-reporting/non-compliant-list" TargetMode="External"/><Relationship Id="rId119" Type="http://schemas.openxmlformats.org/officeDocument/2006/relationships/hyperlink" Target="http://www.environment.gov.au/heritage/places/world/heard-mcdonald" TargetMode="External"/><Relationship Id="rId44" Type="http://schemas.openxmlformats.org/officeDocument/2006/relationships/hyperlink" Target="https://www.fsc.gov.au/how-do-i-know-if-i-need-use-accredited-builder" TargetMode="External"/><Relationship Id="rId65" Type="http://schemas.openxmlformats.org/officeDocument/2006/relationships/hyperlink" Target="https://www.dcceew.gov.au/parks-heritage/heritage/about/national/national-heritage-list-criteria" TargetMode="External"/><Relationship Id="rId86" Type="http://schemas.openxmlformats.org/officeDocument/2006/relationships/hyperlink" Target="http://www.environment.gov.au/heritage/places/national/centennial-park" TargetMode="External"/><Relationship Id="rId130" Type="http://schemas.openxmlformats.org/officeDocument/2006/relationships/hyperlink" Target="http://www.environment.gov.au/heritage/places/national/koonalda" TargetMode="External"/><Relationship Id="rId151" Type="http://schemas.openxmlformats.org/officeDocument/2006/relationships/hyperlink" Target="http://www.environment.gov.au/heritage/places/national/point-cook" TargetMode="External"/><Relationship Id="rId172" Type="http://schemas.openxmlformats.org/officeDocument/2006/relationships/hyperlink" Target="http://www.environment.gov.au/heritage/places/national/burke-wills-king-yandruwandha" TargetMode="External"/><Relationship Id="rId13" Type="http://schemas.openxmlformats.org/officeDocument/2006/relationships/header" Target="header1.xml"/><Relationship Id="rId18" Type="http://schemas.openxmlformats.org/officeDocument/2006/relationships/hyperlink" Target="https://business.gov.au/" TargetMode="External"/><Relationship Id="rId39" Type="http://schemas.openxmlformats.org/officeDocument/2006/relationships/hyperlink" Target="https://www.dcceew.gov.au/environment/epbc/publications/engage-early" TargetMode="External"/><Relationship Id="rId109" Type="http://schemas.openxmlformats.org/officeDocument/2006/relationships/hyperlink" Target="http://www.environment.gov.au/heritage/places/national/glenrowan" TargetMode="External"/><Relationship Id="rId34" Type="http://schemas.openxmlformats.org/officeDocument/2006/relationships/hyperlink" Target="https://www.business.gov.au/contact-us" TargetMode="External"/><Relationship Id="rId50" Type="http://schemas.openxmlformats.org/officeDocument/2006/relationships/hyperlink" Target="http://www.business.gov.au/contact-us/Pages/default.aspx" TargetMode="External"/><Relationship Id="rId55" Type="http://schemas.openxmlformats.org/officeDocument/2006/relationships/hyperlink" Target="http://www8.austlii.edu.au/cgi-bin/viewdoc/au/legis/cth/consol_act/psa1999152/s13.html" TargetMode="External"/><Relationship Id="rId76" Type="http://schemas.openxmlformats.org/officeDocument/2006/relationships/hyperlink" Target="https://www.dcceew.gov.au/parks-heritage/heritage/places/national/beechworth-administrative-precinct" TargetMode="External"/><Relationship Id="rId97" Type="http://schemas.openxmlformats.org/officeDocument/2006/relationships/hyperlink" Target="https://www.dcceew.gov.au/parks-heritage/heritage/places/national/cape-inscription" TargetMode="External"/><Relationship Id="rId104" Type="http://schemas.openxmlformats.org/officeDocument/2006/relationships/hyperlink" Target="http://www.environment.gov.au/heritage/places/national/fitzgerald-river-national-park" TargetMode="External"/><Relationship Id="rId120" Type="http://schemas.openxmlformats.org/officeDocument/2006/relationships/hyperlink" Target="http://www.environment.gov.au/heritage/places/national/hermannsburg" TargetMode="External"/><Relationship Id="rId125" Type="http://schemas.openxmlformats.org/officeDocument/2006/relationships/hyperlink" Target="http://www.environment.gov.au/heritage/places/national/jordan-river-levee" TargetMode="External"/><Relationship Id="rId141" Type="http://schemas.openxmlformats.org/officeDocument/2006/relationships/hyperlink" Target="http://www.environment.gov.au/heritage/places/national/murtoa-grain-store" TargetMode="External"/><Relationship Id="rId146" Type="http://schemas.openxmlformats.org/officeDocument/2006/relationships/hyperlink" Target="http://www.environment.gov.au/heritage/places/national/old-government-house" TargetMode="External"/><Relationship Id="rId167" Type="http://schemas.openxmlformats.org/officeDocument/2006/relationships/hyperlink" Target="http://www.environment.gov.au/heritage/places/national/sa-parliament-houses" TargetMode="External"/><Relationship Id="rId188" Type="http://schemas.openxmlformats.org/officeDocument/2006/relationships/hyperlink" Target="http://www.environment.gov.au/heritage/places/national/wurrwurrwuy" TargetMode="External"/><Relationship Id="rId7" Type="http://schemas.openxmlformats.org/officeDocument/2006/relationships/numbering" Target="numbering.xml"/><Relationship Id="rId71" Type="http://schemas.openxmlformats.org/officeDocument/2006/relationships/hyperlink" Target="http://www.environment.gov.au/heritage/places/national/australian-cornish-mining-sites" TargetMode="External"/><Relationship Id="rId92" Type="http://schemas.openxmlformats.org/officeDocument/2006/relationships/hyperlink" Target="https://www.dcceew.gov.au/parks-heritage/heritage/places/national/cuttlefish-coast-sanctuary-zone" TargetMode="External"/><Relationship Id="rId162" Type="http://schemas.openxmlformats.org/officeDocument/2006/relationships/hyperlink" Target="http://www.environment.gov.au/heritage/places/national/royal-exhibition" TargetMode="External"/><Relationship Id="rId183" Type="http://schemas.openxmlformats.org/officeDocument/2006/relationships/hyperlink" Target="http://www.environment.gov.au/heritage/places/world/wet-tropics" TargetMode="External"/><Relationship Id="rId2" Type="http://schemas.openxmlformats.org/officeDocument/2006/relationships/customXml" Target="../customXml/item2.xml"/><Relationship Id="rId29" Type="http://schemas.openxmlformats.org/officeDocument/2006/relationships/hyperlink" Target="https://grants.gov.au" TargetMode="External"/><Relationship Id="rId24" Type="http://schemas.openxmlformats.org/officeDocument/2006/relationships/hyperlink" Target="http://www.environment.gov.au/epbc" TargetMode="External"/><Relationship Id="rId40" Type="http://schemas.openxmlformats.org/officeDocument/2006/relationships/hyperlink" Target="https://www.dcceew.gov.au/environment/invasive-species/publications/arrive-clean-leave-clean" TargetMode="External"/><Relationship Id="rId45" Type="http://schemas.openxmlformats.org/officeDocument/2006/relationships/hyperlink" Target="https://www.fsc.gov.au/about-fsc" TargetMode="External"/><Relationship Id="rId66" Type="http://schemas.openxmlformats.org/officeDocument/2006/relationships/hyperlink" Target="http://www.environment.gov.au/heritage/places/national/abbotsford-convent" TargetMode="External"/><Relationship Id="rId87" Type="http://schemas.openxmlformats.org/officeDocument/2006/relationships/hyperlink" Target="http://www.environment.gov.au/heritage/places/national/cheetup" TargetMode="External"/><Relationship Id="rId110" Type="http://schemas.openxmlformats.org/officeDocument/2006/relationships/hyperlink" Target="http://www.environment.gov.au/heritage/places/world/gondwana" TargetMode="External"/><Relationship Id="rId115" Type="http://schemas.openxmlformats.org/officeDocument/2006/relationships/hyperlink" Target="https://www.dcceew.gov.au/parks-heritage/heritage/places/world/blue-mountains" TargetMode="External"/><Relationship Id="rId131" Type="http://schemas.openxmlformats.org/officeDocument/2006/relationships/hyperlink" Target="http://www.environment.gov.au/heritage/places/national/ku-ring-gai-chase" TargetMode="External"/><Relationship Id="rId136" Type="http://schemas.openxmlformats.org/officeDocument/2006/relationships/hyperlink" Target="http://www.environment.gov.au/heritage/places/national/mawsons-hut" TargetMode="External"/><Relationship Id="rId157" Type="http://schemas.openxmlformats.org/officeDocument/2006/relationships/hyperlink" Target="http://www.environment.gov.au/heritage/places/national/queen-victoria-market" TargetMode="External"/><Relationship Id="rId178" Type="http://schemas.openxmlformats.org/officeDocument/2006/relationships/hyperlink" Target="http://www.environment.gov.au/heritage/places/world/uluru" TargetMode="External"/><Relationship Id="rId61" Type="http://schemas.openxmlformats.org/officeDocument/2006/relationships/hyperlink" Target="http://www.grants.gov.au/" TargetMode="External"/><Relationship Id="rId82" Type="http://schemas.openxmlformats.org/officeDocument/2006/relationships/hyperlink" Target="http://www.environment.gov.au/heritage/places/national/budj-bim" TargetMode="External"/><Relationship Id="rId152" Type="http://schemas.openxmlformats.org/officeDocument/2006/relationships/hyperlink" Target="http://www.environment.gov.au/heritage/places/national/point-nepean" TargetMode="External"/><Relationship Id="rId173" Type="http://schemas.openxmlformats.org/officeDocument/2006/relationships/hyperlink" Target="http://www.environment.gov.au/heritage/places/national/goldfields" TargetMode="External"/><Relationship Id="rId19" Type="http://schemas.openxmlformats.org/officeDocument/2006/relationships/hyperlink" Target="http://www.grants.gov.au/" TargetMode="External"/><Relationship Id="rId14" Type="http://schemas.openxmlformats.org/officeDocument/2006/relationships/footer" Target="footer1.xml"/><Relationship Id="rId30" Type="http://schemas.openxmlformats.org/officeDocument/2006/relationships/hyperlink" Target="https://portal.business.gov.au/" TargetMode="External"/><Relationship Id="rId35" Type="http://schemas.openxmlformats.org/officeDocument/2006/relationships/hyperlink" Target="https://business.gov.au/grants-and-programs/australian-heritage-grants-2024-2025" TargetMode="External"/><Relationship Id="rId56" Type="http://schemas.openxmlformats.org/officeDocument/2006/relationships/hyperlink" Target="https://www.legislation.gov.au/Series/C2004A00538" TargetMode="External"/><Relationship Id="rId77" Type="http://schemas.openxmlformats.org/officeDocument/2006/relationships/hyperlink" Target="http://www.environment.gov.au/heritage/places/national/bondi" TargetMode="External"/><Relationship Id="rId100" Type="http://schemas.openxmlformats.org/officeDocument/2006/relationships/hyperlink" Target="http://www.environment.gov.au/heritage/places/national/elizabeth-springs" TargetMode="External"/><Relationship Id="rId105" Type="http://schemas.openxmlformats.org/officeDocument/2006/relationships/hyperlink" Target="http://www.environment.gov.au/heritage/places/national/flemington" TargetMode="External"/><Relationship Id="rId126" Type="http://schemas.openxmlformats.org/officeDocument/2006/relationships/hyperlink" Target="http://www.environment.gov.au/heritage/places/world/kakadu" TargetMode="External"/><Relationship Id="rId147" Type="http://schemas.openxmlformats.org/officeDocument/2006/relationships/hyperlink" Target="http://www.environment.gov.au/heritage/places/national/north-road" TargetMode="External"/><Relationship Id="rId168" Type="http://schemas.openxmlformats.org/officeDocument/2006/relationships/hyperlink" Target="http://www.environment.gov.au/heritage/places/national/stirling-range" TargetMode="External"/><Relationship Id="rId8" Type="http://schemas.openxmlformats.org/officeDocument/2006/relationships/styles" Target="styles.xml"/><Relationship Id="rId51" Type="http://schemas.openxmlformats.org/officeDocument/2006/relationships/hyperlink" Target="https://www.business.gov.au/about/customer-service-charter" TargetMode="External"/><Relationship Id="rId72" Type="http://schemas.openxmlformats.org/officeDocument/2006/relationships/hyperlink" Target="http://www.environment.gov.au/heritage/places/world/australian-fossil-mammal-sites" TargetMode="External"/><Relationship Id="rId93" Type="http://schemas.openxmlformats.org/officeDocument/2006/relationships/hyperlink" Target="http://www.environment.gov.au/heritage/places/national/cyprus-hellene" TargetMode="External"/><Relationship Id="rId98" Type="http://schemas.openxmlformats.org/officeDocument/2006/relationships/hyperlink" Target="http://www.environment.gov.au/heritage/places/national/echuca-wharf" TargetMode="External"/><Relationship Id="rId121" Type="http://schemas.openxmlformats.org/officeDocument/2006/relationships/hyperlink" Target="http://www.environment.gov.au/heritage/places/national/high-court-national-art-gallery" TargetMode="External"/><Relationship Id="rId142" Type="http://schemas.openxmlformats.org/officeDocument/2006/relationships/hyperlink" Target="http://www.environment.gov.au/heritage/places/national/myall-creek" TargetMode="External"/><Relationship Id="rId163" Type="http://schemas.openxmlformats.org/officeDocument/2006/relationships/hyperlink" Target="http://www.environment.gov.au/heritage/places/national/royal-park" TargetMode="External"/><Relationship Id="rId184" Type="http://schemas.openxmlformats.org/officeDocument/2006/relationships/hyperlink" Target="http://www.environment.gov.au/heritage/places/national/wilgie-mia" TargetMode="Externa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www.environment.gov.au/epbc/publications/significant-impact-guidelines-11-matters-national-environmental-significance" TargetMode="External"/><Relationship Id="rId46" Type="http://schemas.openxmlformats.org/officeDocument/2006/relationships/hyperlink" Target="https://www.ato.gov.au/" TargetMode="External"/><Relationship Id="rId67" Type="http://schemas.openxmlformats.org/officeDocument/2006/relationships/hyperlink" Target="http://www.environment.gov.au/heritage/places/national/adelaide-parklands" TargetMode="External"/><Relationship Id="rId116" Type="http://schemas.openxmlformats.org/officeDocument/2006/relationships/hyperlink" Target="http://www.environment.gov.au/heritage/places/national/sydney-kormoran" TargetMode="External"/><Relationship Id="rId137" Type="http://schemas.openxmlformats.org/officeDocument/2006/relationships/hyperlink" Target="http://www.environment.gov.au/heritage/places/national/mcg" TargetMode="External"/><Relationship Id="rId158" Type="http://schemas.openxmlformats.org/officeDocument/2006/relationships/hyperlink" Target="https://www.environment.gov.au/heritage/places/national/quinkan-country" TargetMode="External"/><Relationship Id="rId20" Type="http://schemas.openxmlformats.org/officeDocument/2006/relationships/hyperlink" Target="http://www.environment.gov.au/epbc" TargetMode="External"/><Relationship Id="rId41" Type="http://schemas.openxmlformats.org/officeDocument/2006/relationships/hyperlink" Target="http://www.environment.gov.au/epbc" TargetMode="External"/><Relationship Id="rId62" Type="http://schemas.openxmlformats.org/officeDocument/2006/relationships/hyperlink" Target="http://www.environment.gov.au/heritage/places/national-heritage-list" TargetMode="External"/><Relationship Id="rId83" Type="http://schemas.openxmlformats.org/officeDocument/2006/relationships/hyperlink" Target="http://www.environment.gov.au/heritage/places/national/cascade-female-factory" TargetMode="External"/><Relationship Id="rId88" Type="http://schemas.openxmlformats.org/officeDocument/2006/relationships/hyperlink" Target="http://www.environment.gov.au/heritage/places/national/city-broken-hill" TargetMode="External"/><Relationship Id="rId111" Type="http://schemas.openxmlformats.org/officeDocument/2006/relationships/hyperlink" Target="http://www.environment.gov.au/heritage/places/national/governors-domain-civic-precinct" TargetMode="External"/><Relationship Id="rId132" Type="http://schemas.openxmlformats.org/officeDocument/2006/relationships/hyperlink" Target="http://www.environment.gov.au/heritage/places/national/kurnell" TargetMode="External"/><Relationship Id="rId153" Type="http://schemas.openxmlformats.org/officeDocument/2006/relationships/hyperlink" Target="http://www.environment.gov.au/heritage/places/national/porongurup" TargetMode="External"/><Relationship Id="rId174" Type="http://schemas.openxmlformats.org/officeDocument/2006/relationships/hyperlink" Target="http://www.environment.gov.au/heritage/places/national/ningaloo" TargetMode="External"/><Relationship Id="rId179" Type="http://schemas.openxmlformats.org/officeDocument/2006/relationships/hyperlink" Target="http://www.environment.gov.au/heritage/places/national/warrumbungle" TargetMode="External"/><Relationship Id="rId190" Type="http://schemas.openxmlformats.org/officeDocument/2006/relationships/theme" Target="theme/theme1.xml"/><Relationship Id="rId15" Type="http://schemas.openxmlformats.org/officeDocument/2006/relationships/footer" Target="footer2.xml"/><Relationship Id="rId36" Type="http://schemas.openxmlformats.org/officeDocument/2006/relationships/hyperlink" Target="https://business.gov.au" TargetMode="External"/><Relationship Id="rId57" Type="http://schemas.openxmlformats.org/officeDocument/2006/relationships/hyperlink" Target="https://www.industry.gov.au/publications/conflict-interest-policy" TargetMode="External"/><Relationship Id="rId106" Type="http://schemas.openxmlformats.org/officeDocument/2006/relationships/hyperlink" Target="http://www.environment.gov.au/heritage/places/national/yea-flora" TargetMode="External"/><Relationship Id="rId127" Type="http://schemas.openxmlformats.org/officeDocument/2006/relationships/hyperlink" Target="http://www.environment.gov.au/heritage/places/national/kamay-botany-bay" TargetMode="External"/><Relationship Id="rId10" Type="http://schemas.openxmlformats.org/officeDocument/2006/relationships/webSettings" Target="webSettings.xml"/><Relationship Id="rId31" Type="http://schemas.openxmlformats.org/officeDocument/2006/relationships/hyperlink" Target="https://portal.business.gov.au/" TargetMode="External"/><Relationship Id="rId52" Type="http://schemas.openxmlformats.org/officeDocument/2006/relationships/hyperlink" Target="http://www.business.gov.au/" TargetMode="External"/><Relationship Id="rId73" Type="http://schemas.openxmlformats.org/officeDocument/2006/relationships/hyperlink" Target="http://www.environment.gov.au/heritage/places/world/australian-fossil-mammal-sites" TargetMode="External"/><Relationship Id="rId78" Type="http://schemas.openxmlformats.org/officeDocument/2006/relationships/hyperlink" Target="http://www.environment.gov.au/heritage/places/national/bonegilla" TargetMode="External"/><Relationship Id="rId94" Type="http://schemas.openxmlformats.org/officeDocument/2006/relationships/hyperlink" Target="http://www.environment.gov.au/heritage/places/national/dampier-archipelago" TargetMode="External"/><Relationship Id="rId99" Type="http://schemas.openxmlformats.org/officeDocument/2006/relationships/hyperlink" Target="http://www.environment.gov.au/heritage/places/national/ediacara" TargetMode="External"/><Relationship Id="rId101" Type="http://schemas.openxmlformats.org/officeDocument/2006/relationships/hyperlink" Target="https://www.dcceew.gov.au/parks-heritage/heritage/places/national/erawondoo-hill" TargetMode="External"/><Relationship Id="rId122" Type="http://schemas.openxmlformats.org/officeDocument/2006/relationships/hyperlink" Target="http://www.environment.gov.au/heritage/places/national/high-court-former" TargetMode="External"/><Relationship Id="rId143" Type="http://schemas.openxmlformats.org/officeDocument/2006/relationships/hyperlink" Target="http://www.environment.gov.au/heritage/places/national/newman" TargetMode="External"/><Relationship Id="rId148" Type="http://schemas.openxmlformats.org/officeDocument/2006/relationships/hyperlink" Target="http://www.environment.gov.au/heritage/places/national/old-parliament-house" TargetMode="External"/><Relationship Id="rId164" Type="http://schemas.openxmlformats.org/officeDocument/2006/relationships/hyperlink" Target="http://www.environment.gov.au/heritage/places/world/shark-bay" TargetMode="External"/><Relationship Id="rId169" Type="http://schemas.openxmlformats.org/officeDocument/2006/relationships/hyperlink" Target="http://www.environment.gov.au/heritage/places/national/sydney-harbour-bridge" TargetMode="External"/><Relationship Id="rId185" Type="http://schemas.openxmlformats.org/officeDocument/2006/relationships/hyperlink" Target="http://www.environment.gov.au/heritage/places/world/willandra"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environment.gov.au/cgi-bin/ahdb/search.pl?mode=place_detail;search=place_name%3Dwatarrka%3Bkeyword_PD%3Don%3Bkeyword_SS%3Don%3Bkeyword_PH%3Don%3Blatitude_1dir%3DS%3Blongitude_1dir%3DE%3Blongitude_2dir%3DE%3Blatitude_2dir%3DS%3Bin_region%3Dpart;place_id=106288" TargetMode="External"/><Relationship Id="rId26" Type="http://schemas.openxmlformats.org/officeDocument/2006/relationships/hyperlink" Target="https://business.gov.au/grants-and-programs/australian-heritage-grants-2024-2025" TargetMode="External"/><Relationship Id="rId47" Type="http://schemas.openxmlformats.org/officeDocument/2006/relationships/hyperlink" Target="https://www.finance.gov.au/government/commonwealth-grants/commonwealth-grants-rules-guidelines" TargetMode="External"/><Relationship Id="rId68" Type="http://schemas.openxmlformats.org/officeDocument/2006/relationships/hyperlink" Target="http://www.environment.gov.au/heritage/places/national/academy-of-science" TargetMode="External"/><Relationship Id="rId89" Type="http://schemas.openxmlformats.org/officeDocument/2006/relationships/hyperlink" Target="http://www.environment.gov.au/heritage/places/national/coal-mines" TargetMode="External"/><Relationship Id="rId112" Type="http://schemas.openxmlformats.org/officeDocument/2006/relationships/hyperlink" Target="http://www.environment.gov.au/heritage/places/national/grampians" TargetMode="External"/><Relationship Id="rId133" Type="http://schemas.openxmlformats.org/officeDocument/2006/relationships/hyperlink" Target="http://www.environment.gov.au/heritage/places/national/lesueur-national-park" TargetMode="External"/><Relationship Id="rId154" Type="http://schemas.openxmlformats.org/officeDocument/2006/relationships/hyperlink" Target="http://www.environment.gov.au/heritage/places/national/port-arthur" TargetMode="External"/><Relationship Id="rId175" Type="http://schemas.openxmlformats.org/officeDocument/2006/relationships/hyperlink" Target="https://www.dcceew.gov.au/parks-heritage/heritage/places/national/victorian-trades-hall" TargetMode="External"/><Relationship Id="rId16" Type="http://schemas.openxmlformats.org/officeDocument/2006/relationships/footer" Target="footer3.xml"/><Relationship Id="rId37" Type="http://schemas.openxmlformats.org/officeDocument/2006/relationships/hyperlink" Target="https://grants.gov.au" TargetMode="External"/><Relationship Id="rId58" Type="http://schemas.openxmlformats.org/officeDocument/2006/relationships/hyperlink" Target="https://www.industry.gov.au/data-and-publications/privacy-policy" TargetMode="External"/><Relationship Id="rId79" Type="http://schemas.openxmlformats.org/officeDocument/2006/relationships/hyperlink" Target="http://www.environment.gov.au/heritage/places/national/brewarrina" TargetMode="External"/><Relationship Id="rId102" Type="http://schemas.openxmlformats.org/officeDocument/2006/relationships/hyperlink" Target="http://www.environment.gov.au/heritage/places/national/eureka-stockade" TargetMode="External"/><Relationship Id="rId123" Type="http://schemas.openxmlformats.org/officeDocument/2006/relationships/hyperlink" Target="http://www.environment.gov.au/heritage/places/national/hyde-park" TargetMode="External"/><Relationship Id="rId144" Type="http://schemas.openxmlformats.org/officeDocument/2006/relationships/hyperlink" Target="http://www.environment.gov.au/heritage/places/national/ngarrabullgan" TargetMode="External"/><Relationship Id="rId90" Type="http://schemas.openxmlformats.org/officeDocument/2006/relationships/hyperlink" Target="http://www.environment.gov.au/heritage/places/national/cockatoo-island" TargetMode="External"/><Relationship Id="rId165" Type="http://schemas.openxmlformats.org/officeDocument/2006/relationships/hyperlink" Target="http://www.environment.gov.au/heritage/places/national/sidney-myer-music-bowl" TargetMode="External"/><Relationship Id="rId186" Type="http://schemas.openxmlformats.org/officeDocument/2006/relationships/hyperlink" Target="https://www.dcceew.gov.au/parks-heritage/heritage/places/national/witjira-dalhousie-springs" TargetMode="External"/><Relationship Id="rId27" Type="http://schemas.openxmlformats.org/officeDocument/2006/relationships/hyperlink" Target="https://business.gov.au/grants-and-programs/australian-heritage-grants-2024-2025" TargetMode="External"/><Relationship Id="rId48" Type="http://schemas.openxmlformats.org/officeDocument/2006/relationships/hyperlink" Target="file://prod.protected.ind/User/user03/LLau2/insert%20link%20here" TargetMode="External"/><Relationship Id="rId69" Type="http://schemas.openxmlformats.org/officeDocument/2006/relationships/hyperlink" Target="http://www.environment.gov.au/heritage/places/national/australia-alps" TargetMode="External"/><Relationship Id="rId113" Type="http://schemas.openxmlformats.org/officeDocument/2006/relationships/hyperlink" Target="http://www.environment.gov.au/heritage/places/world/gbr" TargetMode="External"/><Relationship Id="rId134" Type="http://schemas.openxmlformats.org/officeDocument/2006/relationships/hyperlink" Target="http://www.environment.gov.au/heritage/places/world/lord-howe" TargetMode="External"/><Relationship Id="rId80" Type="http://schemas.openxmlformats.org/officeDocument/2006/relationships/hyperlink" Target="http://www.environment.gov.au/heritage/places/national/brickendon-estate" TargetMode="External"/><Relationship Id="rId155" Type="http://schemas.openxmlformats.org/officeDocument/2006/relationships/hyperlink" Target="http://www.environment.gov.au/heritage/places/world/purnululu" TargetMode="External"/><Relationship Id="rId176" Type="http://schemas.openxmlformats.org/officeDocument/2006/relationships/hyperlink" Target="http://www.environment.gov.au/heritage/places/national/west-kimberley" TargetMode="External"/><Relationship Id="rId17" Type="http://schemas.openxmlformats.org/officeDocument/2006/relationships/hyperlink" Target="https://www.finance.gov.au/government/commonwealth-grants/commonwealth-grants-rules-guidelines" TargetMode="External"/><Relationship Id="rId38" Type="http://schemas.openxmlformats.org/officeDocument/2006/relationships/hyperlink" Target="https://australia.icomos.org/publications/burra-charter-practice-notes/" TargetMode="External"/><Relationship Id="rId59" Type="http://schemas.openxmlformats.org/officeDocument/2006/relationships/hyperlink" Target="https://www.finance.gov.au/government/commonwealth-grants/commonwealth-grants-rules-and-guidelines" TargetMode="External"/><Relationship Id="rId103" Type="http://schemas.openxmlformats.org/officeDocument/2006/relationships/hyperlink" Target="http://www.environment.gov.au/heritage/places/national/first-government-house" TargetMode="External"/><Relationship Id="rId124" Type="http://schemas.openxmlformats.org/officeDocument/2006/relationships/hyperlink" Target="http://www.environment.gov.au/heritage/places/national/ici-building" TargetMode="External"/><Relationship Id="rId70" Type="http://schemas.openxmlformats.org/officeDocument/2006/relationships/hyperlink" Target="http://www.environment.gov.au/heritage/places/national/australian-cornish-mining-sites" TargetMode="External"/><Relationship Id="rId91" Type="http://schemas.openxmlformats.org/officeDocument/2006/relationships/hyperlink" Target="http://www.environment.gov.au/heritage/places/national/coranderrk" TargetMode="External"/><Relationship Id="rId145" Type="http://schemas.openxmlformats.org/officeDocument/2006/relationships/hyperlink" Target="http://www.environment.gov.au/heritage/places/national/north-head" TargetMode="External"/><Relationship Id="rId166" Type="http://schemas.openxmlformats.org/officeDocument/2006/relationships/hyperlink" Target="http://www.environment.gov.au/heritage/places/national/snowy-mountains-scheme" TargetMode="External"/><Relationship Id="rId187" Type="http://schemas.openxmlformats.org/officeDocument/2006/relationships/hyperlink" Target="http://www.environment.gov.au/heritage/places/national/woolmers-estate" TargetMode="External"/><Relationship Id="rId1" Type="http://schemas.openxmlformats.org/officeDocument/2006/relationships/customXml" Target="../customXml/item1.xml"/><Relationship Id="rId28" Type="http://schemas.openxmlformats.org/officeDocument/2006/relationships/hyperlink" Target="https://business.gov.au" TargetMode="External"/><Relationship Id="rId49" Type="http://schemas.openxmlformats.org/officeDocument/2006/relationships/hyperlink" Target="https://www.business.gov.au/contact-us" TargetMode="External"/><Relationship Id="rId114" Type="http://schemas.openxmlformats.org/officeDocument/2006/relationships/hyperlink" Target="http://www.environment.gov.au/heritage/places/national/great-ocean-road" TargetMode="External"/><Relationship Id="rId60" Type="http://schemas.openxmlformats.org/officeDocument/2006/relationships/hyperlink" Target="https://www.finance.gov.au/about-us/glossary/pgpa/term-other-crf-money" TargetMode="External"/><Relationship Id="rId81" Type="http://schemas.openxmlformats.org/officeDocument/2006/relationships/hyperlink" Target="http://www.environment.gov.au/heritage/places/national/budj-bim" TargetMode="External"/><Relationship Id="rId135" Type="http://schemas.openxmlformats.org/officeDocument/2006/relationships/hyperlink" Target="http://www.environment.gov.au/heritage/places/world/macquarie-island" TargetMode="External"/><Relationship Id="rId156" Type="http://schemas.openxmlformats.org/officeDocument/2006/relationships/hyperlink" Target="http://www.environment.gov.au/heritage/places/national/qantas-hangar" TargetMode="External"/><Relationship Id="rId177" Type="http://schemas.openxmlformats.org/officeDocument/2006/relationships/hyperlink" Target="http://www.environment.gov.au/heritage/places/national/tr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sc.gov.au/about-fsc" TargetMode="External"/><Relationship Id="rId3" Type="http://schemas.openxmlformats.org/officeDocument/2006/relationships/hyperlink" Target="https://www.dcceew.gov.au/environment/invasive-species/publications/arrive-clean-leave-clean" TargetMode="External"/><Relationship Id="rId7" Type="http://schemas.openxmlformats.org/officeDocument/2006/relationships/hyperlink" Target="https://www.fsc.gov.au/how-do-i-know-if-i-need-use-accredited-builder" TargetMode="External"/><Relationship Id="rId2" Type="http://schemas.openxmlformats.org/officeDocument/2006/relationships/hyperlink" Target="https://www.dcceew.gov.au/environment/invasive-species/publications/arrive-clean-leave-clean"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s://www.humanrights.gov.au/our-work/childrens-rights/national-principles-child-safe-organisations" TargetMode="External"/><Relationship Id="rId5" Type="http://schemas.openxmlformats.org/officeDocument/2006/relationships/hyperlink" Target="https://www.dcceew.gov.au/sites/default/files/documents/nes-guidelines_1.pdf" TargetMode="External"/><Relationship Id="rId10" Type="http://schemas.openxmlformats.org/officeDocument/2006/relationships/hyperlink" Target="https://www.industry.gov.au/data-and-publications/privacy-policy" TargetMode="External"/><Relationship Id="rId4" Type="http://schemas.openxmlformats.org/officeDocument/2006/relationships/hyperlink" Target="https://www.dcceew.gov.au/environment/epbc" TargetMode="External"/><Relationship Id="rId9" Type="http://schemas.openxmlformats.org/officeDocument/2006/relationships/hyperlink" Target="https://www.industry.gov.au/publications/conflict-interes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41263</Value>
      <Value>3</Value>
      <Value>50993</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AHG Rd 7</TermName>
          <TermId xmlns="http://schemas.microsoft.com/office/infopath/2007/PartnerControls">af99244a-3024-4443-9186-c3ba11c1d442</TermId>
        </TermInfo>
      </Term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Hub_RoundNumber xmlns="2a251b7e-61e4-4816-a71f-b295a9ad20fb">7</DocHub_RoundNumbe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6" ma:contentTypeDescription="Create a new document." ma:contentTypeScope="" ma:versionID="eeba8af2aa0dfa4299683fdce883883c">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c060bef245dbbb0a368932e2a74d98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E2E88-EE6C-43C6-86B9-33AC0BB14B7F}">
  <ds:schemaRefs>
    <ds:schemaRef ds:uri="http://purl.org/dc/terms/"/>
    <ds:schemaRef ds:uri="http://schemas.microsoft.com/office/2006/documentManagement/types"/>
    <ds:schemaRef ds:uri="http://purl.org/dc/elements/1.1/"/>
    <ds:schemaRef ds:uri="http://schemas.microsoft.com/sharepoint/v4"/>
    <ds:schemaRef ds:uri="http://purl.org/dc/dcmitype/"/>
    <ds:schemaRef ds:uri="http://schemas.microsoft.com/office/infopath/2007/PartnerControls"/>
    <ds:schemaRef ds:uri="http://schemas.microsoft.com/sharepoint/v3"/>
    <ds:schemaRef ds:uri="http://schemas.microsoft.com/office/2006/metadata/properties"/>
    <ds:schemaRef ds:uri="http://schemas.openxmlformats.org/package/2006/metadata/core-properties"/>
    <ds:schemaRef ds:uri="2a251b7e-61e4-4816-a71f-b295a9ad20fb"/>
    <ds:schemaRef ds:uri="http://www.w3.org/XML/1998/namespace"/>
  </ds:schemaRefs>
</ds:datastoreItem>
</file>

<file path=customXml/itemProps2.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3.xml><?xml version="1.0" encoding="utf-8"?>
<ds:datastoreItem xmlns:ds="http://schemas.openxmlformats.org/officeDocument/2006/customXml" ds:itemID="{70F7EA8D-47B1-43B7-976A-3A33BB0DC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13511</Words>
  <Characters>77016</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90347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Industry</dc:creator>
  <cp:keywords/>
  <dc:description/>
  <cp:revision>5</cp:revision>
  <cp:lastPrinted>2024-09-12T01:02:00Z</cp:lastPrinted>
  <dcterms:created xsi:type="dcterms:W3CDTF">2024-09-12T01:02:00Z</dcterms:created>
  <dcterms:modified xsi:type="dcterms:W3CDTF">2024-09-12T01:03:00Z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0x010100CC5EC49C0A70E54C835C37C879B9A997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41263;#2024-25|50f77124-5f6f-4d5f-9f1c-76c5bde65257</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50993;#AHG Rd 7|af99244a-3024-4443-9186-c3ba11c1d442</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