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627020D5" w:rsidR="0003357B" w:rsidRPr="0000717B" w:rsidRDefault="0003357B" w:rsidP="0003357B">
      <w:pPr>
        <w:pStyle w:val="Normal14ptbold"/>
      </w:pPr>
      <w:r>
        <w:t>Department of Industry, Science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5E326F">
          <w:rPr>
            <w:noProof/>
            <w:webHidden/>
          </w:rPr>
          <w:t>3</w:t>
        </w:r>
        <w:r w:rsidR="00CE7A5F">
          <w:rPr>
            <w:noProof/>
            <w:webHidden/>
          </w:rPr>
          <w:fldChar w:fldCharType="end"/>
        </w:r>
      </w:hyperlink>
    </w:p>
    <w:p w14:paraId="3FB5BDD4" w14:textId="77777777" w:rsidR="00CE7A5F" w:rsidRDefault="005E326F">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5E326F">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5E326F">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5E326F">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5E326F">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5E326F">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5E326F">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5E326F">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19D90F9B" w14:textId="77777777" w:rsidR="00CE7A5F" w:rsidRDefault="005E326F">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37386967" w14:textId="77777777" w:rsidR="00CE7A5F" w:rsidRDefault="005E326F">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0A3061D3" w14:textId="77777777" w:rsidR="00CE7A5F" w:rsidRDefault="005E326F">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1419461"/>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1141946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49F71A9E"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0AE0910C" w14:textId="18F9ABBF" w:rsidR="003A020E" w:rsidRPr="00D43373" w:rsidRDefault="003A020E" w:rsidP="001E7E1F">
      <w:pPr>
        <w:shd w:val="clear" w:color="auto" w:fill="FFFFFF" w:themeFill="background1"/>
      </w:pPr>
      <w:r w:rsidRPr="0003357B">
        <w:t xml:space="preserve">The </w:t>
      </w:r>
      <w:r w:rsidR="0003357B" w:rsidRPr="0003357B">
        <w:t xml:space="preserve">Department of Industry, Science and Resources </w:t>
      </w:r>
      <w:r w:rsidRPr="0003357B">
        <w:t>will manage the Agreement on behalf of the</w:t>
      </w:r>
      <w:r>
        <w:t xml:space="preserve"> </w:t>
      </w:r>
      <w:r w:rsidR="009D5DD0">
        <w:t>Department of Defence</w:t>
      </w:r>
      <w:r w:rsidRPr="001E7E1F">
        <w:t>.</w:t>
      </w:r>
    </w:p>
    <w:p w14:paraId="58904FAB" w14:textId="347BD22E" w:rsidR="00EC7CB0" w:rsidRPr="00D43373" w:rsidRDefault="00EC7CB0" w:rsidP="00CB69E0">
      <w:pPr>
        <w:pStyle w:val="Heading3"/>
      </w:pPr>
      <w:bookmarkStart w:id="9" w:name="_Toc1141946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1419464"/>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141946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1419466"/>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1419467"/>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141946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due dates"/>
      </w:tblPr>
      <w:tblGrid>
        <w:gridCol w:w="1139"/>
        <w:gridCol w:w="5804"/>
        <w:gridCol w:w="1838"/>
      </w:tblGrid>
      <w:tr w:rsidR="00FB082F" w:rsidRPr="003C437D" w14:paraId="11AD0D62" w14:textId="77777777" w:rsidTr="00BD4B83">
        <w:trPr>
          <w:cantSplit/>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1419469"/>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5E326F">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1419470"/>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1419471"/>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1419472"/>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1419473"/>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9D5DD0" w:rsidRDefault="000E7D88" w:rsidP="009D5DD0">
      <w:pPr>
        <w:pStyle w:val="NormalIndent"/>
        <w:numPr>
          <w:ilvl w:val="2"/>
          <w:numId w:val="12"/>
        </w:numPr>
        <w:rPr>
          <w:rFonts w:eastAsiaTheme="minorHAnsi"/>
        </w:rPr>
      </w:pPr>
      <w:r w:rsidRPr="009D5DD0">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5"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5"/>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6101269B"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8" w:name="_Ref480366393"/>
      <w:r>
        <w:t>ST6.2</w:t>
      </w:r>
      <w:r>
        <w:tab/>
      </w:r>
      <w:r w:rsidR="000E7D88" w:rsidRPr="00C169C3">
        <w:t>The Grantee agrees to notify the Commonwealth as soon as practicable if the Specified Personnel are unable to perform the work as required under this clause.</w:t>
      </w:r>
      <w:bookmarkEnd w:id="28"/>
    </w:p>
    <w:p w14:paraId="5F35DE83" w14:textId="769CBFA1" w:rsidR="000E7D88" w:rsidRPr="00C169C3" w:rsidRDefault="000054D4" w:rsidP="00EA7036">
      <w:bookmarkStart w:id="29" w:name="_Ref480366408"/>
      <w:r>
        <w:lastRenderedPageBreak/>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9"/>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3EBAC24" w14:textId="5DEBD5BD" w:rsidR="009E266F" w:rsidRDefault="009E266F" w:rsidP="009E266F">
      <w:pPr>
        <w:pStyle w:val="NormalIndent"/>
        <w:ind w:left="1247" w:hanging="567"/>
      </w:pP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201500CB" w14:textId="19229011" w:rsidR="00EC0635" w:rsidRDefault="00EC0635" w:rsidP="00EC0635">
      <w:pPr>
        <w:pStyle w:val="NormalIndent"/>
        <w:ind w:left="1247" w:hanging="567"/>
      </w:pP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0" w:name="_Ref480366487"/>
      <w:r>
        <w:t>ST1</w:t>
      </w:r>
      <w:r w:rsidR="00736843">
        <w:t>3</w:t>
      </w:r>
      <w:r>
        <w:t>.3</w:t>
      </w:r>
      <w:r w:rsidR="008C70A2">
        <w:tab/>
      </w:r>
      <w:r w:rsidR="000E7D88" w:rsidRPr="0003760A">
        <w:t>If the Grantee becomes aware of:</w:t>
      </w:r>
      <w:bookmarkEnd w:id="30"/>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lastRenderedPageBreak/>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1"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1"/>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00730F2B" w:rsidR="000E7D88" w:rsidRPr="0022024C" w:rsidRDefault="000E7D88" w:rsidP="00EA7036">
      <w:r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27E90204" w14:textId="7C0EB878" w:rsidR="000E7D88" w:rsidRPr="001716A3" w:rsidRDefault="000E7D88" w:rsidP="00EA7036"/>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CCCCEF0" w14:textId="0FBE3D8E" w:rsidR="009D5DD0" w:rsidRPr="00142E01" w:rsidRDefault="00FC7C0A" w:rsidP="00701D69">
      <w:pPr>
        <w:pStyle w:val="NormalIndent"/>
        <w:numPr>
          <w:ilvl w:val="0"/>
          <w:numId w:val="46"/>
        </w:numPr>
      </w:pPr>
      <w:r>
        <w:t>National Health and Medical Research Council/Australian Research Council/Universities Australia (</w:t>
      </w:r>
      <w:r w:rsidRPr="00142E01">
        <w:t>NHMRC/ARC/UA</w:t>
      </w:r>
      <w:r>
        <w:t>)</w:t>
      </w:r>
      <w:r w:rsidRPr="00142E01">
        <w:t xml:space="preserve"> Australian Code for the Responsible Conduct of Research (2007)</w:t>
      </w:r>
    </w:p>
    <w:p w14:paraId="6DEE61E6" w14:textId="6004C92D" w:rsidR="00701D69" w:rsidRDefault="00701D69" w:rsidP="00945503">
      <w:pPr>
        <w:pStyle w:val="NormalIndent"/>
        <w:numPr>
          <w:ilvl w:val="0"/>
          <w:numId w:val="46"/>
        </w:numPr>
      </w:pPr>
      <w:r w:rsidRPr="00142E01">
        <w:t>NHMRC/ARC/UA National Statement on Ethical Conduct in Human Research (2007, updated 2014)</w:t>
      </w:r>
    </w:p>
    <w:p w14:paraId="0B9747A2" w14:textId="4C07CD0C" w:rsidR="009D5DD0" w:rsidRDefault="009D5DD0" w:rsidP="00945503">
      <w:pPr>
        <w:pStyle w:val="NormalIndent"/>
        <w:numPr>
          <w:ilvl w:val="0"/>
          <w:numId w:val="46"/>
        </w:numPr>
      </w:pPr>
      <w:r w:rsidRPr="00142E01">
        <w:t>Australian Research Council Open Access Policy</w:t>
      </w:r>
      <w:r>
        <w:t>.</w:t>
      </w:r>
    </w:p>
    <w:p w14:paraId="5EE372AB" w14:textId="7AFDE785"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2"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2"/>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1A040737" w:rsidR="001629D0" w:rsidRPr="00A02DEF" w:rsidRDefault="00AC07A0" w:rsidP="00EA7036">
      <w:bookmarkStart w:id="33" w:name="_Ref480366732"/>
      <w:r>
        <w:t>ST22</w:t>
      </w:r>
      <w:r w:rsidR="003D4226">
        <w:t>.1</w:t>
      </w:r>
      <w:r w:rsidR="003D4226">
        <w:tab/>
      </w:r>
      <w:r w:rsidR="001629D0">
        <w:t>If the Agreement is reduced in its scope or terminated under clause</w:t>
      </w:r>
      <w:r w:rsidR="00395936">
        <w:t xml:space="preserve"> 19</w:t>
      </w:r>
      <w:r w:rsidR="001629D0">
        <w:t>, the Grantee must at its own expense cooperate and give assistance as directed by the Commonwealth to enable the transition of some or all of the Activity to the Commonwealth or a third party nominated by the Commonwealth (</w:t>
      </w:r>
      <w:r w:rsidR="001629D0" w:rsidRPr="00633ECA">
        <w:rPr>
          <w:b/>
        </w:rPr>
        <w:t>Successor</w:t>
      </w:r>
      <w:r w:rsidR="001629D0">
        <w:t>)</w:t>
      </w:r>
      <w:r w:rsidR="001629D0" w:rsidRPr="00A02DEF">
        <w:t>.</w:t>
      </w:r>
      <w:bookmarkEnd w:id="33"/>
    </w:p>
    <w:p w14:paraId="41E61090" w14:textId="3948CA02"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5B0F80F9" w:rsidR="001629D0" w:rsidRDefault="003D4226" w:rsidP="003D4226">
      <w:pPr>
        <w:pStyle w:val="NormalIndent"/>
        <w:ind w:left="1247" w:hanging="567"/>
      </w:pPr>
      <w:r>
        <w:lastRenderedPageBreak/>
        <w:t>(</w:t>
      </w:r>
      <w:proofErr w:type="gramStart"/>
      <w:r>
        <w:t>a</w:t>
      </w:r>
      <w:proofErr w:type="gramEnd"/>
      <w:r>
        <w:t>)</w:t>
      </w:r>
      <w:r>
        <w:tab/>
      </w:r>
      <w:r w:rsidR="001629D0">
        <w:t>making available to the Commonwealth or any Successor information relevant to the performance of the Activity;</w:t>
      </w:r>
    </w:p>
    <w:p w14:paraId="7B8F2DA9" w14:textId="7E907493" w:rsidR="001629D0" w:rsidRDefault="003D4226" w:rsidP="003D4226">
      <w:pPr>
        <w:pStyle w:val="NormalIndent"/>
        <w:ind w:left="1247" w:hanging="567"/>
      </w:pPr>
      <w:r>
        <w:t>(b)</w:t>
      </w:r>
      <w:r>
        <w:tab/>
      </w:r>
      <w:proofErr w:type="gramStart"/>
      <w:r w:rsidR="001629D0">
        <w:t>allowing</w:t>
      </w:r>
      <w:proofErr w:type="gramEnd"/>
      <w:r w:rsidR="001629D0">
        <w:t xml:space="preserve"> representatives of the Commonwealth or any Successor to observe the performance of the Activity;</w:t>
      </w:r>
    </w:p>
    <w:p w14:paraId="70369BA8" w14:textId="02170A69" w:rsidR="001629D0" w:rsidRDefault="003D4226" w:rsidP="003D4226">
      <w:pPr>
        <w:pStyle w:val="NormalIndent"/>
        <w:ind w:left="1247" w:hanging="567"/>
      </w:pPr>
      <w:r>
        <w:t>(c)</w:t>
      </w:r>
      <w:r>
        <w:tab/>
      </w:r>
      <w:proofErr w:type="gramStart"/>
      <w:r w:rsidR="001629D0">
        <w:t>providing</w:t>
      </w:r>
      <w:proofErr w:type="gramEnd"/>
      <w:r w:rsidR="001629D0">
        <w:t xml:space="preserve"> a briefing to the Commonwealth or any Successor personnel on the Activity;</w:t>
      </w:r>
    </w:p>
    <w:p w14:paraId="331639CA" w14:textId="165DC7DC" w:rsidR="001629D0" w:rsidRDefault="003D4226" w:rsidP="003D4226">
      <w:pPr>
        <w:pStyle w:val="NormalIndent"/>
        <w:ind w:left="1247" w:hanging="567"/>
      </w:pPr>
      <w:r>
        <w:t>(d)</w:t>
      </w:r>
      <w:r>
        <w:tab/>
      </w:r>
      <w:proofErr w:type="gramStart"/>
      <w:r w:rsidR="001629D0">
        <w:t>transferring</w:t>
      </w:r>
      <w:proofErr w:type="gramEnd"/>
      <w:r w:rsidR="001629D0">
        <w:t xml:space="preserve"> to the Commonwealth or any Successor:</w:t>
      </w:r>
    </w:p>
    <w:p w14:paraId="698B7B47" w14:textId="087603A6" w:rsidR="001629D0" w:rsidRDefault="003D4226" w:rsidP="003D4226">
      <w:pPr>
        <w:pStyle w:val="NormalIndent"/>
        <w:ind w:left="1814" w:hanging="567"/>
      </w:pPr>
      <w:r>
        <w:t>(</w:t>
      </w:r>
      <w:proofErr w:type="spellStart"/>
      <w:r>
        <w:t>i</w:t>
      </w:r>
      <w:proofErr w:type="spellEnd"/>
      <w:r>
        <w:t>)</w:t>
      </w:r>
      <w:r>
        <w:tab/>
      </w:r>
      <w:r w:rsidR="001629D0">
        <w:t xml:space="preserve">Activity Material specified in the Grant Details; </w:t>
      </w:r>
    </w:p>
    <w:p w14:paraId="6BD02C56" w14:textId="70034644" w:rsidR="001629D0" w:rsidRDefault="003D4226" w:rsidP="003D4226">
      <w:pPr>
        <w:pStyle w:val="NormalIndent"/>
        <w:ind w:left="1814" w:hanging="567"/>
      </w:pPr>
      <w:r>
        <w:t>(ii)</w:t>
      </w:r>
      <w:r>
        <w:tab/>
      </w:r>
      <w:r w:rsidR="001629D0">
        <w:t>Assets purchased with the Grant; and</w:t>
      </w:r>
    </w:p>
    <w:p w14:paraId="73BBE5E3" w14:textId="3BD4E5F4" w:rsidR="001629D0" w:rsidRDefault="003D4226" w:rsidP="003D4226">
      <w:pPr>
        <w:pStyle w:val="NormalIndent"/>
        <w:ind w:left="1814" w:hanging="567"/>
      </w:pPr>
      <w:r>
        <w:t>(iii)</w:t>
      </w:r>
      <w:r>
        <w:tab/>
      </w:r>
      <w:r w:rsidR="001629D0">
        <w:t>Records maintained under clause</w:t>
      </w:r>
      <w:r w:rsidR="00395936">
        <w:t xml:space="preserve"> 12.1</w:t>
      </w:r>
      <w:r w:rsidR="001629D0">
        <w:t>;</w:t>
      </w:r>
    </w:p>
    <w:p w14:paraId="1A579515" w14:textId="307694FF" w:rsidR="001629D0" w:rsidRDefault="003D4226" w:rsidP="003D4226">
      <w:pPr>
        <w:pStyle w:val="NormalIndent"/>
        <w:ind w:left="1247" w:hanging="567"/>
      </w:pPr>
      <w:r>
        <w:t>(e)</w:t>
      </w:r>
      <w:r>
        <w:tab/>
      </w:r>
      <w:proofErr w:type="gramStart"/>
      <w:r w:rsidR="001629D0">
        <w:t>facilitating</w:t>
      </w:r>
      <w:proofErr w:type="gramEnd"/>
      <w:r w:rsidR="001629D0">
        <w:t xml:space="preserve"> the novation or transfer to the Commonwealth or any Successor subcontracts and facilitating discussions with any subcontractors associated with the Activity;</w:t>
      </w:r>
    </w:p>
    <w:p w14:paraId="4DD343B6" w14:textId="4919E280" w:rsidR="001629D0" w:rsidRDefault="003D4226" w:rsidP="003D4226">
      <w:pPr>
        <w:pStyle w:val="NormalIndent"/>
        <w:ind w:left="1247" w:hanging="567"/>
      </w:pPr>
      <w:r>
        <w:t>(f)</w:t>
      </w:r>
      <w:r>
        <w:tab/>
      </w:r>
      <w:proofErr w:type="gramStart"/>
      <w:r w:rsidR="001629D0">
        <w:t>assigning</w:t>
      </w:r>
      <w:proofErr w:type="gramEnd"/>
      <w:r w:rsidR="001629D0">
        <w:t xml:space="preserve"> or licensing Intellectual Property Rights in Reporting Material, and any Activity Material specified in the Grant Details, to the Commonwealth or any Successor on terms acceptable to the Commonwealth;</w:t>
      </w:r>
    </w:p>
    <w:p w14:paraId="7EEEB893" w14:textId="29A88306" w:rsidR="001629D0" w:rsidRDefault="003D4226" w:rsidP="003D4226">
      <w:pPr>
        <w:pStyle w:val="NormalIndent"/>
        <w:ind w:left="1247" w:hanging="567"/>
      </w:pPr>
      <w:r>
        <w:t>(g)</w:t>
      </w:r>
      <w:r>
        <w:tab/>
      </w:r>
      <w:proofErr w:type="gramStart"/>
      <w:r w:rsidR="001629D0">
        <w:t>preparing</w:t>
      </w:r>
      <w:proofErr w:type="gramEnd"/>
      <w:r w:rsidR="001629D0">
        <w:t xml:space="preserve"> and executing any agreement or other documentation reasonably necessary or appropriate to facilitate any of the matters referred to above; and</w:t>
      </w:r>
    </w:p>
    <w:p w14:paraId="705C72AD" w14:textId="70BB2A11" w:rsidR="001629D0" w:rsidRDefault="003D4226" w:rsidP="003D4226">
      <w:pPr>
        <w:pStyle w:val="NormalIndent"/>
        <w:ind w:left="1247" w:hanging="567"/>
      </w:pPr>
      <w:r>
        <w:t>(h)</w:t>
      </w:r>
      <w:r>
        <w:tab/>
      </w:r>
      <w:proofErr w:type="gramStart"/>
      <w:r w:rsidR="001629D0">
        <w:t>any</w:t>
      </w:r>
      <w:proofErr w:type="gramEnd"/>
      <w:r w:rsidR="001629D0">
        <w:t xml:space="preserve"> other matter specified in the Grant Details.</w:t>
      </w:r>
    </w:p>
    <w:p w14:paraId="70B4D132" w14:textId="387A7503"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4" w:name="_Toc11419474"/>
      <w:r>
        <w:lastRenderedPageBreak/>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proofErr w:type="gramStart"/>
      <w:r w:rsidR="0083039E" w:rsidRPr="00D43373">
        <w:t>are</w:t>
      </w:r>
      <w:proofErr w:type="gramEnd"/>
      <w:r w:rsidR="0083039E" w:rsidRPr="00D43373">
        <w:t xml:space="preserve"> registered for GST purposes;</w:t>
      </w:r>
      <w:bookmarkEnd w:id="46"/>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7C16948E" w:rsidR="00062738" w:rsidRPr="00002A2E" w:rsidRDefault="00062738" w:rsidP="005E2CB6">
      <w:pPr>
        <w:pStyle w:val="ListBullet3"/>
      </w:pPr>
      <w:r w:rsidRPr="00002A2E">
        <w:t>ST3 (Intellectual property in Activity Materia</w:t>
      </w:r>
      <w:r w:rsidR="00B42D3C" w:rsidRPr="00002A2E">
        <w:t>l</w:t>
      </w:r>
      <w:r w:rsidRPr="00002A2E">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3803AF91"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7" w:name="_Toc436041540"/>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lastRenderedPageBreak/>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4772FF52" w:rsidR="007402E6" w:rsidRPr="007402E6" w:rsidRDefault="005B1861" w:rsidP="00A31C71">
      <w:pPr>
        <w:pStyle w:val="ListNumber4"/>
        <w:numPr>
          <w:ilvl w:val="0"/>
          <w:numId w:val="24"/>
        </w:numPr>
      </w:pPr>
      <w:r>
        <w:t>B</w:t>
      </w:r>
      <w:r w:rsidRPr="007402E6">
        <w:t>riefly</w:t>
      </w:r>
      <w:r w:rsidR="007402E6" w:rsidRPr="007402E6">
        <w:t xml:space="preserve">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03775E9A" w14:textId="77777777" w:rsidR="00315B08" w:rsidRDefault="00F10CA9" w:rsidP="00F10CA9">
      <w:pPr>
        <w:pStyle w:val="ListNumber4"/>
      </w:pPr>
      <w:r w:rsidRPr="00B14F20">
        <w:t>Attach copies of any published reports and promotional material, relating to the project</w:t>
      </w:r>
    </w:p>
    <w:p w14:paraId="11005D5E" w14:textId="2CA2A8E4" w:rsidR="00F10CA9" w:rsidRPr="005B1861" w:rsidRDefault="00315B08" w:rsidP="00F10CA9">
      <w:pPr>
        <w:pStyle w:val="ListNumber4"/>
        <w:rPr>
          <w:rFonts w:ascii="Calibri" w:hAnsi="Calibri"/>
          <w:lang w:eastAsia="en-AU"/>
        </w:rPr>
      </w:pPr>
      <w:r w:rsidRPr="005B1861">
        <w:t>Update and attach your AUSMURI budget calculator showing eligible expenditure for the current reporting period</w:t>
      </w:r>
      <w:r w:rsidR="00F10CA9" w:rsidRPr="005B1861">
        <w:t>.</w:t>
      </w:r>
    </w:p>
    <w:bookmarkEnd w:id="88"/>
    <w:p w14:paraId="1E64620E" w14:textId="1D083E8C"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16531B53" w14:textId="77777777" w:rsidR="00F53C26" w:rsidRPr="00353834" w:rsidRDefault="00F53C26" w:rsidP="00F53C26">
      <w:pPr>
        <w:pStyle w:val="ListNumber4"/>
      </w:pPr>
      <w:r>
        <w:t>How many staff and student exchanges occurred under this project?</w:t>
      </w:r>
    </w:p>
    <w:p w14:paraId="29B37C95" w14:textId="77777777" w:rsidR="00BE5673" w:rsidRDefault="00F53C26" w:rsidP="00F53C26">
      <w:pPr>
        <w:pStyle w:val="ListNumber4"/>
      </w:pPr>
      <w:r>
        <w:t>How many postgraduate students worked on the AUSMURI project?</w:t>
      </w:r>
    </w:p>
    <w:p w14:paraId="0D4C0272" w14:textId="76822931" w:rsidR="00F53C26" w:rsidRDefault="00F53C26" w:rsidP="00BE5673">
      <w:pPr>
        <w:pStyle w:val="ListNumber4"/>
        <w:numPr>
          <w:ilvl w:val="0"/>
          <w:numId w:val="0"/>
        </w:numPr>
        <w:ind w:left="720"/>
      </w:pPr>
      <w:r>
        <w:t xml:space="preserve"> Provide details on</w:t>
      </w:r>
      <w:r w:rsidR="00BE5673">
        <w:t xml:space="preserve"> the postgraduate students, including:</w:t>
      </w:r>
    </w:p>
    <w:p w14:paraId="380677E0" w14:textId="77777777" w:rsidR="00F53C26" w:rsidRPr="00477B95" w:rsidRDefault="00F53C26" w:rsidP="00F53C26">
      <w:pPr>
        <w:pStyle w:val="ListNumber4"/>
        <w:numPr>
          <w:ilvl w:val="1"/>
          <w:numId w:val="17"/>
        </w:numPr>
        <w:ind w:left="1440" w:hanging="360"/>
      </w:pPr>
      <w:r w:rsidRPr="00477B95">
        <w:t>which country they were located prior to this project</w:t>
      </w:r>
    </w:p>
    <w:p w14:paraId="6B31A982" w14:textId="77777777" w:rsidR="00F53C26" w:rsidRPr="00477B95" w:rsidRDefault="00F53C26" w:rsidP="00F53C26">
      <w:pPr>
        <w:pStyle w:val="ListNumber4"/>
        <w:numPr>
          <w:ilvl w:val="1"/>
          <w:numId w:val="17"/>
        </w:numPr>
        <w:ind w:left="1440" w:hanging="360"/>
      </w:pPr>
      <w:r w:rsidRPr="00477B95">
        <w:t>which company/organisation each researcher is now working for</w:t>
      </w:r>
    </w:p>
    <w:p w14:paraId="6B40D7F6" w14:textId="77777777" w:rsidR="00F53C26" w:rsidRPr="00353834" w:rsidRDefault="00F53C26" w:rsidP="00F53C26">
      <w:pPr>
        <w:pStyle w:val="ListNumber4"/>
        <w:numPr>
          <w:ilvl w:val="1"/>
          <w:numId w:val="17"/>
        </w:numPr>
        <w:ind w:left="1440" w:hanging="360"/>
      </w:pPr>
      <w:proofErr w:type="gramStart"/>
      <w:r w:rsidRPr="00477B95">
        <w:t>which</w:t>
      </w:r>
      <w:proofErr w:type="gramEnd"/>
      <w:r w:rsidRPr="00477B95">
        <w:t xml:space="preserve"> fields these</w:t>
      </w:r>
      <w:r>
        <w:t xml:space="preserve"> researchers are now working in.</w:t>
      </w:r>
    </w:p>
    <w:p w14:paraId="702E4ADD" w14:textId="43159D9A" w:rsidR="00BE5673" w:rsidRDefault="00F53C26" w:rsidP="00F53C26">
      <w:pPr>
        <w:pStyle w:val="ListNumber4"/>
      </w:pPr>
      <w:r>
        <w:t xml:space="preserve">How many postdoctoral researchers (as full time equivalent) worked on the AUSMURI project? </w:t>
      </w:r>
    </w:p>
    <w:p w14:paraId="27641DCA" w14:textId="1EACAEB5" w:rsidR="00BE5673" w:rsidRDefault="00BE5673" w:rsidP="00BE5673">
      <w:pPr>
        <w:pStyle w:val="ListNumber4"/>
        <w:numPr>
          <w:ilvl w:val="0"/>
          <w:numId w:val="0"/>
        </w:numPr>
        <w:ind w:left="720"/>
      </w:pPr>
      <w:r>
        <w:t xml:space="preserve">Provide details on the postdoctoral researchers, including: </w:t>
      </w:r>
    </w:p>
    <w:p w14:paraId="5C78FB69" w14:textId="46D79D22" w:rsidR="00F53C26" w:rsidRPr="00477B95" w:rsidRDefault="00F53C26" w:rsidP="00F53C26">
      <w:pPr>
        <w:pStyle w:val="ListNumber4"/>
        <w:numPr>
          <w:ilvl w:val="1"/>
          <w:numId w:val="17"/>
        </w:numPr>
        <w:ind w:left="1440" w:hanging="360"/>
      </w:pPr>
      <w:r w:rsidRPr="00477B95">
        <w:t>which country they were located prior to this project</w:t>
      </w:r>
    </w:p>
    <w:p w14:paraId="2851DA7D" w14:textId="77777777" w:rsidR="00F53C26" w:rsidRPr="00477B95" w:rsidRDefault="00F53C26" w:rsidP="00F53C26">
      <w:pPr>
        <w:pStyle w:val="ListNumber4"/>
        <w:numPr>
          <w:ilvl w:val="1"/>
          <w:numId w:val="17"/>
        </w:numPr>
        <w:ind w:left="1440" w:hanging="360"/>
      </w:pPr>
      <w:r w:rsidRPr="00477B95">
        <w:t>which company/organisation each researcher is now working for</w:t>
      </w:r>
    </w:p>
    <w:p w14:paraId="6737C41A" w14:textId="77777777" w:rsidR="00F53C26" w:rsidRPr="00477B95" w:rsidRDefault="00F53C26" w:rsidP="00F53C26">
      <w:pPr>
        <w:pStyle w:val="ListNumber4"/>
        <w:numPr>
          <w:ilvl w:val="1"/>
          <w:numId w:val="17"/>
        </w:numPr>
        <w:ind w:left="1440" w:hanging="360"/>
      </w:pPr>
      <w:proofErr w:type="gramStart"/>
      <w:r w:rsidRPr="00477B95">
        <w:t>which</w:t>
      </w:r>
      <w:proofErr w:type="gramEnd"/>
      <w:r w:rsidRPr="00477B95">
        <w:t xml:space="preserve"> fields these researchers are now working in.</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lastRenderedPageBreak/>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16862D8" w14:textId="5ECC2A2E" w:rsidR="00F53C26" w:rsidRPr="007402E6" w:rsidRDefault="00F53C26" w:rsidP="00F53C26">
      <w:pPr>
        <w:pStyle w:val="ListNumber4"/>
      </w:pPr>
      <w:r w:rsidRPr="007402E6">
        <w:t xml:space="preserve">Provide details of project </w:t>
      </w:r>
      <w:r w:rsidR="00BE5673">
        <w:t>milestones</w:t>
      </w:r>
      <w:r w:rsidRPr="007402E6">
        <w:t xml:space="preserve"> and the extent to which these were delivered.</w:t>
      </w:r>
    </w:p>
    <w:p w14:paraId="1CA4B444" w14:textId="514A5A71" w:rsidR="00F53C26" w:rsidRPr="00353834" w:rsidRDefault="00F53C26" w:rsidP="00F53C26">
      <w:pPr>
        <w:pStyle w:val="ListNumber4"/>
      </w:pPr>
      <w:r>
        <w:t>Did this grant facilitate collaboration with new US academic contacts?</w:t>
      </w:r>
      <w:r w:rsidR="00BE5673">
        <w:t xml:space="preserve"> </w:t>
      </w:r>
    </w:p>
    <w:p w14:paraId="75A4463B" w14:textId="77777777" w:rsidR="00F53C26" w:rsidRDefault="00F53C26" w:rsidP="00F53C26">
      <w:pPr>
        <w:pStyle w:val="ListNumber4"/>
      </w:pPr>
      <w:r>
        <w:t>Do you intend to continue collaboration with this project’s US partners?</w:t>
      </w:r>
    </w:p>
    <w:p w14:paraId="3A272D3F" w14:textId="77777777" w:rsidR="00F53C26" w:rsidRDefault="00F53C26" w:rsidP="00F53C26">
      <w:pPr>
        <w:pStyle w:val="ListNumber4"/>
      </w:pPr>
      <w:r>
        <w:t xml:space="preserve">Did this grant facilitate collaboration with new Australian academic contacts? </w:t>
      </w:r>
    </w:p>
    <w:p w14:paraId="0BFFAA06" w14:textId="77777777" w:rsidR="00F53C26" w:rsidRDefault="00F53C26" w:rsidP="00F53C26">
      <w:pPr>
        <w:pStyle w:val="ListNumber4"/>
      </w:pPr>
      <w:r>
        <w:t>Do you intend to continue collaboration with this project’s Australian partners?</w:t>
      </w:r>
    </w:p>
    <w:p w14:paraId="6A2A5D60" w14:textId="77777777" w:rsidR="00F53C26" w:rsidRDefault="00F53C26" w:rsidP="00F53C26">
      <w:pPr>
        <w:pStyle w:val="ListNumber4"/>
      </w:pPr>
      <w:r>
        <w:t>What new activities (research, commercialisation, etc.) are planned or now underway as a result of this project?</w:t>
      </w:r>
    </w:p>
    <w:p w14:paraId="764D2ABA" w14:textId="77777777" w:rsidR="00F53C26" w:rsidRPr="00353834" w:rsidRDefault="00F53C26" w:rsidP="00F53C26">
      <w:pPr>
        <w:pStyle w:val="ListNumber4"/>
      </w:pPr>
      <w:r>
        <w:t>Has this project increased your research capability in the defence sector? Please explain your response.</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lastRenderedPageBreak/>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2C614D17" w14:textId="2657D178" w:rsidR="00D30900" w:rsidRPr="00D30900" w:rsidRDefault="00D30900" w:rsidP="00D30900">
      <w:pPr>
        <w:pStyle w:val="ListNumber4"/>
        <w:rPr>
          <w:rFonts w:ascii="Calibri" w:hAnsi="Calibri"/>
          <w:lang w:eastAsia="en-AU"/>
        </w:rPr>
      </w:pPr>
      <w:r w:rsidRPr="005B1861">
        <w:t xml:space="preserve">Update and attach your AUSMURI budget calculator showing eligible expenditure for the </w:t>
      </w:r>
      <w:r w:rsidR="00801362">
        <w:t>final</w:t>
      </w:r>
      <w:r w:rsidRPr="005B1861">
        <w:t xml:space="preserve"> reporting period.</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5455D9CF" w:rsidR="005E540E" w:rsidRDefault="005E540E" w:rsidP="005357E9">
      <w:pPr>
        <w:pStyle w:val="Heading3schedule2"/>
      </w:pPr>
      <w:r>
        <w:lastRenderedPageBreak/>
        <w:t xml:space="preserve">Appendix </w:t>
      </w:r>
      <w:r w:rsidR="009D5DD0">
        <w:t>3</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2882B45"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bookmarkStart w:id="91" w:name="_GoBack"/>
      <w:bookmarkEnd w:id="91"/>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2"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3"/>
          <w:headerReference w:type="default" r:id="rId24"/>
          <w:headerReference w:type="first" r:id="rId25"/>
          <w:pgSz w:w="11907" w:h="16840" w:code="9"/>
          <w:pgMar w:top="1418" w:right="1418" w:bottom="1418" w:left="1701" w:header="709" w:footer="709" w:gutter="0"/>
          <w:cols w:space="708"/>
          <w:formProt w:val="0"/>
          <w:docGrid w:linePitch="360"/>
        </w:sectPr>
      </w:pPr>
      <w:bookmarkStart w:id="92" w:name="_Toc401300509"/>
    </w:p>
    <w:p w14:paraId="1241E195" w14:textId="77777777" w:rsidR="00A31C71" w:rsidRDefault="00A31C71" w:rsidP="00A31C71">
      <w:pPr>
        <w:pStyle w:val="Heading4schedule2"/>
      </w:pPr>
      <w:r>
        <w:lastRenderedPageBreak/>
        <w:t>Attachment A – Statement of grant income and expenditure</w:t>
      </w:r>
      <w:bookmarkEnd w:id="92"/>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E4A2246"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7C9DC4FF"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5A556D71"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3"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3"/>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15670952"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4" w:name="_Toc401300511"/>
      <w:r>
        <w:lastRenderedPageBreak/>
        <w:t xml:space="preserve">Attachment C - </w:t>
      </w:r>
      <w:r w:rsidRPr="00BA5A90">
        <w:t xml:space="preserve">Certification of certain matters by the </w:t>
      </w:r>
      <w:r>
        <w:t>a</w:t>
      </w:r>
      <w:r w:rsidRPr="00BA5A90">
        <w:t>uditor</w:t>
      </w:r>
      <w:bookmarkEnd w:id="94"/>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09AF3536" w:rsidR="00227F97" w:rsidRDefault="00227F97" w:rsidP="00227F97">
      <w:pPr>
        <w:spacing w:before="360"/>
      </w:pPr>
      <w:r>
        <w:t>[</w:t>
      </w:r>
      <w:proofErr w:type="gramStart"/>
      <w:r>
        <w:t>addressee</w:t>
      </w:r>
      <w:proofErr w:type="gramEnd"/>
      <w:r>
        <w:t>]</w:t>
      </w:r>
      <w:r w:rsidRPr="00422F48">
        <w:br/>
      </w:r>
      <w:r w:rsidR="0003357B" w:rsidRPr="002318A7">
        <w:t>Department of Industry, Science and Resources</w:t>
      </w:r>
      <w:r>
        <w:br/>
        <w:t>GPO Box 2013</w:t>
      </w:r>
      <w:r>
        <w:br/>
        <w:t>Canberra ACT 2601</w:t>
      </w:r>
    </w:p>
    <w:p w14:paraId="5842784E" w14:textId="25DE9CC6" w:rsidR="00227F97" w:rsidRPr="00C4432D" w:rsidRDefault="00227F97" w:rsidP="00227F97">
      <w:pPr>
        <w:spacing w:before="360"/>
      </w:pPr>
      <w:r w:rsidRPr="00422F48">
        <w:t>I understand that the Commonwealth</w:t>
      </w:r>
      <w:r>
        <w:t xml:space="preserve">, represented by the </w:t>
      </w:r>
      <w:r w:rsidR="0003357B" w:rsidRPr="002318A7">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0F5A" w14:textId="77777777" w:rsidR="004F12F2" w:rsidRDefault="004F12F2" w:rsidP="00685263">
      <w:pPr>
        <w:spacing w:after="0" w:line="240" w:lineRule="auto"/>
      </w:pPr>
      <w:r>
        <w:separator/>
      </w:r>
    </w:p>
  </w:endnote>
  <w:endnote w:type="continuationSeparator" w:id="0">
    <w:p w14:paraId="2ABA741D" w14:textId="77777777" w:rsidR="004F12F2" w:rsidRDefault="004F12F2" w:rsidP="00685263">
      <w:pPr>
        <w:spacing w:after="0" w:line="240" w:lineRule="auto"/>
      </w:pPr>
      <w:r>
        <w:continuationSeparator/>
      </w:r>
    </w:p>
  </w:endnote>
  <w:endnote w:type="continuationNotice" w:id="1">
    <w:p w14:paraId="3B542F21" w14:textId="77777777" w:rsidR="004F12F2" w:rsidRDefault="004F1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4F12F2" w:rsidRDefault="004F12F2" w:rsidP="007B575F">
        <w:pPr>
          <w:pStyle w:val="Footer"/>
          <w:tabs>
            <w:tab w:val="clear" w:pos="3647"/>
            <w:tab w:val="clear" w:pos="4513"/>
            <w:tab w:val="center" w:pos="6804"/>
          </w:tabs>
        </w:pPr>
        <w:r>
          <w:t>&lt;Grant opportunity name&gt;</w:t>
        </w:r>
      </w:p>
    </w:sdtContent>
  </w:sdt>
  <w:p w14:paraId="2AB412F4" w14:textId="125C6C8B" w:rsidR="004F12F2" w:rsidRDefault="005E326F"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4F12F2">
          <w:t>Commonwealth Standard Grant Agreement</w:t>
        </w:r>
      </w:sdtContent>
    </w:sdt>
    <w:r w:rsidR="004F12F2" w:rsidRPr="00694143">
      <w:tab/>
    </w:r>
    <w:r w:rsidR="00EE7898">
      <w:t xml:space="preserve">September </w:t>
    </w:r>
    <w:r w:rsidR="004F12F2">
      <w:t>2022</w:t>
    </w:r>
    <w:sdt>
      <w:sdtPr>
        <w:id w:val="-2050905157"/>
        <w:docPartObj>
          <w:docPartGallery w:val="Page Numbers (Top of Page)"/>
          <w:docPartUnique/>
        </w:docPartObj>
      </w:sdtPr>
      <w:sdtEndPr/>
      <w:sdtContent>
        <w:r w:rsidR="004F12F2" w:rsidRPr="00694143">
          <w:tab/>
          <w:t xml:space="preserve">Page </w:t>
        </w:r>
        <w:r w:rsidR="004F12F2" w:rsidRPr="00694143">
          <w:fldChar w:fldCharType="begin"/>
        </w:r>
        <w:r w:rsidR="004F12F2" w:rsidRPr="00694143">
          <w:instrText xml:space="preserve"> PAGE </w:instrText>
        </w:r>
        <w:r w:rsidR="004F12F2" w:rsidRPr="00694143">
          <w:fldChar w:fldCharType="separate"/>
        </w:r>
        <w:r>
          <w:rPr>
            <w:noProof/>
          </w:rPr>
          <w:t>38</w:t>
        </w:r>
        <w:r w:rsidR="004F12F2" w:rsidRPr="00694143">
          <w:fldChar w:fldCharType="end"/>
        </w:r>
        <w:r w:rsidR="004F12F2" w:rsidRPr="00694143">
          <w:t xml:space="preserve"> of </w:t>
        </w:r>
        <w:r w:rsidR="004F12F2">
          <w:rPr>
            <w:noProof/>
          </w:rPr>
          <w:fldChar w:fldCharType="begin"/>
        </w:r>
        <w:r w:rsidR="004F12F2">
          <w:rPr>
            <w:noProof/>
          </w:rPr>
          <w:instrText xml:space="preserve"> NUMPAGES  \* Arabic  \* MERGEFORMAT </w:instrText>
        </w:r>
        <w:r w:rsidR="004F12F2">
          <w:rPr>
            <w:noProof/>
          </w:rPr>
          <w:fldChar w:fldCharType="separate"/>
        </w:r>
        <w:r>
          <w:rPr>
            <w:noProof/>
          </w:rPr>
          <w:t>40</w:t>
        </w:r>
        <w:r w:rsidR="004F12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B5927" w14:textId="77777777" w:rsidR="004F12F2" w:rsidRDefault="004F12F2" w:rsidP="00685263">
      <w:pPr>
        <w:spacing w:after="0" w:line="240" w:lineRule="auto"/>
      </w:pPr>
      <w:r>
        <w:separator/>
      </w:r>
    </w:p>
  </w:footnote>
  <w:footnote w:type="continuationSeparator" w:id="0">
    <w:p w14:paraId="6453397D" w14:textId="77777777" w:rsidR="004F12F2" w:rsidRDefault="004F12F2" w:rsidP="00685263">
      <w:pPr>
        <w:spacing w:after="0" w:line="240" w:lineRule="auto"/>
      </w:pPr>
      <w:r>
        <w:continuationSeparator/>
      </w:r>
    </w:p>
  </w:footnote>
  <w:footnote w:type="continuationNotice" w:id="1">
    <w:p w14:paraId="678F7794" w14:textId="77777777" w:rsidR="004F12F2" w:rsidRDefault="004F12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4F12F2" w:rsidRDefault="005E326F">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4C29A91F" w:rsidR="004F12F2" w:rsidRPr="005056CD" w:rsidRDefault="005E326F"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F791A" w:rsidRPr="00DF791A">
      <w:rPr>
        <w:noProof/>
        <w:lang w:eastAsia="en-AU"/>
      </w:rPr>
      <w:t xml:space="preserve"> </w:t>
    </w:r>
    <w:r w:rsidR="00DF791A">
      <w:rPr>
        <w:noProof/>
        <w:lang w:eastAsia="en-AU"/>
      </w:rPr>
      <w:drawing>
        <wp:inline distT="0" distB="0" distL="0" distR="0" wp14:anchorId="02E4178A" wp14:editId="22E67F9C">
          <wp:extent cx="3270250" cy="520524"/>
          <wp:effectExtent l="0" t="0" r="6350" b="0"/>
          <wp:docPr id="2" name="Picture 2"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hub/div/ausindustry/businessfunctions/programmedesign/resources/docs/DISR%20-%20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113" cy="53562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4F12F2" w:rsidRDefault="005E326F">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4F12F2" w:rsidRDefault="005E326F">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4F12F2" w:rsidRPr="005056CD" w:rsidRDefault="005E326F"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4F12F2" w:rsidRDefault="005E326F">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4F12F2" w:rsidRDefault="005E326F">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4F12F2" w:rsidRPr="00F301C1" w:rsidRDefault="005E326F"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F12F2"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4F12F2" w:rsidRDefault="005E326F">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0FE5A8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3621FC6"/>
    <w:multiLevelType w:val="hybridMultilevel"/>
    <w:tmpl w:val="58A8B4B4"/>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3BB05DC4"/>
    <w:lvl w:ilvl="0">
      <w:start w:val="1"/>
      <w:numFmt w:val="lowerLetter"/>
      <w:pStyle w:val="ListNumber4"/>
      <w:lvlText w:val="%1."/>
      <w:lvlJc w:val="left"/>
      <w:pPr>
        <w:ind w:left="720" w:hanging="720"/>
      </w:pPr>
      <w:rPr>
        <w:rFonts w:ascii="Arial" w:hAnsi="Arial" w:cs="Arial"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4"/>
  </w:num>
  <w:num w:numId="5">
    <w:abstractNumId w:val="7"/>
  </w:num>
  <w:num w:numId="6">
    <w:abstractNumId w:val="1"/>
  </w:num>
  <w:num w:numId="7">
    <w:abstractNumId w:val="15"/>
  </w:num>
  <w:num w:numId="8">
    <w:abstractNumId w:val="6"/>
  </w:num>
  <w:num w:numId="9">
    <w:abstractNumId w:val="18"/>
  </w:num>
  <w:num w:numId="10">
    <w:abstractNumId w:val="22"/>
  </w:num>
  <w:num w:numId="11">
    <w:abstractNumId w:val="8"/>
  </w:num>
  <w:num w:numId="12">
    <w:abstractNumId w:val="9"/>
  </w:num>
  <w:num w:numId="13">
    <w:abstractNumId w:val="21"/>
  </w:num>
  <w:num w:numId="14">
    <w:abstractNumId w:val="24"/>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A2E"/>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158"/>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567D"/>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4EF9"/>
    <w:rsid w:val="001B59B7"/>
    <w:rsid w:val="001B6447"/>
    <w:rsid w:val="001B691A"/>
    <w:rsid w:val="001C0B24"/>
    <w:rsid w:val="001C163E"/>
    <w:rsid w:val="001C188B"/>
    <w:rsid w:val="001C244A"/>
    <w:rsid w:val="001C25CB"/>
    <w:rsid w:val="001C466D"/>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E7E1F"/>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78E"/>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5B08"/>
    <w:rsid w:val="003162C9"/>
    <w:rsid w:val="00316837"/>
    <w:rsid w:val="0031690E"/>
    <w:rsid w:val="00316B8B"/>
    <w:rsid w:val="00316C38"/>
    <w:rsid w:val="00317225"/>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889"/>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0A1"/>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0B26"/>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59C"/>
    <w:rsid w:val="00485D0A"/>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6E72"/>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2F2"/>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37D98"/>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867F5"/>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1861"/>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26F"/>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49F5"/>
    <w:rsid w:val="006B52F0"/>
    <w:rsid w:val="006B549F"/>
    <w:rsid w:val="006B65E0"/>
    <w:rsid w:val="006B7CC8"/>
    <w:rsid w:val="006C0277"/>
    <w:rsid w:val="006C08F5"/>
    <w:rsid w:val="006C344C"/>
    <w:rsid w:val="006C58E6"/>
    <w:rsid w:val="006C67F2"/>
    <w:rsid w:val="006C76CB"/>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D69"/>
    <w:rsid w:val="007025AB"/>
    <w:rsid w:val="007035D3"/>
    <w:rsid w:val="0070391D"/>
    <w:rsid w:val="00704C34"/>
    <w:rsid w:val="0070580E"/>
    <w:rsid w:val="00705C76"/>
    <w:rsid w:val="00706B19"/>
    <w:rsid w:val="00706BD1"/>
    <w:rsid w:val="007071E8"/>
    <w:rsid w:val="00707B00"/>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2344"/>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0AC7"/>
    <w:rsid w:val="00801110"/>
    <w:rsid w:val="00801362"/>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298"/>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4CFF"/>
    <w:rsid w:val="008B5C48"/>
    <w:rsid w:val="008B701F"/>
    <w:rsid w:val="008B7551"/>
    <w:rsid w:val="008B7675"/>
    <w:rsid w:val="008B793E"/>
    <w:rsid w:val="008B7A15"/>
    <w:rsid w:val="008C2212"/>
    <w:rsid w:val="008C2E89"/>
    <w:rsid w:val="008C41AA"/>
    <w:rsid w:val="008C5F1E"/>
    <w:rsid w:val="008C70A2"/>
    <w:rsid w:val="008D1D8F"/>
    <w:rsid w:val="008D3875"/>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921"/>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5F29"/>
    <w:rsid w:val="00917823"/>
    <w:rsid w:val="009224EB"/>
    <w:rsid w:val="00922F55"/>
    <w:rsid w:val="009239E8"/>
    <w:rsid w:val="00924170"/>
    <w:rsid w:val="0092596F"/>
    <w:rsid w:val="0092722B"/>
    <w:rsid w:val="00932FCA"/>
    <w:rsid w:val="00933AAC"/>
    <w:rsid w:val="00934F87"/>
    <w:rsid w:val="009350D9"/>
    <w:rsid w:val="00936A73"/>
    <w:rsid w:val="0093756C"/>
    <w:rsid w:val="00941BA7"/>
    <w:rsid w:val="00943AFD"/>
    <w:rsid w:val="009451E6"/>
    <w:rsid w:val="00945503"/>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3A99"/>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C3D"/>
    <w:rsid w:val="009D0F05"/>
    <w:rsid w:val="009D0FA7"/>
    <w:rsid w:val="009D10A2"/>
    <w:rsid w:val="009D2CC5"/>
    <w:rsid w:val="009D44F3"/>
    <w:rsid w:val="009D5DD0"/>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31AA"/>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2AF5"/>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243"/>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D7088"/>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23EA"/>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3DE2"/>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B83"/>
    <w:rsid w:val="00BD4DD3"/>
    <w:rsid w:val="00BD5305"/>
    <w:rsid w:val="00BD6B8B"/>
    <w:rsid w:val="00BD6D5C"/>
    <w:rsid w:val="00BD7777"/>
    <w:rsid w:val="00BE0608"/>
    <w:rsid w:val="00BE0F8A"/>
    <w:rsid w:val="00BE19ED"/>
    <w:rsid w:val="00BE2F6D"/>
    <w:rsid w:val="00BE47A2"/>
    <w:rsid w:val="00BE5673"/>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14C3"/>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1F25"/>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0900"/>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91A"/>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441F"/>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3A8"/>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E7898"/>
    <w:rsid w:val="00EF1A41"/>
    <w:rsid w:val="00EF282A"/>
    <w:rsid w:val="00EF2C4D"/>
    <w:rsid w:val="00EF2CFA"/>
    <w:rsid w:val="00EF2D13"/>
    <w:rsid w:val="00EF31D9"/>
    <w:rsid w:val="00EF3C95"/>
    <w:rsid w:val="00EF4A25"/>
    <w:rsid w:val="00EF4D29"/>
    <w:rsid w:val="00EF684E"/>
    <w:rsid w:val="00EF7255"/>
    <w:rsid w:val="00EF7A77"/>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3C26"/>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538"/>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C0A"/>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046">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24D28"/>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3C168A"/>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7402F"/>
    <w:rsid w:val="00787617"/>
    <w:rsid w:val="007A632B"/>
    <w:rsid w:val="007B0509"/>
    <w:rsid w:val="007C14CD"/>
    <w:rsid w:val="007D58EC"/>
    <w:rsid w:val="007E25F3"/>
    <w:rsid w:val="008167B5"/>
    <w:rsid w:val="00843BE6"/>
    <w:rsid w:val="008776A9"/>
    <w:rsid w:val="008C2824"/>
    <w:rsid w:val="008C4A87"/>
    <w:rsid w:val="008D160C"/>
    <w:rsid w:val="008E39F4"/>
    <w:rsid w:val="008F2F1D"/>
    <w:rsid w:val="00900B42"/>
    <w:rsid w:val="009011A2"/>
    <w:rsid w:val="009100C8"/>
    <w:rsid w:val="009403E5"/>
    <w:rsid w:val="009A4990"/>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220111 to Listed Terrorist Organisation hyperlink https://www.nationalsecurity.gov.au/what-australia-is-doing/terrorist-organisations/listed-terrorist-organisations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YZXQVS7QACYM-1308260624-229</_dlc_DocId>
    <_dlc_DocIdUrl xmlns="2a251b7e-61e4-4816-a71f-b295a9ad20fb">
      <Url>https://dochub/div/ausindustry/programmesprojectstaskforces/muriapp/_layouts/15/DocIdRedir.aspx?ID=YZXQVS7QACYM-1308260624-229</Url>
      <Description>YZXQVS7QACYM-1308260624-229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A1375B1A9E743A431697CE46F9FAC" ma:contentTypeVersion="15" ma:contentTypeDescription="Create a new document." ma:contentTypeScope="" ma:versionID="ba17f17ab9e653edc79ac2fedec49ff8">
  <xsd:schema xmlns:xsd="http://www.w3.org/2001/XMLSchema" xmlns:xs="http://www.w3.org/2001/XMLSchema" xmlns:p="http://schemas.microsoft.com/office/2006/metadata/properties" xmlns:ns1="http://schemas.microsoft.com/sharepoint/v3" xmlns:ns2="2a251b7e-61e4-4816-a71f-b295a9ad20fb" xmlns:ns3="d9ccca3b-06fc-47b3-9374-08e9439f70fa" xmlns:ns4="http://schemas.microsoft.com/sharepoint/v4" targetNamespace="http://schemas.microsoft.com/office/2006/metadata/properties" ma:root="true" ma:fieldsID="1dab4615563c06ff99215c61a55a122a" ns1:_="" ns2:_="" ns3:_="" ns4:_="">
    <xsd:import namespace="http://schemas.microsoft.com/sharepoint/v3"/>
    <xsd:import namespace="2a251b7e-61e4-4816-a71f-b295a9ad20fb"/>
    <xsd:import namespace="d9ccca3b-06fc-47b3-9374-08e9439f70f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default="2258;#MURIAPP|0243f658-46f5-46c7-b20b-4d16ff849c6a"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ccca3b-06fc-47b3-9374-08e9439f70fa"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sharepoint/v4"/>
    <ds:schemaRef ds:uri="http://schemas.microsoft.com/office/2006/documentManagement/types"/>
    <ds:schemaRef ds:uri="http://schemas.microsoft.com/sharepoint/v3"/>
    <ds:schemaRef ds:uri="http://purl.org/dc/terms/"/>
    <ds:schemaRef ds:uri="d9ccca3b-06fc-47b3-9374-08e9439f70f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E64AB623-A9A8-488E-8F77-63681F9B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d9ccca3b-06fc-47b3-9374-08e9439f70f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5.xml><?xml version="1.0" encoding="utf-8"?>
<ds:datastoreItem xmlns:ds="http://schemas.openxmlformats.org/officeDocument/2006/customXml" ds:itemID="{3C4B20B3-AA4A-4079-9818-E5F947D5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10973</Words>
  <Characters>61023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5</cp:revision>
  <cp:lastPrinted>2022-09-14T04:46:00Z</cp:lastPrinted>
  <dcterms:created xsi:type="dcterms:W3CDTF">2022-09-14T04:41:00Z</dcterms:created>
  <dcterms:modified xsi:type="dcterms:W3CDTF">2022-09-14T04:48:00Z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0x010100EE4A1375B1A9E743A431697CE46F9FAC</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c3d08a9b-b205-4d5b-a4e1-2750b9188fb9</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