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89F" w14:textId="60EF2427" w:rsidR="00E24246" w:rsidRDefault="009C70C9" w:rsidP="00B9461C">
      <w:pPr>
        <w:pStyle w:val="Heading1"/>
      </w:pPr>
      <w:r>
        <w:t>Boosting Australia’s Diesel Storage Program</w:t>
      </w:r>
      <w:r w:rsidR="00AA7A87" w:rsidRPr="00624853">
        <w:br/>
      </w:r>
    </w:p>
    <w:p w14:paraId="1F13A651"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C8E2E3F"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FE04100" w14:textId="77777777" w:rsidR="00AA7A87" w:rsidRPr="0004098F" w:rsidRDefault="00AA7A87" w:rsidP="00FB2CBF">
            <w:pPr>
              <w:rPr>
                <w:color w:val="264F90"/>
              </w:rPr>
            </w:pPr>
            <w:r w:rsidRPr="0004098F">
              <w:rPr>
                <w:color w:val="264F90"/>
              </w:rPr>
              <w:t>Opening date:</w:t>
            </w:r>
          </w:p>
        </w:tc>
        <w:tc>
          <w:tcPr>
            <w:tcW w:w="5937" w:type="dxa"/>
          </w:tcPr>
          <w:p w14:paraId="692A7317" w14:textId="70A30775" w:rsidR="00AA7A87" w:rsidRPr="00F65C53" w:rsidRDefault="00C117C2" w:rsidP="00E24246">
            <w:pPr>
              <w:cnfStyle w:val="100000000000" w:firstRow="1" w:lastRow="0" w:firstColumn="0" w:lastColumn="0" w:oddVBand="0" w:evenVBand="0" w:oddHBand="0" w:evenHBand="0" w:firstRowFirstColumn="0" w:firstRowLastColumn="0" w:lastRowFirstColumn="0" w:lastRowLastColumn="0"/>
              <w:rPr>
                <w:b w:val="0"/>
              </w:rPr>
            </w:pPr>
            <w:r>
              <w:rPr>
                <w:b w:val="0"/>
              </w:rPr>
              <w:t>11</w:t>
            </w:r>
            <w:r w:rsidR="00E24246">
              <w:rPr>
                <w:b w:val="0"/>
              </w:rPr>
              <w:t xml:space="preserve"> January 2021</w:t>
            </w:r>
          </w:p>
        </w:tc>
      </w:tr>
      <w:tr w:rsidR="00AA7A87" w:rsidRPr="007040EB" w14:paraId="221ACCCD"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590E827" w14:textId="77777777" w:rsidR="00AA7A87" w:rsidRPr="00A71920" w:rsidRDefault="00AA7A87" w:rsidP="00FB2CBF">
            <w:pPr>
              <w:rPr>
                <w:color w:val="264F90"/>
              </w:rPr>
            </w:pPr>
            <w:r w:rsidRPr="00A71920">
              <w:rPr>
                <w:color w:val="264F90"/>
              </w:rPr>
              <w:t>Closing date and time:</w:t>
            </w:r>
          </w:p>
        </w:tc>
        <w:tc>
          <w:tcPr>
            <w:tcW w:w="5937" w:type="dxa"/>
            <w:shd w:val="clear" w:color="auto" w:fill="auto"/>
          </w:tcPr>
          <w:p w14:paraId="7326DBA9" w14:textId="72F10A51" w:rsidR="00AA7A87" w:rsidRPr="00A71920" w:rsidRDefault="00A71920" w:rsidP="00F87B20">
            <w:pPr>
              <w:cnfStyle w:val="000000100000" w:firstRow="0" w:lastRow="0" w:firstColumn="0" w:lastColumn="0" w:oddVBand="0" w:evenVBand="0" w:oddHBand="1" w:evenHBand="0" w:firstRowFirstColumn="0" w:firstRowLastColumn="0" w:lastRowFirstColumn="0" w:lastRowLastColumn="0"/>
            </w:pPr>
            <w:r w:rsidRPr="00A71920">
              <w:t>5.00PM</w:t>
            </w:r>
            <w:r w:rsidR="00AA7A87" w:rsidRPr="00A71920">
              <w:t xml:space="preserve"> A</w:t>
            </w:r>
            <w:r w:rsidR="00F87B20" w:rsidRPr="00A71920">
              <w:t xml:space="preserve">ustralian Eastern Daylight Time </w:t>
            </w:r>
            <w:r w:rsidR="000C3173">
              <w:t xml:space="preserve">on 3 March </w:t>
            </w:r>
            <w:r w:rsidRPr="00A71920">
              <w:t>2021</w:t>
            </w:r>
          </w:p>
          <w:p w14:paraId="34C5C4C7" w14:textId="77777777" w:rsidR="005E49EA" w:rsidRPr="00A71920" w:rsidRDefault="005E49EA" w:rsidP="00F87B20">
            <w:pPr>
              <w:cnfStyle w:val="000000100000" w:firstRow="0" w:lastRow="0" w:firstColumn="0" w:lastColumn="0" w:oddVBand="0" w:evenVBand="0" w:oddHBand="1" w:evenHBand="0" w:firstRowFirstColumn="0" w:firstRowLastColumn="0" w:lastRowFirstColumn="0" w:lastRowLastColumn="0"/>
            </w:pPr>
            <w:r w:rsidRPr="00A71920">
              <w:t>Please take account of time zone differences when submitting your application.</w:t>
            </w:r>
          </w:p>
        </w:tc>
      </w:tr>
      <w:tr w:rsidR="00AA7A87" w:rsidRPr="007040EB" w14:paraId="00EB5808" w14:textId="77777777" w:rsidTr="00E24246">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92FAB63"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34CEE9C7" w14:textId="77777777" w:rsidR="00AA7A87" w:rsidRPr="00F65C53" w:rsidRDefault="00E24246" w:rsidP="00E24246">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589B3F6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F9CCB20"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D296884"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7491CC"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6DB6B9E"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3ABC5E25"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338B75A6"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E0A2F93"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67D00CE4" w14:textId="53E9B60A" w:rsidR="00AA7A87" w:rsidRPr="00F65C53" w:rsidRDefault="00346164" w:rsidP="00E24246">
            <w:pPr>
              <w:cnfStyle w:val="000000100000" w:firstRow="0" w:lastRow="0" w:firstColumn="0" w:lastColumn="0" w:oddVBand="0" w:evenVBand="0" w:oddHBand="1" w:evenHBand="0" w:firstRowFirstColumn="0" w:firstRowLastColumn="0" w:lastRowFirstColumn="0" w:lastRowLastColumn="0"/>
            </w:pPr>
            <w:r>
              <w:t>8</w:t>
            </w:r>
            <w:r w:rsidR="00E24246">
              <w:t xml:space="preserve"> January 2021</w:t>
            </w:r>
          </w:p>
        </w:tc>
      </w:tr>
      <w:tr w:rsidR="00AA7A87" w14:paraId="07D46FB8"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82D2D96"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483A8385" w14:textId="77777777" w:rsidR="00AA7A87" w:rsidRPr="00F65C53" w:rsidRDefault="00E24246" w:rsidP="00E24246">
            <w:pPr>
              <w:cnfStyle w:val="000000000000" w:firstRow="0" w:lastRow="0" w:firstColumn="0" w:lastColumn="0" w:oddVBand="0" w:evenVBand="0" w:oddHBand="0" w:evenHBand="0" w:firstRowFirstColumn="0" w:firstRowLastColumn="0" w:lastRowFirstColumn="0" w:lastRowLastColumn="0"/>
            </w:pPr>
            <w:r>
              <w:t>Open competitive</w:t>
            </w:r>
          </w:p>
        </w:tc>
      </w:tr>
    </w:tbl>
    <w:p w14:paraId="7BCE969E" w14:textId="77777777" w:rsidR="00C108BC" w:rsidRDefault="00C108BC" w:rsidP="00077C3D"/>
    <w:p w14:paraId="3F75351E"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0E839459" w14:textId="77777777" w:rsidR="00227D98" w:rsidRPr="00060A4C" w:rsidRDefault="00E31F9B" w:rsidP="00B9461C">
      <w:pPr>
        <w:pStyle w:val="TOCHeading"/>
      </w:pPr>
      <w:bookmarkStart w:id="0" w:name="_Toc164844258"/>
      <w:bookmarkStart w:id="1" w:name="_Toc383003250"/>
      <w:bookmarkStart w:id="2" w:name="_Toc164844257"/>
      <w:r w:rsidRPr="00060A4C">
        <w:lastRenderedPageBreak/>
        <w:t>Contents</w:t>
      </w:r>
      <w:bookmarkEnd w:id="0"/>
      <w:bookmarkEnd w:id="1"/>
    </w:p>
    <w:p w14:paraId="654A3C30" w14:textId="533761D0" w:rsidR="001B285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B2856">
        <w:rPr>
          <w:noProof/>
        </w:rPr>
        <w:t>1.</w:t>
      </w:r>
      <w:r w:rsidR="001B2856">
        <w:rPr>
          <w:rFonts w:asciiTheme="minorHAnsi" w:eastAsiaTheme="minorEastAsia" w:hAnsiTheme="minorHAnsi" w:cstheme="minorBidi"/>
          <w:b w:val="0"/>
          <w:iCs w:val="0"/>
          <w:noProof/>
          <w:sz w:val="22"/>
          <w:lang w:val="en-AU" w:eastAsia="en-AU"/>
        </w:rPr>
        <w:tab/>
      </w:r>
      <w:r w:rsidR="001B2856">
        <w:rPr>
          <w:noProof/>
        </w:rPr>
        <w:t>Boosting Australia’s Diesel Storage Program processes</w:t>
      </w:r>
      <w:r w:rsidR="001B2856">
        <w:rPr>
          <w:noProof/>
        </w:rPr>
        <w:tab/>
      </w:r>
      <w:r w:rsidR="001B2856">
        <w:rPr>
          <w:noProof/>
        </w:rPr>
        <w:fldChar w:fldCharType="begin"/>
      </w:r>
      <w:r w:rsidR="001B2856">
        <w:rPr>
          <w:noProof/>
        </w:rPr>
        <w:instrText xml:space="preserve"> PAGEREF _Toc60914573 \h </w:instrText>
      </w:r>
      <w:r w:rsidR="001B2856">
        <w:rPr>
          <w:noProof/>
        </w:rPr>
      </w:r>
      <w:r w:rsidR="001B2856">
        <w:rPr>
          <w:noProof/>
        </w:rPr>
        <w:fldChar w:fldCharType="separate"/>
      </w:r>
      <w:r w:rsidR="00C73A83">
        <w:rPr>
          <w:noProof/>
        </w:rPr>
        <w:t>4</w:t>
      </w:r>
      <w:r w:rsidR="001B2856">
        <w:rPr>
          <w:noProof/>
        </w:rPr>
        <w:fldChar w:fldCharType="end"/>
      </w:r>
    </w:p>
    <w:p w14:paraId="6BF3E151" w14:textId="0EB03FB5" w:rsidR="001B2856" w:rsidRDefault="001B285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_Toc60914574 \h </w:instrText>
      </w:r>
      <w:r>
        <w:rPr>
          <w:noProof/>
        </w:rPr>
      </w:r>
      <w:r>
        <w:rPr>
          <w:noProof/>
        </w:rPr>
        <w:fldChar w:fldCharType="separate"/>
      </w:r>
      <w:r w:rsidR="00C73A83">
        <w:rPr>
          <w:noProof/>
        </w:rPr>
        <w:t>5</w:t>
      </w:r>
      <w:r>
        <w:rPr>
          <w:noProof/>
        </w:rPr>
        <w:fldChar w:fldCharType="end"/>
      </w:r>
    </w:p>
    <w:p w14:paraId="0617BF24" w14:textId="1A88BFC0" w:rsidR="001B2856" w:rsidRDefault="001B2856">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grant opportunity</w:t>
      </w:r>
      <w:r>
        <w:rPr>
          <w:noProof/>
        </w:rPr>
        <w:tab/>
      </w:r>
      <w:r>
        <w:rPr>
          <w:noProof/>
        </w:rPr>
        <w:fldChar w:fldCharType="begin"/>
      </w:r>
      <w:r>
        <w:rPr>
          <w:noProof/>
        </w:rPr>
        <w:instrText xml:space="preserve"> PAGEREF _Toc60914575 \h </w:instrText>
      </w:r>
      <w:r>
        <w:rPr>
          <w:noProof/>
        </w:rPr>
      </w:r>
      <w:r>
        <w:rPr>
          <w:noProof/>
        </w:rPr>
        <w:fldChar w:fldCharType="separate"/>
      </w:r>
      <w:r w:rsidR="00C73A83">
        <w:rPr>
          <w:noProof/>
        </w:rPr>
        <w:t>5</w:t>
      </w:r>
      <w:r>
        <w:rPr>
          <w:noProof/>
        </w:rPr>
        <w:fldChar w:fldCharType="end"/>
      </w:r>
    </w:p>
    <w:p w14:paraId="580C6BF8" w14:textId="0B30D6AF" w:rsidR="001B2856" w:rsidRDefault="001B285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_Toc60914576 \h </w:instrText>
      </w:r>
      <w:r>
        <w:rPr>
          <w:noProof/>
        </w:rPr>
      </w:r>
      <w:r>
        <w:rPr>
          <w:noProof/>
        </w:rPr>
        <w:fldChar w:fldCharType="separate"/>
      </w:r>
      <w:r w:rsidR="00C73A83">
        <w:rPr>
          <w:noProof/>
        </w:rPr>
        <w:t>6</w:t>
      </w:r>
      <w:r>
        <w:rPr>
          <w:noProof/>
        </w:rPr>
        <w:fldChar w:fldCharType="end"/>
      </w:r>
    </w:p>
    <w:p w14:paraId="6F96E328" w14:textId="6BA8B84F" w:rsidR="001B2856" w:rsidRDefault="001B2856">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_Toc60914577 \h </w:instrText>
      </w:r>
      <w:r>
        <w:rPr>
          <w:noProof/>
        </w:rPr>
      </w:r>
      <w:r>
        <w:rPr>
          <w:noProof/>
        </w:rPr>
        <w:fldChar w:fldCharType="separate"/>
      </w:r>
      <w:r w:rsidR="00C73A83">
        <w:rPr>
          <w:noProof/>
        </w:rPr>
        <w:t>6</w:t>
      </w:r>
      <w:r>
        <w:rPr>
          <w:noProof/>
        </w:rPr>
        <w:fldChar w:fldCharType="end"/>
      </w:r>
    </w:p>
    <w:p w14:paraId="0A955C1D" w14:textId="42B3AC81" w:rsidR="001B2856" w:rsidRDefault="001B2856">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_Toc60914578 \h </w:instrText>
      </w:r>
      <w:r>
        <w:rPr>
          <w:noProof/>
        </w:rPr>
      </w:r>
      <w:r>
        <w:rPr>
          <w:noProof/>
        </w:rPr>
        <w:fldChar w:fldCharType="separate"/>
      </w:r>
      <w:r w:rsidR="00C73A83">
        <w:rPr>
          <w:noProof/>
        </w:rPr>
        <w:t>6</w:t>
      </w:r>
      <w:r>
        <w:rPr>
          <w:noProof/>
        </w:rPr>
        <w:fldChar w:fldCharType="end"/>
      </w:r>
    </w:p>
    <w:p w14:paraId="1EFB6B47" w14:textId="01EDA9CF" w:rsidR="001B2856" w:rsidRDefault="001B285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_Toc60914579 \h </w:instrText>
      </w:r>
      <w:r>
        <w:rPr>
          <w:noProof/>
        </w:rPr>
      </w:r>
      <w:r>
        <w:rPr>
          <w:noProof/>
        </w:rPr>
        <w:fldChar w:fldCharType="separate"/>
      </w:r>
      <w:r w:rsidR="00C73A83">
        <w:rPr>
          <w:noProof/>
        </w:rPr>
        <w:t>6</w:t>
      </w:r>
      <w:r>
        <w:rPr>
          <w:noProof/>
        </w:rPr>
        <w:fldChar w:fldCharType="end"/>
      </w:r>
    </w:p>
    <w:p w14:paraId="2E4F32C0" w14:textId="15980E9E" w:rsidR="001B2856" w:rsidRDefault="001B2856">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_Toc60914580 \h </w:instrText>
      </w:r>
      <w:r>
        <w:rPr>
          <w:noProof/>
        </w:rPr>
      </w:r>
      <w:r>
        <w:rPr>
          <w:noProof/>
        </w:rPr>
        <w:fldChar w:fldCharType="separate"/>
      </w:r>
      <w:r w:rsidR="00C73A83">
        <w:rPr>
          <w:noProof/>
        </w:rPr>
        <w:t>6</w:t>
      </w:r>
      <w:r>
        <w:rPr>
          <w:noProof/>
        </w:rPr>
        <w:fldChar w:fldCharType="end"/>
      </w:r>
    </w:p>
    <w:p w14:paraId="2F5AACD1" w14:textId="05758185" w:rsidR="001B2856" w:rsidRDefault="001B2856">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_Toc60914581 \h </w:instrText>
      </w:r>
      <w:r>
        <w:rPr>
          <w:noProof/>
        </w:rPr>
      </w:r>
      <w:r>
        <w:rPr>
          <w:noProof/>
        </w:rPr>
        <w:fldChar w:fldCharType="separate"/>
      </w:r>
      <w:r w:rsidR="00C73A83">
        <w:rPr>
          <w:noProof/>
        </w:rPr>
        <w:t>6</w:t>
      </w:r>
      <w:r>
        <w:rPr>
          <w:noProof/>
        </w:rPr>
        <w:fldChar w:fldCharType="end"/>
      </w:r>
    </w:p>
    <w:p w14:paraId="44A4A930" w14:textId="07F685B0" w:rsidR="001B2856" w:rsidRDefault="001B2856">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_Toc60914582 \h </w:instrText>
      </w:r>
      <w:r>
        <w:rPr>
          <w:noProof/>
        </w:rPr>
      </w:r>
      <w:r>
        <w:rPr>
          <w:noProof/>
        </w:rPr>
        <w:fldChar w:fldCharType="separate"/>
      </w:r>
      <w:r w:rsidR="00C73A83">
        <w:rPr>
          <w:noProof/>
        </w:rPr>
        <w:t>7</w:t>
      </w:r>
      <w:r>
        <w:rPr>
          <w:noProof/>
        </w:rPr>
        <w:fldChar w:fldCharType="end"/>
      </w:r>
    </w:p>
    <w:p w14:paraId="7BFB796A" w14:textId="17737786" w:rsidR="001B2856" w:rsidRDefault="001B285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_Toc60914583 \h </w:instrText>
      </w:r>
      <w:r>
        <w:rPr>
          <w:noProof/>
        </w:rPr>
      </w:r>
      <w:r>
        <w:rPr>
          <w:noProof/>
        </w:rPr>
        <w:fldChar w:fldCharType="separate"/>
      </w:r>
      <w:r w:rsidR="00C73A83">
        <w:rPr>
          <w:noProof/>
        </w:rPr>
        <w:t>7</w:t>
      </w:r>
      <w:r>
        <w:rPr>
          <w:noProof/>
        </w:rPr>
        <w:fldChar w:fldCharType="end"/>
      </w:r>
    </w:p>
    <w:p w14:paraId="796DD5AF" w14:textId="43BD0734" w:rsidR="001B2856" w:rsidRDefault="001B2856">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_Toc60914584 \h </w:instrText>
      </w:r>
      <w:r>
        <w:rPr>
          <w:noProof/>
        </w:rPr>
      </w:r>
      <w:r>
        <w:rPr>
          <w:noProof/>
        </w:rPr>
        <w:fldChar w:fldCharType="separate"/>
      </w:r>
      <w:r w:rsidR="00C73A83">
        <w:rPr>
          <w:noProof/>
        </w:rPr>
        <w:t>7</w:t>
      </w:r>
      <w:r>
        <w:rPr>
          <w:noProof/>
        </w:rPr>
        <w:fldChar w:fldCharType="end"/>
      </w:r>
    </w:p>
    <w:p w14:paraId="05AB9649" w14:textId="45CA2038" w:rsidR="001B2856" w:rsidRDefault="001B2856">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_Toc60914585 \h </w:instrText>
      </w:r>
      <w:r>
        <w:rPr>
          <w:noProof/>
        </w:rPr>
      </w:r>
      <w:r>
        <w:rPr>
          <w:noProof/>
        </w:rPr>
        <w:fldChar w:fldCharType="separate"/>
      </w:r>
      <w:r w:rsidR="00C73A83">
        <w:rPr>
          <w:noProof/>
        </w:rPr>
        <w:t>7</w:t>
      </w:r>
      <w:r>
        <w:rPr>
          <w:noProof/>
        </w:rPr>
        <w:fldChar w:fldCharType="end"/>
      </w:r>
    </w:p>
    <w:p w14:paraId="22B11DCD" w14:textId="7642E55F" w:rsidR="001B2856" w:rsidRDefault="001B285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_Toc60914586 \h </w:instrText>
      </w:r>
      <w:r>
        <w:rPr>
          <w:noProof/>
        </w:rPr>
      </w:r>
      <w:r>
        <w:rPr>
          <w:noProof/>
        </w:rPr>
        <w:fldChar w:fldCharType="separate"/>
      </w:r>
      <w:r w:rsidR="00C73A83">
        <w:rPr>
          <w:noProof/>
        </w:rPr>
        <w:t>8</w:t>
      </w:r>
      <w:r>
        <w:rPr>
          <w:noProof/>
        </w:rPr>
        <w:fldChar w:fldCharType="end"/>
      </w:r>
    </w:p>
    <w:p w14:paraId="7FD10C8C" w14:textId="7F667654" w:rsidR="001B2856" w:rsidRDefault="001B2856">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_Toc60914587 \h </w:instrText>
      </w:r>
      <w:r>
        <w:rPr>
          <w:noProof/>
        </w:rPr>
      </w:r>
      <w:r>
        <w:rPr>
          <w:noProof/>
        </w:rPr>
        <w:fldChar w:fldCharType="separate"/>
      </w:r>
      <w:r w:rsidR="00C73A83">
        <w:rPr>
          <w:noProof/>
        </w:rPr>
        <w:t>8</w:t>
      </w:r>
      <w:r>
        <w:rPr>
          <w:noProof/>
        </w:rPr>
        <w:fldChar w:fldCharType="end"/>
      </w:r>
    </w:p>
    <w:p w14:paraId="11DB5737" w14:textId="18D6686F" w:rsidR="001B2856" w:rsidRDefault="001B2856">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_Toc60914588 \h </w:instrText>
      </w:r>
      <w:r>
        <w:rPr>
          <w:noProof/>
        </w:rPr>
      </w:r>
      <w:r>
        <w:rPr>
          <w:noProof/>
        </w:rPr>
        <w:fldChar w:fldCharType="separate"/>
      </w:r>
      <w:r w:rsidR="00C73A83">
        <w:rPr>
          <w:noProof/>
        </w:rPr>
        <w:t>9</w:t>
      </w:r>
      <w:r>
        <w:rPr>
          <w:noProof/>
        </w:rPr>
        <w:fldChar w:fldCharType="end"/>
      </w:r>
    </w:p>
    <w:p w14:paraId="26AD924D" w14:textId="74711DCC" w:rsidR="001B2856" w:rsidRDefault="001B2856">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_Toc60914589 \h </w:instrText>
      </w:r>
      <w:r>
        <w:rPr>
          <w:noProof/>
        </w:rPr>
      </w:r>
      <w:r>
        <w:rPr>
          <w:noProof/>
        </w:rPr>
        <w:fldChar w:fldCharType="separate"/>
      </w:r>
      <w:r w:rsidR="00C73A83">
        <w:rPr>
          <w:noProof/>
        </w:rPr>
        <w:t>9</w:t>
      </w:r>
      <w:r>
        <w:rPr>
          <w:noProof/>
        </w:rPr>
        <w:fldChar w:fldCharType="end"/>
      </w:r>
    </w:p>
    <w:p w14:paraId="6BD26C16" w14:textId="32911325" w:rsidR="001B2856" w:rsidRDefault="001B285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_Toc60914590 \h </w:instrText>
      </w:r>
      <w:r>
        <w:rPr>
          <w:noProof/>
        </w:rPr>
      </w:r>
      <w:r>
        <w:rPr>
          <w:noProof/>
        </w:rPr>
        <w:fldChar w:fldCharType="separate"/>
      </w:r>
      <w:r w:rsidR="00C73A83">
        <w:rPr>
          <w:noProof/>
        </w:rPr>
        <w:t>9</w:t>
      </w:r>
      <w:r>
        <w:rPr>
          <w:noProof/>
        </w:rPr>
        <w:fldChar w:fldCharType="end"/>
      </w:r>
    </w:p>
    <w:p w14:paraId="02897937" w14:textId="02984BFC" w:rsidR="001B2856" w:rsidRDefault="001B2856">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_Toc60914591 \h </w:instrText>
      </w:r>
      <w:r>
        <w:rPr>
          <w:noProof/>
        </w:rPr>
      </w:r>
      <w:r>
        <w:rPr>
          <w:noProof/>
        </w:rPr>
        <w:fldChar w:fldCharType="separate"/>
      </w:r>
      <w:r w:rsidR="00C73A83">
        <w:rPr>
          <w:noProof/>
        </w:rPr>
        <w:t>10</w:t>
      </w:r>
      <w:r>
        <w:rPr>
          <w:noProof/>
        </w:rPr>
        <w:fldChar w:fldCharType="end"/>
      </w:r>
    </w:p>
    <w:p w14:paraId="6EFBD1C6" w14:textId="27A7B859" w:rsidR="001B2856" w:rsidRDefault="001B2856">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_Toc60914592 \h </w:instrText>
      </w:r>
      <w:r>
        <w:rPr>
          <w:noProof/>
        </w:rPr>
      </w:r>
      <w:r>
        <w:rPr>
          <w:noProof/>
        </w:rPr>
        <w:fldChar w:fldCharType="separate"/>
      </w:r>
      <w:r w:rsidR="00C73A83">
        <w:rPr>
          <w:noProof/>
        </w:rPr>
        <w:t>10</w:t>
      </w:r>
      <w:r>
        <w:rPr>
          <w:noProof/>
        </w:rPr>
        <w:fldChar w:fldCharType="end"/>
      </w:r>
    </w:p>
    <w:p w14:paraId="4DAB8BDF" w14:textId="6857F1D8" w:rsidR="001B2856" w:rsidRDefault="001B2856">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_Toc60914593 \h </w:instrText>
      </w:r>
      <w:r>
        <w:rPr>
          <w:noProof/>
        </w:rPr>
      </w:r>
      <w:r>
        <w:rPr>
          <w:noProof/>
        </w:rPr>
        <w:fldChar w:fldCharType="separate"/>
      </w:r>
      <w:r w:rsidR="00C73A83">
        <w:rPr>
          <w:noProof/>
        </w:rPr>
        <w:t>10</w:t>
      </w:r>
      <w:r>
        <w:rPr>
          <w:noProof/>
        </w:rPr>
        <w:fldChar w:fldCharType="end"/>
      </w:r>
    </w:p>
    <w:p w14:paraId="4921CCFE" w14:textId="10E5CF34" w:rsidR="001B2856" w:rsidRDefault="001B285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_Toc60914594 \h </w:instrText>
      </w:r>
      <w:r>
        <w:rPr>
          <w:noProof/>
        </w:rPr>
      </w:r>
      <w:r>
        <w:rPr>
          <w:noProof/>
        </w:rPr>
        <w:fldChar w:fldCharType="separate"/>
      </w:r>
      <w:r w:rsidR="00C73A83">
        <w:rPr>
          <w:noProof/>
        </w:rPr>
        <w:t>11</w:t>
      </w:r>
      <w:r>
        <w:rPr>
          <w:noProof/>
        </w:rPr>
        <w:fldChar w:fldCharType="end"/>
      </w:r>
    </w:p>
    <w:p w14:paraId="30C20417" w14:textId="5B4AA84C" w:rsidR="001B2856" w:rsidRDefault="001B2856">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_Toc60914595 \h </w:instrText>
      </w:r>
      <w:r>
        <w:rPr>
          <w:noProof/>
        </w:rPr>
      </w:r>
      <w:r>
        <w:rPr>
          <w:noProof/>
        </w:rPr>
        <w:fldChar w:fldCharType="separate"/>
      </w:r>
      <w:r w:rsidR="00C73A83">
        <w:rPr>
          <w:noProof/>
        </w:rPr>
        <w:t>11</w:t>
      </w:r>
      <w:r>
        <w:rPr>
          <w:noProof/>
        </w:rPr>
        <w:fldChar w:fldCharType="end"/>
      </w:r>
    </w:p>
    <w:p w14:paraId="1E23BBB4" w14:textId="5A276478" w:rsidR="001B2856" w:rsidRDefault="001B285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_Toc60914596 \h </w:instrText>
      </w:r>
      <w:r>
        <w:rPr>
          <w:noProof/>
        </w:rPr>
      </w:r>
      <w:r>
        <w:rPr>
          <w:noProof/>
        </w:rPr>
        <w:fldChar w:fldCharType="separate"/>
      </w:r>
      <w:r w:rsidR="00C73A83">
        <w:rPr>
          <w:noProof/>
        </w:rPr>
        <w:t>12</w:t>
      </w:r>
      <w:r>
        <w:rPr>
          <w:noProof/>
        </w:rPr>
        <w:fldChar w:fldCharType="end"/>
      </w:r>
    </w:p>
    <w:p w14:paraId="5BE49798" w14:textId="344628E9" w:rsidR="001B2856" w:rsidRDefault="001B285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_Toc60914597 \h </w:instrText>
      </w:r>
      <w:r>
        <w:rPr>
          <w:noProof/>
        </w:rPr>
      </w:r>
      <w:r>
        <w:rPr>
          <w:noProof/>
        </w:rPr>
        <w:fldChar w:fldCharType="separate"/>
      </w:r>
      <w:r w:rsidR="00C73A83">
        <w:rPr>
          <w:noProof/>
        </w:rPr>
        <w:t>12</w:t>
      </w:r>
      <w:r>
        <w:rPr>
          <w:noProof/>
        </w:rPr>
        <w:fldChar w:fldCharType="end"/>
      </w:r>
    </w:p>
    <w:p w14:paraId="6B988CB1" w14:textId="029C39E8"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_Toc60914598 \h </w:instrText>
      </w:r>
      <w:r>
        <w:rPr>
          <w:noProof/>
        </w:rPr>
      </w:r>
      <w:r>
        <w:rPr>
          <w:noProof/>
        </w:rPr>
        <w:fldChar w:fldCharType="separate"/>
      </w:r>
      <w:r w:rsidR="00C73A83">
        <w:rPr>
          <w:noProof/>
        </w:rPr>
        <w:t>12</w:t>
      </w:r>
      <w:r>
        <w:rPr>
          <w:noProof/>
        </w:rPr>
        <w:fldChar w:fldCharType="end"/>
      </w:r>
    </w:p>
    <w:p w14:paraId="565A4069" w14:textId="3E6622CB"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_Toc60914599 \h </w:instrText>
      </w:r>
      <w:r>
        <w:rPr>
          <w:noProof/>
        </w:rPr>
      </w:r>
      <w:r>
        <w:rPr>
          <w:noProof/>
        </w:rPr>
        <w:fldChar w:fldCharType="separate"/>
      </w:r>
      <w:r w:rsidR="00C73A83">
        <w:rPr>
          <w:noProof/>
        </w:rPr>
        <w:t>12</w:t>
      </w:r>
      <w:r>
        <w:rPr>
          <w:noProof/>
        </w:rPr>
        <w:fldChar w:fldCharType="end"/>
      </w:r>
    </w:p>
    <w:p w14:paraId="5F65DB60" w14:textId="6F519159" w:rsidR="001B2856" w:rsidRDefault="001B2856">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_Toc60914600 \h </w:instrText>
      </w:r>
      <w:r>
        <w:fldChar w:fldCharType="separate"/>
      </w:r>
      <w:r w:rsidR="00C73A83">
        <w:t>12</w:t>
      </w:r>
      <w:r>
        <w:fldChar w:fldCharType="end"/>
      </w:r>
    </w:p>
    <w:p w14:paraId="619DECE8" w14:textId="2741FEBE" w:rsidR="001B2856" w:rsidRDefault="001B2856">
      <w:pPr>
        <w:pStyle w:val="TOC5"/>
        <w:rPr>
          <w:rFonts w:asciiTheme="minorHAnsi" w:eastAsiaTheme="minorEastAsia" w:hAnsiTheme="minorHAnsi" w:cstheme="minorBidi"/>
          <w:iCs w:val="0"/>
          <w:noProof/>
          <w:sz w:val="22"/>
          <w:szCs w:val="22"/>
          <w:lang w:eastAsia="en-AU"/>
        </w:rPr>
      </w:pPr>
      <w:r>
        <w:rPr>
          <w:noProof/>
        </w:rPr>
        <w:t>10.2.1.1.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_Toc60914601 \h </w:instrText>
      </w:r>
      <w:r>
        <w:rPr>
          <w:noProof/>
        </w:rPr>
      </w:r>
      <w:r>
        <w:rPr>
          <w:noProof/>
        </w:rPr>
        <w:fldChar w:fldCharType="separate"/>
      </w:r>
      <w:r w:rsidR="00C73A83">
        <w:rPr>
          <w:noProof/>
        </w:rPr>
        <w:t>13</w:t>
      </w:r>
      <w:r>
        <w:rPr>
          <w:noProof/>
        </w:rPr>
        <w:fldChar w:fldCharType="end"/>
      </w:r>
    </w:p>
    <w:p w14:paraId="029663DD" w14:textId="29D678CB" w:rsidR="001B2856" w:rsidRDefault="001B2856">
      <w:pPr>
        <w:pStyle w:val="TOC5"/>
        <w:rPr>
          <w:rFonts w:asciiTheme="minorHAnsi" w:eastAsiaTheme="minorEastAsia" w:hAnsiTheme="minorHAnsi" w:cstheme="minorBidi"/>
          <w:iCs w:val="0"/>
          <w:noProof/>
          <w:sz w:val="22"/>
          <w:szCs w:val="22"/>
          <w:lang w:eastAsia="en-AU"/>
        </w:rPr>
      </w:pPr>
      <w:r>
        <w:rPr>
          <w:noProof/>
        </w:rPr>
        <w:t>10.2.1.2.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_Toc60914602 \h </w:instrText>
      </w:r>
      <w:r>
        <w:rPr>
          <w:noProof/>
        </w:rPr>
      </w:r>
      <w:r>
        <w:rPr>
          <w:noProof/>
        </w:rPr>
        <w:fldChar w:fldCharType="separate"/>
      </w:r>
      <w:r w:rsidR="00C73A83">
        <w:rPr>
          <w:noProof/>
        </w:rPr>
        <w:t>13</w:t>
      </w:r>
      <w:r>
        <w:rPr>
          <w:noProof/>
        </w:rPr>
        <w:fldChar w:fldCharType="end"/>
      </w:r>
    </w:p>
    <w:p w14:paraId="5E81D81F" w14:textId="23E4DF4F"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_Toc60914603 \h </w:instrText>
      </w:r>
      <w:r>
        <w:rPr>
          <w:noProof/>
        </w:rPr>
      </w:r>
      <w:r>
        <w:rPr>
          <w:noProof/>
        </w:rPr>
        <w:fldChar w:fldCharType="separate"/>
      </w:r>
      <w:r w:rsidR="00C73A83">
        <w:rPr>
          <w:noProof/>
        </w:rPr>
        <w:t>13</w:t>
      </w:r>
      <w:r>
        <w:rPr>
          <w:noProof/>
        </w:rPr>
        <w:fldChar w:fldCharType="end"/>
      </w:r>
    </w:p>
    <w:p w14:paraId="364CF801" w14:textId="1E57B231"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_Toc60914604 \h </w:instrText>
      </w:r>
      <w:r>
        <w:rPr>
          <w:noProof/>
        </w:rPr>
      </w:r>
      <w:r>
        <w:rPr>
          <w:noProof/>
        </w:rPr>
        <w:fldChar w:fldCharType="separate"/>
      </w:r>
      <w:r w:rsidR="00C73A83">
        <w:rPr>
          <w:noProof/>
        </w:rPr>
        <w:t>14</w:t>
      </w:r>
      <w:r>
        <w:rPr>
          <w:noProof/>
        </w:rPr>
        <w:fldChar w:fldCharType="end"/>
      </w:r>
    </w:p>
    <w:p w14:paraId="41D30792" w14:textId="255BC922" w:rsidR="001B2856" w:rsidRDefault="001B285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_Toc60914605 \h </w:instrText>
      </w:r>
      <w:r>
        <w:rPr>
          <w:noProof/>
        </w:rPr>
      </w:r>
      <w:r>
        <w:rPr>
          <w:noProof/>
        </w:rPr>
        <w:fldChar w:fldCharType="separate"/>
      </w:r>
      <w:r w:rsidR="00C73A83">
        <w:rPr>
          <w:noProof/>
        </w:rPr>
        <w:t>14</w:t>
      </w:r>
      <w:r>
        <w:rPr>
          <w:noProof/>
        </w:rPr>
        <w:fldChar w:fldCharType="end"/>
      </w:r>
    </w:p>
    <w:p w14:paraId="57D63146" w14:textId="4D3FF431" w:rsidR="001B2856" w:rsidRDefault="001B285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_Toc60914606 \h </w:instrText>
      </w:r>
      <w:r>
        <w:rPr>
          <w:noProof/>
        </w:rPr>
      </w:r>
      <w:r>
        <w:rPr>
          <w:noProof/>
        </w:rPr>
        <w:fldChar w:fldCharType="separate"/>
      </w:r>
      <w:r w:rsidR="00C73A83">
        <w:rPr>
          <w:noProof/>
        </w:rPr>
        <w:t>14</w:t>
      </w:r>
      <w:r>
        <w:rPr>
          <w:noProof/>
        </w:rPr>
        <w:fldChar w:fldCharType="end"/>
      </w:r>
    </w:p>
    <w:p w14:paraId="4F2D1DF9" w14:textId="2987E9A6"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_Toc60914607 \h </w:instrText>
      </w:r>
      <w:r>
        <w:rPr>
          <w:noProof/>
        </w:rPr>
      </w:r>
      <w:r>
        <w:rPr>
          <w:noProof/>
        </w:rPr>
        <w:fldChar w:fldCharType="separate"/>
      </w:r>
      <w:r w:rsidR="00C73A83">
        <w:rPr>
          <w:noProof/>
        </w:rPr>
        <w:t>14</w:t>
      </w:r>
      <w:r>
        <w:rPr>
          <w:noProof/>
        </w:rPr>
        <w:fldChar w:fldCharType="end"/>
      </w:r>
    </w:p>
    <w:p w14:paraId="10E3C79B" w14:textId="5E1B43B8"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_Toc60914608 \h </w:instrText>
      </w:r>
      <w:r>
        <w:rPr>
          <w:noProof/>
        </w:rPr>
      </w:r>
      <w:r>
        <w:rPr>
          <w:noProof/>
        </w:rPr>
        <w:fldChar w:fldCharType="separate"/>
      </w:r>
      <w:r w:rsidR="00C73A83">
        <w:rPr>
          <w:noProof/>
        </w:rPr>
        <w:t>15</w:t>
      </w:r>
      <w:r>
        <w:rPr>
          <w:noProof/>
        </w:rPr>
        <w:fldChar w:fldCharType="end"/>
      </w:r>
    </w:p>
    <w:p w14:paraId="0D6D393D" w14:textId="5701CF72" w:rsidR="001B2856" w:rsidRDefault="001B2856">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_Toc60914609 \h </w:instrText>
      </w:r>
      <w:r>
        <w:fldChar w:fldCharType="separate"/>
      </w:r>
      <w:r w:rsidR="00C73A83">
        <w:t>15</w:t>
      </w:r>
      <w:r>
        <w:fldChar w:fldCharType="end"/>
      </w:r>
    </w:p>
    <w:p w14:paraId="323987EB" w14:textId="7B802DF0" w:rsidR="001B2856" w:rsidRDefault="001B2856">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_Toc60914610 \h </w:instrText>
      </w:r>
      <w:r>
        <w:fldChar w:fldCharType="separate"/>
      </w:r>
      <w:r w:rsidR="00C73A83">
        <w:t>15</w:t>
      </w:r>
      <w:r>
        <w:fldChar w:fldCharType="end"/>
      </w:r>
    </w:p>
    <w:p w14:paraId="64200308" w14:textId="7F6F551B" w:rsidR="001B2856" w:rsidRDefault="001B2856">
      <w:pPr>
        <w:pStyle w:val="TOC4"/>
        <w:rPr>
          <w:rFonts w:asciiTheme="minorHAnsi" w:eastAsiaTheme="minorEastAsia" w:hAnsiTheme="minorHAnsi" w:cstheme="minorBidi"/>
          <w:iCs w:val="0"/>
          <w:sz w:val="22"/>
          <w:szCs w:val="22"/>
          <w:lang w:eastAsia="en-AU"/>
        </w:rPr>
      </w:pPr>
      <w:r>
        <w:lastRenderedPageBreak/>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_Toc60914611 \h </w:instrText>
      </w:r>
      <w:r>
        <w:fldChar w:fldCharType="separate"/>
      </w:r>
      <w:r w:rsidR="00C73A83">
        <w:t>15</w:t>
      </w:r>
      <w:r>
        <w:fldChar w:fldCharType="end"/>
      </w:r>
    </w:p>
    <w:p w14:paraId="3B2140BE" w14:textId="6D20F600"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_Toc60914612 \h </w:instrText>
      </w:r>
      <w:r>
        <w:rPr>
          <w:noProof/>
        </w:rPr>
      </w:r>
      <w:r>
        <w:rPr>
          <w:noProof/>
        </w:rPr>
        <w:fldChar w:fldCharType="separate"/>
      </w:r>
      <w:r w:rsidR="00C73A83">
        <w:rPr>
          <w:noProof/>
        </w:rPr>
        <w:t>15</w:t>
      </w:r>
      <w:r>
        <w:rPr>
          <w:noProof/>
        </w:rPr>
        <w:fldChar w:fldCharType="end"/>
      </w:r>
    </w:p>
    <w:p w14:paraId="05BD9603" w14:textId="248A4E52"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_Toc60914613 \h </w:instrText>
      </w:r>
      <w:r>
        <w:rPr>
          <w:noProof/>
        </w:rPr>
      </w:r>
      <w:r>
        <w:rPr>
          <w:noProof/>
        </w:rPr>
        <w:fldChar w:fldCharType="separate"/>
      </w:r>
      <w:r w:rsidR="00C73A83">
        <w:rPr>
          <w:noProof/>
        </w:rPr>
        <w:t>16</w:t>
      </w:r>
      <w:r>
        <w:rPr>
          <w:noProof/>
        </w:rPr>
        <w:fldChar w:fldCharType="end"/>
      </w:r>
    </w:p>
    <w:p w14:paraId="5530B486" w14:textId="68EB5E0D"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_Toc60914614 \h </w:instrText>
      </w:r>
      <w:r>
        <w:rPr>
          <w:noProof/>
        </w:rPr>
      </w:r>
      <w:r>
        <w:rPr>
          <w:noProof/>
        </w:rPr>
        <w:fldChar w:fldCharType="separate"/>
      </w:r>
      <w:r w:rsidR="00C73A83">
        <w:rPr>
          <w:noProof/>
        </w:rPr>
        <w:t>16</w:t>
      </w:r>
      <w:r>
        <w:rPr>
          <w:noProof/>
        </w:rPr>
        <w:fldChar w:fldCharType="end"/>
      </w:r>
    </w:p>
    <w:p w14:paraId="488A64CD" w14:textId="288416C1"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_Toc60914615 \h </w:instrText>
      </w:r>
      <w:r>
        <w:rPr>
          <w:noProof/>
        </w:rPr>
      </w:r>
      <w:r>
        <w:rPr>
          <w:noProof/>
        </w:rPr>
        <w:fldChar w:fldCharType="separate"/>
      </w:r>
      <w:r w:rsidR="00C73A83">
        <w:rPr>
          <w:noProof/>
        </w:rPr>
        <w:t>16</w:t>
      </w:r>
      <w:r>
        <w:rPr>
          <w:noProof/>
        </w:rPr>
        <w:fldChar w:fldCharType="end"/>
      </w:r>
    </w:p>
    <w:p w14:paraId="0049EA70" w14:textId="6E69B184"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_Toc60914616 \h </w:instrText>
      </w:r>
      <w:r>
        <w:rPr>
          <w:noProof/>
        </w:rPr>
      </w:r>
      <w:r>
        <w:rPr>
          <w:noProof/>
        </w:rPr>
        <w:fldChar w:fldCharType="separate"/>
      </w:r>
      <w:r w:rsidR="00C73A83">
        <w:rPr>
          <w:noProof/>
        </w:rPr>
        <w:t>16</w:t>
      </w:r>
      <w:r>
        <w:rPr>
          <w:noProof/>
        </w:rPr>
        <w:fldChar w:fldCharType="end"/>
      </w:r>
    </w:p>
    <w:p w14:paraId="2EB3759F" w14:textId="67CC1920" w:rsidR="001B2856" w:rsidRDefault="001B285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_Toc60914617 \h </w:instrText>
      </w:r>
      <w:r>
        <w:rPr>
          <w:noProof/>
        </w:rPr>
      </w:r>
      <w:r>
        <w:rPr>
          <w:noProof/>
        </w:rPr>
        <w:fldChar w:fldCharType="separate"/>
      </w:r>
      <w:r w:rsidR="00C73A83">
        <w:rPr>
          <w:noProof/>
        </w:rPr>
        <w:t>17</w:t>
      </w:r>
      <w:r>
        <w:rPr>
          <w:noProof/>
        </w:rPr>
        <w:fldChar w:fldCharType="end"/>
      </w:r>
    </w:p>
    <w:p w14:paraId="35B431AD" w14:textId="1BECCA5A"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_Toc60914618 \h </w:instrText>
      </w:r>
      <w:r>
        <w:rPr>
          <w:noProof/>
        </w:rPr>
      </w:r>
      <w:r>
        <w:rPr>
          <w:noProof/>
        </w:rPr>
        <w:fldChar w:fldCharType="separate"/>
      </w:r>
      <w:r w:rsidR="00C73A83">
        <w:rPr>
          <w:noProof/>
        </w:rPr>
        <w:t>17</w:t>
      </w:r>
      <w:r>
        <w:rPr>
          <w:noProof/>
        </w:rPr>
        <w:fldChar w:fldCharType="end"/>
      </w:r>
    </w:p>
    <w:p w14:paraId="5CE284B3" w14:textId="661B9D7C"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_Toc60914619 \h </w:instrText>
      </w:r>
      <w:r>
        <w:rPr>
          <w:noProof/>
        </w:rPr>
      </w:r>
      <w:r>
        <w:rPr>
          <w:noProof/>
        </w:rPr>
        <w:fldChar w:fldCharType="separate"/>
      </w:r>
      <w:r w:rsidR="00C73A83">
        <w:rPr>
          <w:noProof/>
        </w:rPr>
        <w:t>17</w:t>
      </w:r>
      <w:r>
        <w:rPr>
          <w:noProof/>
        </w:rPr>
        <w:fldChar w:fldCharType="end"/>
      </w:r>
    </w:p>
    <w:p w14:paraId="7909B279" w14:textId="4C758021" w:rsidR="001B2856" w:rsidRDefault="001B285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_Toc60914620 \h </w:instrText>
      </w:r>
      <w:r>
        <w:fldChar w:fldCharType="separate"/>
      </w:r>
      <w:r w:rsidR="00C73A83">
        <w:t>18</w:t>
      </w:r>
      <w:r>
        <w:fldChar w:fldCharType="end"/>
      </w:r>
    </w:p>
    <w:p w14:paraId="0410B7EF" w14:textId="52C142E9" w:rsidR="001B2856" w:rsidRDefault="001B285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_Toc60914621 \h </w:instrText>
      </w:r>
      <w:r>
        <w:fldChar w:fldCharType="separate"/>
      </w:r>
      <w:r w:rsidR="00C73A83">
        <w:t>18</w:t>
      </w:r>
      <w:r>
        <w:fldChar w:fldCharType="end"/>
      </w:r>
    </w:p>
    <w:p w14:paraId="106CF590" w14:textId="5B30C513" w:rsidR="001B2856" w:rsidRDefault="001B2856">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_Toc60914622 \h </w:instrText>
      </w:r>
      <w:r>
        <w:fldChar w:fldCharType="separate"/>
      </w:r>
      <w:r w:rsidR="00C73A83">
        <w:t>18</w:t>
      </w:r>
      <w:r>
        <w:fldChar w:fldCharType="end"/>
      </w:r>
    </w:p>
    <w:p w14:paraId="3F154F75" w14:textId="79056156" w:rsidR="001B2856" w:rsidRDefault="001B2856">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_Toc60914623 \h </w:instrText>
      </w:r>
      <w:r>
        <w:fldChar w:fldCharType="separate"/>
      </w:r>
      <w:r w:rsidR="00C73A83">
        <w:t>19</w:t>
      </w:r>
      <w:r>
        <w:fldChar w:fldCharType="end"/>
      </w:r>
    </w:p>
    <w:p w14:paraId="2F96138C" w14:textId="5E740E9C" w:rsidR="001B2856" w:rsidRDefault="001B2856">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_Toc60914624 \h </w:instrText>
      </w:r>
      <w:r>
        <w:rPr>
          <w:noProof/>
        </w:rPr>
      </w:r>
      <w:r>
        <w:rPr>
          <w:noProof/>
        </w:rPr>
        <w:fldChar w:fldCharType="separate"/>
      </w:r>
      <w:r w:rsidR="00C73A83">
        <w:rPr>
          <w:noProof/>
        </w:rPr>
        <w:t>19</w:t>
      </w:r>
      <w:r>
        <w:rPr>
          <w:noProof/>
        </w:rPr>
        <w:fldChar w:fldCharType="end"/>
      </w:r>
    </w:p>
    <w:p w14:paraId="2B78A5BF" w14:textId="256165F1" w:rsidR="001B2856" w:rsidRDefault="001B285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_Toc60914625 \h </w:instrText>
      </w:r>
      <w:r>
        <w:rPr>
          <w:noProof/>
        </w:rPr>
      </w:r>
      <w:r>
        <w:rPr>
          <w:noProof/>
        </w:rPr>
        <w:fldChar w:fldCharType="separate"/>
      </w:r>
      <w:r w:rsidR="00C73A83">
        <w:rPr>
          <w:noProof/>
        </w:rPr>
        <w:t>20</w:t>
      </w:r>
      <w:r>
        <w:rPr>
          <w:noProof/>
        </w:rPr>
        <w:fldChar w:fldCharType="end"/>
      </w:r>
    </w:p>
    <w:p w14:paraId="4E7B5997" w14:textId="24909E47" w:rsidR="001B2856" w:rsidRDefault="001B2856">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_Toc60914626 \h </w:instrText>
      </w:r>
      <w:r>
        <w:rPr>
          <w:noProof/>
        </w:rPr>
      </w:r>
      <w:r>
        <w:rPr>
          <w:noProof/>
        </w:rPr>
        <w:fldChar w:fldCharType="separate"/>
      </w:r>
      <w:r w:rsidR="00C73A83">
        <w:rPr>
          <w:noProof/>
        </w:rPr>
        <w:t>22</w:t>
      </w:r>
      <w:r>
        <w:rPr>
          <w:noProof/>
        </w:rPr>
        <w:fldChar w:fldCharType="end"/>
      </w:r>
    </w:p>
    <w:p w14:paraId="6D28E173" w14:textId="5B14C775" w:rsidR="001B2856" w:rsidRDefault="001B2856">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_Toc60914627 \h </w:instrText>
      </w:r>
      <w:r>
        <w:rPr>
          <w:noProof/>
        </w:rPr>
      </w:r>
      <w:r>
        <w:rPr>
          <w:noProof/>
        </w:rPr>
        <w:fldChar w:fldCharType="separate"/>
      </w:r>
      <w:r w:rsidR="00C73A83">
        <w:rPr>
          <w:noProof/>
        </w:rPr>
        <w:t>22</w:t>
      </w:r>
      <w:r>
        <w:rPr>
          <w:noProof/>
        </w:rPr>
        <w:fldChar w:fldCharType="end"/>
      </w:r>
    </w:p>
    <w:p w14:paraId="545DF2AF" w14:textId="4734C026" w:rsidR="001B2856" w:rsidRDefault="001B2856">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_Toc60914628 \h </w:instrText>
      </w:r>
      <w:r>
        <w:rPr>
          <w:noProof/>
        </w:rPr>
      </w:r>
      <w:r>
        <w:rPr>
          <w:noProof/>
        </w:rPr>
        <w:fldChar w:fldCharType="separate"/>
      </w:r>
      <w:r w:rsidR="00C73A83">
        <w:rPr>
          <w:noProof/>
        </w:rPr>
        <w:t>22</w:t>
      </w:r>
      <w:r>
        <w:rPr>
          <w:noProof/>
        </w:rPr>
        <w:fldChar w:fldCharType="end"/>
      </w:r>
    </w:p>
    <w:p w14:paraId="333411CB" w14:textId="4DBC5A2E" w:rsidR="001B2856" w:rsidRDefault="001B2856">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_Toc60914629 \h </w:instrText>
      </w:r>
      <w:r>
        <w:rPr>
          <w:noProof/>
        </w:rPr>
      </w:r>
      <w:r>
        <w:rPr>
          <w:noProof/>
        </w:rPr>
        <w:fldChar w:fldCharType="separate"/>
      </w:r>
      <w:r w:rsidR="00C73A83">
        <w:rPr>
          <w:noProof/>
        </w:rPr>
        <w:t>23</w:t>
      </w:r>
      <w:r>
        <w:rPr>
          <w:noProof/>
        </w:rPr>
        <w:fldChar w:fldCharType="end"/>
      </w:r>
    </w:p>
    <w:p w14:paraId="6F9B7A00" w14:textId="4DDC7186" w:rsidR="001B2856" w:rsidRDefault="001B2856">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_Toc60914630 \h </w:instrText>
      </w:r>
      <w:r>
        <w:rPr>
          <w:noProof/>
        </w:rPr>
      </w:r>
      <w:r>
        <w:rPr>
          <w:noProof/>
        </w:rPr>
        <w:fldChar w:fldCharType="separate"/>
      </w:r>
      <w:r w:rsidR="00C73A83">
        <w:rPr>
          <w:noProof/>
        </w:rPr>
        <w:t>24</w:t>
      </w:r>
      <w:r>
        <w:rPr>
          <w:noProof/>
        </w:rPr>
        <w:fldChar w:fldCharType="end"/>
      </w:r>
    </w:p>
    <w:p w14:paraId="3AA4495D" w14:textId="1CFC0137" w:rsidR="001B2856" w:rsidRDefault="001B2856">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_Toc60914631 \h </w:instrText>
      </w:r>
      <w:r>
        <w:rPr>
          <w:noProof/>
        </w:rPr>
      </w:r>
      <w:r>
        <w:rPr>
          <w:noProof/>
        </w:rPr>
        <w:fldChar w:fldCharType="separate"/>
      </w:r>
      <w:r w:rsidR="00C73A83">
        <w:rPr>
          <w:noProof/>
        </w:rPr>
        <w:t>24</w:t>
      </w:r>
      <w:r>
        <w:rPr>
          <w:noProof/>
        </w:rPr>
        <w:fldChar w:fldCharType="end"/>
      </w:r>
    </w:p>
    <w:p w14:paraId="4B9F35E6" w14:textId="0AC7652A" w:rsidR="001B2856" w:rsidRDefault="001B2856">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_Toc60914632 \h </w:instrText>
      </w:r>
      <w:r>
        <w:rPr>
          <w:noProof/>
        </w:rPr>
      </w:r>
      <w:r>
        <w:rPr>
          <w:noProof/>
        </w:rPr>
        <w:fldChar w:fldCharType="separate"/>
      </w:r>
      <w:r w:rsidR="00C73A83">
        <w:rPr>
          <w:noProof/>
        </w:rPr>
        <w:t>25</w:t>
      </w:r>
      <w:r>
        <w:rPr>
          <w:noProof/>
        </w:rPr>
        <w:fldChar w:fldCharType="end"/>
      </w:r>
    </w:p>
    <w:p w14:paraId="35E38C7A" w14:textId="1E80A8FE" w:rsidR="001B2856" w:rsidRDefault="001B2856">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_Toc60914633 \h </w:instrText>
      </w:r>
      <w:r>
        <w:rPr>
          <w:noProof/>
        </w:rPr>
      </w:r>
      <w:r>
        <w:rPr>
          <w:noProof/>
        </w:rPr>
        <w:fldChar w:fldCharType="separate"/>
      </w:r>
      <w:r w:rsidR="00C73A83">
        <w:rPr>
          <w:noProof/>
        </w:rPr>
        <w:t>26</w:t>
      </w:r>
      <w:r>
        <w:rPr>
          <w:noProof/>
        </w:rPr>
        <w:fldChar w:fldCharType="end"/>
      </w:r>
    </w:p>
    <w:p w14:paraId="7590E894" w14:textId="48DFDC9C" w:rsidR="001B2856" w:rsidRDefault="001B2856">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Supplier declaration</w:t>
      </w:r>
      <w:r>
        <w:rPr>
          <w:noProof/>
        </w:rPr>
        <w:tab/>
      </w:r>
      <w:r>
        <w:rPr>
          <w:noProof/>
        </w:rPr>
        <w:fldChar w:fldCharType="begin"/>
      </w:r>
      <w:r>
        <w:rPr>
          <w:noProof/>
        </w:rPr>
        <w:instrText xml:space="preserve"> PAGEREF _Toc60914634 \h </w:instrText>
      </w:r>
      <w:r>
        <w:rPr>
          <w:noProof/>
        </w:rPr>
      </w:r>
      <w:r>
        <w:rPr>
          <w:noProof/>
        </w:rPr>
        <w:fldChar w:fldCharType="separate"/>
      </w:r>
      <w:r w:rsidR="00C73A83">
        <w:rPr>
          <w:noProof/>
        </w:rPr>
        <w:t>28</w:t>
      </w:r>
      <w:r>
        <w:rPr>
          <w:noProof/>
        </w:rPr>
        <w:fldChar w:fldCharType="end"/>
      </w:r>
    </w:p>
    <w:p w14:paraId="65A867B0"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89EC227" w14:textId="0F5B259E" w:rsidR="00CE6D9D" w:rsidRPr="00F40BDA" w:rsidRDefault="009C70C9" w:rsidP="00E47E08">
      <w:pPr>
        <w:pStyle w:val="Heading2"/>
      </w:pPr>
      <w:bookmarkStart w:id="3" w:name="_Toc458420391"/>
      <w:bookmarkStart w:id="4" w:name="_Toc462824846"/>
      <w:bookmarkStart w:id="5" w:name="_Toc496536648"/>
      <w:bookmarkStart w:id="6" w:name="_Toc531277475"/>
      <w:bookmarkStart w:id="7" w:name="_Toc955285"/>
      <w:bookmarkStart w:id="8" w:name="_Toc53125835"/>
      <w:bookmarkStart w:id="9" w:name="_Toc60904175"/>
      <w:bookmarkStart w:id="10" w:name="_Toc60914573"/>
      <w:r>
        <w:lastRenderedPageBreak/>
        <w:t>Boosting Australia’s Diesel Storage Program</w:t>
      </w:r>
      <w:r w:rsidR="00CE6D9D">
        <w:t xml:space="preserve"> </w:t>
      </w:r>
      <w:bookmarkEnd w:id="3"/>
      <w:bookmarkEnd w:id="4"/>
      <w:r w:rsidR="00F7040C">
        <w:t>p</w:t>
      </w:r>
      <w:r w:rsidR="00CE6D9D">
        <w:t>rocess</w:t>
      </w:r>
      <w:r w:rsidR="009F5A19">
        <w:t>es</w:t>
      </w:r>
      <w:bookmarkEnd w:id="5"/>
      <w:bookmarkEnd w:id="6"/>
      <w:bookmarkEnd w:id="7"/>
      <w:bookmarkEnd w:id="8"/>
      <w:bookmarkEnd w:id="9"/>
      <w:bookmarkEnd w:id="10"/>
    </w:p>
    <w:p w14:paraId="4D8B0545" w14:textId="0E33691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9C70C9">
        <w:rPr>
          <w:b/>
        </w:rPr>
        <w:t>Boosting Australia’s Diesel Storage Program</w:t>
      </w:r>
      <w:r w:rsidR="00E24246" w:rsidRPr="00E24246">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6955FD42" w14:textId="00FF3F2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404F6">
        <w:t xml:space="preserve">This </w:t>
      </w:r>
      <w:r w:rsidR="00030E0C" w:rsidRPr="006404F6">
        <w:t>grant program</w:t>
      </w:r>
      <w:r w:rsidR="009C70C9">
        <w:t xml:space="preserve"> </w:t>
      </w:r>
      <w:r w:rsidRPr="006404F6">
        <w:t xml:space="preserve">contributes to </w:t>
      </w:r>
      <w:r w:rsidR="006404F6" w:rsidRPr="006404F6">
        <w:t>Department of Industry, Science, Energy and Resource</w:t>
      </w:r>
      <w:r w:rsidRPr="006404F6">
        <w:t>’s</w:t>
      </w:r>
      <w:r w:rsidR="00916CEA">
        <w:t xml:space="preserve"> </w:t>
      </w:r>
      <w:r w:rsidRPr="006404F6">
        <w:t xml:space="preserve">Outcome </w:t>
      </w:r>
      <w:r w:rsidR="000A4EF8">
        <w:t>3</w:t>
      </w:r>
      <w:r w:rsidR="00916CEA">
        <w:t>.</w:t>
      </w:r>
      <w:r w:rsidRPr="006404F6">
        <w:t xml:space="preserve"> The </w:t>
      </w:r>
      <w:r w:rsidR="006404F6" w:rsidRPr="006404F6">
        <w:t>Department of Industry, Science, Energy and Resource</w:t>
      </w:r>
      <w:r w:rsidR="001963EF">
        <w:t>s</w:t>
      </w:r>
      <w:r w:rsidR="00957157">
        <w:t xml:space="preserve"> </w:t>
      </w:r>
      <w:r w:rsidR="00163AD1" w:rsidRPr="00F40BDA">
        <w:t xml:space="preserve">works with stakeholders to plan and design the </w:t>
      </w:r>
      <w:r w:rsidR="00163AD1">
        <w:t xml:space="preserve">program </w:t>
      </w:r>
      <w:r w:rsidRPr="006404F6">
        <w:t>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22E1BAF9"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8CEAECF"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3C15188F"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105C0C3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64DE49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65472E53"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74776D">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76C90C34"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9E60FDE"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29FB7D8F" w14:textId="2F92E484"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300C9C7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EDC0A1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7C651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613F98BE" w14:textId="054FD5B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w:t>
      </w:r>
      <w:r w:rsidR="00575992">
        <w:t>Minister</w:t>
      </w:r>
      <w:r w:rsidRPr="00C659C4">
        <w:t xml:space="preserve"> on the merits of each </w:t>
      </w:r>
      <w:r w:rsidR="00575992">
        <w:t xml:space="preserve">eligible </w:t>
      </w:r>
      <w:r w:rsidRPr="00C659C4">
        <w:t xml:space="preserve">application. </w:t>
      </w:r>
    </w:p>
    <w:p w14:paraId="5FD3AC5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687F82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3947A285" w14:textId="6F76DF5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w:t>
      </w:r>
      <w:r w:rsidR="00575992">
        <w:t>Minister</w:t>
      </w:r>
      <w:r w:rsidRPr="00C659C4">
        <w:t xml:space="preserve"> decides which</w:t>
      </w:r>
      <w:r w:rsidR="00575992">
        <w:t xml:space="preserve"> of the eligible</w:t>
      </w:r>
      <w:r w:rsidRPr="00C659C4">
        <w:t xml:space="preserve"> applications are successful.</w:t>
      </w:r>
    </w:p>
    <w:p w14:paraId="0C32A48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DDFA611" w14:textId="77777777" w:rsidR="00CE6D9D" w:rsidRPr="00C659C4" w:rsidRDefault="00CE6D9D" w:rsidP="00D131E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57F2A2C8" w14:textId="77777777" w:rsidR="00CE6D9D" w:rsidRPr="00C659C4" w:rsidRDefault="00CE6D9D" w:rsidP="00D131E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125BACD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203B52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4349D10B" w14:textId="5FD8AD3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w:t>
      </w:r>
      <w:r w:rsidR="00575992">
        <w:t xml:space="preserve">each of the </w:t>
      </w:r>
      <w:r w:rsidRPr="00C659C4">
        <w:t xml:space="preserve">successful applicants. The type of grant agreement </w:t>
      </w:r>
      <w:proofErr w:type="gramStart"/>
      <w:r w:rsidRPr="00C659C4">
        <w:t>is</w:t>
      </w:r>
      <w:r w:rsidRPr="00C659C4" w:rsidDel="007108BF">
        <w:t xml:space="preserve"> </w:t>
      </w:r>
      <w:r w:rsidRPr="00C659C4">
        <w:t>based</w:t>
      </w:r>
      <w:proofErr w:type="gramEnd"/>
      <w:r w:rsidRPr="00C659C4">
        <w:t xml:space="preserve"> on the nature of the grant and proportional to the risks involved.</w:t>
      </w:r>
    </w:p>
    <w:p w14:paraId="01E5631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817703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1639391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2C50E86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6F15DBD"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E24246">
        <w:rPr>
          <w:b/>
        </w:rPr>
        <w:t xml:space="preserve"> of the program</w:t>
      </w:r>
    </w:p>
    <w:p w14:paraId="64A5E1B7" w14:textId="4F7792CB" w:rsidR="00F87B20" w:rsidRDefault="00CE6D9D" w:rsidP="0095715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21403B">
        <w:t xml:space="preserve">will </w:t>
      </w:r>
      <w:r w:rsidRPr="00C659C4">
        <w:t>evaluate</w:t>
      </w:r>
      <w:r w:rsidR="0021403B">
        <w:t xml:space="preserve"> the specific grant activity</w:t>
      </w:r>
      <w:r w:rsidRPr="00C659C4">
        <w:t>. We base this on information you provide to us and that we collect from various sources.</w:t>
      </w:r>
      <w:r w:rsidRPr="00F40BDA">
        <w:t xml:space="preserve"> </w:t>
      </w:r>
      <w:bookmarkStart w:id="11" w:name="_Toc496536649"/>
      <w:bookmarkStart w:id="12" w:name="_Toc531277476"/>
      <w:bookmarkStart w:id="13" w:name="_Toc955286"/>
      <w:r w:rsidR="00F87B20">
        <w:br w:type="page"/>
      </w:r>
    </w:p>
    <w:p w14:paraId="4AD12350" w14:textId="77777777" w:rsidR="00686047" w:rsidRPr="000553F2" w:rsidRDefault="00686047" w:rsidP="00E47E08">
      <w:pPr>
        <w:pStyle w:val="Heading2"/>
      </w:pPr>
      <w:bookmarkStart w:id="14" w:name="_Toc53125836"/>
      <w:bookmarkStart w:id="15" w:name="_Toc60904176"/>
      <w:bookmarkStart w:id="16" w:name="_Toc60914574"/>
      <w:r>
        <w:lastRenderedPageBreak/>
        <w:t>About the grant program</w:t>
      </w:r>
      <w:bookmarkEnd w:id="11"/>
      <w:bookmarkEnd w:id="12"/>
      <w:bookmarkEnd w:id="13"/>
      <w:bookmarkEnd w:id="14"/>
      <w:bookmarkEnd w:id="15"/>
      <w:bookmarkEnd w:id="16"/>
    </w:p>
    <w:p w14:paraId="1E38F67D" w14:textId="32FC6324" w:rsidR="00811298" w:rsidRDefault="00811298" w:rsidP="00AD7C55">
      <w:r w:rsidRPr="00426056">
        <w:t xml:space="preserve">The </w:t>
      </w:r>
      <w:r w:rsidR="009C70C9">
        <w:t>Boosting Australia’s Diesel Storage Program</w:t>
      </w:r>
      <w:r w:rsidRPr="00426056">
        <w:t xml:space="preserve"> </w:t>
      </w:r>
      <w:r>
        <w:t xml:space="preserve">(the program) </w:t>
      </w:r>
      <w:r w:rsidR="00382874">
        <w:t>will provide up to $200 million over three years from 2021</w:t>
      </w:r>
      <w:r w:rsidR="0074052F">
        <w:t>-</w:t>
      </w:r>
      <w:r w:rsidR="00382874">
        <w:t>22 to 2023</w:t>
      </w:r>
      <w:r w:rsidR="0074052F">
        <w:t>-</w:t>
      </w:r>
      <w:r w:rsidR="00382874">
        <w:t xml:space="preserve">24. </w:t>
      </w:r>
      <w:r w:rsidR="00AD7C55">
        <w:t xml:space="preserve">The program </w:t>
      </w:r>
      <w:r w:rsidR="00AD7C55" w:rsidRPr="001963EF">
        <w:t xml:space="preserve">is part of the Australian Government’s ten-year </w:t>
      </w:r>
      <w:r w:rsidR="009C70C9">
        <w:t>comprehensive</w:t>
      </w:r>
      <w:r w:rsidR="00AD7C55" w:rsidRPr="00DA52C9">
        <w:t xml:space="preserve"> fuel security package to increase Australia’s resilience </w:t>
      </w:r>
      <w:r w:rsidR="00AD7C55" w:rsidRPr="00B61184">
        <w:t>to</w:t>
      </w:r>
      <w:r w:rsidR="00AD7C55" w:rsidRPr="0050470E">
        <w:t xml:space="preserve"> fuel supply </w:t>
      </w:r>
      <w:r w:rsidR="007F6424" w:rsidRPr="001963EF">
        <w:t>disruptions</w:t>
      </w:r>
      <w:r w:rsidR="007F6424">
        <w:t>, which</w:t>
      </w:r>
      <w:r w:rsidR="00AD7C55">
        <w:t xml:space="preserve"> aims to secure local industry capability while keeping fuel prices low for consumers.</w:t>
      </w:r>
    </w:p>
    <w:p w14:paraId="67045191" w14:textId="77777777" w:rsidR="00686047" w:rsidRDefault="00686047" w:rsidP="005F2A4B">
      <w:pPr>
        <w:spacing w:after="80"/>
      </w:pPr>
      <w:r w:rsidRPr="00077C3D">
        <w:t xml:space="preserve">The </w:t>
      </w:r>
      <w:r w:rsidR="008C6462">
        <w:t>objective</w:t>
      </w:r>
      <w:r w:rsidR="005C799C">
        <w:t>s</w:t>
      </w:r>
      <w:r w:rsidR="008C6462">
        <w:t xml:space="preserve"> of the program </w:t>
      </w:r>
      <w:r w:rsidR="005C799C">
        <w:t>are to</w:t>
      </w:r>
      <w:r w:rsidR="00983E4A">
        <w:t>:</w:t>
      </w:r>
    </w:p>
    <w:p w14:paraId="4DEFCE6E" w14:textId="01F6FF5C" w:rsidR="00540040" w:rsidRDefault="002C5977" w:rsidP="00540040">
      <w:pPr>
        <w:pStyle w:val="ListBullet"/>
      </w:pPr>
      <w:proofErr w:type="gramStart"/>
      <w:r>
        <w:rPr>
          <w:lang w:eastAsia="en-AU"/>
        </w:rPr>
        <w:t>p</w:t>
      </w:r>
      <w:r w:rsidR="00DB478C">
        <w:rPr>
          <w:lang w:eastAsia="en-AU"/>
        </w:rPr>
        <w:t>rovide</w:t>
      </w:r>
      <w:proofErr w:type="gramEnd"/>
      <w:r w:rsidR="00DB478C">
        <w:rPr>
          <w:lang w:eastAsia="en-AU"/>
        </w:rPr>
        <w:t xml:space="preserve"> matched funding to</w:t>
      </w:r>
      <w:r w:rsidR="00540040">
        <w:rPr>
          <w:lang w:eastAsia="en-AU"/>
        </w:rPr>
        <w:t xml:space="preserve"> industry to</w:t>
      </w:r>
      <w:r w:rsidR="009C70C9">
        <w:rPr>
          <w:lang w:eastAsia="en-AU"/>
        </w:rPr>
        <w:t xml:space="preserve"> </w:t>
      </w:r>
      <w:r w:rsidR="00540040">
        <w:rPr>
          <w:lang w:eastAsia="en-AU"/>
        </w:rPr>
        <w:t xml:space="preserve">construct new </w:t>
      </w:r>
      <w:r w:rsidR="00DB478C">
        <w:rPr>
          <w:lang w:eastAsia="en-AU"/>
        </w:rPr>
        <w:t xml:space="preserve">diesel </w:t>
      </w:r>
      <w:r w:rsidR="00540040">
        <w:rPr>
          <w:lang w:eastAsia="en-AU"/>
        </w:rPr>
        <w:t xml:space="preserve">storage </w:t>
      </w:r>
      <w:r w:rsidR="00984C66">
        <w:rPr>
          <w:lang w:eastAsia="en-AU"/>
        </w:rPr>
        <w:t>that will result i</w:t>
      </w:r>
      <w:r w:rsidR="00A034F1">
        <w:rPr>
          <w:lang w:eastAsia="en-AU"/>
        </w:rPr>
        <w:t>n</w:t>
      </w:r>
      <w:r w:rsidR="00984C66">
        <w:rPr>
          <w:lang w:eastAsia="en-AU"/>
        </w:rPr>
        <w:t xml:space="preserve"> an</w:t>
      </w:r>
      <w:r w:rsidR="00A034F1">
        <w:rPr>
          <w:lang w:eastAsia="en-AU"/>
        </w:rPr>
        <w:t xml:space="preserve"> estimated 780ML of additional diesel storage</w:t>
      </w:r>
      <w:r w:rsidR="00984C66">
        <w:rPr>
          <w:lang w:eastAsia="en-AU"/>
        </w:rPr>
        <w:t xml:space="preserve"> being kept onshore. This quantity </w:t>
      </w:r>
      <w:proofErr w:type="gramStart"/>
      <w:r w:rsidR="00984C66">
        <w:rPr>
          <w:lang w:eastAsia="en-AU"/>
        </w:rPr>
        <w:t>is estimated</w:t>
      </w:r>
      <w:proofErr w:type="gramEnd"/>
      <w:r w:rsidR="00984C66">
        <w:rPr>
          <w:lang w:eastAsia="en-AU"/>
        </w:rPr>
        <w:t xml:space="preserve"> to be required for </w:t>
      </w:r>
      <w:r w:rsidR="00A034F1">
        <w:rPr>
          <w:lang w:eastAsia="en-AU"/>
        </w:rPr>
        <w:t xml:space="preserve">industry to meet the proposed minimum stockholding obligation by 2024.   </w:t>
      </w:r>
      <w:r w:rsidR="00DB478C">
        <w:rPr>
          <w:lang w:eastAsia="en-AU"/>
        </w:rPr>
        <w:t xml:space="preserve"> </w:t>
      </w:r>
      <w:r w:rsidR="00540040">
        <w:rPr>
          <w:lang w:eastAsia="en-AU"/>
        </w:rPr>
        <w:t xml:space="preserve"> </w:t>
      </w:r>
    </w:p>
    <w:p w14:paraId="2A257D35" w14:textId="7BA75FAE" w:rsidR="00B0370E" w:rsidRDefault="00B0370E" w:rsidP="00861DEC">
      <w:pPr>
        <w:pStyle w:val="ListBullet"/>
      </w:pPr>
      <w:proofErr w:type="gramStart"/>
      <w:r>
        <w:t>support</w:t>
      </w:r>
      <w:proofErr w:type="gramEnd"/>
      <w:r>
        <w:t xml:space="preserve"> job creation in local industries.</w:t>
      </w:r>
    </w:p>
    <w:p w14:paraId="7B412F4B" w14:textId="40D1CAF8" w:rsidR="005C799C" w:rsidRDefault="00686047" w:rsidP="005C799C">
      <w:pPr>
        <w:spacing w:after="80"/>
      </w:pPr>
      <w:r w:rsidRPr="000A4EF8">
        <w:t>The inten</w:t>
      </w:r>
      <w:r w:rsidR="008C6462" w:rsidRPr="000A4EF8">
        <w:t>ded outcomes of the program are</w:t>
      </w:r>
      <w:r w:rsidR="008318E0">
        <w:t xml:space="preserve"> to</w:t>
      </w:r>
      <w:r w:rsidR="001E1FC8">
        <w:t>:</w:t>
      </w:r>
    </w:p>
    <w:p w14:paraId="1EAA26CA" w14:textId="12456A59" w:rsidR="00540040" w:rsidRDefault="00540040">
      <w:pPr>
        <w:pStyle w:val="ListBullet"/>
      </w:pPr>
      <w:r>
        <w:t>support Australia’s fuel security through the creation of additional</w:t>
      </w:r>
      <w:r w:rsidR="009C70C9">
        <w:t xml:space="preserve"> domestic</w:t>
      </w:r>
      <w:r>
        <w:t xml:space="preserve"> storage capacity to hold diesel stocks </w:t>
      </w:r>
      <w:r w:rsidR="00861DEC">
        <w:t xml:space="preserve">whilst </w:t>
      </w:r>
      <w:r w:rsidR="00165073">
        <w:t>retaining</w:t>
      </w:r>
      <w:r w:rsidR="00861DEC">
        <w:t xml:space="preserve"> sovereign refining capacity</w:t>
      </w:r>
    </w:p>
    <w:p w14:paraId="135C7E93" w14:textId="011C5F27" w:rsidR="00811298" w:rsidRDefault="000A73DA" w:rsidP="00B639B5">
      <w:pPr>
        <w:pStyle w:val="ListBullet"/>
      </w:pPr>
      <w:proofErr w:type="gramStart"/>
      <w:r w:rsidRPr="00426056">
        <w:t>contribute</w:t>
      </w:r>
      <w:proofErr w:type="gramEnd"/>
      <w:r w:rsidRPr="00426056">
        <w:t xml:space="preserve"> to the </w:t>
      </w:r>
      <w:r w:rsidR="00E15DDA">
        <w:t xml:space="preserve">Australian </w:t>
      </w:r>
      <w:r w:rsidRPr="00426056">
        <w:t xml:space="preserve">Government’s </w:t>
      </w:r>
      <w:proofErr w:type="spellStart"/>
      <w:r w:rsidRPr="00426056">
        <w:t>JobMaker</w:t>
      </w:r>
      <w:proofErr w:type="spellEnd"/>
      <w:r w:rsidRPr="00426056">
        <w:t xml:space="preserve"> Plan and COVID-19 economic recovery agenda</w:t>
      </w:r>
      <w:r w:rsidR="00E15DDA">
        <w:t xml:space="preserve">. </w:t>
      </w:r>
    </w:p>
    <w:p w14:paraId="373CA5B7" w14:textId="3E1678AE" w:rsidR="009C70C9" w:rsidRDefault="00820B18" w:rsidP="00B639B5">
      <w:r w:rsidRPr="00820B18">
        <w:t>Increasing</w:t>
      </w:r>
      <w:r w:rsidR="00B639B5" w:rsidRPr="00820B18">
        <w:t xml:space="preserve"> Australi</w:t>
      </w:r>
      <w:r w:rsidR="00DB478C" w:rsidRPr="00820B18">
        <w:t xml:space="preserve">a’s capacity to store </w:t>
      </w:r>
      <w:r w:rsidR="00B639B5" w:rsidRPr="00820B18">
        <w:t>diesel</w:t>
      </w:r>
      <w:r w:rsidR="00DB478C" w:rsidRPr="00820B18">
        <w:t xml:space="preserve"> stocks</w:t>
      </w:r>
      <w:r w:rsidR="00B639B5" w:rsidRPr="00820B18">
        <w:t xml:space="preserve"> </w:t>
      </w:r>
      <w:r w:rsidR="00B639B5">
        <w:t xml:space="preserve">will strengthen </w:t>
      </w:r>
      <w:r w:rsidR="006470D1">
        <w:t>Australia’s</w:t>
      </w:r>
      <w:r w:rsidR="00B639B5">
        <w:t xml:space="preserve"> ability to manage </w:t>
      </w:r>
      <w:r w:rsidR="006470D1">
        <w:t xml:space="preserve">potential </w:t>
      </w:r>
      <w:r w:rsidR="00B639B5">
        <w:t>supply chai</w:t>
      </w:r>
      <w:r w:rsidR="00DB478C">
        <w:t>n disruptions.</w:t>
      </w:r>
      <w:r w:rsidR="00E15DDA">
        <w:t xml:space="preserve"> Diesel</w:t>
      </w:r>
      <w:r w:rsidR="00E15DDA" w:rsidRPr="006A6FC0">
        <w:t xml:space="preserve"> is important</w:t>
      </w:r>
      <w:r w:rsidR="009C70C9">
        <w:t xml:space="preserve"> to</w:t>
      </w:r>
      <w:r w:rsidR="00E15DDA" w:rsidRPr="006A6FC0">
        <w:t xml:space="preserve"> Australia’s energy security needs</w:t>
      </w:r>
      <w:r w:rsidR="00E15DDA">
        <w:t xml:space="preserve"> as it underpins our critical infrastructure, transport and industries.</w:t>
      </w:r>
      <w:r w:rsidR="009C70C9">
        <w:t xml:space="preserve"> Diesel is also particularly important during an emergency for critical services.</w:t>
      </w:r>
      <w:r w:rsidR="00DB478C">
        <w:t xml:space="preserve"> </w:t>
      </w:r>
    </w:p>
    <w:p w14:paraId="342498BD" w14:textId="2CAE2CAE" w:rsidR="00DB478C" w:rsidRDefault="00DB478C" w:rsidP="00B639B5">
      <w:r>
        <w:t xml:space="preserve">For industry to meet the additional 40 per cent diesel storage </w:t>
      </w:r>
      <w:r w:rsidR="0074052F">
        <w:t xml:space="preserve">anticipated to be </w:t>
      </w:r>
      <w:r>
        <w:t xml:space="preserve">required under the minimum stockholding obligation by 2024, an estimated additional 780 </w:t>
      </w:r>
      <w:proofErr w:type="spellStart"/>
      <w:r>
        <w:t>megalitres</w:t>
      </w:r>
      <w:proofErr w:type="spellEnd"/>
      <w:r>
        <w:t xml:space="preserve"> (ML) of diesel storage is </w:t>
      </w:r>
      <w:r w:rsidR="0074052F">
        <w:t>needed</w:t>
      </w:r>
      <w:r>
        <w:t xml:space="preserve">. </w:t>
      </w:r>
    </w:p>
    <w:p w14:paraId="58187074" w14:textId="37C3C677" w:rsidR="00B639B5" w:rsidRPr="00B639B5" w:rsidRDefault="00B639B5" w:rsidP="00B639B5">
      <w:pPr>
        <w:rPr>
          <w:rFonts w:cs="Arial"/>
          <w:szCs w:val="20"/>
        </w:rPr>
      </w:pPr>
      <w:r w:rsidRPr="00957157">
        <w:t>Further information on the Government’s fuel security package is available at</w:t>
      </w:r>
      <w:r>
        <w:rPr>
          <w:rFonts w:cs="Arial"/>
          <w:szCs w:val="20"/>
        </w:rPr>
        <w:t xml:space="preserve"> </w:t>
      </w:r>
      <w:hyperlink r:id="rId18" w:history="1">
        <w:r>
          <w:rPr>
            <w:rStyle w:val="Hyperlink"/>
          </w:rPr>
          <w:t>https://www.energy.gov.au/government-priorities/energy-security/australias-fuel-security-package</w:t>
        </w:r>
      </w:hyperlink>
    </w:p>
    <w:p w14:paraId="34876FDF" w14:textId="197B228B" w:rsidR="00686047" w:rsidRPr="000F576B" w:rsidRDefault="00686047" w:rsidP="002B398B">
      <w:r>
        <w:t xml:space="preserve">We administer the program according to </w:t>
      </w:r>
      <w:r w:rsidRPr="00045933">
        <w:t xml:space="preserve">the </w:t>
      </w:r>
      <w:hyperlink r:id="rId19" w:history="1">
        <w:r w:rsidRPr="005A61FE">
          <w:rPr>
            <w:rStyle w:val="Hyperlink"/>
            <w:i/>
          </w:rPr>
          <w:t>Commonwealth Grants Rules and Guidelines</w:t>
        </w:r>
        <w:r w:rsidR="004176DE" w:rsidRPr="008C15DB">
          <w:t xml:space="preserve"> </w:t>
        </w:r>
        <w:r w:rsidRPr="005A61FE">
          <w:t>(CGRGs)</w:t>
        </w:r>
      </w:hyperlink>
      <w:r w:rsidRPr="00686047">
        <w:rPr>
          <w:vertAlign w:val="superscript"/>
        </w:rPr>
        <w:footnoteReference w:id="2"/>
      </w:r>
      <w:r w:rsidRPr="00686047">
        <w:t>.</w:t>
      </w:r>
    </w:p>
    <w:p w14:paraId="4ADB8EDC" w14:textId="77777777" w:rsidR="003001C7" w:rsidRDefault="00686047" w:rsidP="00E47E08">
      <w:pPr>
        <w:pStyle w:val="Heading3"/>
      </w:pPr>
      <w:bookmarkStart w:id="17" w:name="_Toc496536650"/>
      <w:bookmarkStart w:id="18" w:name="_Toc531277477"/>
      <w:bookmarkStart w:id="19" w:name="_Toc955287"/>
      <w:bookmarkStart w:id="20" w:name="_Toc53125837"/>
      <w:bookmarkStart w:id="21" w:name="_Toc60904177"/>
      <w:bookmarkStart w:id="22" w:name="_Toc60914575"/>
      <w:r w:rsidRPr="001844D5">
        <w:t>About</w:t>
      </w:r>
      <w:r w:rsidR="005D1C51">
        <w:t xml:space="preserve"> the </w:t>
      </w:r>
      <w:r>
        <w:t>grant opportunity</w:t>
      </w:r>
      <w:bookmarkEnd w:id="17"/>
      <w:bookmarkEnd w:id="18"/>
      <w:bookmarkEnd w:id="19"/>
      <w:bookmarkEnd w:id="20"/>
      <w:bookmarkEnd w:id="21"/>
      <w:bookmarkEnd w:id="22"/>
    </w:p>
    <w:p w14:paraId="5967ECAE" w14:textId="2D36BADF" w:rsidR="00AA7A87" w:rsidRPr="009A52BE" w:rsidRDefault="00AA7A87" w:rsidP="00AA7A87">
      <w:pPr>
        <w:rPr>
          <w:rFonts w:cs="Arial"/>
          <w:szCs w:val="20"/>
        </w:rPr>
      </w:pPr>
      <w:r w:rsidRPr="00AA7A87">
        <w:rPr>
          <w:rFonts w:cs="Arial"/>
          <w:szCs w:val="20"/>
        </w:rPr>
        <w:t>These guidelin</w:t>
      </w:r>
      <w:r w:rsidR="005D1C51">
        <w:rPr>
          <w:rFonts w:cs="Arial"/>
          <w:szCs w:val="20"/>
        </w:rPr>
        <w:t xml:space="preserve">es contain information for the </w:t>
      </w:r>
      <w:r w:rsidR="009C70C9">
        <w:t>Boosting Australia’s Diesel Storage Program</w:t>
      </w:r>
      <w:r w:rsidR="005D1C51" w:rsidRPr="00947D96">
        <w:t xml:space="preserve"> </w:t>
      </w:r>
      <w:r w:rsidRPr="00947D96">
        <w:rPr>
          <w:rFonts w:cs="Arial"/>
          <w:szCs w:val="20"/>
        </w:rPr>
        <w:t xml:space="preserve">grants. </w:t>
      </w:r>
    </w:p>
    <w:p w14:paraId="3001EA87" w14:textId="77777777" w:rsidR="00107697" w:rsidRPr="00022A7F" w:rsidRDefault="00107697" w:rsidP="007C0720">
      <w:pPr>
        <w:spacing w:after="80"/>
      </w:pPr>
      <w:r w:rsidRPr="00022A7F">
        <w:t>This document sets out</w:t>
      </w:r>
      <w:r w:rsidR="00162CF7">
        <w:t>:</w:t>
      </w:r>
    </w:p>
    <w:p w14:paraId="0E68450E" w14:textId="77777777" w:rsidR="00107697" w:rsidRDefault="00107697" w:rsidP="00107697">
      <w:pPr>
        <w:pStyle w:val="ListBullet"/>
      </w:pPr>
      <w:r w:rsidRPr="000A271A">
        <w:t xml:space="preserve">the eligibility and </w:t>
      </w:r>
      <w:r w:rsidR="0059733A">
        <w:t xml:space="preserve">assessment </w:t>
      </w:r>
      <w:r w:rsidRPr="000A271A">
        <w:t>criteria</w:t>
      </w:r>
    </w:p>
    <w:p w14:paraId="512DEA00"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6976D984" w14:textId="77777777" w:rsidR="00476A36" w:rsidRPr="005A61FE" w:rsidRDefault="00476A36" w:rsidP="00653895">
      <w:pPr>
        <w:pStyle w:val="ListBullet"/>
      </w:pPr>
      <w:r w:rsidRPr="005A61FE">
        <w:t>how we notify applicants and enter into grant agreements with grantees</w:t>
      </w:r>
    </w:p>
    <w:p w14:paraId="0F837CCA"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42571112" w14:textId="77777777"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136C884" w14:textId="535E6288"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4851E6">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E923E9">
        <w:t>.</w:t>
      </w:r>
    </w:p>
    <w:p w14:paraId="4DB735C9" w14:textId="67776E8B" w:rsidR="00107697" w:rsidRDefault="00107697" w:rsidP="00107697">
      <w:r>
        <w:t xml:space="preserve">We have defined key terms used in these guidelines in </w:t>
      </w:r>
      <w:r w:rsidR="00BB5EF3">
        <w:t>the glossary at</w:t>
      </w:r>
      <w:r w:rsidR="00082460">
        <w:t xml:space="preserve"> section </w:t>
      </w:r>
      <w:r w:rsidR="00F054CC">
        <w:t>14</w:t>
      </w:r>
      <w:r>
        <w:t>.</w:t>
      </w:r>
    </w:p>
    <w:p w14:paraId="089744F4" w14:textId="77777777" w:rsidR="00107697" w:rsidRDefault="00107697" w:rsidP="00107697">
      <w:r>
        <w:t>You should read this document carefully before you fill out an application.</w:t>
      </w:r>
    </w:p>
    <w:p w14:paraId="2E3CEB74" w14:textId="77777777" w:rsidR="00712F06" w:rsidRDefault="00405D85" w:rsidP="00E47E08">
      <w:pPr>
        <w:pStyle w:val="Heading2"/>
      </w:pPr>
      <w:bookmarkStart w:id="23" w:name="_Toc496536651"/>
      <w:bookmarkStart w:id="24" w:name="_Toc531277478"/>
      <w:bookmarkStart w:id="25" w:name="_Toc955288"/>
      <w:bookmarkStart w:id="26" w:name="_Toc53125838"/>
      <w:bookmarkStart w:id="27" w:name="_Toc60904178"/>
      <w:bookmarkStart w:id="28" w:name="_Toc60914576"/>
      <w:bookmarkStart w:id="29" w:name="_Toc164844263"/>
      <w:bookmarkStart w:id="30" w:name="_Toc383003256"/>
      <w:bookmarkEnd w:id="2"/>
      <w:r>
        <w:lastRenderedPageBreak/>
        <w:t xml:space="preserve">Grant </w:t>
      </w:r>
      <w:r w:rsidR="00D26B94">
        <w:t>amount</w:t>
      </w:r>
      <w:r w:rsidR="00A439FB">
        <w:t xml:space="preserve"> and </w:t>
      </w:r>
      <w:r>
        <w:t xml:space="preserve">grant </w:t>
      </w:r>
      <w:r w:rsidR="00A439FB">
        <w:t>period</w:t>
      </w:r>
      <w:bookmarkEnd w:id="23"/>
      <w:bookmarkEnd w:id="24"/>
      <w:bookmarkEnd w:id="25"/>
      <w:bookmarkEnd w:id="26"/>
      <w:bookmarkEnd w:id="27"/>
      <w:bookmarkEnd w:id="28"/>
    </w:p>
    <w:p w14:paraId="107E5D28" w14:textId="1113DA7D" w:rsidR="008C15DB" w:rsidRDefault="008C15DB" w:rsidP="008C15DB">
      <w:r>
        <w:t xml:space="preserve">The Australian Government has announced a total of $200 </w:t>
      </w:r>
      <w:r w:rsidRPr="009B75E2">
        <w:t>million over three years for the program</w:t>
      </w:r>
      <w:r w:rsidR="00804A1A">
        <w:t xml:space="preserve"> from 2021</w:t>
      </w:r>
      <w:r w:rsidR="0074052F">
        <w:t>-</w:t>
      </w:r>
      <w:r w:rsidR="00804A1A">
        <w:t>22 to 2023</w:t>
      </w:r>
      <w:r w:rsidR="0074052F">
        <w:t>-</w:t>
      </w:r>
      <w:r w:rsidR="00804A1A">
        <w:t>24</w:t>
      </w:r>
      <w:r w:rsidRPr="009B75E2">
        <w:t>.</w:t>
      </w:r>
      <w:r>
        <w:t xml:space="preserve"> </w:t>
      </w:r>
    </w:p>
    <w:p w14:paraId="0EC79AE9" w14:textId="77777777" w:rsidR="00A04E7B" w:rsidRDefault="00A04E7B" w:rsidP="00E47E08">
      <w:pPr>
        <w:pStyle w:val="Heading3"/>
      </w:pPr>
      <w:bookmarkStart w:id="31" w:name="_Toc496536652"/>
      <w:bookmarkStart w:id="32" w:name="_Toc531277479"/>
      <w:bookmarkStart w:id="33" w:name="_Toc955289"/>
      <w:bookmarkStart w:id="34" w:name="_Toc53125839"/>
      <w:bookmarkStart w:id="35" w:name="_Toc53479961"/>
      <w:bookmarkStart w:id="36" w:name="_Toc60904179"/>
      <w:bookmarkStart w:id="37" w:name="_Toc60914577"/>
      <w:r>
        <w:t>Grants available</w:t>
      </w:r>
      <w:bookmarkEnd w:id="31"/>
      <w:bookmarkEnd w:id="32"/>
      <w:bookmarkEnd w:id="33"/>
      <w:bookmarkEnd w:id="34"/>
      <w:bookmarkEnd w:id="35"/>
      <w:bookmarkEnd w:id="36"/>
      <w:bookmarkEnd w:id="37"/>
    </w:p>
    <w:p w14:paraId="1A8E91EC" w14:textId="220C8D98" w:rsidR="00A04E7B" w:rsidRPr="008C15DB" w:rsidRDefault="00712F06" w:rsidP="005242BA">
      <w:r w:rsidRPr="006F4968">
        <w:t xml:space="preserve">The grant </w:t>
      </w:r>
      <w:r w:rsidR="00D26B94" w:rsidRPr="006F4968">
        <w:t xml:space="preserve">amount </w:t>
      </w:r>
      <w:r w:rsidRPr="006F4968">
        <w:t xml:space="preserve">will be up to </w:t>
      </w:r>
      <w:r w:rsidR="00D73F2E">
        <w:t xml:space="preserve">a maximum of </w:t>
      </w:r>
      <w:r w:rsidR="00D36D79" w:rsidRPr="00957157">
        <w:t>50</w:t>
      </w:r>
      <w:r w:rsidR="005D1C51" w:rsidRPr="00957157">
        <w:t xml:space="preserve"> </w:t>
      </w:r>
      <w:r w:rsidR="00985BEF" w:rsidRPr="00957157">
        <w:t>per cent</w:t>
      </w:r>
      <w:r w:rsidR="00985BEF" w:rsidRPr="006F4968">
        <w:t xml:space="preserve"> </w:t>
      </w:r>
      <w:r w:rsidR="00077C3D" w:rsidRPr="006F4968">
        <w:t xml:space="preserve">of eligible project </w:t>
      </w:r>
      <w:r w:rsidR="00F87B20">
        <w:t>expenditure</w:t>
      </w:r>
      <w:r w:rsidR="00993583">
        <w:t xml:space="preserve"> (grant percentage)</w:t>
      </w:r>
      <w:r w:rsidR="00053055">
        <w:t>.</w:t>
      </w:r>
      <w:r w:rsidR="00332B4B">
        <w:t xml:space="preserve"> </w:t>
      </w:r>
    </w:p>
    <w:p w14:paraId="6A80C3D4" w14:textId="439853B8" w:rsidR="002E74EC" w:rsidRPr="008C15DB" w:rsidRDefault="00A04E7B" w:rsidP="006B3EA2">
      <w:pPr>
        <w:pStyle w:val="ListBullet"/>
        <w:spacing w:after="120"/>
      </w:pPr>
      <w:r w:rsidRPr="008C15DB">
        <w:t>T</w:t>
      </w:r>
      <w:r w:rsidR="00712F06" w:rsidRPr="008C15DB">
        <w:t>he maximum grant amount is $</w:t>
      </w:r>
      <w:r w:rsidR="00132ABE">
        <w:t>33.3</w:t>
      </w:r>
      <w:r w:rsidR="00D131E5" w:rsidRPr="008C15DB">
        <w:t xml:space="preserve"> million</w:t>
      </w:r>
    </w:p>
    <w:p w14:paraId="68E58596" w14:textId="2342C925" w:rsidR="00A04E7B" w:rsidRDefault="002E74EC" w:rsidP="003B0568">
      <w:pPr>
        <w:pStyle w:val="ListBullet"/>
        <w:spacing w:after="120"/>
      </w:pPr>
      <w:r w:rsidRPr="008C15DB">
        <w:t>The minimum grant amount is $</w:t>
      </w:r>
      <w:r w:rsidR="00570F12">
        <w:t>6</w:t>
      </w:r>
      <w:r w:rsidRPr="008C15DB">
        <w:t xml:space="preserve"> million</w:t>
      </w:r>
      <w:r w:rsidR="006470BF">
        <w:t>.</w:t>
      </w:r>
    </w:p>
    <w:p w14:paraId="2291F868" w14:textId="440C5FC4" w:rsidR="00866021" w:rsidRDefault="00866021" w:rsidP="00866021">
      <w:bookmarkStart w:id="38" w:name="_Toc496536653"/>
      <w:bookmarkStart w:id="39" w:name="_Toc531277480"/>
      <w:bookmarkStart w:id="40" w:name="_Toc955290"/>
      <w:bookmarkStart w:id="41" w:name="_Toc53125840"/>
      <w:bookmarkStart w:id="42" w:name="_Toc53479962"/>
      <w:r w:rsidRPr="006F4968">
        <w:t xml:space="preserve">No more than </w:t>
      </w:r>
      <w:r>
        <w:t>50</w:t>
      </w:r>
      <w:r w:rsidRPr="006F4968">
        <w:t xml:space="preserve"> </w:t>
      </w:r>
      <w:r>
        <w:t>per cent</w:t>
      </w:r>
      <w:r w:rsidRPr="006F4968">
        <w:t xml:space="preserve"> of your total eligible project </w:t>
      </w:r>
      <w:r>
        <w:t>expenditure</w:t>
      </w:r>
      <w:r w:rsidRPr="006F4968">
        <w:t xml:space="preserve"> </w:t>
      </w:r>
      <w:proofErr w:type="gramStart"/>
      <w:r w:rsidRPr="006F4968">
        <w:t>can be funded</w:t>
      </w:r>
      <w:proofErr w:type="gramEnd"/>
      <w:r w:rsidRPr="006F4968">
        <w:t xml:space="preserve"> from </w:t>
      </w:r>
      <w:r>
        <w:t xml:space="preserve">Commonwealth, State, Territory or local </w:t>
      </w:r>
      <w:r w:rsidRPr="006F4968">
        <w:t>government grants.</w:t>
      </w:r>
      <w:r w:rsidR="00A034F1">
        <w:t xml:space="preserve"> Loans from State and Territory Governments above 50 per cent of the eligible project costs are acceptable. In-kind support from State and Territory Government’s is encouraged. </w:t>
      </w:r>
    </w:p>
    <w:p w14:paraId="4EC1B4B8" w14:textId="1EC94121" w:rsidR="00866021" w:rsidRDefault="00866021" w:rsidP="00866021">
      <w:pPr>
        <w:pStyle w:val="ListBullet"/>
        <w:numPr>
          <w:ilvl w:val="0"/>
          <w:numId w:val="0"/>
        </w:numPr>
      </w:pPr>
      <w:r>
        <w:t>You are responsible for the remaining 50 per cent of eligible project expenditure, plus any ineligible expenditure.</w:t>
      </w:r>
    </w:p>
    <w:p w14:paraId="1613C71B" w14:textId="0CC6D04A" w:rsidR="00A04E7B" w:rsidRDefault="00A04E7B" w:rsidP="008C15DB">
      <w:pPr>
        <w:pStyle w:val="Heading3"/>
      </w:pPr>
      <w:bookmarkStart w:id="43" w:name="_Toc60904180"/>
      <w:bookmarkStart w:id="44" w:name="_Toc60914578"/>
      <w:r>
        <w:t xml:space="preserve">Project </w:t>
      </w:r>
      <w:r w:rsidR="00476A36" w:rsidRPr="005A61FE">
        <w:t>period</w:t>
      </w:r>
      <w:bookmarkEnd w:id="38"/>
      <w:bookmarkEnd w:id="39"/>
      <w:bookmarkEnd w:id="40"/>
      <w:bookmarkEnd w:id="41"/>
      <w:bookmarkEnd w:id="42"/>
      <w:bookmarkEnd w:id="43"/>
      <w:bookmarkEnd w:id="44"/>
    </w:p>
    <w:p w14:paraId="166E4D97" w14:textId="6DE41A71" w:rsidR="00F105FB" w:rsidRPr="00F105FB" w:rsidRDefault="00F105FB" w:rsidP="00F105FB">
      <w:r w:rsidRPr="00F105FB">
        <w:t>The maximum project period is</w:t>
      </w:r>
      <w:r w:rsidR="0064474F">
        <w:t xml:space="preserve"> up to</w:t>
      </w:r>
      <w:r w:rsidRPr="00F105FB">
        <w:t xml:space="preserve"> 36 months and </w:t>
      </w:r>
      <w:r>
        <w:t>the</w:t>
      </w:r>
      <w:r w:rsidRPr="00F105FB">
        <w:t xml:space="preserve"> project </w:t>
      </w:r>
      <w:proofErr w:type="gramStart"/>
      <w:r w:rsidRPr="00F105FB">
        <w:t>must be completed</w:t>
      </w:r>
      <w:proofErr w:type="gramEnd"/>
      <w:r w:rsidRPr="00F105FB">
        <w:t xml:space="preserve"> by 30 June 2024</w:t>
      </w:r>
      <w:r>
        <w:t>.</w:t>
      </w:r>
    </w:p>
    <w:p w14:paraId="577D4739" w14:textId="77777777" w:rsidR="00285F58" w:rsidRPr="00DF637B" w:rsidRDefault="00285F58" w:rsidP="00E47E08">
      <w:pPr>
        <w:pStyle w:val="Heading2"/>
      </w:pPr>
      <w:bookmarkStart w:id="45" w:name="_Toc530072971"/>
      <w:bookmarkStart w:id="46" w:name="_Toc496536654"/>
      <w:bookmarkStart w:id="47" w:name="_Toc531277481"/>
      <w:bookmarkStart w:id="48" w:name="_Toc955291"/>
      <w:bookmarkStart w:id="49" w:name="_Toc53125841"/>
      <w:bookmarkStart w:id="50" w:name="_Toc53479963"/>
      <w:bookmarkStart w:id="51" w:name="_Toc60904181"/>
      <w:bookmarkStart w:id="52" w:name="_Toc60914579"/>
      <w:bookmarkEnd w:id="29"/>
      <w:bookmarkEnd w:id="30"/>
      <w:bookmarkEnd w:id="45"/>
      <w:r>
        <w:t>Eligibility criteria</w:t>
      </w:r>
      <w:bookmarkEnd w:id="46"/>
      <w:bookmarkEnd w:id="47"/>
      <w:bookmarkEnd w:id="48"/>
      <w:bookmarkEnd w:id="49"/>
      <w:bookmarkEnd w:id="50"/>
      <w:bookmarkEnd w:id="51"/>
      <w:bookmarkEnd w:id="52"/>
    </w:p>
    <w:p w14:paraId="7C222CB2" w14:textId="77777777" w:rsidR="00C84E84" w:rsidRDefault="009D33F3" w:rsidP="00C84E84">
      <w:bookmarkStart w:id="53" w:name="_Ref437348317"/>
      <w:bookmarkStart w:id="54" w:name="_Ref437348323"/>
      <w:bookmarkStart w:id="55" w:name="_Ref437349175"/>
      <w:r>
        <w:t xml:space="preserve">We cannot consider your application if you do not satisfy all eligibility criteria. </w:t>
      </w:r>
    </w:p>
    <w:p w14:paraId="4619A472" w14:textId="77777777" w:rsidR="00A35F51" w:rsidRDefault="001A6862" w:rsidP="00E47E08">
      <w:pPr>
        <w:pStyle w:val="Heading3"/>
      </w:pPr>
      <w:bookmarkStart w:id="56" w:name="_Toc496536655"/>
      <w:bookmarkStart w:id="57" w:name="_Ref530054835"/>
      <w:bookmarkStart w:id="58" w:name="_Toc531277482"/>
      <w:bookmarkStart w:id="59" w:name="_Toc955292"/>
      <w:bookmarkStart w:id="60" w:name="_Toc53125842"/>
      <w:bookmarkStart w:id="61" w:name="_Toc53479964"/>
      <w:bookmarkStart w:id="62" w:name="_Toc60904182"/>
      <w:bookmarkStart w:id="63" w:name="_Toc60914580"/>
      <w:r>
        <w:t xml:space="preserve">Who </w:t>
      </w:r>
      <w:r w:rsidR="009F7B46">
        <w:t>is eligible?</w:t>
      </w:r>
      <w:bookmarkEnd w:id="53"/>
      <w:bookmarkEnd w:id="54"/>
      <w:bookmarkEnd w:id="55"/>
      <w:bookmarkEnd w:id="56"/>
      <w:bookmarkEnd w:id="57"/>
      <w:bookmarkEnd w:id="58"/>
      <w:bookmarkEnd w:id="59"/>
      <w:bookmarkEnd w:id="60"/>
      <w:bookmarkEnd w:id="61"/>
      <w:bookmarkEnd w:id="62"/>
      <w:bookmarkEnd w:id="63"/>
    </w:p>
    <w:p w14:paraId="60C685F3" w14:textId="77777777" w:rsidR="00093BA1" w:rsidRDefault="00A35F51" w:rsidP="008D5C33">
      <w:pPr>
        <w:spacing w:after="80"/>
      </w:pPr>
      <w:r w:rsidRPr="00E162FF">
        <w:t xml:space="preserve">To </w:t>
      </w:r>
      <w:r w:rsidR="009F7B46">
        <w:t>be eligible you must</w:t>
      </w:r>
      <w:r w:rsidR="00B6306B">
        <w:t>:</w:t>
      </w:r>
    </w:p>
    <w:p w14:paraId="3B0DA1A1" w14:textId="77777777" w:rsidR="00093BA1" w:rsidRDefault="006B0D0E" w:rsidP="006416B1">
      <w:pPr>
        <w:pStyle w:val="ListBullet"/>
      </w:pPr>
      <w:r>
        <w:t>have an Australian Business Number (ABN</w:t>
      </w:r>
      <w:r w:rsidRPr="005A61FE">
        <w:t>)</w:t>
      </w:r>
    </w:p>
    <w:p w14:paraId="14FE7BFA" w14:textId="77777777" w:rsidR="00093BA1" w:rsidRDefault="00C06B9E" w:rsidP="006416B1">
      <w:pPr>
        <w:pStyle w:val="ListBullet"/>
      </w:pPr>
      <w:r>
        <w:t>be non-tax-exempt</w:t>
      </w:r>
    </w:p>
    <w:p w14:paraId="01E6DB2C" w14:textId="5EF1FE01" w:rsidR="00093BA1" w:rsidRPr="0059610D" w:rsidRDefault="00093BA1" w:rsidP="005F2A4B">
      <w:pPr>
        <w:pStyle w:val="ListBullet"/>
        <w:spacing w:after="120"/>
      </w:pPr>
      <w:proofErr w:type="gramStart"/>
      <w:r w:rsidRPr="0059610D">
        <w:t>be</w:t>
      </w:r>
      <w:proofErr w:type="gramEnd"/>
      <w:r w:rsidRPr="0059610D">
        <w:t xml:space="preserve"> registered for </w:t>
      </w:r>
      <w:r w:rsidR="00680B92" w:rsidRPr="0059610D">
        <w:t>the Goods and Services Tax (</w:t>
      </w:r>
      <w:r w:rsidRPr="0059610D">
        <w:t>GST</w:t>
      </w:r>
      <w:r w:rsidR="00680B92" w:rsidRPr="0059610D">
        <w:t>)</w:t>
      </w:r>
      <w:r w:rsidR="00CC76BA">
        <w:t>.</w:t>
      </w:r>
    </w:p>
    <w:p w14:paraId="1072E70D" w14:textId="77777777" w:rsidR="00762BB3" w:rsidRPr="0059610D" w:rsidRDefault="006B0D0E" w:rsidP="00760D2E">
      <w:pPr>
        <w:spacing w:after="80"/>
      </w:pPr>
      <w:proofErr w:type="gramStart"/>
      <w:r w:rsidRPr="0059610D">
        <w:t>and</w:t>
      </w:r>
      <w:proofErr w:type="gramEnd"/>
      <w:r w:rsidR="009F7B46" w:rsidRPr="0059610D">
        <w:t xml:space="preserve"> be one of the following</w:t>
      </w:r>
      <w:r w:rsidR="00093BA1" w:rsidRPr="0059610D">
        <w:t xml:space="preserve"> entities</w:t>
      </w:r>
      <w:r w:rsidR="00B6306B" w:rsidRPr="0059610D">
        <w:t>:</w:t>
      </w:r>
    </w:p>
    <w:p w14:paraId="23169CD1" w14:textId="77777777" w:rsidR="00DF2012" w:rsidRPr="0059610D" w:rsidRDefault="007D3D36" w:rsidP="008B0BAD">
      <w:pPr>
        <w:pStyle w:val="ListBullet"/>
      </w:pPr>
      <w:r w:rsidRPr="0059610D">
        <w:t>an entity</w:t>
      </w:r>
      <w:r w:rsidR="008B0BAD" w:rsidRPr="0059610D">
        <w:t xml:space="preserve"> incorporated in Australia and a </w:t>
      </w:r>
      <w:r w:rsidR="00DF2012" w:rsidRPr="0059610D">
        <w:t>trading corporation</w:t>
      </w:r>
      <w:r w:rsidR="00D33D33" w:rsidRPr="0059610D">
        <w:t>,</w:t>
      </w:r>
      <w:r w:rsidR="008B0BAD" w:rsidRPr="0059610D">
        <w:t xml:space="preserve"> where your trading activities</w:t>
      </w:r>
    </w:p>
    <w:p w14:paraId="358AC628" w14:textId="77777777" w:rsidR="00C401DA" w:rsidRPr="0059610D" w:rsidRDefault="00C401DA" w:rsidP="006D1B15">
      <w:pPr>
        <w:pStyle w:val="ListBullet"/>
        <w:numPr>
          <w:ilvl w:val="1"/>
          <w:numId w:val="9"/>
        </w:numPr>
      </w:pPr>
      <w:r w:rsidRPr="0059610D">
        <w:t xml:space="preserve">form a sufficiently significant proportion of </w:t>
      </w:r>
      <w:r w:rsidR="00D33D33" w:rsidRPr="0059610D">
        <w:t>the corporation’s</w:t>
      </w:r>
      <w:r w:rsidRPr="0059610D">
        <w:t xml:space="preserve"> overall activities as to merit it being described as a trading corporation; or</w:t>
      </w:r>
    </w:p>
    <w:p w14:paraId="27E0CA45" w14:textId="77777777" w:rsidR="00C401DA" w:rsidRPr="0059610D" w:rsidRDefault="00C401DA" w:rsidP="006D1B15">
      <w:pPr>
        <w:pStyle w:val="ListBullet"/>
        <w:numPr>
          <w:ilvl w:val="1"/>
          <w:numId w:val="9"/>
        </w:numPr>
      </w:pPr>
      <w:r w:rsidRPr="0059610D">
        <w:t>are a substantial and not merely peripheral activity of the corporation</w:t>
      </w:r>
    </w:p>
    <w:p w14:paraId="75BC7575" w14:textId="77777777" w:rsidR="009F7B46" w:rsidRPr="0059610D" w:rsidRDefault="009F7B46" w:rsidP="00762BB3">
      <w:pPr>
        <w:pStyle w:val="ListBullet"/>
      </w:pPr>
      <w:r w:rsidRPr="0059610D">
        <w:t>a</w:t>
      </w:r>
      <w:r w:rsidR="00C06B9E" w:rsidRPr="0059610D">
        <w:t>n</w:t>
      </w:r>
      <w:r w:rsidRPr="0059610D">
        <w:t xml:space="preserve"> </w:t>
      </w:r>
      <w:r w:rsidR="00C06B9E" w:rsidRPr="0059610D">
        <w:t xml:space="preserve">incorporated </w:t>
      </w:r>
      <w:r w:rsidRPr="0059610D">
        <w:t>trustee on behalf of a trust</w:t>
      </w:r>
    </w:p>
    <w:p w14:paraId="59F2F2C7" w14:textId="77777777"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C73A83">
        <w:t>7.2</w:t>
      </w:r>
      <w:r w:rsidR="009049DE" w:rsidRPr="005A61FE">
        <w:fldChar w:fldCharType="end"/>
      </w:r>
      <w:r w:rsidR="00DF1A74">
        <w:t>.</w:t>
      </w:r>
    </w:p>
    <w:p w14:paraId="58589E13" w14:textId="77777777" w:rsidR="002A0E03" w:rsidRDefault="002A0E03" w:rsidP="00E47E08">
      <w:pPr>
        <w:pStyle w:val="Heading3"/>
      </w:pPr>
      <w:bookmarkStart w:id="64" w:name="_Toc496536656"/>
      <w:bookmarkStart w:id="65" w:name="_Toc531277483"/>
      <w:bookmarkStart w:id="66" w:name="_Toc955293"/>
      <w:bookmarkStart w:id="67" w:name="_Toc53125843"/>
      <w:bookmarkStart w:id="68" w:name="_Toc53479965"/>
      <w:bookmarkStart w:id="69" w:name="_Toc60904183"/>
      <w:bookmarkStart w:id="70" w:name="_Toc60914581"/>
      <w:r>
        <w:t>Additional eligibility requirements</w:t>
      </w:r>
      <w:bookmarkEnd w:id="64"/>
      <w:bookmarkEnd w:id="65"/>
      <w:bookmarkEnd w:id="66"/>
      <w:bookmarkEnd w:id="67"/>
      <w:bookmarkEnd w:id="68"/>
      <w:bookmarkEnd w:id="69"/>
      <w:bookmarkEnd w:id="70"/>
    </w:p>
    <w:p w14:paraId="5AB51A50" w14:textId="7853F4BA" w:rsidR="00F608BE" w:rsidDel="00EA060F" w:rsidRDefault="00F608BE" w:rsidP="00AC2599">
      <w:pPr>
        <w:keepNext/>
        <w:spacing w:after="80"/>
      </w:pPr>
      <w:r w:rsidDel="00EA060F">
        <w:t>We can only accept applications</w:t>
      </w:r>
      <w:r w:rsidR="00B6306B" w:rsidDel="00EA060F">
        <w:t>:</w:t>
      </w:r>
    </w:p>
    <w:p w14:paraId="70BF5FFA" w14:textId="7B16D081" w:rsidR="00F608BE" w:rsidRPr="00510C89" w:rsidRDefault="009734DA" w:rsidP="00F608BE">
      <w:pPr>
        <w:pStyle w:val="ListBullet"/>
        <w:rPr>
          <w:b/>
          <w:color w:val="4F6228" w:themeColor="accent3" w:themeShade="80"/>
        </w:rPr>
      </w:pPr>
      <w:r>
        <w:t>W</w:t>
      </w:r>
      <w:r w:rsidR="00F608BE" w:rsidRPr="00510C89" w:rsidDel="00EA060F">
        <w:t>here you can</w:t>
      </w:r>
      <w:r w:rsidR="00EA060F">
        <w:t xml:space="preserve"> provide</w:t>
      </w:r>
      <w:r w:rsidR="00F608BE" w:rsidRPr="00510C89">
        <w:t xml:space="preserve"> evidence</w:t>
      </w:r>
      <w:r w:rsidR="00F608BE">
        <w:rPr>
          <w:b/>
          <w:color w:val="4F6228" w:themeColor="accent3" w:themeShade="80"/>
        </w:rPr>
        <w:t xml:space="preserve"> </w:t>
      </w:r>
      <w:r w:rsidR="00F608BE">
        <w:t>from your board (or chief executive officer or equivalent if there is no board) that the project is supported, and that you can complete the project and meet the costs of the proje</w:t>
      </w:r>
      <w:r w:rsidR="008A5F5E">
        <w:t>ct not covered by grant funding</w:t>
      </w:r>
    </w:p>
    <w:p w14:paraId="78D1EFC1" w14:textId="03B930A5" w:rsidR="00B46AD0" w:rsidRPr="00B46AD0" w:rsidRDefault="009734DA" w:rsidP="00AC2599">
      <w:pPr>
        <w:pStyle w:val="ListBullet"/>
        <w:rPr>
          <w:b/>
          <w:color w:val="4F6228" w:themeColor="accent3" w:themeShade="80"/>
        </w:rPr>
      </w:pPr>
      <w:r>
        <w:lastRenderedPageBreak/>
        <w:t>W</w:t>
      </w:r>
      <w:r w:rsidR="00D43D17" w:rsidDel="00EA060F">
        <w:t>here you can</w:t>
      </w:r>
      <w:r w:rsidR="00D43D17">
        <w:t xml:space="preserve"> provide</w:t>
      </w:r>
      <w:r w:rsidR="00D43D17" w:rsidRPr="0014408C">
        <w:t xml:space="preserve"> </w:t>
      </w:r>
      <w:r w:rsidR="00D43D17">
        <w:t>evidence of how you will provide your</w:t>
      </w:r>
      <w:r w:rsidR="00B77507">
        <w:t xml:space="preserve"> share of project costs </w:t>
      </w:r>
      <w:r w:rsidR="00B2602C">
        <w:t xml:space="preserve">including </w:t>
      </w:r>
      <w:r w:rsidR="00D43D17">
        <w:t>an accountant declaration</w:t>
      </w:r>
      <w:r w:rsidR="00B2602C">
        <w:t>, and your audited financial statement</w:t>
      </w:r>
      <w:r w:rsidR="00D43D17">
        <w:t xml:space="preserve"> that confirms you can fund your share of the project costs, including any ineligible expenditure. An accountant declaration template is available on </w:t>
      </w:r>
      <w:hyperlink r:id="rId20" w:anchor="key-documents" w:history="1">
        <w:r w:rsidR="00284DC7" w:rsidRPr="00A60F91">
          <w:rPr>
            <w:rStyle w:val="Hyperlink"/>
          </w:rPr>
          <w:t>business.gov.au</w:t>
        </w:r>
      </w:hyperlink>
      <w:r w:rsidR="00284DC7">
        <w:t xml:space="preserve"> and </w:t>
      </w:r>
      <w:hyperlink r:id="rId21" w:history="1">
        <w:r w:rsidR="00284DC7" w:rsidRPr="005A61FE">
          <w:rPr>
            <w:rStyle w:val="Hyperlink"/>
          </w:rPr>
          <w:t>GrantConnect</w:t>
        </w:r>
      </w:hyperlink>
      <w:r w:rsidR="00D43D17">
        <w:t>. If you do not use this template, you must include equivalent information and the de</w:t>
      </w:r>
      <w:r w:rsidR="008A5F5E">
        <w:t>claration in your own document.</w:t>
      </w:r>
    </w:p>
    <w:p w14:paraId="28E7BBB9" w14:textId="77777777" w:rsidR="00172328" w:rsidRDefault="00172328" w:rsidP="00D43D17">
      <w:pPr>
        <w:pStyle w:val="ListBullet"/>
        <w:numPr>
          <w:ilvl w:val="0"/>
          <w:numId w:val="0"/>
        </w:numPr>
      </w:pPr>
      <w:r>
        <w:t>We cannot waive the eligibility cr</w:t>
      </w:r>
      <w:r w:rsidR="004D19FC">
        <w:t>iteria under any circumstances.</w:t>
      </w:r>
    </w:p>
    <w:p w14:paraId="5D195E61" w14:textId="77777777" w:rsidR="00C32C6B" w:rsidRDefault="00C32C6B" w:rsidP="00E47E08">
      <w:pPr>
        <w:pStyle w:val="Heading3"/>
      </w:pPr>
      <w:bookmarkStart w:id="71" w:name="_Toc496536657"/>
      <w:bookmarkStart w:id="72" w:name="_Toc531277484"/>
      <w:bookmarkStart w:id="73" w:name="_Toc955294"/>
      <w:bookmarkStart w:id="74" w:name="_Toc53125844"/>
      <w:bookmarkStart w:id="75" w:name="_Toc53479966"/>
      <w:bookmarkStart w:id="76" w:name="_Toc60904184"/>
      <w:bookmarkStart w:id="77" w:name="_Toc60914582"/>
      <w:bookmarkStart w:id="78" w:name="_Toc164844264"/>
      <w:bookmarkStart w:id="79" w:name="_Toc383003257"/>
      <w:r>
        <w:t>Who is not eligible?</w:t>
      </w:r>
      <w:bookmarkStart w:id="80" w:name="_GoBack"/>
      <w:bookmarkEnd w:id="71"/>
      <w:bookmarkEnd w:id="72"/>
      <w:bookmarkEnd w:id="73"/>
      <w:bookmarkEnd w:id="74"/>
      <w:bookmarkEnd w:id="75"/>
      <w:bookmarkEnd w:id="76"/>
      <w:bookmarkEnd w:id="77"/>
      <w:bookmarkEnd w:id="80"/>
    </w:p>
    <w:p w14:paraId="31469597"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7BE5A056" w14:textId="77777777" w:rsidR="00C32C6B" w:rsidRPr="007F749D" w:rsidRDefault="00C32C6B" w:rsidP="00C32C6B">
      <w:pPr>
        <w:pStyle w:val="ListBullet"/>
      </w:pPr>
      <w:r>
        <w:t>income tax exempt</w:t>
      </w:r>
    </w:p>
    <w:p w14:paraId="33450552" w14:textId="77777777" w:rsidR="00172BA3" w:rsidRDefault="00C32C6B" w:rsidP="00C32C6B">
      <w:pPr>
        <w:pStyle w:val="ListBullet"/>
      </w:pPr>
      <w:r w:rsidRPr="007F749D">
        <w:t>an individual</w:t>
      </w:r>
    </w:p>
    <w:p w14:paraId="79E9DAD9" w14:textId="77777777" w:rsidR="00172BA3" w:rsidRDefault="00172BA3" w:rsidP="00C32C6B">
      <w:pPr>
        <w:pStyle w:val="ListBullet"/>
      </w:pPr>
      <w:r w:rsidRPr="007F749D">
        <w:t>partnership</w:t>
      </w:r>
    </w:p>
    <w:p w14:paraId="1B7DC2A7" w14:textId="77777777" w:rsidR="00F52948" w:rsidRPr="005A61FE" w:rsidRDefault="00F52948" w:rsidP="00653895">
      <w:pPr>
        <w:pStyle w:val="ListBullet"/>
      </w:pPr>
      <w:r w:rsidRPr="005A61FE">
        <w:t>unincorporated association</w:t>
      </w:r>
    </w:p>
    <w:p w14:paraId="42A1320C" w14:textId="77777777"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C73A83">
        <w:t>4.1</w:t>
      </w:r>
      <w:r w:rsidRPr="005A61FE">
        <w:fldChar w:fldCharType="end"/>
      </w:r>
    </w:p>
    <w:p w14:paraId="3D09C4BC" w14:textId="77777777"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3ACD39FD" w14:textId="77777777" w:rsidR="00C32C6B" w:rsidRDefault="00C32C6B" w:rsidP="00C32C6B">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6E3662A5" w14:textId="4F866F68" w:rsidR="001844D5" w:rsidRDefault="001844D5" w:rsidP="00C32C6B">
      <w:pPr>
        <w:pStyle w:val="ListBullet"/>
      </w:pPr>
      <w:proofErr w:type="gramStart"/>
      <w:r>
        <w:t>a</w:t>
      </w:r>
      <w:proofErr w:type="gramEnd"/>
      <w:r>
        <w:t xml:space="preserve"> non-corporate Commonwealth entity</w:t>
      </w:r>
      <w:r w:rsidR="00F36D0B">
        <w:t>.</w:t>
      </w:r>
    </w:p>
    <w:p w14:paraId="37733593" w14:textId="77777777" w:rsidR="00E27755" w:rsidRDefault="00F52948" w:rsidP="00E47E08">
      <w:pPr>
        <w:pStyle w:val="Heading2"/>
      </w:pPr>
      <w:bookmarkStart w:id="81" w:name="_Toc531277486"/>
      <w:bookmarkStart w:id="82" w:name="_Toc489952676"/>
      <w:bookmarkStart w:id="83" w:name="_Toc496536659"/>
      <w:bookmarkStart w:id="84" w:name="_Toc955296"/>
      <w:bookmarkStart w:id="85" w:name="_Toc53125845"/>
      <w:bookmarkStart w:id="86" w:name="_Toc53479967"/>
      <w:bookmarkStart w:id="87" w:name="_Toc60904185"/>
      <w:bookmarkStart w:id="88" w:name="_Toc60914583"/>
      <w:r w:rsidRPr="005A61FE">
        <w:t xml:space="preserve">What </w:t>
      </w:r>
      <w:r w:rsidR="00082460">
        <w:t xml:space="preserve">the </w:t>
      </w:r>
      <w:r w:rsidR="00E27755">
        <w:t xml:space="preserve">grant </w:t>
      </w:r>
      <w:r w:rsidR="00082460">
        <w:t xml:space="preserve">money can be used </w:t>
      </w:r>
      <w:r w:rsidRPr="005A61FE">
        <w:t>for</w:t>
      </w:r>
      <w:bookmarkEnd w:id="81"/>
      <w:bookmarkEnd w:id="82"/>
      <w:bookmarkEnd w:id="83"/>
      <w:bookmarkEnd w:id="84"/>
      <w:bookmarkEnd w:id="85"/>
      <w:bookmarkEnd w:id="86"/>
      <w:bookmarkEnd w:id="87"/>
      <w:bookmarkEnd w:id="88"/>
    </w:p>
    <w:p w14:paraId="59DB15F4" w14:textId="77777777" w:rsidR="00E95540" w:rsidRPr="00C330AE" w:rsidRDefault="00E95540" w:rsidP="00E47E08">
      <w:pPr>
        <w:pStyle w:val="Heading3"/>
      </w:pPr>
      <w:bookmarkStart w:id="89" w:name="_Toc530072978"/>
      <w:bookmarkStart w:id="90" w:name="_Toc530072979"/>
      <w:bookmarkStart w:id="91" w:name="_Toc530072980"/>
      <w:bookmarkStart w:id="92" w:name="_Toc530072981"/>
      <w:bookmarkStart w:id="93" w:name="_Toc530072982"/>
      <w:bookmarkStart w:id="94" w:name="_Toc530072983"/>
      <w:bookmarkStart w:id="95" w:name="_Toc530072984"/>
      <w:bookmarkStart w:id="96" w:name="_Toc530072985"/>
      <w:bookmarkStart w:id="97" w:name="_Toc530072986"/>
      <w:bookmarkStart w:id="98" w:name="_Toc530072987"/>
      <w:bookmarkStart w:id="99" w:name="_Toc530072988"/>
      <w:bookmarkStart w:id="100" w:name="_Ref468355814"/>
      <w:bookmarkStart w:id="101" w:name="_Toc496536661"/>
      <w:bookmarkStart w:id="102" w:name="_Toc531277487"/>
      <w:bookmarkStart w:id="103" w:name="_Toc955297"/>
      <w:bookmarkStart w:id="104" w:name="_Toc53125846"/>
      <w:bookmarkStart w:id="105" w:name="_Toc53479968"/>
      <w:bookmarkStart w:id="106" w:name="_Toc60904186"/>
      <w:bookmarkStart w:id="107" w:name="_Toc60914584"/>
      <w:bookmarkStart w:id="108" w:name="_Toc383003258"/>
      <w:bookmarkStart w:id="109" w:name="_Toc164844265"/>
      <w:bookmarkEnd w:id="78"/>
      <w:bookmarkEnd w:id="79"/>
      <w:bookmarkEnd w:id="89"/>
      <w:bookmarkEnd w:id="90"/>
      <w:bookmarkEnd w:id="91"/>
      <w:bookmarkEnd w:id="92"/>
      <w:bookmarkEnd w:id="93"/>
      <w:bookmarkEnd w:id="94"/>
      <w:bookmarkEnd w:id="95"/>
      <w:bookmarkEnd w:id="96"/>
      <w:bookmarkEnd w:id="97"/>
      <w:bookmarkEnd w:id="98"/>
      <w:bookmarkEnd w:id="99"/>
      <w:r w:rsidRPr="00C330AE">
        <w:t xml:space="preserve">Eligible </w:t>
      </w:r>
      <w:r w:rsidR="008A5CD2" w:rsidRPr="00C330AE">
        <w:t>a</w:t>
      </w:r>
      <w:r w:rsidRPr="00C330AE">
        <w:t>ctivities</w:t>
      </w:r>
      <w:bookmarkEnd w:id="100"/>
      <w:bookmarkEnd w:id="101"/>
      <w:bookmarkEnd w:id="102"/>
      <w:bookmarkEnd w:id="103"/>
      <w:bookmarkEnd w:id="104"/>
      <w:bookmarkEnd w:id="105"/>
      <w:bookmarkEnd w:id="106"/>
      <w:bookmarkEnd w:id="107"/>
    </w:p>
    <w:p w14:paraId="6D59486E" w14:textId="53026A8A" w:rsidR="006B3EA2" w:rsidRDefault="00F52948" w:rsidP="00627EFF">
      <w:pPr>
        <w:pStyle w:val="ListBullet"/>
        <w:numPr>
          <w:ilvl w:val="0"/>
          <w:numId w:val="0"/>
        </w:numPr>
        <w:spacing w:after="120"/>
        <w:ind w:left="360" w:hanging="360"/>
      </w:pPr>
      <w:r w:rsidRPr="005A61FE">
        <w:t>To be eligible your project must</w:t>
      </w:r>
      <w:r w:rsidR="006B3EA2">
        <w:t>:</w:t>
      </w:r>
      <w:r w:rsidR="00A53F4B">
        <w:t xml:space="preserve"> </w:t>
      </w:r>
    </w:p>
    <w:p w14:paraId="2BECDAFE" w14:textId="70B2673D" w:rsidR="00866021" w:rsidRDefault="00866021" w:rsidP="00866021">
      <w:pPr>
        <w:pStyle w:val="ListBullet"/>
        <w:spacing w:after="120"/>
      </w:pPr>
      <w:r>
        <w:t>be a new project, which has not already commenced construction, aimed at increasing storage capacity of diesel fuel onshore in any Australian state and/or internal territory (above</w:t>
      </w:r>
      <w:r w:rsidRPr="0041106D">
        <w:t xml:space="preserve"> </w:t>
      </w:r>
      <w:r>
        <w:t xml:space="preserve">the storage capacity </w:t>
      </w:r>
      <w:r w:rsidRPr="00F1324D">
        <w:t>yo</w:t>
      </w:r>
      <w:r>
        <w:t>u expect t</w:t>
      </w:r>
      <w:r w:rsidR="00F36D0B">
        <w:t>o be available at 30 June 2021)</w:t>
      </w:r>
    </w:p>
    <w:p w14:paraId="4E6BF58F" w14:textId="494D5E0E" w:rsidR="00523B49" w:rsidRDefault="00F52948" w:rsidP="006404F6">
      <w:pPr>
        <w:pStyle w:val="ListBullet"/>
        <w:spacing w:after="120"/>
      </w:pPr>
      <w:r w:rsidRPr="005A61FE">
        <w:t xml:space="preserve">have at least </w:t>
      </w:r>
      <w:r w:rsidR="00695AE6" w:rsidRPr="006B3EA2">
        <w:t>$1</w:t>
      </w:r>
      <w:r w:rsidR="009B75E2">
        <w:t>2</w:t>
      </w:r>
      <w:r w:rsidR="00695AE6" w:rsidRPr="006B3EA2">
        <w:t xml:space="preserve"> million</w:t>
      </w:r>
      <w:r w:rsidR="006B3EA2" w:rsidRPr="006B3EA2">
        <w:t xml:space="preserve"> </w:t>
      </w:r>
      <w:r w:rsidRPr="006B3EA2">
        <w:t>in</w:t>
      </w:r>
      <w:r w:rsidRPr="005A61FE">
        <w:t xml:space="preserve"> eligible expenditure</w:t>
      </w:r>
    </w:p>
    <w:p w14:paraId="1EB83CCD" w14:textId="2D6F39F7" w:rsidR="00F52948" w:rsidRPr="005A61FE" w:rsidRDefault="000375A0" w:rsidP="006404F6">
      <w:pPr>
        <w:pStyle w:val="ListBullet"/>
        <w:spacing w:after="120"/>
      </w:pPr>
      <w:proofErr w:type="gramStart"/>
      <w:r>
        <w:t>be</w:t>
      </w:r>
      <w:proofErr w:type="gramEnd"/>
      <w:r>
        <w:t xml:space="preserve"> </w:t>
      </w:r>
      <w:r w:rsidR="00523B49">
        <w:t xml:space="preserve">designed to create </w:t>
      </w:r>
      <w:r w:rsidR="001357C7">
        <w:t xml:space="preserve">no less </w:t>
      </w:r>
      <w:r w:rsidR="009B75E2">
        <w:t>than</w:t>
      </w:r>
      <w:r w:rsidR="00523B49">
        <w:t xml:space="preserve"> </w:t>
      </w:r>
      <w:r w:rsidR="00AC1666" w:rsidRPr="006B3EA2">
        <w:t>20</w:t>
      </w:r>
      <w:r w:rsidR="00575992">
        <w:t xml:space="preserve"> </w:t>
      </w:r>
      <w:proofErr w:type="spellStart"/>
      <w:r w:rsidR="00575992">
        <w:t>megalitres</w:t>
      </w:r>
      <w:proofErr w:type="spellEnd"/>
      <w:r w:rsidR="00523B49" w:rsidRPr="006B3EA2">
        <w:t xml:space="preserve"> in</w:t>
      </w:r>
      <w:r w:rsidR="00523B49">
        <w:t xml:space="preserve"> additional storage</w:t>
      </w:r>
      <w:r w:rsidR="00074479">
        <w:t xml:space="preserve"> of diesel fuel</w:t>
      </w:r>
      <w:r w:rsidR="001357C7">
        <w:t xml:space="preserve"> at any individual site</w:t>
      </w:r>
      <w:r w:rsidR="005F35AE">
        <w:t xml:space="preserve"> (</w:t>
      </w:r>
      <w:r w:rsidR="001E11AD">
        <w:t>projects</w:t>
      </w:r>
      <w:r w:rsidR="00523B49">
        <w:t xml:space="preserve"> may </w:t>
      </w:r>
      <w:r w:rsidR="001E11AD">
        <w:t>involve</w:t>
      </w:r>
      <w:r w:rsidR="00523B49">
        <w:t xml:space="preserve"> one or more </w:t>
      </w:r>
      <w:r w:rsidR="001E11AD">
        <w:t>sites</w:t>
      </w:r>
      <w:r w:rsidR="00523B49">
        <w:t xml:space="preserve"> across Australia</w:t>
      </w:r>
      <w:r w:rsidR="005F35AE">
        <w:t>)</w:t>
      </w:r>
      <w:r w:rsidR="00523B49">
        <w:t>.</w:t>
      </w:r>
    </w:p>
    <w:p w14:paraId="1D0153C0" w14:textId="2CD12841" w:rsidR="00284DC7" w:rsidRPr="007F3C6A" w:rsidRDefault="000375A0" w:rsidP="00284DC7">
      <w:r w:rsidRPr="007F3C6A">
        <w:t xml:space="preserve">Eligible activities </w:t>
      </w:r>
      <w:r w:rsidR="00F616A4" w:rsidDel="00022A8E">
        <w:t>may include</w:t>
      </w:r>
      <w:r w:rsidR="00F616A4">
        <w:t xml:space="preserve"> the following:</w:t>
      </w:r>
    </w:p>
    <w:p w14:paraId="493DE1DB" w14:textId="11E66D20" w:rsidR="009B75E2" w:rsidRDefault="00B05EC3" w:rsidP="00C26AC0">
      <w:pPr>
        <w:pStyle w:val="ListBullet"/>
      </w:pPr>
      <w:r>
        <w:t>s</w:t>
      </w:r>
      <w:r w:rsidR="009B75E2">
        <w:t>ite preparation activities</w:t>
      </w:r>
    </w:p>
    <w:p w14:paraId="2E2F7DE7" w14:textId="18CD8A3F" w:rsidR="00022A8E" w:rsidRDefault="00BB49D9" w:rsidP="00022A8E">
      <w:pPr>
        <w:pStyle w:val="ListBullet"/>
      </w:pPr>
      <w:proofErr w:type="gramStart"/>
      <w:r>
        <w:t>design</w:t>
      </w:r>
      <w:r w:rsidR="00BE021C">
        <w:t>ing</w:t>
      </w:r>
      <w:proofErr w:type="gramEnd"/>
      <w:r>
        <w:t xml:space="preserve">, </w:t>
      </w:r>
      <w:r w:rsidR="00C26AC0" w:rsidRPr="00C26AC0">
        <w:t xml:space="preserve">buying, constructing, installing </w:t>
      </w:r>
      <w:r w:rsidR="00022A8E">
        <w:t>and/or</w:t>
      </w:r>
      <w:r w:rsidR="00C26AC0" w:rsidRPr="00C26AC0">
        <w:t xml:space="preserve"> commissioning of </w:t>
      </w:r>
      <w:r w:rsidR="006743FD">
        <w:t xml:space="preserve">diesel fuel </w:t>
      </w:r>
      <w:r w:rsidR="00B64F55">
        <w:t xml:space="preserve">storage infrastructure including </w:t>
      </w:r>
      <w:r w:rsidR="00BB230F">
        <w:t>plant and equipment</w:t>
      </w:r>
      <w:r w:rsidR="009B75E2">
        <w:t>.</w:t>
      </w:r>
      <w:r w:rsidR="00BB230F">
        <w:t xml:space="preserve"> </w:t>
      </w:r>
    </w:p>
    <w:p w14:paraId="12B86848" w14:textId="16222DB0" w:rsidR="00F52948" w:rsidRDefault="00486156" w:rsidP="00A6776A">
      <w:pPr>
        <w:pStyle w:val="ListBullet"/>
        <w:numPr>
          <w:ilvl w:val="0"/>
          <w:numId w:val="0"/>
        </w:numPr>
      </w:pPr>
      <w:r>
        <w:t>We may also approve other activities</w:t>
      </w:r>
      <w:r w:rsidR="00E67FC6">
        <w:t>.</w:t>
      </w:r>
      <w:r w:rsidR="007B3097">
        <w:t xml:space="preserve"> Feasibility studies, ongoing costs of operation, and the filling of storage with diesel once constructed will not be approved</w:t>
      </w:r>
      <w:r w:rsidR="00B05EC3">
        <w:t xml:space="preserve">, </w:t>
      </w:r>
      <w:proofErr w:type="gramStart"/>
      <w:r w:rsidR="00B05EC3">
        <w:t>For</w:t>
      </w:r>
      <w:proofErr w:type="gramEnd"/>
      <w:r w:rsidR="00B05EC3">
        <w:t xml:space="preserve"> other ineligible expenditure see </w:t>
      </w:r>
      <w:r w:rsidR="00B05EC3">
        <w:fldChar w:fldCharType="begin"/>
      </w:r>
      <w:r w:rsidR="00B05EC3">
        <w:instrText xml:space="preserve"> REF _Ref60732160 \r \h </w:instrText>
      </w:r>
      <w:r w:rsidR="00B05EC3">
        <w:fldChar w:fldCharType="separate"/>
      </w:r>
      <w:r w:rsidR="00C73A83">
        <w:t>Appendix B</w:t>
      </w:r>
      <w:r w:rsidR="00B05EC3">
        <w:fldChar w:fldCharType="end"/>
      </w:r>
      <w:r w:rsidR="007B3097">
        <w:t>.</w:t>
      </w:r>
    </w:p>
    <w:p w14:paraId="47855BD0" w14:textId="77777777" w:rsidR="00C17E72" w:rsidRDefault="00C17E72" w:rsidP="00E47E08">
      <w:pPr>
        <w:pStyle w:val="Heading3"/>
      </w:pPr>
      <w:bookmarkStart w:id="110" w:name="_Toc530072991"/>
      <w:bookmarkStart w:id="111" w:name="_Toc530072992"/>
      <w:bookmarkStart w:id="112" w:name="_Toc530072993"/>
      <w:bookmarkStart w:id="113" w:name="_Toc530072995"/>
      <w:bookmarkStart w:id="114" w:name="_Ref468355804"/>
      <w:bookmarkStart w:id="115" w:name="_Toc496536662"/>
      <w:bookmarkStart w:id="116" w:name="_Toc531277489"/>
      <w:bookmarkStart w:id="117" w:name="_Toc955299"/>
      <w:bookmarkStart w:id="118" w:name="_Toc53125847"/>
      <w:bookmarkStart w:id="119" w:name="_Toc53479969"/>
      <w:bookmarkStart w:id="120" w:name="_Toc60904187"/>
      <w:bookmarkStart w:id="121" w:name="_Toc60914585"/>
      <w:bookmarkEnd w:id="110"/>
      <w:bookmarkEnd w:id="111"/>
      <w:bookmarkEnd w:id="112"/>
      <w:bookmarkEnd w:id="113"/>
      <w:r>
        <w:t xml:space="preserve">Eligible </w:t>
      </w:r>
      <w:r w:rsidR="001F215C">
        <w:t>e</w:t>
      </w:r>
      <w:r w:rsidR="00490C48">
        <w:t>xpenditure</w:t>
      </w:r>
      <w:bookmarkEnd w:id="114"/>
      <w:bookmarkEnd w:id="115"/>
      <w:bookmarkEnd w:id="116"/>
      <w:bookmarkEnd w:id="117"/>
      <w:bookmarkEnd w:id="118"/>
      <w:bookmarkEnd w:id="119"/>
      <w:bookmarkEnd w:id="120"/>
      <w:bookmarkEnd w:id="121"/>
    </w:p>
    <w:p w14:paraId="6220033E" w14:textId="77777777" w:rsidR="00D80A3A" w:rsidRDefault="00D80A3A" w:rsidP="00D80A3A">
      <w:bookmarkStart w:id="122" w:name="_Toc496536663"/>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012942B6" w14:textId="0EF21045" w:rsidR="000F78AA" w:rsidDel="00022A8E" w:rsidRDefault="000F78AA" w:rsidP="00406011">
      <w:pPr>
        <w:spacing w:after="80"/>
      </w:pPr>
      <w:r w:rsidDel="00022A8E">
        <w:t>Eligible expenditure items are:</w:t>
      </w:r>
    </w:p>
    <w:p w14:paraId="26F0E3C9" w14:textId="77777777" w:rsidR="007837E8" w:rsidRDefault="007837E8" w:rsidP="007837E8">
      <w:pPr>
        <w:pStyle w:val="ListBullet"/>
      </w:pPr>
      <w:r>
        <w:t xml:space="preserve">For </w:t>
      </w:r>
      <w:r w:rsidRPr="005A61FE">
        <w:t>guidance</w:t>
      </w:r>
      <w:r>
        <w:t xml:space="preserve"> on eligible expenditure, see</w:t>
      </w:r>
      <w:r w:rsidRPr="00E162FF">
        <w:t xml:space="preserve"> </w:t>
      </w:r>
      <w:r w:rsidRPr="00777D23">
        <w:t xml:space="preserve">appendix </w:t>
      </w:r>
      <w:r>
        <w:t>A.</w:t>
      </w:r>
    </w:p>
    <w:p w14:paraId="025F5B2F" w14:textId="77777777" w:rsidR="007837E8" w:rsidRDefault="007837E8" w:rsidP="00D80A3A">
      <w:pPr>
        <w:pStyle w:val="ListBullet"/>
        <w:spacing w:after="120"/>
      </w:pPr>
      <w:r>
        <w:t xml:space="preserve">For </w:t>
      </w:r>
      <w:r w:rsidRPr="005A61FE">
        <w:t>guidance</w:t>
      </w:r>
      <w:r>
        <w:t xml:space="preserve"> on ineligible expenditure, see appendix B.</w:t>
      </w:r>
    </w:p>
    <w:p w14:paraId="1F39CBCB" w14:textId="77777777" w:rsidR="00D80A3A" w:rsidRDefault="00D80A3A" w:rsidP="00D80A3A">
      <w:r>
        <w:lastRenderedPageBreak/>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074BDEF1" w14:textId="5EAF8895" w:rsidR="00D80A3A" w:rsidRDefault="00D80A3A" w:rsidP="00D80A3A">
      <w:pPr>
        <w:pStyle w:val="ListBullet"/>
        <w:numPr>
          <w:ilvl w:val="0"/>
          <w:numId w:val="0"/>
        </w:numPr>
        <w:spacing w:after="120"/>
      </w:pPr>
      <w:r w:rsidRPr="00F1324D">
        <w:t>If your application is successful, we may ask you to verify project costs over $5,000 that you provided in your application. You may need to provide evidence such as quotes.</w:t>
      </w:r>
      <w:r>
        <w:t xml:space="preserve"> </w:t>
      </w:r>
    </w:p>
    <w:p w14:paraId="04B46828" w14:textId="7B7FFF8D" w:rsidR="00D80A3A" w:rsidRDefault="00D80A3A" w:rsidP="00D80A3A">
      <w:pPr>
        <w:pStyle w:val="ListBullet"/>
        <w:numPr>
          <w:ilvl w:val="0"/>
          <w:numId w:val="0"/>
        </w:numPr>
        <w:spacing w:after="120"/>
      </w:pPr>
      <w:r>
        <w:t xml:space="preserve">Not all expenditure on your project may be eligible for grant funding. </w:t>
      </w:r>
      <w:r w:rsidRPr="00E162FF">
        <w:t xml:space="preserve">The </w:t>
      </w:r>
      <w:r w:rsidR="00AA1F3A">
        <w:t>Program Delegate</w:t>
      </w:r>
      <w:r w:rsidDel="00215C8A">
        <w:t xml:space="preserve">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80C82E4" w14:textId="77777777" w:rsidR="0039610D" w:rsidRPr="00747B26" w:rsidRDefault="0036055C" w:rsidP="00E47E08">
      <w:pPr>
        <w:pStyle w:val="Heading2"/>
      </w:pPr>
      <w:bookmarkStart w:id="123" w:name="_Toc955301"/>
      <w:bookmarkStart w:id="124" w:name="_Toc496536664"/>
      <w:bookmarkStart w:id="125" w:name="_Toc531277491"/>
      <w:bookmarkStart w:id="126" w:name="_Toc53125848"/>
      <w:bookmarkStart w:id="127" w:name="_Toc53479970"/>
      <w:bookmarkStart w:id="128" w:name="_Toc60904188"/>
      <w:bookmarkStart w:id="129" w:name="_Toc60914586"/>
      <w:bookmarkEnd w:id="122"/>
      <w:r>
        <w:t xml:space="preserve">The </w:t>
      </w:r>
      <w:r w:rsidR="00E93B21">
        <w:t>assessment</w:t>
      </w:r>
      <w:r w:rsidR="0053412C">
        <w:t xml:space="preserve"> </w:t>
      </w:r>
      <w:r>
        <w:t>criteria</w:t>
      </w:r>
      <w:bookmarkEnd w:id="123"/>
      <w:bookmarkEnd w:id="124"/>
      <w:bookmarkEnd w:id="125"/>
      <w:bookmarkEnd w:id="126"/>
      <w:bookmarkEnd w:id="127"/>
      <w:bookmarkEnd w:id="128"/>
      <w:bookmarkEnd w:id="129"/>
    </w:p>
    <w:p w14:paraId="33061113" w14:textId="4FB78880" w:rsidR="00FB1F46" w:rsidRDefault="005C7680" w:rsidP="0039610D">
      <w:r w:rsidRPr="00530148">
        <w:t>You must</w:t>
      </w:r>
      <w:r w:rsidR="0039610D" w:rsidRPr="00530148">
        <w:t xml:space="preserve"> </w:t>
      </w:r>
      <w:r w:rsidR="005A4714" w:rsidRPr="00530148">
        <w:t xml:space="preserve">address </w:t>
      </w:r>
      <w:r w:rsidR="00FB1F46" w:rsidRPr="00530148">
        <w:t xml:space="preserve">all </w:t>
      </w:r>
      <w:r w:rsidR="001475D6" w:rsidRPr="00530148">
        <w:t xml:space="preserve">assessment </w:t>
      </w:r>
      <w:r w:rsidR="0039610D" w:rsidRPr="00530148">
        <w:t>criteri</w:t>
      </w:r>
      <w:r w:rsidR="00FB1F46" w:rsidRPr="00530148">
        <w:t>a</w:t>
      </w:r>
      <w:r w:rsidR="00B45117" w:rsidRPr="00530148">
        <w:t xml:space="preserve"> in your </w:t>
      </w:r>
      <w:r w:rsidR="00486156" w:rsidRPr="00530148">
        <w:t xml:space="preserve">application. </w:t>
      </w:r>
      <w:r w:rsidR="00514FFE" w:rsidRPr="00530148">
        <w:t xml:space="preserve">We will assess your application based on the weighting given to each criterion and </w:t>
      </w:r>
      <w:r w:rsidR="00514FFE" w:rsidRPr="00530148">
        <w:rPr>
          <w:color w:val="000000"/>
        </w:rPr>
        <w:t>compare it to other eligible applications taking into consideration a spread of projects nationally to support Australia’s fuel security needs</w:t>
      </w:r>
      <w:r w:rsidR="00514FFE" w:rsidRPr="00530148">
        <w:t>.</w:t>
      </w:r>
    </w:p>
    <w:p w14:paraId="0AC9D67E"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7C364DAA" w14:textId="410DCE65" w:rsidR="002D2DC7" w:rsidRDefault="002D2DC7" w:rsidP="0039610D">
      <w:r>
        <w:t xml:space="preserve">We will only </w:t>
      </w:r>
      <w:r w:rsidR="00284DC7">
        <w:t xml:space="preserve">consider funding </w:t>
      </w:r>
      <w:r>
        <w:t xml:space="preserve">applications that score </w:t>
      </w:r>
      <w:r w:rsidR="00AD6B19">
        <w:t>at least 50</w:t>
      </w:r>
      <w:r w:rsidR="00284DC7">
        <w:t xml:space="preserve"> per cent against each</w:t>
      </w:r>
      <w:r>
        <w:t xml:space="preserve"> </w:t>
      </w:r>
      <w:r w:rsidR="001475D6">
        <w:t>assessment</w:t>
      </w:r>
      <w:r w:rsidR="00284DC7">
        <w:t xml:space="preserve"> criterion</w:t>
      </w:r>
      <w:r w:rsidR="00B24EA9">
        <w:t xml:space="preserve">, as these represent </w:t>
      </w:r>
      <w:r w:rsidR="00BD20AF">
        <w:t>value for money</w:t>
      </w:r>
      <w:r>
        <w:t>.</w:t>
      </w:r>
    </w:p>
    <w:p w14:paraId="3D34594F" w14:textId="77777777" w:rsidR="007F2E10" w:rsidRPr="00A12444" w:rsidRDefault="0074776D" w:rsidP="00847E39">
      <w:pPr>
        <w:pStyle w:val="Heading3"/>
      </w:pPr>
      <w:bookmarkStart w:id="130" w:name="_Toc53125849"/>
      <w:bookmarkStart w:id="131" w:name="_Toc53479971"/>
      <w:bookmarkStart w:id="132" w:name="_Toc60904189"/>
      <w:bookmarkStart w:id="133" w:name="_Toc60914587"/>
      <w:bookmarkStart w:id="134" w:name="_Toc496536665"/>
      <w:bookmarkStart w:id="135" w:name="_Toc531277492"/>
      <w:bookmarkStart w:id="136" w:name="_Toc955302"/>
      <w:r w:rsidRPr="00A12444">
        <w:t>Assessment</w:t>
      </w:r>
      <w:r w:rsidR="007F2E10" w:rsidRPr="00A12444">
        <w:t xml:space="preserve"> </w:t>
      </w:r>
      <w:r w:rsidRPr="00A12444">
        <w:t>criterion</w:t>
      </w:r>
      <w:r w:rsidR="007F2E10" w:rsidRPr="00A12444">
        <w:t xml:space="preserve"> 1</w:t>
      </w:r>
      <w:bookmarkEnd w:id="130"/>
      <w:bookmarkEnd w:id="131"/>
      <w:bookmarkEnd w:id="132"/>
      <w:bookmarkEnd w:id="133"/>
    </w:p>
    <w:bookmarkEnd w:id="134"/>
    <w:bookmarkEnd w:id="135"/>
    <w:bookmarkEnd w:id="136"/>
    <w:p w14:paraId="1C52F4AF" w14:textId="77777777" w:rsidR="00407EF5" w:rsidRPr="00A12444" w:rsidRDefault="000F78AA" w:rsidP="00847E39">
      <w:pPr>
        <w:pStyle w:val="ListNumber2"/>
        <w:numPr>
          <w:ilvl w:val="0"/>
          <w:numId w:val="0"/>
        </w:numPr>
        <w:ind w:left="357" w:hanging="357"/>
        <w:rPr>
          <w:b/>
        </w:rPr>
      </w:pPr>
      <w:r w:rsidRPr="00A12444">
        <w:rPr>
          <w:b/>
        </w:rPr>
        <w:t xml:space="preserve">Project </w:t>
      </w:r>
      <w:r w:rsidR="000264B1" w:rsidRPr="00A12444">
        <w:rPr>
          <w:b/>
        </w:rPr>
        <w:t>alignment with program objectives</w:t>
      </w:r>
      <w:r w:rsidR="007F2E10" w:rsidRPr="00A12444">
        <w:rPr>
          <w:b/>
        </w:rPr>
        <w:t xml:space="preserve"> (</w:t>
      </w:r>
      <w:r w:rsidR="00E453F5" w:rsidRPr="00A12444">
        <w:rPr>
          <w:b/>
        </w:rPr>
        <w:t>5</w:t>
      </w:r>
      <w:r w:rsidR="007F2E10" w:rsidRPr="00A12444">
        <w:rPr>
          <w:b/>
        </w:rPr>
        <w:t>0 points)</w:t>
      </w:r>
    </w:p>
    <w:p w14:paraId="35818DE7" w14:textId="77777777" w:rsidR="00407EF5" w:rsidRPr="00A12444" w:rsidRDefault="00407EF5" w:rsidP="00B64F55">
      <w:pPr>
        <w:pStyle w:val="ListNumber2"/>
        <w:numPr>
          <w:ilvl w:val="0"/>
          <w:numId w:val="0"/>
        </w:numPr>
        <w:ind w:left="357" w:hanging="357"/>
        <w:rPr>
          <w:b/>
        </w:rPr>
      </w:pPr>
      <w:r w:rsidRPr="00A12444">
        <w:t xml:space="preserve">You should demonstrate this by identifying: </w:t>
      </w:r>
    </w:p>
    <w:p w14:paraId="0FE3CFF9" w14:textId="32BABC94" w:rsidR="009A6827" w:rsidRDefault="00B05EC3" w:rsidP="00A67E38">
      <w:pPr>
        <w:pStyle w:val="ListParagraph"/>
        <w:numPr>
          <w:ilvl w:val="0"/>
          <w:numId w:val="8"/>
        </w:numPr>
        <w:spacing w:line="276" w:lineRule="auto"/>
        <w:ind w:hanging="357"/>
        <w:contextualSpacing w:val="0"/>
      </w:pPr>
      <w:r>
        <w:t>t</w:t>
      </w:r>
      <w:r w:rsidR="00AC1666">
        <w:t xml:space="preserve">he extent to which </w:t>
      </w:r>
      <w:r w:rsidR="00F344D2">
        <w:t>your</w:t>
      </w:r>
      <w:r w:rsidR="009A6827">
        <w:t xml:space="preserve"> project will deliver </w:t>
      </w:r>
      <w:r w:rsidR="0006151B">
        <w:t xml:space="preserve">new </w:t>
      </w:r>
      <w:r w:rsidR="009A6827">
        <w:t xml:space="preserve">diesel fuel storage </w:t>
      </w:r>
      <w:r w:rsidR="00E353C5">
        <w:t xml:space="preserve">above </w:t>
      </w:r>
      <w:r w:rsidR="00A034F1">
        <w:t xml:space="preserve">any existing </w:t>
      </w:r>
      <w:r w:rsidR="009A6827">
        <w:t xml:space="preserve"> total </w:t>
      </w:r>
      <w:r w:rsidR="002A1F6C">
        <w:t xml:space="preserve">diesel </w:t>
      </w:r>
      <w:r w:rsidR="009A6827">
        <w:t>fuel storage</w:t>
      </w:r>
      <w:r w:rsidR="00A034F1">
        <w:t xml:space="preserve"> you have</w:t>
      </w:r>
      <w:r w:rsidR="009A6827">
        <w:t xml:space="preserve"> available </w:t>
      </w:r>
      <w:r w:rsidR="001B4B9F">
        <w:t xml:space="preserve">at </w:t>
      </w:r>
      <w:r w:rsidR="00E97318">
        <w:t>30 June 2021</w:t>
      </w:r>
    </w:p>
    <w:p w14:paraId="5B932060" w14:textId="5CED99EA" w:rsidR="00103945" w:rsidRDefault="00B05EC3">
      <w:pPr>
        <w:pStyle w:val="ListParagraph"/>
        <w:numPr>
          <w:ilvl w:val="0"/>
          <w:numId w:val="8"/>
        </w:numPr>
        <w:spacing w:line="276" w:lineRule="auto"/>
        <w:ind w:hanging="357"/>
        <w:contextualSpacing w:val="0"/>
      </w:pPr>
      <w:r>
        <w:t>h</w:t>
      </w:r>
      <w:r w:rsidR="00103945">
        <w:t>ow you will ensure that this new storage capacity is utilised and increases</w:t>
      </w:r>
      <w:r w:rsidR="00184B5A">
        <w:t xml:space="preserve"> onshore diesel stockholdings</w:t>
      </w:r>
    </w:p>
    <w:p w14:paraId="7298942F" w14:textId="47ADB6D5" w:rsidR="00103945" w:rsidRDefault="00B05EC3" w:rsidP="00103945">
      <w:pPr>
        <w:pStyle w:val="ListParagraph"/>
        <w:numPr>
          <w:ilvl w:val="0"/>
          <w:numId w:val="8"/>
        </w:numPr>
        <w:spacing w:line="276" w:lineRule="auto"/>
        <w:ind w:hanging="357"/>
        <w:contextualSpacing w:val="0"/>
      </w:pPr>
      <w:proofErr w:type="gramStart"/>
      <w:r>
        <w:t>h</w:t>
      </w:r>
      <w:r w:rsidR="00103945">
        <w:t>ow</w:t>
      </w:r>
      <w:proofErr w:type="gramEnd"/>
      <w:r w:rsidR="00103945">
        <w:t xml:space="preserve"> your project will contribute to increasing fuel security (including taking account of any adverse effects that the proposal may have such as decreasing competition or supply chain diversity). This includes demonstrating how the project will offer advantages such as:</w:t>
      </w:r>
    </w:p>
    <w:p w14:paraId="483E92D1" w14:textId="36A240F2" w:rsidR="006C4CD2" w:rsidRDefault="00103945" w:rsidP="006C4CD2">
      <w:pPr>
        <w:pStyle w:val="ListParagraph"/>
        <w:numPr>
          <w:ilvl w:val="1"/>
          <w:numId w:val="8"/>
        </w:numPr>
        <w:spacing w:line="276" w:lineRule="auto"/>
        <w:ind w:hanging="357"/>
        <w:contextualSpacing w:val="0"/>
      </w:pPr>
      <w:r>
        <w:t>being located n</w:t>
      </w:r>
      <w:r w:rsidRPr="00A12444">
        <w:t xml:space="preserve">earby </w:t>
      </w:r>
      <w:r>
        <w:t>and with connections to existing</w:t>
      </w:r>
      <w:r w:rsidRPr="00A12444">
        <w:t xml:space="preserve"> fuel infrastructure</w:t>
      </w:r>
      <w:r>
        <w:t xml:space="preserve"> and supply chains</w:t>
      </w:r>
      <w:r w:rsidRPr="00A12444">
        <w:t>, including</w:t>
      </w:r>
      <w:r>
        <w:t xml:space="preserve"> (but not limited to)</w:t>
      </w:r>
      <w:r w:rsidRPr="00A12444">
        <w:t xml:space="preserve"> refineries, </w:t>
      </w:r>
      <w:r>
        <w:t xml:space="preserve">and transport infrastructure such as </w:t>
      </w:r>
      <w:r w:rsidRPr="00A12444">
        <w:t>pipelines</w:t>
      </w:r>
      <w:r>
        <w:t>, terminals, ports, road freight distribution centres</w:t>
      </w:r>
      <w:r w:rsidRPr="00A12444">
        <w:t xml:space="preserve"> and other fuel storage (including non-diesel fuels)</w:t>
      </w:r>
    </w:p>
    <w:p w14:paraId="6ACAD7E2" w14:textId="088AF8E3" w:rsidR="005529C5" w:rsidRDefault="00514FFE" w:rsidP="006C4CD2">
      <w:pPr>
        <w:pStyle w:val="ListParagraph"/>
        <w:numPr>
          <w:ilvl w:val="1"/>
          <w:numId w:val="8"/>
        </w:numPr>
        <w:spacing w:line="276" w:lineRule="auto"/>
        <w:ind w:hanging="357"/>
        <w:contextualSpacing w:val="0"/>
      </w:pPr>
      <w:r>
        <w:t xml:space="preserve">other existing and/or planned infrastructure and economic activity that the </w:t>
      </w:r>
      <w:r w:rsidR="006C4CD2">
        <w:t>diesel storage will support</w:t>
      </w:r>
    </w:p>
    <w:p w14:paraId="71676299" w14:textId="3DD46FC3" w:rsidR="00F42B15" w:rsidRDefault="00514FFE" w:rsidP="00F42B15">
      <w:pPr>
        <w:pStyle w:val="ListParagraph"/>
        <w:numPr>
          <w:ilvl w:val="1"/>
          <w:numId w:val="8"/>
        </w:numPr>
        <w:spacing w:line="276" w:lineRule="auto"/>
        <w:ind w:hanging="357"/>
        <w:contextualSpacing w:val="0"/>
      </w:pPr>
      <w:proofErr w:type="gramStart"/>
      <w:r>
        <w:t>servicing</w:t>
      </w:r>
      <w:proofErr w:type="gramEnd"/>
      <w:r>
        <w:t xml:space="preserve"> of strategic regional locations </w:t>
      </w:r>
      <w:r w:rsidRPr="00530148">
        <w:t>(see glossary)</w:t>
      </w:r>
      <w:r w:rsidR="006C4CD2">
        <w:t>.</w:t>
      </w:r>
    </w:p>
    <w:p w14:paraId="47C285E9" w14:textId="2CEE8308" w:rsidR="009A6827" w:rsidRDefault="00B05EC3" w:rsidP="00695AE6">
      <w:pPr>
        <w:pStyle w:val="ListParagraph"/>
        <w:numPr>
          <w:ilvl w:val="0"/>
          <w:numId w:val="8"/>
        </w:numPr>
        <w:spacing w:line="276" w:lineRule="auto"/>
        <w:ind w:hanging="357"/>
        <w:contextualSpacing w:val="0"/>
      </w:pPr>
      <w:r>
        <w:t>w</w:t>
      </w:r>
      <w:r w:rsidR="00D245F6" w:rsidRPr="00A12444">
        <w:t xml:space="preserve">hether there is existing demand for </w:t>
      </w:r>
      <w:r w:rsidR="001B4B9F">
        <w:t xml:space="preserve">fuel </w:t>
      </w:r>
      <w:r w:rsidR="00D245F6" w:rsidRPr="00A12444">
        <w:t>storage</w:t>
      </w:r>
      <w:r w:rsidR="00DA413A" w:rsidRPr="00A12444">
        <w:t xml:space="preserve"> </w:t>
      </w:r>
      <w:r w:rsidR="00A729D9">
        <w:t xml:space="preserve">now and </w:t>
      </w:r>
      <w:r w:rsidR="00847E39">
        <w:t>in</w:t>
      </w:r>
      <w:r w:rsidR="00A729D9">
        <w:t xml:space="preserve"> the future </w:t>
      </w:r>
      <w:r w:rsidR="00DA413A" w:rsidRPr="00A12444">
        <w:t>includ</w:t>
      </w:r>
      <w:r w:rsidR="001B4B9F">
        <w:t>ing</w:t>
      </w:r>
      <w:r w:rsidR="009A6827">
        <w:t>:</w:t>
      </w:r>
    </w:p>
    <w:p w14:paraId="0C9819E8" w14:textId="30B9E50A" w:rsidR="00E81972" w:rsidRDefault="00B64F55" w:rsidP="00695AE6">
      <w:pPr>
        <w:pStyle w:val="ListParagraph"/>
        <w:numPr>
          <w:ilvl w:val="1"/>
          <w:numId w:val="8"/>
        </w:numPr>
        <w:spacing w:line="276" w:lineRule="auto"/>
        <w:ind w:hanging="357"/>
        <w:contextualSpacing w:val="0"/>
      </w:pPr>
      <w:r>
        <w:t>e</w:t>
      </w:r>
      <w:r w:rsidR="004D6544">
        <w:t xml:space="preserve">vidence of your </w:t>
      </w:r>
      <w:r w:rsidR="00847E39">
        <w:t>e</w:t>
      </w:r>
      <w:r w:rsidR="009A6827" w:rsidRPr="00A12444">
        <w:t>xpected offtake customer</w:t>
      </w:r>
      <w:r w:rsidR="00847E39">
        <w:t>(</w:t>
      </w:r>
      <w:r w:rsidR="009A6827" w:rsidRPr="00A12444">
        <w:t>s</w:t>
      </w:r>
      <w:r w:rsidR="004D6544">
        <w:t>)</w:t>
      </w:r>
      <w:r w:rsidR="009A6827" w:rsidRPr="00A12444">
        <w:t xml:space="preserve"> for the additional diesel stored by the proposed project, along with the end </w:t>
      </w:r>
      <w:r w:rsidR="00847E39">
        <w:t>use(</w:t>
      </w:r>
      <w:r w:rsidR="009A6827" w:rsidRPr="00A12444">
        <w:t>s</w:t>
      </w:r>
      <w:r w:rsidR="004D6544">
        <w:t>)</w:t>
      </w:r>
      <w:r w:rsidR="009A6827" w:rsidRPr="00A12444">
        <w:t xml:space="preserve"> and/or nearby demand centres</w:t>
      </w:r>
    </w:p>
    <w:p w14:paraId="4226A017" w14:textId="7CDD9210" w:rsidR="009A6827" w:rsidRPr="00A12444" w:rsidRDefault="00B64F55" w:rsidP="00695AE6">
      <w:pPr>
        <w:pStyle w:val="ListParagraph"/>
        <w:numPr>
          <w:ilvl w:val="1"/>
          <w:numId w:val="8"/>
        </w:numPr>
        <w:spacing w:line="276" w:lineRule="auto"/>
        <w:ind w:hanging="357"/>
        <w:contextualSpacing w:val="0"/>
      </w:pPr>
      <w:proofErr w:type="gramStart"/>
      <w:r>
        <w:t>i</w:t>
      </w:r>
      <w:r w:rsidR="00BC3403">
        <w:t>f</w:t>
      </w:r>
      <w:proofErr w:type="gramEnd"/>
      <w:r w:rsidR="00BC3403">
        <w:t xml:space="preserve"> the diesel storage</w:t>
      </w:r>
      <w:r w:rsidR="00E81972" w:rsidRPr="00A12444">
        <w:t xml:space="preserve"> will be for exclusive usage by one entity or under other arrangements, such as open access</w:t>
      </w:r>
      <w:r w:rsidR="00E81972">
        <w:t xml:space="preserve"> (preferred)</w:t>
      </w:r>
      <w:r w:rsidR="00E81972" w:rsidRPr="00A12444">
        <w:t>.</w:t>
      </w:r>
      <w:r w:rsidR="009A6827" w:rsidRPr="00A12444">
        <w:t xml:space="preserve"> </w:t>
      </w:r>
    </w:p>
    <w:p w14:paraId="5DAC36FB" w14:textId="3CD2EFFB" w:rsidR="00AB0FC2" w:rsidRDefault="00D53CEB" w:rsidP="00A67E38">
      <w:pPr>
        <w:pStyle w:val="ListParagraph"/>
        <w:numPr>
          <w:ilvl w:val="0"/>
          <w:numId w:val="8"/>
        </w:numPr>
        <w:spacing w:line="276" w:lineRule="auto"/>
        <w:ind w:hanging="357"/>
        <w:contextualSpacing w:val="0"/>
      </w:pPr>
      <w:proofErr w:type="gramStart"/>
      <w:r w:rsidRPr="00B05EC3">
        <w:lastRenderedPageBreak/>
        <w:t>the</w:t>
      </w:r>
      <w:proofErr w:type="gramEnd"/>
      <w:r w:rsidRPr="00B05EC3">
        <w:t xml:space="preserve"> </w:t>
      </w:r>
      <w:r w:rsidR="00E353C5" w:rsidRPr="00B05EC3">
        <w:t>e</w:t>
      </w:r>
      <w:r w:rsidR="003417BF" w:rsidRPr="00B05EC3">
        <w:t>xpected job creation</w:t>
      </w:r>
      <w:r w:rsidR="00AA6146" w:rsidRPr="00B05EC3">
        <w:t>, including during constructi</w:t>
      </w:r>
      <w:r w:rsidR="00AB0FC2" w:rsidRPr="00B05EC3">
        <w:t>on and in day-to-day operation</w:t>
      </w:r>
      <w:r w:rsidR="00B0001D" w:rsidRPr="00B05EC3">
        <w:t xml:space="preserve"> including the recruitment of Indigenous persons</w:t>
      </w:r>
      <w:r w:rsidR="00082FF3" w:rsidRPr="00B05EC3">
        <w:t xml:space="preserve"> or procurement of Indigenous businesses </w:t>
      </w:r>
      <w:r w:rsidR="00B0001D" w:rsidRPr="00B05EC3">
        <w:t xml:space="preserve"> where </w:t>
      </w:r>
      <w:r w:rsidR="00B0001D" w:rsidRPr="00847E39">
        <w:t>possible</w:t>
      </w:r>
      <w:r w:rsidR="00AB0FC2" w:rsidRPr="00847E39">
        <w:t>.</w:t>
      </w:r>
      <w:r w:rsidR="00AB0FC2">
        <w:t xml:space="preserve"> </w:t>
      </w:r>
    </w:p>
    <w:p w14:paraId="4555DD7B" w14:textId="77777777" w:rsidR="007F2E10" w:rsidRPr="006B5247" w:rsidRDefault="0074776D" w:rsidP="00847E39">
      <w:pPr>
        <w:pStyle w:val="Heading3"/>
      </w:pPr>
      <w:bookmarkStart w:id="137" w:name="_Toc52545939"/>
      <w:bookmarkStart w:id="138" w:name="_Toc52545941"/>
      <w:bookmarkStart w:id="139" w:name="_Toc53125850"/>
      <w:bookmarkStart w:id="140" w:name="_Toc53479972"/>
      <w:bookmarkStart w:id="141" w:name="_Toc60904190"/>
      <w:bookmarkStart w:id="142" w:name="_Toc60914588"/>
      <w:bookmarkEnd w:id="137"/>
      <w:bookmarkEnd w:id="138"/>
      <w:r w:rsidRPr="006B5247">
        <w:t>Assessment criterion</w:t>
      </w:r>
      <w:r w:rsidR="007F2E10" w:rsidRPr="006B5247">
        <w:t xml:space="preserve"> 2</w:t>
      </w:r>
      <w:bookmarkEnd w:id="139"/>
      <w:bookmarkEnd w:id="140"/>
      <w:bookmarkEnd w:id="141"/>
      <w:bookmarkEnd w:id="142"/>
    </w:p>
    <w:p w14:paraId="0A1E9247" w14:textId="1B6EFD1D" w:rsidR="0039610D" w:rsidRPr="006B5247" w:rsidRDefault="00C22498" w:rsidP="00847E39">
      <w:pPr>
        <w:pStyle w:val="ListNumber2"/>
        <w:numPr>
          <w:ilvl w:val="0"/>
          <w:numId w:val="0"/>
        </w:numPr>
        <w:ind w:left="357" w:hanging="357"/>
        <w:rPr>
          <w:b/>
        </w:rPr>
      </w:pPr>
      <w:r w:rsidRPr="006B5247">
        <w:rPr>
          <w:b/>
        </w:rPr>
        <w:t>Capacity, capability and resource to deliver the project (</w:t>
      </w:r>
      <w:r w:rsidR="00AA01F1">
        <w:rPr>
          <w:b/>
        </w:rPr>
        <w:t>40</w:t>
      </w:r>
      <w:r w:rsidRPr="006B5247">
        <w:rPr>
          <w:b/>
        </w:rPr>
        <w:t xml:space="preserve"> points)</w:t>
      </w:r>
    </w:p>
    <w:p w14:paraId="51DE520F" w14:textId="77777777" w:rsidR="00CD1BEC" w:rsidRPr="006B5247" w:rsidRDefault="00CD1BEC" w:rsidP="00B64F55">
      <w:pPr>
        <w:pStyle w:val="ListNumber2"/>
        <w:numPr>
          <w:ilvl w:val="0"/>
          <w:numId w:val="0"/>
        </w:numPr>
        <w:ind w:left="357" w:hanging="357"/>
      </w:pPr>
      <w:r w:rsidRPr="006B5247">
        <w:t xml:space="preserve">You should demonstrate this by </w:t>
      </w:r>
      <w:r w:rsidR="000B160A" w:rsidRPr="006B5247">
        <w:t>identifying</w:t>
      </w:r>
      <w:r w:rsidRPr="006B5247">
        <w:t xml:space="preserve">: </w:t>
      </w:r>
    </w:p>
    <w:p w14:paraId="2C452F2A" w14:textId="0D791958" w:rsidR="00514FFE" w:rsidRPr="00851C7E" w:rsidRDefault="00514FFE" w:rsidP="00514FFE">
      <w:pPr>
        <w:pStyle w:val="ListParagraph"/>
        <w:numPr>
          <w:ilvl w:val="0"/>
          <w:numId w:val="17"/>
        </w:numPr>
      </w:pPr>
      <w:bookmarkStart w:id="143" w:name="_Toc53125851"/>
      <w:bookmarkStart w:id="144" w:name="_Toc53479973"/>
      <w:r>
        <w:t>y</w:t>
      </w:r>
      <w:r w:rsidRPr="00851C7E">
        <w:t>our plan to manage the project which addresses timeframes, budget (including identifying eligible expenditure and why this should be considered eligible), and risks including work, health and safety, financial, land access, technical and environmental risks</w:t>
      </w:r>
      <w:r w:rsidR="00F8324F">
        <w:t xml:space="preserve"> (you will be required to attach a project plan to your application)</w:t>
      </w:r>
    </w:p>
    <w:p w14:paraId="752F206B" w14:textId="77777777" w:rsidR="00514FFE" w:rsidDel="00AA01F1" w:rsidRDefault="00514FFE" w:rsidP="00514FFE">
      <w:pPr>
        <w:pStyle w:val="ListNumber"/>
        <w:numPr>
          <w:ilvl w:val="0"/>
          <w:numId w:val="17"/>
        </w:numPr>
      </w:pPr>
      <w:r>
        <w:t>the extent you or other project partners are providing funding or in-kind support for the project</w:t>
      </w:r>
    </w:p>
    <w:p w14:paraId="2BFB919F" w14:textId="77777777" w:rsidR="00514FFE" w:rsidRPr="006B5247" w:rsidRDefault="00514FFE" w:rsidP="00514FFE">
      <w:pPr>
        <w:pStyle w:val="ListNumber"/>
        <w:numPr>
          <w:ilvl w:val="0"/>
          <w:numId w:val="17"/>
        </w:numPr>
      </w:pPr>
      <w:r>
        <w:t>y</w:t>
      </w:r>
      <w:r w:rsidRPr="006B5247">
        <w:t>our track record managing similar projects</w:t>
      </w:r>
      <w:r w:rsidRPr="00847E39">
        <w:t>, and that of your project partners, and/or key personnel</w:t>
      </w:r>
      <w:r>
        <w:t xml:space="preserve"> including y</w:t>
      </w:r>
      <w:r w:rsidRPr="00847E39">
        <w:t>our commitment to professional excellence and experience, including relevant accreditations, quality standards and/or benchmarks</w:t>
      </w:r>
      <w:r>
        <w:t xml:space="preserve"> (see Supplier Declaration at </w:t>
      </w:r>
      <w:r w:rsidRPr="00B64F55">
        <w:t>Appendix C</w:t>
      </w:r>
      <w:r>
        <w:t>)</w:t>
      </w:r>
    </w:p>
    <w:p w14:paraId="6D0E5833" w14:textId="77777777" w:rsidR="00514FFE" w:rsidRPr="00847E39" w:rsidRDefault="00514FFE" w:rsidP="00514FFE">
      <w:pPr>
        <w:pStyle w:val="ListNumber"/>
        <w:numPr>
          <w:ilvl w:val="0"/>
          <w:numId w:val="17"/>
        </w:numPr>
      </w:pPr>
      <w:r>
        <w:t>your</w:t>
      </w:r>
      <w:r w:rsidRPr="00847E39">
        <w:t xml:space="preserve"> resources, including personnel, physical resources and facilities that you will use to deliver the project</w:t>
      </w:r>
      <w:r>
        <w:t xml:space="preserve"> including </w:t>
      </w:r>
      <w:r w:rsidRPr="006B5247">
        <w:t xml:space="preserve">your access, </w:t>
      </w:r>
      <w:r>
        <w:t>and</w:t>
      </w:r>
      <w:r w:rsidRPr="006B5247">
        <w:t xml:space="preserve"> future access to, any land, infrastructure, capital equipment, technology, intellectual property and required regulatory or other approvals</w:t>
      </w:r>
      <w:r w:rsidRPr="00847E39">
        <w:t xml:space="preserve"> </w:t>
      </w:r>
      <w:r>
        <w:t>required to deliver the project</w:t>
      </w:r>
    </w:p>
    <w:p w14:paraId="5A5A9BC1" w14:textId="77777777" w:rsidR="00514FFE" w:rsidRPr="006B5247" w:rsidRDefault="00514FFE" w:rsidP="00514FFE">
      <w:pPr>
        <w:pStyle w:val="ListNumber"/>
        <w:numPr>
          <w:ilvl w:val="0"/>
          <w:numId w:val="17"/>
        </w:numPr>
      </w:pPr>
      <w:proofErr w:type="gramStart"/>
      <w:r>
        <w:t>t</w:t>
      </w:r>
      <w:r w:rsidRPr="00847E39">
        <w:t>he</w:t>
      </w:r>
      <w:proofErr w:type="gramEnd"/>
      <w:r w:rsidRPr="00847E39">
        <w:t xml:space="preserve"> nature and status of any </w:t>
      </w:r>
      <w:r w:rsidRPr="00EE664C">
        <w:rPr>
          <w:b/>
        </w:rPr>
        <w:t>a</w:t>
      </w:r>
      <w:r w:rsidRPr="00847E39">
        <w:t>greements directly linked to delivery of the proposed project</w:t>
      </w:r>
      <w:r>
        <w:t xml:space="preserve"> that may affect the development and operation of the diesel storage</w:t>
      </w:r>
      <w:r w:rsidRPr="00847E39">
        <w:t>.</w:t>
      </w:r>
    </w:p>
    <w:p w14:paraId="7199B31F" w14:textId="54E22597" w:rsidR="007F2E10" w:rsidRDefault="006D30CA" w:rsidP="00847E39">
      <w:pPr>
        <w:pStyle w:val="Heading3"/>
      </w:pPr>
      <w:bookmarkStart w:id="145" w:name="_Toc60904191"/>
      <w:bookmarkStart w:id="146" w:name="_Toc60914589"/>
      <w:r>
        <w:t>Assessment</w:t>
      </w:r>
      <w:r w:rsidR="007F2E10">
        <w:t xml:space="preserve"> </w:t>
      </w:r>
      <w:r w:rsidR="00DC4738">
        <w:t>c</w:t>
      </w:r>
      <w:r w:rsidR="007F2E10">
        <w:t>riteri</w:t>
      </w:r>
      <w:r w:rsidR="00DC4738">
        <w:t>on</w:t>
      </w:r>
      <w:r w:rsidR="007F2E10">
        <w:t xml:space="preserve"> </w:t>
      </w:r>
      <w:r w:rsidR="007F2E10" w:rsidDel="00215C8A">
        <w:t>3</w:t>
      </w:r>
      <w:bookmarkEnd w:id="143"/>
      <w:bookmarkEnd w:id="144"/>
      <w:bookmarkEnd w:id="145"/>
      <w:bookmarkEnd w:id="146"/>
    </w:p>
    <w:p w14:paraId="30799FE1" w14:textId="356048A7" w:rsidR="006E4EC8" w:rsidRDefault="00A83638" w:rsidP="00847E39">
      <w:pPr>
        <w:pStyle w:val="ListNumber2"/>
        <w:numPr>
          <w:ilvl w:val="0"/>
          <w:numId w:val="0"/>
        </w:numPr>
        <w:rPr>
          <w:b/>
        </w:rPr>
      </w:pPr>
      <w:r w:rsidRPr="00437822">
        <w:rPr>
          <w:b/>
        </w:rPr>
        <w:t xml:space="preserve">Impact of grant funding </w:t>
      </w:r>
      <w:r w:rsidR="00292E1C">
        <w:rPr>
          <w:b/>
        </w:rPr>
        <w:t>for</w:t>
      </w:r>
      <w:r w:rsidRPr="00437822">
        <w:rPr>
          <w:b/>
        </w:rPr>
        <w:t xml:space="preserve"> your project (</w:t>
      </w:r>
      <w:r w:rsidR="00215C8A">
        <w:rPr>
          <w:b/>
        </w:rPr>
        <w:t>1</w:t>
      </w:r>
      <w:r w:rsidRPr="00437822">
        <w:rPr>
          <w:b/>
        </w:rPr>
        <w:t>0 points)</w:t>
      </w:r>
    </w:p>
    <w:p w14:paraId="44F738B4" w14:textId="2BAD561D" w:rsidR="00437822" w:rsidRPr="00437822" w:rsidRDefault="00437822" w:rsidP="00B64F55">
      <w:pPr>
        <w:pStyle w:val="ListNumber2"/>
        <w:numPr>
          <w:ilvl w:val="0"/>
          <w:numId w:val="0"/>
        </w:numPr>
        <w:ind w:left="357" w:hanging="357"/>
        <w:rPr>
          <w:b/>
        </w:rPr>
      </w:pPr>
      <w:r>
        <w:t>You should demonstrate this by identifying</w:t>
      </w:r>
      <w:r w:rsidR="00E64CD2">
        <w:t xml:space="preserve"> the</w:t>
      </w:r>
      <w:r>
        <w:t xml:space="preserve">: </w:t>
      </w:r>
    </w:p>
    <w:p w14:paraId="5B47338C" w14:textId="1AFB1B86" w:rsidR="00A83638" w:rsidRDefault="00A83638" w:rsidP="006D1B15">
      <w:pPr>
        <w:pStyle w:val="ListNumber"/>
        <w:numPr>
          <w:ilvl w:val="0"/>
          <w:numId w:val="16"/>
        </w:numPr>
      </w:pPr>
      <w:r>
        <w:t xml:space="preserve">likelihood </w:t>
      </w:r>
      <w:r w:rsidR="00126C81">
        <w:t>your</w:t>
      </w:r>
      <w:r>
        <w:t xml:space="preserve"> project would </w:t>
      </w:r>
      <w:r w:rsidR="00CB05D5">
        <w:t xml:space="preserve">not </w:t>
      </w:r>
      <w:r>
        <w:t>proceed without the grant</w:t>
      </w:r>
    </w:p>
    <w:p w14:paraId="442CF710" w14:textId="2286B7FD" w:rsidR="00E81972" w:rsidRDefault="00A83638" w:rsidP="006D1B15">
      <w:pPr>
        <w:pStyle w:val="ListNumber"/>
        <w:numPr>
          <w:ilvl w:val="0"/>
          <w:numId w:val="16"/>
        </w:numPr>
      </w:pPr>
      <w:r>
        <w:t>positive impact the grant will have on the scale or timing of the project</w:t>
      </w:r>
    </w:p>
    <w:p w14:paraId="23C02C95" w14:textId="70E349E8" w:rsidR="00292E1C" w:rsidRDefault="007925CA" w:rsidP="00002DD1">
      <w:pPr>
        <w:pStyle w:val="ListNumber"/>
        <w:numPr>
          <w:ilvl w:val="1"/>
          <w:numId w:val="16"/>
        </w:numPr>
      </w:pPr>
      <w:r>
        <w:t>If you</w:t>
      </w:r>
      <w:r w:rsidR="00002DD1">
        <w:t xml:space="preserve">r entity includes a refinery, </w:t>
      </w:r>
      <w:r>
        <w:t xml:space="preserve">the </w:t>
      </w:r>
      <w:r w:rsidR="005529C5">
        <w:t>positive impact the project will have on the efficiency/viability of your refining operation.</w:t>
      </w:r>
    </w:p>
    <w:p w14:paraId="3470B8D3" w14:textId="586088F0" w:rsidR="00A83638" w:rsidRDefault="00E81972">
      <w:pPr>
        <w:pStyle w:val="ListNumber"/>
        <w:numPr>
          <w:ilvl w:val="0"/>
          <w:numId w:val="16"/>
        </w:numPr>
      </w:pPr>
      <w:proofErr w:type="gramStart"/>
      <w:r>
        <w:t>total</w:t>
      </w:r>
      <w:proofErr w:type="gramEnd"/>
      <w:r>
        <w:t xml:space="preserve"> investment your project will leverage</w:t>
      </w:r>
      <w:r w:rsidR="00A83638">
        <w:t xml:space="preserve">. </w:t>
      </w:r>
    </w:p>
    <w:p w14:paraId="636F513D" w14:textId="77777777" w:rsidR="00A71134" w:rsidRPr="00F77C1C" w:rsidRDefault="00A71134" w:rsidP="00E47E08">
      <w:pPr>
        <w:pStyle w:val="Heading2"/>
      </w:pPr>
      <w:bookmarkStart w:id="147" w:name="_Toc52545944"/>
      <w:bookmarkStart w:id="148" w:name="_Toc52545945"/>
      <w:bookmarkStart w:id="149" w:name="_Toc52545946"/>
      <w:bookmarkStart w:id="150" w:name="_Toc52545949"/>
      <w:bookmarkStart w:id="151" w:name="_Toc52545950"/>
      <w:bookmarkStart w:id="152" w:name="_Toc52545951"/>
      <w:bookmarkStart w:id="153" w:name="_Toc52545952"/>
      <w:bookmarkStart w:id="154" w:name="_Toc52545954"/>
      <w:bookmarkStart w:id="155" w:name="_Toc52545956"/>
      <w:bookmarkStart w:id="156" w:name="_Toc52545957"/>
      <w:bookmarkStart w:id="157" w:name="_Toc52545958"/>
      <w:bookmarkStart w:id="158" w:name="_Toc52545960"/>
      <w:bookmarkStart w:id="159" w:name="_Toc496536669"/>
      <w:bookmarkStart w:id="160" w:name="_Toc531277496"/>
      <w:bookmarkStart w:id="161" w:name="_Toc955306"/>
      <w:bookmarkStart w:id="162" w:name="_Toc53125852"/>
      <w:bookmarkStart w:id="163" w:name="_Toc53479974"/>
      <w:bookmarkStart w:id="164" w:name="_Toc60904192"/>
      <w:bookmarkStart w:id="165" w:name="_Toc60914590"/>
      <w:bookmarkStart w:id="166" w:name="_Toc164844283"/>
      <w:bookmarkStart w:id="167" w:name="_Toc383003272"/>
      <w:bookmarkEnd w:id="108"/>
      <w:bookmarkEnd w:id="109"/>
      <w:bookmarkEnd w:id="147"/>
      <w:bookmarkEnd w:id="148"/>
      <w:bookmarkEnd w:id="149"/>
      <w:bookmarkEnd w:id="150"/>
      <w:bookmarkEnd w:id="151"/>
      <w:bookmarkEnd w:id="152"/>
      <w:bookmarkEnd w:id="153"/>
      <w:bookmarkEnd w:id="154"/>
      <w:bookmarkEnd w:id="155"/>
      <w:bookmarkEnd w:id="156"/>
      <w:bookmarkEnd w:id="157"/>
      <w:bookmarkEnd w:id="158"/>
      <w:r>
        <w:t>How to apply</w:t>
      </w:r>
      <w:bookmarkEnd w:id="159"/>
      <w:bookmarkEnd w:id="160"/>
      <w:bookmarkEnd w:id="161"/>
      <w:bookmarkEnd w:id="162"/>
      <w:bookmarkEnd w:id="163"/>
      <w:bookmarkEnd w:id="164"/>
      <w:bookmarkEnd w:id="165"/>
    </w:p>
    <w:p w14:paraId="408C8227" w14:textId="1E446911" w:rsidR="00A71134" w:rsidRPr="00E162FF" w:rsidRDefault="00A71134" w:rsidP="00A71134">
      <w:r>
        <w:t xml:space="preserve">Before </w:t>
      </w:r>
      <w:proofErr w:type="gramStart"/>
      <w:r w:rsidDel="00DB028B">
        <w:t>applying</w:t>
      </w:r>
      <w:proofErr w:type="gramEnd"/>
      <w:r>
        <w:t xml:space="preserve"> you should read and </w:t>
      </w:r>
      <w:r w:rsidR="007279B3">
        <w:t>understand these guidelines,</w:t>
      </w:r>
      <w:r>
        <w:t xml:space="preserve"> the </w:t>
      </w:r>
      <w:r w:rsidR="007279B3">
        <w:t xml:space="preserve">sample </w:t>
      </w:r>
      <w:hyperlink r:id="rId22" w:anchor="key-documents" w:history="1">
        <w:r w:rsidRPr="00A60F91">
          <w:rPr>
            <w:rStyle w:val="Hyperlink"/>
          </w:rPr>
          <w:t>application form</w:t>
        </w:r>
      </w:hyperlink>
      <w:r w:rsidR="00886894">
        <w:t xml:space="preserve"> and </w:t>
      </w:r>
      <w:r w:rsidRPr="001E2F5B">
        <w:t xml:space="preserve">the </w:t>
      </w:r>
      <w:r w:rsidR="00F27C1B" w:rsidRPr="001E2F5B">
        <w:t xml:space="preserve">sample </w:t>
      </w:r>
      <w:hyperlink r:id="rId23" w:anchor="key-documents" w:history="1">
        <w:r w:rsidRPr="00A60F91">
          <w:rPr>
            <w:rStyle w:val="Hyperlink"/>
          </w:rPr>
          <w:t>grant agreement</w:t>
        </w:r>
      </w:hyperlink>
      <w:r w:rsidR="00596607" w:rsidRPr="001E2F5B">
        <w:t xml:space="preserve"> published</w:t>
      </w:r>
      <w:r w:rsidR="00596607">
        <w:t xml:space="preserve"> on </w:t>
      </w:r>
      <w:r w:rsidRPr="00925B33">
        <w:t>business.gov.au</w:t>
      </w:r>
      <w:r w:rsidR="005624ED">
        <w:t xml:space="preserve"> and GrantConnect</w:t>
      </w:r>
      <w:r w:rsidRPr="00E162FF">
        <w:t>.</w:t>
      </w:r>
    </w:p>
    <w:p w14:paraId="6969E8B5" w14:textId="77777777" w:rsidR="00A71134" w:rsidRDefault="00B20351" w:rsidP="00760D2E">
      <w:pPr>
        <w:keepNext/>
        <w:spacing w:after="80"/>
      </w:pPr>
      <w:r>
        <w:t>To apply, you must</w:t>
      </w:r>
      <w:r w:rsidR="00B6306B">
        <w:t>:</w:t>
      </w:r>
    </w:p>
    <w:p w14:paraId="1F116017" w14:textId="5C12EA09" w:rsidR="00A71134" w:rsidRDefault="00A71134" w:rsidP="00A71134">
      <w:pPr>
        <w:pStyle w:val="ListBullet"/>
      </w:pPr>
      <w:r>
        <w:t>complete</w:t>
      </w:r>
      <w:r w:rsidRPr="00E162FF">
        <w:t xml:space="preserve"> the </w:t>
      </w:r>
      <w:r>
        <w:t xml:space="preserve">online </w:t>
      </w:r>
      <w:hyperlink r:id="rId24" w:anchor="applying" w:history="1">
        <w:r w:rsidR="00284DC7">
          <w:rPr>
            <w:rStyle w:val="Hyperlink"/>
          </w:rPr>
          <w:t>application form</w:t>
        </w:r>
      </w:hyperlink>
      <w:r w:rsidRPr="00E162FF">
        <w:t xml:space="preserve"> </w:t>
      </w:r>
      <w:r w:rsidR="001475D6">
        <w:t xml:space="preserve">via </w:t>
      </w:r>
      <w:r w:rsidRPr="00FD7B9F">
        <w:t>business.gov.au</w:t>
      </w:r>
    </w:p>
    <w:p w14:paraId="78A02140" w14:textId="77777777" w:rsidR="00A71134" w:rsidRDefault="00A71134" w:rsidP="00A71134">
      <w:pPr>
        <w:pStyle w:val="ListBullet"/>
      </w:pPr>
      <w:r>
        <w:t>provide all the</w:t>
      </w:r>
      <w:r w:rsidRPr="00E162FF">
        <w:t xml:space="preserve"> information </w:t>
      </w:r>
      <w:r w:rsidR="00A50607">
        <w:t>requested</w:t>
      </w:r>
      <w:r>
        <w:t xml:space="preserve"> </w:t>
      </w:r>
    </w:p>
    <w:p w14:paraId="32289EB8" w14:textId="77777777" w:rsidR="00A71134" w:rsidRDefault="00A71134" w:rsidP="00A71134">
      <w:pPr>
        <w:pStyle w:val="ListBullet"/>
      </w:pPr>
      <w:r>
        <w:t xml:space="preserve">address all eligibility and </w:t>
      </w:r>
      <w:r w:rsidR="001475D6">
        <w:t>assessment</w:t>
      </w:r>
      <w:r>
        <w:t xml:space="preserve"> criteria </w:t>
      </w:r>
    </w:p>
    <w:p w14:paraId="5B5DC618" w14:textId="77777777" w:rsidR="00A71134" w:rsidRDefault="00387369" w:rsidP="00A71134">
      <w:pPr>
        <w:pStyle w:val="ListBullet"/>
      </w:pPr>
      <w:r>
        <w:t xml:space="preserve">include all </w:t>
      </w:r>
      <w:r w:rsidR="00A50607">
        <w:t xml:space="preserve">necessary </w:t>
      </w:r>
      <w:r w:rsidR="00A71134">
        <w:t>attachments</w:t>
      </w:r>
    </w:p>
    <w:p w14:paraId="37856AF9" w14:textId="77777777" w:rsidR="00A71134" w:rsidRDefault="00C67E20" w:rsidP="00A71134">
      <w:r w:rsidRPr="005A61FE">
        <w:t>You should retain</w:t>
      </w:r>
      <w:r w:rsidR="00A71134">
        <w:t xml:space="preserve"> a copy of your application</w:t>
      </w:r>
      <w:r w:rsidR="00886894">
        <w:t xml:space="preserve"> for your own records.</w:t>
      </w:r>
    </w:p>
    <w:p w14:paraId="1465ADA6" w14:textId="77777777" w:rsidR="00A71134" w:rsidRDefault="00A71134" w:rsidP="00A71134">
      <w:r>
        <w:lastRenderedPageBreak/>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BC36EF5"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33846294"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78C69CBB" w14:textId="77777777" w:rsidR="00A71134" w:rsidRDefault="00A71134" w:rsidP="00E47E08">
      <w:pPr>
        <w:pStyle w:val="Heading3"/>
      </w:pPr>
      <w:bookmarkStart w:id="168" w:name="_Toc496536670"/>
      <w:bookmarkStart w:id="169" w:name="_Toc531277497"/>
      <w:bookmarkStart w:id="170" w:name="_Toc955307"/>
      <w:bookmarkStart w:id="171" w:name="_Toc53125853"/>
      <w:bookmarkStart w:id="172" w:name="_Toc53479975"/>
      <w:bookmarkStart w:id="173" w:name="_Toc60904193"/>
      <w:bookmarkStart w:id="174" w:name="_Toc60914591"/>
      <w:r>
        <w:t>Attachments to the application</w:t>
      </w:r>
      <w:bookmarkEnd w:id="168"/>
      <w:bookmarkEnd w:id="169"/>
      <w:bookmarkEnd w:id="170"/>
      <w:bookmarkEnd w:id="171"/>
      <w:bookmarkEnd w:id="172"/>
      <w:bookmarkEnd w:id="173"/>
      <w:bookmarkEnd w:id="174"/>
    </w:p>
    <w:p w14:paraId="7677B162"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68DCFBC1" w14:textId="0B7D6155" w:rsidR="00A71134" w:rsidRDefault="00A71134" w:rsidP="00A71134">
      <w:pPr>
        <w:pStyle w:val="ListBullet"/>
      </w:pPr>
      <w:r>
        <w:t>project plan</w:t>
      </w:r>
      <w:r w:rsidR="001B4B9F">
        <w:t xml:space="preserve"> (including identified risks)</w:t>
      </w:r>
    </w:p>
    <w:p w14:paraId="00B2FE66" w14:textId="6DEBF47C" w:rsidR="00A71134" w:rsidRDefault="00F62C77" w:rsidP="00A71134">
      <w:pPr>
        <w:pStyle w:val="ListBullet"/>
      </w:pPr>
      <w:r w:rsidRPr="005A61FE">
        <w:t xml:space="preserve">project </w:t>
      </w:r>
      <w:r w:rsidR="00A71134">
        <w:t xml:space="preserve">budget </w:t>
      </w:r>
    </w:p>
    <w:p w14:paraId="6FEA8CA6" w14:textId="35675EA2" w:rsidR="00013706" w:rsidRDefault="00A71134" w:rsidP="00060A4C">
      <w:pPr>
        <w:pStyle w:val="ListBullet"/>
        <w:spacing w:after="120"/>
      </w:pPr>
      <w:proofErr w:type="gramStart"/>
      <w:r>
        <w:t>evidence</w:t>
      </w:r>
      <w:proofErr w:type="gramEnd"/>
      <w:r>
        <w:t xml:space="preserve"> of support from the board, CEO</w:t>
      </w:r>
      <w:r w:rsidR="005D3AD3">
        <w:t xml:space="preserve"> or equivalent</w:t>
      </w:r>
      <w:r w:rsidR="00284DC7">
        <w:t xml:space="preserve"> (template provided on </w:t>
      </w:r>
      <w:hyperlink r:id="rId26" w:anchor="key-documents" w:history="1">
        <w:r w:rsidR="00284DC7" w:rsidRPr="00A60F91">
          <w:rPr>
            <w:rStyle w:val="Hyperlink"/>
          </w:rPr>
          <w:t>business.gov.au</w:t>
        </w:r>
      </w:hyperlink>
      <w:r w:rsidR="00284DC7">
        <w:t xml:space="preserve"> and </w:t>
      </w:r>
      <w:hyperlink r:id="rId27" w:history="1">
        <w:r w:rsidR="00284DC7" w:rsidRPr="005A61FE">
          <w:rPr>
            <w:rStyle w:val="Hyperlink"/>
          </w:rPr>
          <w:t>GrantConnect</w:t>
        </w:r>
      </w:hyperlink>
      <w:r w:rsidR="00284DC7" w:rsidRPr="005A61FE">
        <w:t>)</w:t>
      </w:r>
      <w:r w:rsidR="00284DC7">
        <w:t>. Where the CEO or equivalent submits the application, we will accept this as evidence of support</w:t>
      </w:r>
    </w:p>
    <w:p w14:paraId="1BB15C8E" w14:textId="149218DB" w:rsidR="00013706" w:rsidRDefault="00013706" w:rsidP="00013706">
      <w:pPr>
        <w:pStyle w:val="ListBullet"/>
        <w:spacing w:after="120"/>
      </w:pPr>
      <w:r>
        <w:t xml:space="preserve">accountant declaration (template provided on </w:t>
      </w:r>
      <w:hyperlink r:id="rId28" w:anchor="key-documents" w:history="1">
        <w:r w:rsidRPr="00A60F91">
          <w:rPr>
            <w:rStyle w:val="Hyperlink"/>
          </w:rPr>
          <w:t>business.gov.au</w:t>
        </w:r>
      </w:hyperlink>
      <w:r>
        <w:t xml:space="preserve">.au and </w:t>
      </w:r>
      <w:hyperlink r:id="rId29" w:history="1">
        <w:r w:rsidRPr="005A61FE">
          <w:rPr>
            <w:rStyle w:val="Hyperlink"/>
          </w:rPr>
          <w:t>GrantConnect</w:t>
        </w:r>
      </w:hyperlink>
      <w:r w:rsidRPr="005A61FE">
        <w:t>)</w:t>
      </w:r>
    </w:p>
    <w:p w14:paraId="1019FB16" w14:textId="1574A2CD" w:rsidR="00013706" w:rsidRDefault="00013706" w:rsidP="00EE664C">
      <w:pPr>
        <w:pStyle w:val="ListBullet"/>
      </w:pPr>
      <w:r>
        <w:t>evidence of funding strategy, e.g. evidence of contributed funding, financial statements, loan agreements, cash flow documents</w:t>
      </w:r>
      <w:r w:rsidDel="00013706">
        <w:t xml:space="preserve"> </w:t>
      </w:r>
    </w:p>
    <w:p w14:paraId="222CFEF5" w14:textId="77777777" w:rsidR="00974069" w:rsidRDefault="00A71134" w:rsidP="00EE664C">
      <w:pPr>
        <w:pStyle w:val="ListBullet"/>
      </w:pPr>
      <w:r>
        <w:t>trust deed (where applicable</w:t>
      </w:r>
      <w:r w:rsidRPr="005A61FE">
        <w:t>)</w:t>
      </w:r>
    </w:p>
    <w:p w14:paraId="1DB62988"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70640259" w14:textId="77777777" w:rsidR="00A71134" w:rsidRDefault="004D2CBD" w:rsidP="00E47E08">
      <w:pPr>
        <w:pStyle w:val="Heading3"/>
      </w:pPr>
      <w:bookmarkStart w:id="175" w:name="_Ref531274879"/>
      <w:bookmarkStart w:id="176" w:name="_Toc531277498"/>
      <w:bookmarkStart w:id="177" w:name="_Toc955308"/>
      <w:bookmarkStart w:id="178" w:name="_Toc53125854"/>
      <w:bookmarkStart w:id="179" w:name="_Toc53479976"/>
      <w:bookmarkStart w:id="180" w:name="_Toc60904194"/>
      <w:bookmarkStart w:id="181" w:name="_Toc60914592"/>
      <w:bookmarkStart w:id="182" w:name="_Toc489952689"/>
      <w:bookmarkStart w:id="183" w:name="_Toc496536671"/>
      <w:bookmarkStart w:id="184" w:name="_Ref482605332"/>
      <w:r>
        <w:t>Joint applications</w:t>
      </w:r>
      <w:bookmarkEnd w:id="175"/>
      <w:bookmarkEnd w:id="176"/>
      <w:bookmarkEnd w:id="177"/>
      <w:bookmarkEnd w:id="178"/>
      <w:bookmarkEnd w:id="179"/>
      <w:bookmarkEnd w:id="180"/>
      <w:bookmarkEnd w:id="181"/>
    </w:p>
    <w:p w14:paraId="47BAF629" w14:textId="77777777"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6A825709" w14:textId="77777777" w:rsidR="00A71134" w:rsidRDefault="00A71134" w:rsidP="00653895">
      <w:pPr>
        <w:pStyle w:val="ListBullet"/>
      </w:pPr>
      <w:r>
        <w:t xml:space="preserve">details of the </w:t>
      </w:r>
      <w:r w:rsidR="002866EB">
        <w:t xml:space="preserve">project </w:t>
      </w:r>
      <w:r w:rsidR="0014016C">
        <w:t>partner</w:t>
      </w:r>
    </w:p>
    <w:p w14:paraId="2551F3CD"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5402B8CB"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07781BDE"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25D1B824" w14:textId="77777777" w:rsidR="00A71134" w:rsidRDefault="00A71134" w:rsidP="00653895">
      <w:pPr>
        <w:pStyle w:val="ListBullet"/>
        <w:spacing w:after="120"/>
      </w:pPr>
      <w:proofErr w:type="gramStart"/>
      <w:r>
        <w:t>details</w:t>
      </w:r>
      <w:proofErr w:type="gramEnd"/>
      <w:r>
        <w:t xml:space="preserve"> of a nominated management level contact officer</w:t>
      </w:r>
      <w:r w:rsidR="00C750A9">
        <w:t>.</w:t>
      </w:r>
    </w:p>
    <w:p w14:paraId="79920229" w14:textId="1CFA3C83" w:rsidR="007F7294" w:rsidRPr="005A61FE" w:rsidRDefault="00DF1A74" w:rsidP="007F7294">
      <w:r>
        <w:t>You must have a formal arrangement in place with all parties</w:t>
      </w:r>
      <w:r w:rsidR="007F7294" w:rsidRPr="005A61FE">
        <w:t xml:space="preserve"> prior to execution of the grant agreement. </w:t>
      </w:r>
    </w:p>
    <w:p w14:paraId="7169CADD" w14:textId="77777777" w:rsidR="00247D27" w:rsidRDefault="00247D27" w:rsidP="00E47E08">
      <w:pPr>
        <w:pStyle w:val="Heading3"/>
      </w:pPr>
      <w:bookmarkStart w:id="185" w:name="_Toc531277499"/>
      <w:bookmarkStart w:id="186" w:name="_Toc955309"/>
      <w:bookmarkStart w:id="187" w:name="_Toc53125855"/>
      <w:bookmarkStart w:id="188" w:name="_Toc53479977"/>
      <w:bookmarkStart w:id="189" w:name="_Toc60904195"/>
      <w:bookmarkStart w:id="190" w:name="_Toc60914593"/>
      <w:r>
        <w:t>Timing of grant opportunity</w:t>
      </w:r>
      <w:bookmarkEnd w:id="182"/>
      <w:bookmarkEnd w:id="183"/>
      <w:bookmarkEnd w:id="185"/>
      <w:bookmarkEnd w:id="186"/>
      <w:bookmarkEnd w:id="187"/>
      <w:bookmarkEnd w:id="188"/>
      <w:bookmarkEnd w:id="189"/>
      <w:bookmarkEnd w:id="190"/>
    </w:p>
    <w:p w14:paraId="029876C0" w14:textId="1471F36F" w:rsidR="00247D27" w:rsidRDefault="00247D27" w:rsidP="00247D27">
      <w:r>
        <w:t>You can only submit an application between the published opening and closing dates.</w:t>
      </w:r>
    </w:p>
    <w:p w14:paraId="2E105DF9" w14:textId="77777777" w:rsidR="00247D27" w:rsidRDefault="00247D27" w:rsidP="00680B92">
      <w:pPr>
        <w:pStyle w:val="Caption"/>
        <w:keepNext/>
      </w:pPr>
      <w:bookmarkStart w:id="191" w:name="_Toc467773968"/>
      <w:r w:rsidRPr="0054078D">
        <w:rPr>
          <w:bCs/>
        </w:rPr>
        <w:lastRenderedPageBreak/>
        <w:t>Table 1: Expected timing for this grant opportunity</w:t>
      </w:r>
      <w:bookmarkEnd w:id="191"/>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49B8EA47" w14:textId="77777777" w:rsidTr="001432F9">
        <w:trPr>
          <w:cantSplit/>
          <w:tblHeader/>
        </w:trPr>
        <w:tc>
          <w:tcPr>
            <w:tcW w:w="4815" w:type="dxa"/>
            <w:shd w:val="clear" w:color="auto" w:fill="264F90"/>
          </w:tcPr>
          <w:p w14:paraId="44F1D21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C162C94"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339A8118" w14:textId="77777777" w:rsidTr="001432F9">
        <w:trPr>
          <w:cantSplit/>
        </w:trPr>
        <w:tc>
          <w:tcPr>
            <w:tcW w:w="4815" w:type="dxa"/>
          </w:tcPr>
          <w:p w14:paraId="56008EB1" w14:textId="77777777" w:rsidR="00247D27" w:rsidRPr="00B16B54" w:rsidRDefault="00247D27" w:rsidP="00680B92">
            <w:pPr>
              <w:pStyle w:val="TableText"/>
              <w:keepNext/>
            </w:pPr>
            <w:r w:rsidRPr="00B16B54">
              <w:t>Assessment of applications</w:t>
            </w:r>
          </w:p>
        </w:tc>
        <w:tc>
          <w:tcPr>
            <w:tcW w:w="3974" w:type="dxa"/>
          </w:tcPr>
          <w:p w14:paraId="6E6F0187" w14:textId="226B74D2" w:rsidR="00247D27" w:rsidRPr="00750944" w:rsidRDefault="00C750A9" w:rsidP="00750944">
            <w:pPr>
              <w:rPr>
                <w:rFonts w:asciiTheme="minorHAnsi" w:hAnsiTheme="minorHAnsi" w:cstheme="minorBidi"/>
                <w:iCs w:val="0"/>
                <w:color w:val="1F497D"/>
                <w:szCs w:val="22"/>
              </w:rPr>
            </w:pPr>
            <w:r>
              <w:t>4</w:t>
            </w:r>
            <w:r w:rsidR="002428FB">
              <w:t>-6</w:t>
            </w:r>
            <w:r>
              <w:t xml:space="preserve"> weeks </w:t>
            </w:r>
          </w:p>
        </w:tc>
      </w:tr>
      <w:tr w:rsidR="00247D27" w14:paraId="708071F4" w14:textId="77777777" w:rsidTr="001432F9">
        <w:trPr>
          <w:cantSplit/>
        </w:trPr>
        <w:tc>
          <w:tcPr>
            <w:tcW w:w="4815" w:type="dxa"/>
          </w:tcPr>
          <w:p w14:paraId="495742AB" w14:textId="77777777" w:rsidR="00247D27" w:rsidRPr="00B16B54" w:rsidRDefault="00247D27" w:rsidP="00680B92">
            <w:pPr>
              <w:pStyle w:val="TableText"/>
              <w:keepNext/>
            </w:pPr>
            <w:r w:rsidRPr="00B16B54">
              <w:t>Approval of outcomes of selection process</w:t>
            </w:r>
          </w:p>
        </w:tc>
        <w:tc>
          <w:tcPr>
            <w:tcW w:w="3974" w:type="dxa"/>
          </w:tcPr>
          <w:p w14:paraId="33A588DE" w14:textId="50182F7C" w:rsidR="00247D27" w:rsidRPr="00B16B54" w:rsidRDefault="00C750A9" w:rsidP="00C750A9">
            <w:pPr>
              <w:pStyle w:val="TableText"/>
              <w:keepNext/>
            </w:pPr>
            <w:r>
              <w:t>4</w:t>
            </w:r>
            <w:r w:rsidR="002428FB">
              <w:t>-6</w:t>
            </w:r>
            <w:r>
              <w:t xml:space="preserve"> weeks </w:t>
            </w:r>
          </w:p>
        </w:tc>
      </w:tr>
      <w:tr w:rsidR="002428FB" w14:paraId="51D31BCE" w14:textId="77777777" w:rsidTr="001432F9">
        <w:trPr>
          <w:cantSplit/>
        </w:trPr>
        <w:tc>
          <w:tcPr>
            <w:tcW w:w="4815" w:type="dxa"/>
          </w:tcPr>
          <w:p w14:paraId="7BF995D1" w14:textId="4B886F76" w:rsidR="002428FB" w:rsidRDefault="002428FB" w:rsidP="00AD6B19">
            <w:pPr>
              <w:pStyle w:val="TableText"/>
              <w:keepNext/>
            </w:pPr>
            <w:r>
              <w:t xml:space="preserve">Contract negotiation </w:t>
            </w:r>
          </w:p>
        </w:tc>
        <w:tc>
          <w:tcPr>
            <w:tcW w:w="3974" w:type="dxa"/>
          </w:tcPr>
          <w:p w14:paraId="30F5693D" w14:textId="1D796D94" w:rsidR="002428FB" w:rsidRDefault="002428FB" w:rsidP="00680B92">
            <w:pPr>
              <w:pStyle w:val="TableText"/>
              <w:keepNext/>
            </w:pPr>
            <w:r>
              <w:t>4-8 weeks</w:t>
            </w:r>
          </w:p>
        </w:tc>
      </w:tr>
      <w:tr w:rsidR="00247D27" w14:paraId="05985D74" w14:textId="77777777" w:rsidTr="001432F9">
        <w:trPr>
          <w:cantSplit/>
        </w:trPr>
        <w:tc>
          <w:tcPr>
            <w:tcW w:w="4815" w:type="dxa"/>
          </w:tcPr>
          <w:p w14:paraId="2AB4B3BB" w14:textId="77777777" w:rsidR="00247D27" w:rsidRPr="00B16B54" w:rsidRDefault="00247D27" w:rsidP="00AD6B19">
            <w:pPr>
              <w:pStyle w:val="TableText"/>
              <w:keepNext/>
            </w:pPr>
            <w:r>
              <w:t>Earliest start date of project</w:t>
            </w:r>
            <w:r w:rsidRPr="00B16B54">
              <w:t xml:space="preserve"> </w:t>
            </w:r>
          </w:p>
        </w:tc>
        <w:tc>
          <w:tcPr>
            <w:tcW w:w="3974" w:type="dxa"/>
          </w:tcPr>
          <w:p w14:paraId="715FDC6E" w14:textId="73B20C49" w:rsidR="00247D27" w:rsidRPr="00B16B54" w:rsidRDefault="00F961AF" w:rsidP="00680B92">
            <w:pPr>
              <w:pStyle w:val="TableText"/>
              <w:keepNext/>
            </w:pPr>
            <w:r>
              <w:t>July 2021</w:t>
            </w:r>
          </w:p>
        </w:tc>
      </w:tr>
      <w:tr w:rsidR="00247D27" w:rsidRPr="007B3784" w14:paraId="7E85476C" w14:textId="77777777" w:rsidTr="001432F9">
        <w:trPr>
          <w:cantSplit/>
        </w:trPr>
        <w:tc>
          <w:tcPr>
            <w:tcW w:w="4815" w:type="dxa"/>
          </w:tcPr>
          <w:p w14:paraId="4145D76C" w14:textId="77777777" w:rsidR="00247D27" w:rsidRPr="007B3784" w:rsidRDefault="00247D27" w:rsidP="00680B92">
            <w:pPr>
              <w:pStyle w:val="TableText"/>
              <w:keepNext/>
            </w:pPr>
            <w:r w:rsidRPr="007B3784">
              <w:t xml:space="preserve">End date of grant commitment </w:t>
            </w:r>
          </w:p>
        </w:tc>
        <w:tc>
          <w:tcPr>
            <w:tcW w:w="3974" w:type="dxa"/>
          </w:tcPr>
          <w:p w14:paraId="2F66317D" w14:textId="77777777" w:rsidR="00247D27" w:rsidRPr="007B3784" w:rsidRDefault="0094408F" w:rsidP="00680B92">
            <w:pPr>
              <w:pStyle w:val="TableText"/>
              <w:keepNext/>
            </w:pPr>
            <w:r>
              <w:t>30 June 2024</w:t>
            </w:r>
          </w:p>
        </w:tc>
      </w:tr>
    </w:tbl>
    <w:p w14:paraId="5A11F138" w14:textId="77777777" w:rsidR="00247D27" w:rsidRPr="00AD742E" w:rsidRDefault="00247D27" w:rsidP="00E47E08">
      <w:pPr>
        <w:pStyle w:val="Heading2"/>
      </w:pPr>
      <w:bookmarkStart w:id="192" w:name="_Toc496536673"/>
      <w:bookmarkStart w:id="193" w:name="_Toc531277500"/>
      <w:bookmarkStart w:id="194" w:name="_Toc955310"/>
      <w:bookmarkStart w:id="195" w:name="_Toc53125856"/>
      <w:bookmarkStart w:id="196" w:name="_Toc53479978"/>
      <w:bookmarkStart w:id="197" w:name="_Toc60904196"/>
      <w:bookmarkStart w:id="198" w:name="_Toc60914594"/>
      <w:bookmarkEnd w:id="184"/>
      <w:r>
        <w:t xml:space="preserve">The </w:t>
      </w:r>
      <w:r w:rsidR="00E93B21">
        <w:t xml:space="preserve">grant </w:t>
      </w:r>
      <w:r>
        <w:t>selection process</w:t>
      </w:r>
      <w:bookmarkEnd w:id="192"/>
      <w:bookmarkEnd w:id="193"/>
      <w:bookmarkEnd w:id="194"/>
      <w:bookmarkEnd w:id="195"/>
      <w:bookmarkEnd w:id="196"/>
      <w:bookmarkEnd w:id="197"/>
      <w:bookmarkEnd w:id="198"/>
    </w:p>
    <w:p w14:paraId="7D5FDC43" w14:textId="77777777" w:rsidR="00247D27" w:rsidRDefault="00247D27" w:rsidP="00247D27">
      <w:r>
        <w:t>We</w:t>
      </w:r>
      <w:r w:rsidRPr="00E162FF">
        <w:t xml:space="preserve"> </w:t>
      </w:r>
      <w:r w:rsidR="00C750A9">
        <w:t xml:space="preserve">will </w:t>
      </w:r>
      <w:r w:rsidR="007F7294" w:rsidRPr="005A61FE">
        <w:t>review</w:t>
      </w:r>
      <w:r w:rsidRPr="00E162FF">
        <w:t xml:space="preserve"> </w:t>
      </w:r>
      <w:r>
        <w:t xml:space="preserve">your </w:t>
      </w:r>
      <w:r w:rsidRPr="00E162FF">
        <w:t xml:space="preserve">application against the eligibility </w:t>
      </w:r>
      <w:r w:rsidRPr="006126D0">
        <w:t>criteria</w:t>
      </w:r>
      <w:r w:rsidR="00C750A9">
        <w:t>. I</w:t>
      </w:r>
      <w:r w:rsidR="00F67DBB" w:rsidRPr="005A61FE">
        <w:t>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r w:rsidR="00C750A9">
        <w:t>.</w:t>
      </w:r>
    </w:p>
    <w:p w14:paraId="6191FE42" w14:textId="77777777" w:rsidR="00F67DBB" w:rsidRPr="005A61FE" w:rsidRDefault="00F67DBB" w:rsidP="00F67DBB">
      <w:r w:rsidRPr="005A61FE">
        <w:t>We consider your application on its merits, based on:</w:t>
      </w:r>
    </w:p>
    <w:p w14:paraId="38D416FF" w14:textId="77777777" w:rsidR="00F67DBB" w:rsidRPr="005A61FE" w:rsidRDefault="00F67DBB" w:rsidP="00F67DBB">
      <w:pPr>
        <w:pStyle w:val="ListBullet"/>
      </w:pPr>
      <w:r w:rsidRPr="005A61FE">
        <w:t xml:space="preserve">how well it meets the criteria </w:t>
      </w:r>
    </w:p>
    <w:p w14:paraId="3B83197E" w14:textId="77777777" w:rsidR="00F67DBB" w:rsidRPr="005A61FE" w:rsidRDefault="00F67DBB" w:rsidP="00E27987">
      <w:pPr>
        <w:pStyle w:val="ListBullet"/>
      </w:pPr>
      <w:r w:rsidRPr="005A61FE">
        <w:t>how it compares to other applications</w:t>
      </w:r>
    </w:p>
    <w:p w14:paraId="2F75BCFC" w14:textId="77777777" w:rsidR="00F67DBB" w:rsidRPr="005A61FE" w:rsidRDefault="00F67DBB" w:rsidP="009B103B">
      <w:pPr>
        <w:pStyle w:val="ListBullet"/>
        <w:spacing w:after="120"/>
      </w:pPr>
      <w:proofErr w:type="gramStart"/>
      <w:r w:rsidRPr="005A61FE">
        <w:t>whether</w:t>
      </w:r>
      <w:proofErr w:type="gramEnd"/>
      <w:r w:rsidRPr="005A61FE">
        <w:t xml:space="preserve"> it provides value with relevant money.</w:t>
      </w:r>
    </w:p>
    <w:p w14:paraId="52DFCA97"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6E6BE1C9" w14:textId="77777777" w:rsidR="00F67DBB" w:rsidRPr="005A61FE" w:rsidRDefault="0054218F" w:rsidP="00F67DBB">
      <w:pPr>
        <w:pStyle w:val="ListBullet"/>
      </w:pPr>
      <w:r w:rsidRPr="005A61FE">
        <w:t>the overall objectives of the grant opportunity</w:t>
      </w:r>
    </w:p>
    <w:p w14:paraId="3BC1E18B" w14:textId="77777777" w:rsidR="00F67DBB" w:rsidRPr="005A61FE" w:rsidRDefault="00F67DBB" w:rsidP="00F67DBB">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17F65F59" w14:textId="77777777" w:rsidR="00F67DBB" w:rsidRPr="005A61FE" w:rsidRDefault="00F67DBB" w:rsidP="009B103B">
      <w:pPr>
        <w:pStyle w:val="ListBullet"/>
        <w:spacing w:after="120"/>
      </w:pPr>
      <w:proofErr w:type="gramStart"/>
      <w:r w:rsidRPr="005A61FE">
        <w:t>the</w:t>
      </w:r>
      <w:proofErr w:type="gramEnd"/>
      <w:r w:rsidRPr="005A61FE">
        <w:t xml:space="preserve"> relative value of the grant sought.</w:t>
      </w:r>
    </w:p>
    <w:p w14:paraId="59B09BAD" w14:textId="0B32DAB4" w:rsidR="00D94022" w:rsidRDefault="00247D27" w:rsidP="00D94022">
      <w:r>
        <w:t xml:space="preserve">We </w:t>
      </w:r>
      <w:r w:rsidRPr="00A12444">
        <w:t xml:space="preserve">refer your application to </w:t>
      </w:r>
      <w:r w:rsidR="004903A1">
        <w:t>a</w:t>
      </w:r>
      <w:r w:rsidR="00152071">
        <w:t xml:space="preserve"> </w:t>
      </w:r>
      <w:r w:rsidR="00D94022">
        <w:t>committee</w:t>
      </w:r>
      <w:r w:rsidR="00D92726">
        <w:t>, which</w:t>
      </w:r>
      <w:r w:rsidR="00D94022">
        <w:t xml:space="preserve"> will comprise members from </w:t>
      </w:r>
      <w:r w:rsidR="00A53B10">
        <w:t>Australian Government agencies</w:t>
      </w:r>
      <w:r w:rsidR="00071F83">
        <w:t>. Independent t</w:t>
      </w:r>
      <w:r w:rsidR="00F04D30">
        <w:t>echnical experts will provide advice</w:t>
      </w:r>
      <w:r w:rsidR="00071F83">
        <w:t xml:space="preserve"> to the committee </w:t>
      </w:r>
      <w:r w:rsidR="00A5466E">
        <w:t>to support its</w:t>
      </w:r>
      <w:r w:rsidR="00071F83">
        <w:t xml:space="preserve"> assessment of applications. </w:t>
      </w:r>
    </w:p>
    <w:p w14:paraId="6AB522E4" w14:textId="2546A82B" w:rsidR="00247D27" w:rsidRPr="007047CB" w:rsidRDefault="00247D27" w:rsidP="00247D27">
      <w:pPr>
        <w:rPr>
          <w:color w:val="000000"/>
        </w:rPr>
      </w:pPr>
      <w:r w:rsidRPr="00A12444">
        <w:t>The committee</w:t>
      </w:r>
      <w:r w:rsidR="004903A1">
        <w:t xml:space="preserve"> </w:t>
      </w:r>
      <w:r w:rsidRPr="00A12444">
        <w:t xml:space="preserve">will assess your application against the </w:t>
      </w:r>
      <w:r w:rsidR="001475D6" w:rsidRPr="00A12444">
        <w:t xml:space="preserve">assessment </w:t>
      </w:r>
      <w:r w:rsidRPr="00A12444">
        <w:t xml:space="preserve">criteria and </w:t>
      </w:r>
      <w:r w:rsidRPr="00A12444">
        <w:rPr>
          <w:color w:val="000000"/>
        </w:rPr>
        <w:t>compare it to other eligible applica</w:t>
      </w:r>
      <w:r w:rsidR="00C750A9" w:rsidRPr="00A12444">
        <w:rPr>
          <w:color w:val="000000"/>
        </w:rPr>
        <w:t>tions</w:t>
      </w:r>
      <w:r w:rsidR="00AE2972">
        <w:rPr>
          <w:color w:val="000000"/>
        </w:rPr>
        <w:t xml:space="preserve"> taking into consideration a spread of projects nationally to support Australia’s fuel security</w:t>
      </w:r>
      <w:r w:rsidR="00803F70">
        <w:rPr>
          <w:color w:val="000000"/>
        </w:rPr>
        <w:t xml:space="preserve"> </w:t>
      </w:r>
      <w:r w:rsidR="00820B18">
        <w:rPr>
          <w:color w:val="000000"/>
        </w:rPr>
        <w:t>needs</w:t>
      </w:r>
      <w:r w:rsidR="00803F70">
        <w:rPr>
          <w:color w:val="000000"/>
        </w:rPr>
        <w:t>, which includes retaining a sovereign refining capacity,</w:t>
      </w:r>
      <w:r w:rsidR="00820B18">
        <w:rPr>
          <w:color w:val="000000"/>
        </w:rPr>
        <w:t xml:space="preserve"> </w:t>
      </w:r>
      <w:r>
        <w:rPr>
          <w:color w:val="000000"/>
        </w:rPr>
        <w:t xml:space="preserve">before </w:t>
      </w:r>
      <w:r w:rsidR="00803F70">
        <w:rPr>
          <w:color w:val="000000"/>
        </w:rPr>
        <w:t xml:space="preserve">making </w:t>
      </w:r>
      <w:r>
        <w:rPr>
          <w:color w:val="000000"/>
        </w:rPr>
        <w:t>recommend</w:t>
      </w:r>
      <w:r w:rsidR="00803F70">
        <w:rPr>
          <w:color w:val="000000"/>
        </w:rPr>
        <w:t>ations</w:t>
      </w:r>
      <w:r>
        <w:rPr>
          <w:color w:val="000000"/>
        </w:rPr>
        <w:t xml:space="preserve"> </w:t>
      </w:r>
      <w:r w:rsidR="00803F70">
        <w:rPr>
          <w:color w:val="000000"/>
        </w:rPr>
        <w:t xml:space="preserve">to the Minister on </w:t>
      </w:r>
      <w:r>
        <w:rPr>
          <w:color w:val="000000"/>
        </w:rPr>
        <w:t>which projects to fund</w:t>
      </w:r>
      <w:r w:rsidRPr="00E162FF">
        <w:t>.</w:t>
      </w:r>
    </w:p>
    <w:p w14:paraId="420863D6"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56EAEEDE" w14:textId="77777777" w:rsidR="00247D27" w:rsidRDefault="00F67DBB" w:rsidP="00E47E08">
      <w:pPr>
        <w:pStyle w:val="Heading3"/>
      </w:pPr>
      <w:bookmarkStart w:id="199" w:name="_Toc531277501"/>
      <w:bookmarkStart w:id="200" w:name="_Toc164844279"/>
      <w:bookmarkStart w:id="201" w:name="_Toc383003268"/>
      <w:bookmarkStart w:id="202" w:name="_Toc496536674"/>
      <w:bookmarkStart w:id="203" w:name="_Toc955311"/>
      <w:bookmarkStart w:id="204" w:name="_Toc53125857"/>
      <w:bookmarkStart w:id="205" w:name="_Toc53479979"/>
      <w:bookmarkStart w:id="206" w:name="_Toc60904197"/>
      <w:bookmarkStart w:id="207" w:name="_Toc60914595"/>
      <w:r w:rsidRPr="005A61FE">
        <w:t>Who will approve grants?</w:t>
      </w:r>
      <w:bookmarkEnd w:id="199"/>
      <w:bookmarkEnd w:id="200"/>
      <w:bookmarkEnd w:id="201"/>
      <w:bookmarkEnd w:id="202"/>
      <w:bookmarkEnd w:id="203"/>
      <w:bookmarkEnd w:id="204"/>
      <w:bookmarkEnd w:id="205"/>
      <w:bookmarkEnd w:id="206"/>
      <w:bookmarkEnd w:id="207"/>
    </w:p>
    <w:p w14:paraId="1E2CF286" w14:textId="70BE5977" w:rsidR="00575992" w:rsidRDefault="00C750A9" w:rsidP="00247D27">
      <w:r>
        <w:t xml:space="preserve">The </w:t>
      </w:r>
      <w:r w:rsidR="00C972EF">
        <w:t xml:space="preserve">Minister </w:t>
      </w:r>
      <w:r w:rsidR="00247D27">
        <w:t>decides which grants to approve taking into acco</w:t>
      </w:r>
      <w:r>
        <w:t>unt the application assessment and</w:t>
      </w:r>
      <w:r w:rsidR="00247D27">
        <w:t xml:space="preserve"> the r</w:t>
      </w:r>
      <w:r>
        <w:t xml:space="preserve">ecommendations of the </w:t>
      </w:r>
      <w:r w:rsidR="007B4FEC">
        <w:t>committee</w:t>
      </w:r>
      <w:r w:rsidR="00247D27" w:rsidDel="004903A1">
        <w:t xml:space="preserve"> </w:t>
      </w:r>
      <w:r w:rsidR="00247D27">
        <w:t>and the availability of grant funds.</w:t>
      </w:r>
    </w:p>
    <w:p w14:paraId="18CF4AEF" w14:textId="1D29933E" w:rsidR="00564DF1" w:rsidRDefault="00564DF1" w:rsidP="00564DF1">
      <w:pPr>
        <w:spacing w:after="80"/>
      </w:pPr>
      <w:bookmarkStart w:id="208" w:name="_Toc489952696"/>
      <w:r w:rsidRPr="00E162FF">
        <w:t xml:space="preserve">The </w:t>
      </w:r>
      <w:r w:rsidR="00C972EF">
        <w:t>Minister’s</w:t>
      </w:r>
      <w:r w:rsidRPr="00E162FF">
        <w:t xml:space="preserve"> decision </w:t>
      </w:r>
      <w:r w:rsidR="00575992">
        <w:t>on the following matters is final</w:t>
      </w:r>
      <w:r w:rsidR="00825941">
        <w:t>:</w:t>
      </w:r>
    </w:p>
    <w:p w14:paraId="637A71C3" w14:textId="4CC44E78" w:rsidR="00564DF1" w:rsidRDefault="00564DF1" w:rsidP="00564DF1">
      <w:pPr>
        <w:pStyle w:val="ListBullet"/>
      </w:pPr>
      <w:r>
        <w:t xml:space="preserve">the </w:t>
      </w:r>
      <w:r w:rsidR="00AA73C5" w:rsidRPr="005A61FE">
        <w:t xml:space="preserve">grant </w:t>
      </w:r>
      <w:r>
        <w:t>approval</w:t>
      </w:r>
    </w:p>
    <w:p w14:paraId="6B6B35DB" w14:textId="098027D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AFE019B" w14:textId="3D3D7BEC" w:rsidR="00564DF1" w:rsidRDefault="00D4078F" w:rsidP="00564DF1">
      <w:pPr>
        <w:pStyle w:val="ListBullet"/>
        <w:spacing w:after="120"/>
      </w:pPr>
      <w:proofErr w:type="gramStart"/>
      <w:r w:rsidRPr="005A61FE">
        <w:t>any</w:t>
      </w:r>
      <w:proofErr w:type="gramEnd"/>
      <w:r w:rsidR="00EF53D9">
        <w:t xml:space="preserve"> conditions </w:t>
      </w:r>
      <w:r w:rsidRPr="005A61FE">
        <w:t xml:space="preserve">attached to the offer </w:t>
      </w:r>
      <w:r w:rsidR="00EF53D9">
        <w:t xml:space="preserve">of </w:t>
      </w:r>
      <w:r w:rsidR="001475D6">
        <w:t xml:space="preserve">grant </w:t>
      </w:r>
      <w:r w:rsidR="00EF53D9">
        <w:t>funding.</w:t>
      </w:r>
    </w:p>
    <w:p w14:paraId="4D905247" w14:textId="77777777" w:rsidR="00564DF1" w:rsidRPr="00E162FF" w:rsidRDefault="00564DF1" w:rsidP="00564DF1">
      <w:r>
        <w:t>We cannot review decisions about the merits of your application</w:t>
      </w:r>
      <w:r w:rsidRPr="00E162FF">
        <w:t>.</w:t>
      </w:r>
    </w:p>
    <w:p w14:paraId="34B145C3" w14:textId="5ED8F043" w:rsidR="00564DF1" w:rsidRDefault="00564DF1" w:rsidP="00564DF1">
      <w:r>
        <w:t xml:space="preserve">The </w:t>
      </w:r>
      <w:r w:rsidR="00FD23CA">
        <w:t>Minister</w:t>
      </w:r>
      <w:r>
        <w:t xml:space="preserve"> will not approve funding if there is insufficient program funds available across relevant financial years for the program.</w:t>
      </w:r>
    </w:p>
    <w:p w14:paraId="0FCE06C3" w14:textId="77777777" w:rsidR="00564DF1" w:rsidRDefault="00564DF1" w:rsidP="00E47E08">
      <w:pPr>
        <w:pStyle w:val="Heading2"/>
      </w:pPr>
      <w:bookmarkStart w:id="209" w:name="_Toc496536675"/>
      <w:bookmarkStart w:id="210" w:name="_Toc531277502"/>
      <w:bookmarkStart w:id="211" w:name="_Toc955312"/>
      <w:bookmarkStart w:id="212" w:name="_Toc53125858"/>
      <w:bookmarkStart w:id="213" w:name="_Toc53479980"/>
      <w:bookmarkStart w:id="214" w:name="_Toc60904198"/>
      <w:bookmarkStart w:id="215" w:name="_Toc60914596"/>
      <w:r>
        <w:lastRenderedPageBreak/>
        <w:t>Notification of application outcomes</w:t>
      </w:r>
      <w:bookmarkEnd w:id="208"/>
      <w:bookmarkEnd w:id="209"/>
      <w:bookmarkEnd w:id="210"/>
      <w:bookmarkEnd w:id="211"/>
      <w:bookmarkEnd w:id="212"/>
      <w:bookmarkEnd w:id="213"/>
      <w:bookmarkEnd w:id="214"/>
      <w:bookmarkEnd w:id="215"/>
    </w:p>
    <w:p w14:paraId="6DE60DCD" w14:textId="77777777" w:rsidR="00247D27" w:rsidRDefault="001475D6" w:rsidP="00247D27">
      <w:r>
        <w:t xml:space="preserve">We will advise you of the outcome of your application in writing. </w:t>
      </w:r>
      <w:r w:rsidR="00247D27">
        <w:t xml:space="preserve">If you are successful, </w:t>
      </w:r>
      <w:r>
        <w:t xml:space="preserve">we </w:t>
      </w:r>
      <w:r w:rsidR="006B4F16">
        <w:t xml:space="preserve">will </w:t>
      </w:r>
      <w:r>
        <w:t xml:space="preserve">advise you of any specific </w:t>
      </w:r>
      <w:r w:rsidR="00564DF1">
        <w:t>conditions attached to the grant</w:t>
      </w:r>
      <w:r w:rsidR="00247D27">
        <w:t>.</w:t>
      </w:r>
    </w:p>
    <w:p w14:paraId="2DAC5CB2" w14:textId="77777777" w:rsidR="000C07C6" w:rsidRDefault="00E93B21" w:rsidP="00E47E08">
      <w:pPr>
        <w:pStyle w:val="Heading2"/>
      </w:pPr>
      <w:bookmarkStart w:id="216" w:name="_Toc955313"/>
      <w:bookmarkStart w:id="217" w:name="_Toc496536676"/>
      <w:bookmarkStart w:id="218" w:name="_Toc531277503"/>
      <w:bookmarkStart w:id="219" w:name="_Toc53125859"/>
      <w:bookmarkStart w:id="220" w:name="_Toc53479981"/>
      <w:bookmarkStart w:id="221" w:name="_Toc60904199"/>
      <w:bookmarkStart w:id="222" w:name="_Toc60914597"/>
      <w:r w:rsidRPr="005A61FE">
        <w:t>Successful</w:t>
      </w:r>
      <w:r>
        <w:t xml:space="preserve"> grant applications</w:t>
      </w:r>
      <w:bookmarkEnd w:id="216"/>
      <w:bookmarkEnd w:id="217"/>
      <w:bookmarkEnd w:id="218"/>
      <w:bookmarkEnd w:id="219"/>
      <w:bookmarkEnd w:id="220"/>
      <w:bookmarkEnd w:id="221"/>
      <w:bookmarkEnd w:id="222"/>
    </w:p>
    <w:p w14:paraId="486CEFCE" w14:textId="77777777" w:rsidR="00D057B9" w:rsidRDefault="00D057B9" w:rsidP="00E47E08">
      <w:pPr>
        <w:pStyle w:val="Heading3"/>
      </w:pPr>
      <w:bookmarkStart w:id="223" w:name="_Toc466898120"/>
      <w:bookmarkStart w:id="224" w:name="_Toc496536677"/>
      <w:bookmarkStart w:id="225" w:name="_Toc531277504"/>
      <w:bookmarkStart w:id="226" w:name="_Toc955314"/>
      <w:bookmarkStart w:id="227" w:name="_Toc53125860"/>
      <w:bookmarkStart w:id="228" w:name="_Toc53479982"/>
      <w:bookmarkStart w:id="229" w:name="_Toc60904200"/>
      <w:bookmarkStart w:id="230" w:name="_Toc60914598"/>
      <w:bookmarkEnd w:id="166"/>
      <w:bookmarkEnd w:id="167"/>
      <w:r>
        <w:t>Grant agreement</w:t>
      </w:r>
      <w:bookmarkEnd w:id="223"/>
      <w:bookmarkEnd w:id="224"/>
      <w:bookmarkEnd w:id="225"/>
      <w:bookmarkEnd w:id="226"/>
      <w:bookmarkEnd w:id="227"/>
      <w:bookmarkEnd w:id="228"/>
      <w:bookmarkEnd w:id="229"/>
      <w:bookmarkEnd w:id="230"/>
    </w:p>
    <w:p w14:paraId="65A8FBFC" w14:textId="1F40C7E1" w:rsidR="0022267B" w:rsidRPr="0062411B" w:rsidRDefault="0022267B" w:rsidP="0022267B">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hyperlink r:id="rId30" w:anchor="key-documents" w:history="1">
        <w:r w:rsidRPr="00A60F91">
          <w:rPr>
            <w:rStyle w:val="Hyperlink"/>
          </w:rPr>
          <w:t>grant agreement</w:t>
        </w:r>
      </w:hyperlink>
      <w:r>
        <w:t xml:space="preserve"> is available on business.gov.au and GrantConnect</w:t>
      </w:r>
      <w:r w:rsidRPr="005A61FE">
        <w:t>.</w:t>
      </w:r>
    </w:p>
    <w:p w14:paraId="1ED7E604" w14:textId="2ECC61C5" w:rsidR="0022267B" w:rsidRDefault="0022267B" w:rsidP="0022267B">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w:t>
      </w:r>
      <w:proofErr w:type="gramStart"/>
      <w:r>
        <w:t>is executed</w:t>
      </w:r>
      <w:proofErr w:type="gramEnd"/>
      <w:r>
        <w:t xml:space="preserve">. </w:t>
      </w:r>
    </w:p>
    <w:p w14:paraId="50D9E7BB" w14:textId="352176C8"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D97BEF">
        <w:t xml:space="preserve"> or Minister</w:t>
      </w:r>
      <w:r>
        <w:t xml:space="preserve">. We will identify these in the offer of </w:t>
      </w:r>
      <w:r w:rsidR="00613C48">
        <w:t xml:space="preserve">grant </w:t>
      </w:r>
      <w:r>
        <w:t xml:space="preserve">funding. </w:t>
      </w:r>
    </w:p>
    <w:p w14:paraId="65FB40FD" w14:textId="4E57ACFD" w:rsidR="00731692" w:rsidRDefault="00B64F55" w:rsidP="00D057B9">
      <w:r>
        <w:t xml:space="preserve">We will use a </w:t>
      </w:r>
      <w:r w:rsidR="00731692">
        <w:t>standard grant agreement.</w:t>
      </w:r>
    </w:p>
    <w:p w14:paraId="3D998149" w14:textId="77777777" w:rsidR="00D057B9" w:rsidRDefault="00D057B9" w:rsidP="00D057B9">
      <w:r w:rsidRPr="0062411B">
        <w:t>The Commonwealth may reco</w:t>
      </w:r>
      <w:r>
        <w:t>ver grant funds if there is a breach of the grant agreement.</w:t>
      </w:r>
    </w:p>
    <w:p w14:paraId="67F4CED4" w14:textId="6A677618" w:rsidR="0085525B" w:rsidRPr="005A61FE" w:rsidRDefault="00C20F83" w:rsidP="00D057B9">
      <w:r>
        <w:t>You will have 30 days from the date of a written offer to execute th</w:t>
      </w:r>
      <w:r w:rsidR="00575992">
        <w:t>e</w:t>
      </w:r>
      <w:r>
        <w:t xml:space="preserve"> grant agreement with the Commonwealth</w:t>
      </w:r>
      <w:r w:rsidRPr="005A61FE">
        <w:t>.</w:t>
      </w:r>
      <w:r>
        <w:t xml:space="preserve"> During this time, we will work with you to finalise details.</w:t>
      </w:r>
    </w:p>
    <w:p w14:paraId="35AF948D" w14:textId="5FDB6E31"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8E2F8D">
        <w:t>Program Delegate</w:t>
      </w:r>
      <w:r w:rsidR="00D97BEF">
        <w:t xml:space="preserve"> or Minister</w:t>
      </w:r>
      <w:r w:rsidR="00EF53D9">
        <w:t>.</w:t>
      </w:r>
    </w:p>
    <w:p w14:paraId="2BE2B087" w14:textId="77777777" w:rsidR="00BD3A35" w:rsidRDefault="00BD3A35" w:rsidP="00E47E08">
      <w:pPr>
        <w:pStyle w:val="Heading3"/>
      </w:pPr>
      <w:bookmarkStart w:id="231" w:name="_Toc489952704"/>
      <w:bookmarkStart w:id="232" w:name="_Toc496536682"/>
      <w:bookmarkStart w:id="233" w:name="_Toc531277509"/>
      <w:bookmarkStart w:id="234" w:name="_Toc955319"/>
      <w:bookmarkStart w:id="235" w:name="_Toc53125861"/>
      <w:bookmarkStart w:id="236" w:name="_Toc53479983"/>
      <w:bookmarkStart w:id="237" w:name="_Toc60904201"/>
      <w:bookmarkStart w:id="238" w:name="_Toc60914599"/>
      <w:bookmarkStart w:id="239" w:name="_Ref465245613"/>
      <w:bookmarkStart w:id="240" w:name="_Toc467165693"/>
      <w:bookmarkStart w:id="241" w:name="_Toc164844284"/>
      <w:r>
        <w:t>Project</w:t>
      </w:r>
      <w:r w:rsidRPr="00CB5DC6">
        <w:t xml:space="preserve"> specific legislation, </w:t>
      </w:r>
      <w:r>
        <w:t>policies and industry standards</w:t>
      </w:r>
      <w:bookmarkEnd w:id="231"/>
      <w:bookmarkEnd w:id="232"/>
      <w:bookmarkEnd w:id="233"/>
      <w:bookmarkEnd w:id="234"/>
      <w:bookmarkEnd w:id="235"/>
      <w:bookmarkEnd w:id="236"/>
      <w:bookmarkEnd w:id="237"/>
      <w:bookmarkEnd w:id="238"/>
    </w:p>
    <w:p w14:paraId="329AF393" w14:textId="0E29134D"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5FBCCB03" w14:textId="0B25382B" w:rsidR="00E62B36" w:rsidRPr="00D94022" w:rsidRDefault="00E62B36" w:rsidP="00DF1F02">
      <w:pPr>
        <w:rPr>
          <w:rFonts w:ascii="Calibri" w:hAnsi="Calibri"/>
          <w:szCs w:val="22"/>
        </w:rPr>
      </w:pPr>
      <w:r>
        <w:t xml:space="preserve">In particular, you will be required to comply </w:t>
      </w:r>
      <w:proofErr w:type="gramStart"/>
      <w:r>
        <w:t>with</w:t>
      </w:r>
      <w:proofErr w:type="gramEnd"/>
      <w:r>
        <w:t>:</w:t>
      </w:r>
    </w:p>
    <w:p w14:paraId="3DDF8D78" w14:textId="77777777" w:rsidR="00E62B36" w:rsidRDefault="00E62B36" w:rsidP="00E62B36">
      <w:pPr>
        <w:pStyle w:val="ListBullet"/>
        <w:rPr>
          <w:szCs w:val="20"/>
        </w:rPr>
      </w:pPr>
      <w:r>
        <w:t xml:space="preserve">Any relevant federal and state/territory Workplace Health and Safety standards, including the Australian Government Building and Construction WHS Accreditation Scheme </w:t>
      </w:r>
      <w:r w:rsidRPr="00950E31">
        <w:t>(</w:t>
      </w:r>
      <w:r w:rsidRPr="00950E31">
        <w:rPr>
          <w:iCs/>
        </w:rPr>
        <w:t>see 10.2.1.2</w:t>
      </w:r>
      <w:r w:rsidRPr="00950E31">
        <w:t>)</w:t>
      </w:r>
    </w:p>
    <w:p w14:paraId="448DC3FA" w14:textId="5F0A4E08" w:rsidR="00863E40" w:rsidRDefault="00863E40" w:rsidP="00863E40">
      <w:pPr>
        <w:pStyle w:val="ListBullet"/>
      </w:pPr>
      <w:r>
        <w:t>Relevant Australian Standards, which may include:</w:t>
      </w:r>
    </w:p>
    <w:p w14:paraId="44430405" w14:textId="77777777" w:rsidR="00E62B36" w:rsidRDefault="00E62B36" w:rsidP="00863E40">
      <w:pPr>
        <w:pStyle w:val="ListBullet"/>
        <w:numPr>
          <w:ilvl w:val="1"/>
          <w:numId w:val="7"/>
        </w:numPr>
      </w:pPr>
      <w:r>
        <w:t>Australian Standard 1692:2006 - Steel tanks for flammable and combustible liquids</w:t>
      </w:r>
    </w:p>
    <w:p w14:paraId="59FDFBF9" w14:textId="77777777" w:rsidR="00E62B36" w:rsidRDefault="00E62B36" w:rsidP="00863E40">
      <w:pPr>
        <w:pStyle w:val="ListBullet"/>
        <w:numPr>
          <w:ilvl w:val="1"/>
          <w:numId w:val="7"/>
        </w:numPr>
      </w:pPr>
      <w:r>
        <w:t>Australian Standard 1940:2017 - The storage and handling of flammable and combustible liquids</w:t>
      </w:r>
    </w:p>
    <w:p w14:paraId="136E8554" w14:textId="77777777" w:rsidR="005A4513" w:rsidRPr="005A61FE" w:rsidRDefault="005A4513" w:rsidP="004436A9">
      <w:pPr>
        <w:pStyle w:val="Heading4"/>
      </w:pPr>
      <w:bookmarkStart w:id="242" w:name="_Toc531277511"/>
      <w:bookmarkStart w:id="243" w:name="_Toc955321"/>
      <w:bookmarkStart w:id="244" w:name="_Toc53125862"/>
      <w:bookmarkStart w:id="245" w:name="_Toc53479984"/>
      <w:bookmarkStart w:id="246" w:name="_Toc60904202"/>
      <w:bookmarkStart w:id="247" w:name="_Toc60914600"/>
      <w:r w:rsidRPr="005A61FE">
        <w:t xml:space="preserve">Building and </w:t>
      </w:r>
      <w:r w:rsidR="009E1D7E" w:rsidRPr="005A61FE">
        <w:t>construction requirements</w:t>
      </w:r>
      <w:bookmarkEnd w:id="242"/>
      <w:bookmarkEnd w:id="243"/>
      <w:bookmarkEnd w:id="244"/>
      <w:bookmarkEnd w:id="245"/>
      <w:bookmarkEnd w:id="246"/>
      <w:bookmarkEnd w:id="247"/>
    </w:p>
    <w:p w14:paraId="11FDA2B6" w14:textId="77777777" w:rsidR="0071709C" w:rsidRDefault="0071709C" w:rsidP="0071709C">
      <w:bookmarkStart w:id="248" w:name="_Toc530073031"/>
      <w:bookmarkStart w:id="249" w:name="_Toc489952705"/>
      <w:bookmarkStart w:id="250" w:name="_Toc496536683"/>
      <w:bookmarkStart w:id="251" w:name="_Toc531277512"/>
      <w:bookmarkStart w:id="252" w:name="_Toc955322"/>
      <w:bookmarkEnd w:id="248"/>
      <w:r>
        <w:t>Wherever the government funds building and construction activities, the following special regulatory requirements apply.</w:t>
      </w:r>
    </w:p>
    <w:p w14:paraId="4A57E6A0" w14:textId="77777777" w:rsidR="0071709C" w:rsidRDefault="0071709C" w:rsidP="0071709C">
      <w:pPr>
        <w:pStyle w:val="ListBullet"/>
      </w:pPr>
      <w:r>
        <w:rPr>
          <w:i/>
        </w:rPr>
        <w:lastRenderedPageBreak/>
        <w:t>Code for the Tendering and Performance of Building Work 2016</w:t>
      </w:r>
      <w:r>
        <w:rPr>
          <w:rFonts w:cs="Arial"/>
        </w:rPr>
        <w:t xml:space="preserve"> </w:t>
      </w:r>
      <w:r>
        <w:t>(</w:t>
      </w:r>
      <w:hyperlink r:id="rId31"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3"/>
      </w:r>
    </w:p>
    <w:p w14:paraId="29375F0B" w14:textId="77777777" w:rsidR="0071709C" w:rsidRPr="000D72A7" w:rsidRDefault="0071709C" w:rsidP="0071709C">
      <w:pPr>
        <w:pStyle w:val="ListBullet"/>
      </w:pPr>
      <w:r>
        <w:rPr>
          <w:rFonts w:cs="Arial"/>
        </w:rPr>
        <w:t>Australian Government Building and Construction WHS Accreditation Scheme (</w:t>
      </w:r>
      <w:hyperlink r:id="rId32"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4"/>
      </w:r>
    </w:p>
    <w:p w14:paraId="4C45F772" w14:textId="77777777" w:rsidR="0071709C" w:rsidRDefault="0071709C" w:rsidP="0071709C">
      <w:r>
        <w:t xml:space="preserve">These regulations are subject to the level of funding you receive as outlined </w:t>
      </w:r>
      <w:proofErr w:type="gramStart"/>
      <w:r>
        <w:t>below</w:t>
      </w:r>
      <w:proofErr w:type="gramEnd"/>
      <w:r w:rsidRPr="005A61FE">
        <w:t>.</w:t>
      </w:r>
    </w:p>
    <w:p w14:paraId="3332B113" w14:textId="77777777" w:rsidR="00BD3A35" w:rsidRDefault="00BD3A35" w:rsidP="004436A9">
      <w:pPr>
        <w:pStyle w:val="Heading5"/>
      </w:pPr>
      <w:bookmarkStart w:id="253" w:name="_Toc53125863"/>
      <w:bookmarkStart w:id="254" w:name="_Toc53479985"/>
      <w:bookmarkStart w:id="255" w:name="_Toc60904203"/>
      <w:bookmarkStart w:id="256" w:name="_Toc60914601"/>
      <w:r>
        <w:t>Building Code</w:t>
      </w:r>
      <w:bookmarkEnd w:id="249"/>
      <w:bookmarkEnd w:id="250"/>
      <w:bookmarkEnd w:id="251"/>
      <w:bookmarkEnd w:id="252"/>
      <w:bookmarkEnd w:id="253"/>
      <w:bookmarkEnd w:id="254"/>
      <w:bookmarkEnd w:id="255"/>
      <w:bookmarkEnd w:id="256"/>
    </w:p>
    <w:p w14:paraId="3ABFE584" w14:textId="77777777" w:rsidR="0071709C" w:rsidRDefault="0071709C" w:rsidP="0071709C">
      <w:bookmarkStart w:id="257" w:name="_Toc489952706"/>
      <w:bookmarkStart w:id="258" w:name="_Toc496536684"/>
      <w:bookmarkStart w:id="259" w:name="_Toc531277513"/>
      <w:bookmarkStart w:id="260" w:name="_Toc955323"/>
      <w:r>
        <w:t xml:space="preserve">The Building Code </w:t>
      </w:r>
      <w:proofErr w:type="gramStart"/>
      <w:r>
        <w:t>is administered</w:t>
      </w:r>
      <w:proofErr w:type="gramEnd"/>
      <w:r>
        <w:t xml:space="preserve"> by relevant State and Territory administrations under relevant State or Territory legislation on behalf of the </w:t>
      </w:r>
      <w:hyperlink r:id="rId33" w:history="1">
        <w:r w:rsidRPr="00FA48F8">
          <w:rPr>
            <w:rStyle w:val="Hyperlink"/>
          </w:rPr>
          <w:t>Australian Building and Construction Commission</w:t>
        </w:r>
      </w:hyperlink>
      <w:r>
        <w:t>.</w:t>
      </w:r>
      <w:r>
        <w:rPr>
          <w:rStyle w:val="FootnoteReference"/>
        </w:rPr>
        <w:footnoteReference w:id="5"/>
      </w:r>
    </w:p>
    <w:p w14:paraId="6ED4DAF5" w14:textId="77777777" w:rsidR="0071709C" w:rsidRDefault="0071709C" w:rsidP="0071709C">
      <w:pPr>
        <w:spacing w:after="80"/>
      </w:pPr>
      <w:r>
        <w:t>The Building Code applies to all construction projects funded by the Australian government through grants and other programs where:</w:t>
      </w:r>
    </w:p>
    <w:p w14:paraId="76E0D952" w14:textId="77777777" w:rsidR="0071709C" w:rsidRDefault="0071709C" w:rsidP="0071709C">
      <w:pPr>
        <w:pStyle w:val="ListBullet"/>
      </w:pPr>
      <w:r>
        <w:t>the value of Australian Government contribution to a project is at least $5 million and represents at least 50 per cent of the total construction project value; or</w:t>
      </w:r>
    </w:p>
    <w:p w14:paraId="2AFE036B" w14:textId="77777777" w:rsidR="0071709C" w:rsidRDefault="0071709C" w:rsidP="0071709C">
      <w:pPr>
        <w:pStyle w:val="ListBullet"/>
        <w:spacing w:after="120"/>
      </w:pPr>
      <w:proofErr w:type="gramStart"/>
      <w:r>
        <w:t>regardless</w:t>
      </w:r>
      <w:proofErr w:type="gramEnd"/>
      <w:r>
        <w:t xml:space="preserve"> of the proportion of Australian Government funding, where the Australian Government contribution to a project is $10 million or more.</w:t>
      </w:r>
    </w:p>
    <w:p w14:paraId="6DD5F79C" w14:textId="77777777" w:rsidR="00BD3A35" w:rsidRDefault="00BD3A35" w:rsidP="004436A9">
      <w:pPr>
        <w:pStyle w:val="Heading5"/>
      </w:pPr>
      <w:bookmarkStart w:id="261" w:name="_Toc53125864"/>
      <w:bookmarkStart w:id="262" w:name="_Toc53479986"/>
      <w:bookmarkStart w:id="263" w:name="_Toc60904204"/>
      <w:bookmarkStart w:id="264" w:name="_Toc60914602"/>
      <w:r>
        <w:t>WHS Scheme</w:t>
      </w:r>
      <w:bookmarkEnd w:id="257"/>
      <w:bookmarkEnd w:id="258"/>
      <w:bookmarkEnd w:id="259"/>
      <w:bookmarkEnd w:id="260"/>
      <w:bookmarkEnd w:id="261"/>
      <w:bookmarkEnd w:id="262"/>
      <w:bookmarkEnd w:id="263"/>
      <w:bookmarkEnd w:id="264"/>
      <w:r>
        <w:t xml:space="preserve"> </w:t>
      </w:r>
    </w:p>
    <w:p w14:paraId="44891069" w14:textId="77777777" w:rsidR="00843FB0" w:rsidRDefault="00843FB0" w:rsidP="00760D2E">
      <w:pPr>
        <w:spacing w:after="80"/>
      </w:pPr>
      <w:r>
        <w:t xml:space="preserve">The </w:t>
      </w:r>
      <w:proofErr w:type="gramStart"/>
      <w:r>
        <w:t xml:space="preserve">WHS Scheme is administered by the </w:t>
      </w:r>
      <w:hyperlink r:id="rId34" w:history="1">
        <w:r w:rsidRPr="00FA48F8">
          <w:rPr>
            <w:rStyle w:val="Hyperlink"/>
          </w:rPr>
          <w:t>Office of the Federal Safety Commissioner</w:t>
        </w:r>
        <w:proofErr w:type="gramEnd"/>
      </w:hyperlink>
      <w:r>
        <w:rPr>
          <w:rStyle w:val="FootnoteReference"/>
        </w:rPr>
        <w:footnoteReference w:id="6"/>
      </w:r>
      <w:r>
        <w:t xml:space="preserve">. </w:t>
      </w:r>
    </w:p>
    <w:p w14:paraId="594765FB" w14:textId="77777777" w:rsidR="00BD3A35" w:rsidRDefault="00BD3A35" w:rsidP="00760D2E">
      <w:pPr>
        <w:spacing w:after="80"/>
      </w:pPr>
      <w:r>
        <w:t>The Scheme applies to projects that are directly or indirectly funded by the Australian Government where</w:t>
      </w:r>
    </w:p>
    <w:p w14:paraId="23204639" w14:textId="77777777" w:rsidR="00BD3A35" w:rsidRDefault="00BD3A35" w:rsidP="00BD3A35">
      <w:pPr>
        <w:pStyle w:val="ListBullet"/>
      </w:pPr>
      <w:r>
        <w:t>the value of the Australian Government contribution to the project is at least $6 million and represents at least 50 per cent of the total construction project value; or</w:t>
      </w:r>
    </w:p>
    <w:p w14:paraId="2832ABBC" w14:textId="77777777" w:rsidR="00BD3A35" w:rsidRDefault="00BD3A35" w:rsidP="00BD3A35">
      <w:pPr>
        <w:pStyle w:val="ListBullet"/>
      </w:pPr>
      <w:r>
        <w:t xml:space="preserve">the Australian Government contribution to a project is $10 million (GST inclusive) or more, irrespective of the proportion of Australian Government funding; and </w:t>
      </w:r>
    </w:p>
    <w:p w14:paraId="3AF31986" w14:textId="77777777" w:rsidR="00BD3A35" w:rsidRDefault="00BD3A35" w:rsidP="00946D8E">
      <w:pPr>
        <w:pStyle w:val="ListBullet"/>
        <w:spacing w:after="120"/>
      </w:pPr>
      <w:proofErr w:type="gramStart"/>
      <w:r>
        <w:t>a</w:t>
      </w:r>
      <w:proofErr w:type="gramEnd"/>
      <w:r>
        <w:t xml:space="preserve"> head contract under the project includes building work of $4 million or more (GST Inclusive).</w:t>
      </w:r>
    </w:p>
    <w:p w14:paraId="1B26F56F" w14:textId="77777777" w:rsidR="00CE1A20" w:rsidRPr="0074776D" w:rsidRDefault="002E3A5A" w:rsidP="0074776D">
      <w:pPr>
        <w:pStyle w:val="Heading3"/>
      </w:pPr>
      <w:bookmarkStart w:id="265" w:name="_Toc489952707"/>
      <w:bookmarkStart w:id="266" w:name="_Toc496536685"/>
      <w:bookmarkStart w:id="267" w:name="_Toc531277729"/>
      <w:bookmarkStart w:id="268" w:name="_Toc463350780"/>
      <w:bookmarkStart w:id="269" w:name="_Toc467165695"/>
      <w:bookmarkStart w:id="270" w:name="_Toc530073035"/>
      <w:bookmarkStart w:id="271" w:name="_Toc496536686"/>
      <w:bookmarkStart w:id="272" w:name="_Toc531277514"/>
      <w:bookmarkStart w:id="273" w:name="_Toc955324"/>
      <w:bookmarkStart w:id="274" w:name="_Toc53125865"/>
      <w:bookmarkStart w:id="275" w:name="_Toc53479987"/>
      <w:bookmarkStart w:id="276" w:name="_Toc60904205"/>
      <w:bookmarkStart w:id="277" w:name="_Toc60914603"/>
      <w:bookmarkEnd w:id="239"/>
      <w:bookmarkEnd w:id="240"/>
      <w:bookmarkEnd w:id="265"/>
      <w:bookmarkEnd w:id="266"/>
      <w:bookmarkEnd w:id="267"/>
      <w:bookmarkEnd w:id="268"/>
      <w:bookmarkEnd w:id="269"/>
      <w:bookmarkEnd w:id="270"/>
      <w:r w:rsidRPr="0074776D">
        <w:t xml:space="preserve">How </w:t>
      </w:r>
      <w:r w:rsidR="00387369" w:rsidRPr="0074776D">
        <w:t>we pay the grant</w:t>
      </w:r>
      <w:bookmarkEnd w:id="271"/>
      <w:bookmarkEnd w:id="272"/>
      <w:bookmarkEnd w:id="273"/>
      <w:bookmarkEnd w:id="274"/>
      <w:bookmarkEnd w:id="275"/>
      <w:bookmarkEnd w:id="276"/>
      <w:bookmarkEnd w:id="277"/>
    </w:p>
    <w:p w14:paraId="40A26F4D"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3294BDDB" w14:textId="77777777" w:rsidR="00F316C0" w:rsidRDefault="002C0A35" w:rsidP="00F34E3C">
      <w:pPr>
        <w:pStyle w:val="ListBullet"/>
      </w:pPr>
      <w:r>
        <w:t xml:space="preserve">maximum grant amount </w:t>
      </w:r>
      <w:r w:rsidR="00387369">
        <w:t>we will pay</w:t>
      </w:r>
    </w:p>
    <w:p w14:paraId="0F444F15"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4A9A87E9"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255CC0BA" w14:textId="77777777"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0E3684C7" w14:textId="77777777" w:rsidR="00A35F51" w:rsidRPr="00572C42" w:rsidRDefault="00A35F51" w:rsidP="00E47E08">
      <w:pPr>
        <w:pStyle w:val="Heading3"/>
      </w:pPr>
      <w:bookmarkStart w:id="278" w:name="_Toc531277515"/>
      <w:bookmarkStart w:id="279" w:name="_Toc955325"/>
      <w:bookmarkStart w:id="280" w:name="_Toc53125866"/>
      <w:bookmarkStart w:id="281" w:name="_Toc53479988"/>
      <w:bookmarkStart w:id="282" w:name="_Toc60904206"/>
      <w:bookmarkStart w:id="283" w:name="_Toc60914604"/>
      <w:r>
        <w:lastRenderedPageBreak/>
        <w:t xml:space="preserve">Tax </w:t>
      </w:r>
      <w:r w:rsidR="00D100A1">
        <w:t>o</w:t>
      </w:r>
      <w:r w:rsidRPr="00572C42">
        <w:t>bligations</w:t>
      </w:r>
      <w:bookmarkEnd w:id="278"/>
      <w:bookmarkEnd w:id="279"/>
      <w:bookmarkEnd w:id="280"/>
      <w:bookmarkEnd w:id="281"/>
      <w:bookmarkEnd w:id="282"/>
      <w:bookmarkEnd w:id="283"/>
    </w:p>
    <w:p w14:paraId="5C907113" w14:textId="77777777" w:rsidR="004875E4" w:rsidRPr="00E162FF" w:rsidRDefault="00170249" w:rsidP="004875E4">
      <w:bookmarkStart w:id="284" w:name="_Toc496536687"/>
      <w:bookmarkEnd w:id="241"/>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7"/>
      </w:r>
      <w:r w:rsidRPr="005A61FE">
        <w:t>.</w:t>
      </w:r>
    </w:p>
    <w:p w14:paraId="2C4EDB3E"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683D9E3B" w14:textId="77777777" w:rsidR="00170249" w:rsidRPr="005A61FE" w:rsidRDefault="00170249" w:rsidP="00E47E08">
      <w:pPr>
        <w:pStyle w:val="Heading2"/>
      </w:pPr>
      <w:bookmarkStart w:id="285" w:name="_Toc531277516"/>
      <w:bookmarkStart w:id="286" w:name="_Toc955326"/>
      <w:bookmarkStart w:id="287" w:name="_Toc53125867"/>
      <w:bookmarkStart w:id="288" w:name="_Toc53479989"/>
      <w:bookmarkStart w:id="289" w:name="_Toc60904207"/>
      <w:bookmarkStart w:id="290" w:name="_Toc60914605"/>
      <w:r w:rsidRPr="005A61FE">
        <w:t>Announcement of grants</w:t>
      </w:r>
      <w:bookmarkEnd w:id="285"/>
      <w:bookmarkEnd w:id="286"/>
      <w:bookmarkEnd w:id="287"/>
      <w:bookmarkEnd w:id="288"/>
      <w:bookmarkEnd w:id="289"/>
      <w:bookmarkEnd w:id="290"/>
    </w:p>
    <w:p w14:paraId="1EEC2CEE"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6"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658464B9" w14:textId="77777777" w:rsidR="004D2CBD" w:rsidRPr="00E62F87" w:rsidRDefault="004D2CBD" w:rsidP="00653895">
      <w:pPr>
        <w:pStyle w:val="ListBullet"/>
      </w:pPr>
      <w:r w:rsidRPr="00E62F87">
        <w:t xml:space="preserve">name of your </w:t>
      </w:r>
      <w:r w:rsidR="00A6379E" w:rsidRPr="00E62F87">
        <w:t>organisation</w:t>
      </w:r>
    </w:p>
    <w:p w14:paraId="23190B3D" w14:textId="77777777" w:rsidR="004D2CBD" w:rsidRPr="00E62F87" w:rsidRDefault="004D2CBD" w:rsidP="00653895">
      <w:pPr>
        <w:pStyle w:val="ListBullet"/>
      </w:pPr>
      <w:r w:rsidRPr="00E62F87">
        <w:t>title of the project</w:t>
      </w:r>
    </w:p>
    <w:p w14:paraId="12D0EA92" w14:textId="77777777" w:rsidR="004D2CBD" w:rsidRPr="00E62F87" w:rsidRDefault="004D2CBD" w:rsidP="00653895">
      <w:pPr>
        <w:pStyle w:val="ListBullet"/>
      </w:pPr>
      <w:r w:rsidRPr="00E62F87">
        <w:t>description of the project and its aims</w:t>
      </w:r>
    </w:p>
    <w:p w14:paraId="73C39A7C" w14:textId="77777777" w:rsidR="004D2CBD" w:rsidRPr="00E62F87" w:rsidRDefault="004D2CBD" w:rsidP="00653895">
      <w:pPr>
        <w:pStyle w:val="ListBullet"/>
      </w:pPr>
      <w:r w:rsidRPr="00E62F87">
        <w:t>amount of grant funding awarded</w:t>
      </w:r>
    </w:p>
    <w:p w14:paraId="320A70C6" w14:textId="77777777" w:rsidR="00B321C1" w:rsidRPr="00E62F87" w:rsidRDefault="00B321C1" w:rsidP="00653895">
      <w:pPr>
        <w:pStyle w:val="ListBullet"/>
      </w:pPr>
      <w:r w:rsidRPr="00E62F87">
        <w:t>Australian Business Number</w:t>
      </w:r>
    </w:p>
    <w:p w14:paraId="55951ACB" w14:textId="77777777" w:rsidR="00B321C1" w:rsidRPr="00E62F87" w:rsidRDefault="00B321C1" w:rsidP="00653895">
      <w:pPr>
        <w:pStyle w:val="ListBullet"/>
      </w:pPr>
      <w:r w:rsidRPr="00E62F87">
        <w:t>business location</w:t>
      </w:r>
    </w:p>
    <w:p w14:paraId="5431C6CB"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14A44CEA" w14:textId="77777777" w:rsidR="002C00A0" w:rsidRDefault="00B617C2" w:rsidP="00E47E08">
      <w:pPr>
        <w:pStyle w:val="Heading2"/>
      </w:pPr>
      <w:bookmarkStart w:id="291" w:name="_Toc530073040"/>
      <w:bookmarkStart w:id="292" w:name="_Toc531277517"/>
      <w:bookmarkStart w:id="293" w:name="_Toc955327"/>
      <w:bookmarkStart w:id="294" w:name="_Toc53125868"/>
      <w:bookmarkStart w:id="295" w:name="_Toc53479990"/>
      <w:bookmarkStart w:id="296" w:name="_Toc60904208"/>
      <w:bookmarkStart w:id="297" w:name="_Toc60914606"/>
      <w:bookmarkEnd w:id="291"/>
      <w:r>
        <w:t xml:space="preserve">How we monitor your </w:t>
      </w:r>
      <w:bookmarkEnd w:id="284"/>
      <w:bookmarkEnd w:id="292"/>
      <w:bookmarkEnd w:id="293"/>
      <w:r w:rsidR="00082460">
        <w:t>grant activity</w:t>
      </w:r>
      <w:bookmarkEnd w:id="294"/>
      <w:bookmarkEnd w:id="295"/>
      <w:bookmarkEnd w:id="296"/>
      <w:bookmarkEnd w:id="297"/>
    </w:p>
    <w:p w14:paraId="7E276773" w14:textId="77777777" w:rsidR="0094135B" w:rsidRDefault="00A111E6" w:rsidP="00E47E08">
      <w:pPr>
        <w:pStyle w:val="Heading3"/>
      </w:pPr>
      <w:bookmarkStart w:id="298" w:name="_Toc531277518"/>
      <w:bookmarkStart w:id="299" w:name="_Toc955328"/>
      <w:r>
        <w:t xml:space="preserve">  </w:t>
      </w:r>
      <w:bookmarkStart w:id="300" w:name="_Toc53125869"/>
      <w:bookmarkStart w:id="301" w:name="_Toc53479991"/>
      <w:bookmarkStart w:id="302" w:name="_Toc60904209"/>
      <w:bookmarkStart w:id="303" w:name="_Toc60914607"/>
      <w:r w:rsidR="0094135B">
        <w:t>Keeping us informed</w:t>
      </w:r>
      <w:bookmarkEnd w:id="298"/>
      <w:bookmarkEnd w:id="299"/>
      <w:bookmarkEnd w:id="300"/>
      <w:bookmarkEnd w:id="301"/>
      <w:bookmarkEnd w:id="302"/>
      <w:bookmarkEnd w:id="303"/>
    </w:p>
    <w:p w14:paraId="48B89AB1"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6D135223"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4300C1" w14:textId="77777777" w:rsidR="0094135B" w:rsidRDefault="0091685B" w:rsidP="00760D2E">
      <w:pPr>
        <w:spacing w:after="80"/>
      </w:pPr>
      <w:r>
        <w:t>You must also inform us of any changes to your</w:t>
      </w:r>
      <w:r w:rsidR="00414A64">
        <w:t>:</w:t>
      </w:r>
    </w:p>
    <w:p w14:paraId="3A809F4A" w14:textId="77777777" w:rsidR="0091685B" w:rsidRDefault="0091685B" w:rsidP="00653895">
      <w:pPr>
        <w:pStyle w:val="ListBullet"/>
      </w:pPr>
      <w:r>
        <w:t>name</w:t>
      </w:r>
    </w:p>
    <w:p w14:paraId="736BB60B" w14:textId="77777777" w:rsidR="0091685B" w:rsidRDefault="0091685B" w:rsidP="00653895">
      <w:pPr>
        <w:pStyle w:val="ListBullet"/>
      </w:pPr>
      <w:r>
        <w:t>addresses</w:t>
      </w:r>
    </w:p>
    <w:p w14:paraId="0633ADE0" w14:textId="77777777" w:rsidR="0091685B" w:rsidRDefault="0091685B" w:rsidP="00653895">
      <w:pPr>
        <w:pStyle w:val="ListBullet"/>
      </w:pPr>
      <w:r>
        <w:t>nominated contact details</w:t>
      </w:r>
    </w:p>
    <w:p w14:paraId="07A210D1" w14:textId="77777777" w:rsidR="0091685B" w:rsidRDefault="0091685B" w:rsidP="00653895">
      <w:pPr>
        <w:pStyle w:val="ListBullet"/>
        <w:spacing w:after="120"/>
      </w:pPr>
      <w:proofErr w:type="gramStart"/>
      <w:r>
        <w:t>bank</w:t>
      </w:r>
      <w:proofErr w:type="gramEnd"/>
      <w:r>
        <w:t xml:space="preserve"> account details. </w:t>
      </w:r>
    </w:p>
    <w:p w14:paraId="6F6BDC5E" w14:textId="6A752581" w:rsidR="0091685B" w:rsidRDefault="0091685B" w:rsidP="0094135B">
      <w:r>
        <w:t xml:space="preserve">If you become aware of a breach </w:t>
      </w:r>
      <w:r w:rsidR="00575992">
        <w:t xml:space="preserve">or suspected breach </w:t>
      </w:r>
      <w:r>
        <w:t xml:space="preserve">of terms and conditions under the grant agreement you must contact us immediately. </w:t>
      </w:r>
    </w:p>
    <w:p w14:paraId="17F1F61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38799DA7" w14:textId="77777777" w:rsidR="00985817" w:rsidRPr="005A61FE" w:rsidRDefault="00985817" w:rsidP="00E47E08">
      <w:pPr>
        <w:pStyle w:val="Heading3"/>
      </w:pPr>
      <w:bookmarkStart w:id="304" w:name="_Toc531277519"/>
      <w:bookmarkStart w:id="305" w:name="_Toc955329"/>
      <w:bookmarkStart w:id="306" w:name="_Toc53125870"/>
      <w:bookmarkStart w:id="307" w:name="_Toc53479992"/>
      <w:bookmarkStart w:id="308" w:name="_Toc60904210"/>
      <w:bookmarkStart w:id="309" w:name="_Toc60914608"/>
      <w:r w:rsidRPr="005A61FE">
        <w:lastRenderedPageBreak/>
        <w:t>Reporting</w:t>
      </w:r>
      <w:bookmarkEnd w:id="304"/>
      <w:bookmarkEnd w:id="305"/>
      <w:bookmarkEnd w:id="306"/>
      <w:bookmarkEnd w:id="307"/>
      <w:bookmarkEnd w:id="308"/>
      <w:bookmarkEnd w:id="309"/>
    </w:p>
    <w:p w14:paraId="2CA1E157"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594E9FFE" w14:textId="77777777" w:rsidR="0015405F" w:rsidRDefault="003B18C7" w:rsidP="00A8754E">
      <w:pPr>
        <w:pStyle w:val="ListBullet"/>
      </w:pPr>
      <w:r>
        <w:t>progress against agreed project milestones</w:t>
      </w:r>
    </w:p>
    <w:p w14:paraId="385CC7DD" w14:textId="77777777" w:rsidR="0015405F" w:rsidRDefault="00A506FB" w:rsidP="00A8754E">
      <w:pPr>
        <w:pStyle w:val="ListBullet"/>
      </w:pPr>
      <w:r>
        <w:t>project expenditure, including expenditure</w:t>
      </w:r>
      <w:r w:rsidR="00FB2CBF">
        <w:t xml:space="preserve"> of grant funds</w:t>
      </w:r>
    </w:p>
    <w:p w14:paraId="5A6C3509"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43B8C9D"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7B8E1D8D" w14:textId="77777777" w:rsidR="006132DF" w:rsidRDefault="006132DF" w:rsidP="004436A9">
      <w:pPr>
        <w:pStyle w:val="Heading4"/>
      </w:pPr>
      <w:bookmarkStart w:id="310" w:name="_Toc496536688"/>
      <w:bookmarkStart w:id="311" w:name="_Toc531277520"/>
      <w:bookmarkStart w:id="312" w:name="_Toc955330"/>
      <w:bookmarkStart w:id="313" w:name="_Toc53125871"/>
      <w:bookmarkStart w:id="314" w:name="_Toc53479993"/>
      <w:bookmarkStart w:id="315" w:name="_Toc60904211"/>
      <w:bookmarkStart w:id="316" w:name="_Toc60914609"/>
      <w:r>
        <w:t>Progress report</w:t>
      </w:r>
      <w:r w:rsidR="00CE056C">
        <w:t>s</w:t>
      </w:r>
      <w:bookmarkEnd w:id="310"/>
      <w:bookmarkEnd w:id="311"/>
      <w:bookmarkEnd w:id="312"/>
      <w:bookmarkEnd w:id="313"/>
      <w:bookmarkEnd w:id="314"/>
      <w:bookmarkEnd w:id="315"/>
      <w:bookmarkEnd w:id="316"/>
    </w:p>
    <w:p w14:paraId="1610A51C" w14:textId="77777777" w:rsidR="006132DF" w:rsidRDefault="006132DF" w:rsidP="00760D2E">
      <w:pPr>
        <w:spacing w:after="80"/>
      </w:pPr>
      <w:r>
        <w:t>Progress</w:t>
      </w:r>
      <w:r w:rsidRPr="00E162FF">
        <w:t xml:space="preserve"> reports must</w:t>
      </w:r>
      <w:r w:rsidR="00825941">
        <w:t>:</w:t>
      </w:r>
    </w:p>
    <w:p w14:paraId="179AD274" w14:textId="77777777"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29887738" w14:textId="77777777"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73527954" w14:textId="77777777" w:rsidR="00E50F98" w:rsidRDefault="00CF2DE0" w:rsidP="006132DF">
      <w:pPr>
        <w:pStyle w:val="ListBullet"/>
        <w:spacing w:before="60" w:after="60"/>
        <w:ind w:left="357" w:hanging="357"/>
      </w:pPr>
      <w:r>
        <w:t>include evidence of expenditure</w:t>
      </w:r>
    </w:p>
    <w:p w14:paraId="3E05917D" w14:textId="77777777" w:rsidR="006132DF" w:rsidRDefault="006132DF" w:rsidP="00C72FE9">
      <w:pPr>
        <w:pStyle w:val="ListBullet"/>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76AB398E"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1CBF1ED" w14:textId="77777777" w:rsidR="006132DF" w:rsidRDefault="006132DF" w:rsidP="006132DF">
      <w:r>
        <w:t xml:space="preserve">You must discuss any project or milestone reporting delays with </w:t>
      </w:r>
      <w:r w:rsidR="00D77D54">
        <w:t>us</w:t>
      </w:r>
      <w:r>
        <w:t xml:space="preserve"> as soon as you become aware of them. </w:t>
      </w:r>
    </w:p>
    <w:p w14:paraId="280CD5F5" w14:textId="77777777" w:rsidR="006132DF" w:rsidRDefault="002810E7" w:rsidP="004436A9">
      <w:pPr>
        <w:pStyle w:val="Heading4"/>
      </w:pPr>
      <w:bookmarkStart w:id="317" w:name="_Toc496536689"/>
      <w:bookmarkStart w:id="318" w:name="_Toc531277521"/>
      <w:bookmarkStart w:id="319" w:name="_Toc955331"/>
      <w:bookmarkStart w:id="320" w:name="_Toc53125872"/>
      <w:bookmarkStart w:id="321" w:name="_Toc53479994"/>
      <w:bookmarkStart w:id="322" w:name="_Toc60904212"/>
      <w:bookmarkStart w:id="323" w:name="_Toc60914610"/>
      <w:r w:rsidRPr="005A61FE">
        <w:t>End of project</w:t>
      </w:r>
      <w:r w:rsidR="006132DF">
        <w:t xml:space="preserve"> report</w:t>
      </w:r>
      <w:bookmarkEnd w:id="317"/>
      <w:bookmarkEnd w:id="318"/>
      <w:bookmarkEnd w:id="319"/>
      <w:bookmarkEnd w:id="320"/>
      <w:bookmarkEnd w:id="321"/>
      <w:bookmarkEnd w:id="322"/>
      <w:bookmarkEnd w:id="323"/>
    </w:p>
    <w:p w14:paraId="0F78EF13"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2D7861ED" w14:textId="77777777" w:rsidR="006132DF" w:rsidRDefault="002810E7" w:rsidP="00760D2E">
      <w:pPr>
        <w:spacing w:after="80"/>
      </w:pPr>
      <w:r w:rsidRPr="005A61FE">
        <w:t>End of project</w:t>
      </w:r>
      <w:r w:rsidR="0091403C">
        <w:t xml:space="preserve"> reports must</w:t>
      </w:r>
      <w:r w:rsidR="00825941">
        <w:t>:</w:t>
      </w:r>
    </w:p>
    <w:p w14:paraId="7E519982" w14:textId="77777777"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1B7B1D52" w14:textId="77777777"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5D208776" w14:textId="77777777"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43F9AE4E" w14:textId="77777777" w:rsidR="006132DF" w:rsidRDefault="006132DF" w:rsidP="00613C48">
      <w:pPr>
        <w:pStyle w:val="ListBullet"/>
        <w:spacing w:before="60" w:after="60"/>
        <w:ind w:left="357" w:hanging="357"/>
      </w:pPr>
      <w:proofErr w:type="gramStart"/>
      <w:r>
        <w:t>be</w:t>
      </w:r>
      <w:proofErr w:type="gramEnd"/>
      <w:r>
        <w:t xml:space="preserve"> submitted </w:t>
      </w:r>
      <w:r w:rsidR="00C92BE0">
        <w:t>by the report due date</w:t>
      </w:r>
      <w:r w:rsidR="007F013E">
        <w:t>.</w:t>
      </w:r>
    </w:p>
    <w:p w14:paraId="5CA0CA83" w14:textId="77777777" w:rsidR="006132DF" w:rsidRDefault="006132DF" w:rsidP="004436A9">
      <w:pPr>
        <w:pStyle w:val="Heading4"/>
      </w:pPr>
      <w:bookmarkStart w:id="324" w:name="_Toc496536690"/>
      <w:bookmarkStart w:id="325" w:name="_Toc531277522"/>
      <w:bookmarkStart w:id="326" w:name="_Toc955332"/>
      <w:bookmarkStart w:id="327" w:name="_Toc53125873"/>
      <w:bookmarkStart w:id="328" w:name="_Toc53479995"/>
      <w:bookmarkStart w:id="329" w:name="_Toc60904213"/>
      <w:bookmarkStart w:id="330" w:name="_Toc60914611"/>
      <w:r>
        <w:t>Ad</w:t>
      </w:r>
      <w:r w:rsidR="007F013E">
        <w:t>-</w:t>
      </w:r>
      <w:r>
        <w:t>hoc report</w:t>
      </w:r>
      <w:bookmarkEnd w:id="324"/>
      <w:bookmarkEnd w:id="325"/>
      <w:bookmarkEnd w:id="326"/>
      <w:r w:rsidR="009E1D7E">
        <w:t>s</w:t>
      </w:r>
      <w:bookmarkEnd w:id="327"/>
      <w:bookmarkEnd w:id="328"/>
      <w:bookmarkEnd w:id="329"/>
      <w:bookmarkEnd w:id="330"/>
    </w:p>
    <w:p w14:paraId="1F85FE2D"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7274BE1D" w14:textId="77777777" w:rsidR="006132DF" w:rsidRDefault="00A5354C" w:rsidP="00E47E08">
      <w:pPr>
        <w:pStyle w:val="Heading3"/>
      </w:pPr>
      <w:bookmarkStart w:id="331" w:name="_Toc531277523"/>
      <w:bookmarkStart w:id="332" w:name="_Toc496536691"/>
      <w:bookmarkStart w:id="333" w:name="_Toc955333"/>
      <w:bookmarkStart w:id="334" w:name="_Toc53125874"/>
      <w:bookmarkStart w:id="335" w:name="_Toc53479996"/>
      <w:bookmarkStart w:id="336" w:name="_Toc60904214"/>
      <w:bookmarkStart w:id="337" w:name="_Toc60914612"/>
      <w:r>
        <w:t xml:space="preserve">Independent </w:t>
      </w:r>
      <w:r w:rsidRPr="005A61FE">
        <w:t>audit</w:t>
      </w:r>
      <w:r w:rsidR="00985817" w:rsidRPr="005A61FE">
        <w:t>s</w:t>
      </w:r>
      <w:bookmarkEnd w:id="331"/>
      <w:bookmarkEnd w:id="332"/>
      <w:bookmarkEnd w:id="333"/>
      <w:bookmarkEnd w:id="334"/>
      <w:bookmarkEnd w:id="335"/>
      <w:bookmarkEnd w:id="336"/>
      <w:bookmarkEnd w:id="337"/>
    </w:p>
    <w:p w14:paraId="03AE6077" w14:textId="2C00636E" w:rsidR="006132DF" w:rsidRDefault="009534A2" w:rsidP="006132DF">
      <w:r>
        <w:t>We</w:t>
      </w:r>
      <w:r w:rsidR="00146445">
        <w:t xml:space="preserve"> </w:t>
      </w:r>
      <w:r w:rsidR="003D764A">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53B76782" w14:textId="77777777" w:rsidR="00254170" w:rsidRDefault="00254170" w:rsidP="00E47E08">
      <w:pPr>
        <w:pStyle w:val="Heading3"/>
      </w:pPr>
      <w:bookmarkStart w:id="338" w:name="_Toc496536692"/>
      <w:bookmarkStart w:id="339" w:name="_Toc531277524"/>
      <w:bookmarkStart w:id="340" w:name="_Toc955334"/>
      <w:bookmarkStart w:id="341" w:name="_Toc53125875"/>
      <w:bookmarkStart w:id="342" w:name="_Toc53479997"/>
      <w:bookmarkStart w:id="343" w:name="_Toc60904215"/>
      <w:bookmarkStart w:id="344" w:name="_Toc60914613"/>
      <w:bookmarkStart w:id="345" w:name="_Toc383003276"/>
      <w:r>
        <w:lastRenderedPageBreak/>
        <w:t>Compliance visits</w:t>
      </w:r>
      <w:bookmarkEnd w:id="338"/>
      <w:bookmarkEnd w:id="339"/>
      <w:bookmarkEnd w:id="340"/>
      <w:bookmarkEnd w:id="341"/>
      <w:bookmarkEnd w:id="342"/>
      <w:bookmarkEnd w:id="343"/>
      <w:bookmarkEnd w:id="344"/>
    </w:p>
    <w:p w14:paraId="3E0ABB7F"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CF2DE0">
        <w:t>your project</w:t>
      </w:r>
      <w:r>
        <w:t xml:space="preserve"> to review your compliance with the grant agreement. We may also inspect the records you are required to keep under the grant agreement. We will provide you with reasonable notice of any compliance visit.</w:t>
      </w:r>
    </w:p>
    <w:p w14:paraId="3CC7C5BD" w14:textId="77777777" w:rsidR="00CE1A20" w:rsidRPr="009E7919" w:rsidRDefault="0085511E" w:rsidP="00E47E08">
      <w:pPr>
        <w:pStyle w:val="Heading3"/>
      </w:pPr>
      <w:bookmarkStart w:id="346" w:name="_Toc496536693"/>
      <w:bookmarkStart w:id="347" w:name="_Toc531277525"/>
      <w:bookmarkStart w:id="348" w:name="_Toc955335"/>
      <w:bookmarkStart w:id="349" w:name="_Toc53125876"/>
      <w:bookmarkStart w:id="350" w:name="_Toc53479998"/>
      <w:bookmarkStart w:id="351" w:name="_Toc60904216"/>
      <w:bookmarkStart w:id="352" w:name="_Toc60914614"/>
      <w:r>
        <w:t>Grant agreement</w:t>
      </w:r>
      <w:r w:rsidRPr="009E7919">
        <w:t xml:space="preserve"> </w:t>
      </w:r>
      <w:r w:rsidR="00BF0BFC" w:rsidRPr="009E7919">
        <w:t>v</w:t>
      </w:r>
      <w:r w:rsidR="00CE1A20" w:rsidRPr="009E7919">
        <w:t>ariations</w:t>
      </w:r>
      <w:bookmarkEnd w:id="345"/>
      <w:bookmarkEnd w:id="346"/>
      <w:bookmarkEnd w:id="347"/>
      <w:bookmarkEnd w:id="348"/>
      <w:bookmarkEnd w:id="349"/>
      <w:bookmarkEnd w:id="350"/>
      <w:bookmarkEnd w:id="351"/>
      <w:bookmarkEnd w:id="352"/>
    </w:p>
    <w:p w14:paraId="56F9ABE4"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43442790" w14:textId="77777777" w:rsidR="00D100A1" w:rsidRDefault="00CE1A20" w:rsidP="00F34E3C">
      <w:pPr>
        <w:pStyle w:val="ListBullet"/>
      </w:pPr>
      <w:r w:rsidRPr="00E162FF">
        <w:t>chang</w:t>
      </w:r>
      <w:r w:rsidR="00D100A1">
        <w:t xml:space="preserve">ing </w:t>
      </w:r>
      <w:r w:rsidRPr="00E162FF">
        <w:t>project milestones</w:t>
      </w:r>
    </w:p>
    <w:p w14:paraId="28AEA212"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6D77A4">
        <w:t>period</w:t>
      </w:r>
    </w:p>
    <w:p w14:paraId="4E8C4F73" w14:textId="5A1DD198" w:rsidR="00EE50C7" w:rsidRDefault="00EE50C7" w:rsidP="00F34E3C">
      <w:pPr>
        <w:pStyle w:val="ListBullet"/>
      </w:pPr>
      <w:r>
        <w:t>changing project activities</w:t>
      </w:r>
      <w:r w:rsidR="009629F6">
        <w:t xml:space="preserve"> </w:t>
      </w:r>
      <w:r w:rsidR="00AC180A">
        <w:t>within the scope of the project</w:t>
      </w:r>
    </w:p>
    <w:p w14:paraId="77D0D07B"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0DAF97E" w14:textId="77777777"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0BA22587"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CF2DE0">
        <w:t>project e</w:t>
      </w:r>
      <w:r>
        <w:t xml:space="preserve">nd </w:t>
      </w:r>
      <w:r w:rsidR="0094135B">
        <w:t xml:space="preserve">date. </w:t>
      </w:r>
      <w:r w:rsidR="00C53FC4">
        <w:t>We</w:t>
      </w:r>
      <w:r w:rsidR="00C7593F">
        <w:t xml:space="preserve"> can provide you with a variation request template.</w:t>
      </w:r>
    </w:p>
    <w:p w14:paraId="66865BD8"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4B7E6953"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4B9B78A8"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670A744"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4ACD9433" w14:textId="77777777" w:rsidR="0091403C" w:rsidRDefault="0091403C" w:rsidP="00F34E3C">
      <w:pPr>
        <w:pStyle w:val="ListBullet"/>
      </w:pPr>
      <w:r>
        <w:t>changes to the timing of grant payments</w:t>
      </w:r>
    </w:p>
    <w:p w14:paraId="4BBB40B8"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69AEA4AA" w14:textId="77777777" w:rsidR="00E55FCC" w:rsidRDefault="00F54561" w:rsidP="00E47E08">
      <w:pPr>
        <w:pStyle w:val="Heading3"/>
      </w:pPr>
      <w:bookmarkStart w:id="353" w:name="_Toc496536695"/>
      <w:bookmarkStart w:id="354" w:name="_Toc531277526"/>
      <w:bookmarkStart w:id="355" w:name="_Toc955336"/>
      <w:bookmarkStart w:id="356" w:name="_Toc53125877"/>
      <w:bookmarkStart w:id="357" w:name="_Toc53479999"/>
      <w:bookmarkStart w:id="358" w:name="_Toc60904217"/>
      <w:bookmarkStart w:id="359" w:name="_Toc60914615"/>
      <w:r>
        <w:t>Evaluation</w:t>
      </w:r>
      <w:bookmarkEnd w:id="353"/>
      <w:bookmarkEnd w:id="354"/>
      <w:bookmarkEnd w:id="355"/>
      <w:bookmarkEnd w:id="356"/>
      <w:bookmarkEnd w:id="357"/>
      <w:bookmarkEnd w:id="358"/>
      <w:bookmarkEnd w:id="359"/>
    </w:p>
    <w:p w14:paraId="6BEFF515" w14:textId="77777777" w:rsidR="000B5218" w:rsidRPr="005A61FE" w:rsidRDefault="00011AA7" w:rsidP="00F54561">
      <w:r>
        <w:t xml:space="preserve">We </w:t>
      </w:r>
      <w:r w:rsidR="00670C9E">
        <w:t>will</w:t>
      </w:r>
      <w:r>
        <w:t xml:space="preserve"> evaluat</w:t>
      </w:r>
      <w:r w:rsidR="000E11A2">
        <w:t>e</w:t>
      </w:r>
      <w:r>
        <w:t xml:space="preserve"> the </w:t>
      </w:r>
      <w:r w:rsidR="000B5218" w:rsidRPr="005A61FE">
        <w:t>gr</w:t>
      </w:r>
      <w:r w:rsidR="004F04CD">
        <w:t>ant t</w:t>
      </w:r>
      <w:r>
        <w:t xml:space="preserve">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6F9A12F9"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04D6CD7A" w14:textId="77777777" w:rsidR="00564DF1" w:rsidRPr="003F385C" w:rsidRDefault="00564DF1" w:rsidP="00E47E08">
      <w:pPr>
        <w:pStyle w:val="Heading3"/>
      </w:pPr>
      <w:bookmarkStart w:id="360" w:name="_Toc496536697"/>
      <w:bookmarkStart w:id="361" w:name="_Toc531277527"/>
      <w:bookmarkStart w:id="362" w:name="_Toc955337"/>
      <w:bookmarkStart w:id="363" w:name="_Toc53125878"/>
      <w:bookmarkStart w:id="364" w:name="_Toc53480000"/>
      <w:bookmarkStart w:id="365" w:name="_Toc60904218"/>
      <w:bookmarkStart w:id="366" w:name="_Toc60914616"/>
      <w:bookmarkStart w:id="367" w:name="_Toc164844290"/>
      <w:bookmarkStart w:id="368" w:name="_Toc383003280"/>
      <w:r>
        <w:t>Grant acknowledgement</w:t>
      </w:r>
      <w:bookmarkEnd w:id="360"/>
      <w:bookmarkEnd w:id="361"/>
      <w:bookmarkEnd w:id="362"/>
      <w:bookmarkEnd w:id="363"/>
      <w:bookmarkEnd w:id="364"/>
      <w:bookmarkEnd w:id="365"/>
      <w:bookmarkEnd w:id="366"/>
    </w:p>
    <w:p w14:paraId="3F956DE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2A613AD" w14:textId="77777777" w:rsidR="00564DF1" w:rsidRDefault="00564DF1" w:rsidP="00564DF1">
      <w:r>
        <w:t>‘This project received grant funding from the Australian Government.’</w:t>
      </w:r>
    </w:p>
    <w:p w14:paraId="184DCF1C" w14:textId="77777777" w:rsidR="00564DF1" w:rsidRDefault="00CF2DE0" w:rsidP="00564DF1">
      <w:r>
        <w:t>I</w:t>
      </w:r>
      <w:r w:rsidR="00564DF1">
        <w:t>f you erect signage in relation to the project, the signage must contain a</w:t>
      </w:r>
      <w:r>
        <w:t>n acknowledgement of the grant.</w:t>
      </w:r>
    </w:p>
    <w:p w14:paraId="7C0F10ED" w14:textId="77777777" w:rsidR="000B5218" w:rsidRPr="005A61FE" w:rsidRDefault="000B5218" w:rsidP="00E47E08">
      <w:pPr>
        <w:pStyle w:val="Heading2"/>
      </w:pPr>
      <w:bookmarkStart w:id="369" w:name="_Toc531277528"/>
      <w:bookmarkStart w:id="370" w:name="_Toc955338"/>
      <w:bookmarkStart w:id="371" w:name="_Toc53125879"/>
      <w:bookmarkStart w:id="372" w:name="_Toc53480001"/>
      <w:bookmarkStart w:id="373" w:name="_Toc60904219"/>
      <w:bookmarkStart w:id="374" w:name="_Toc60914617"/>
      <w:bookmarkStart w:id="375" w:name="_Toc496536698"/>
      <w:r w:rsidRPr="005A61FE">
        <w:lastRenderedPageBreak/>
        <w:t>Probity</w:t>
      </w:r>
      <w:bookmarkEnd w:id="369"/>
      <w:bookmarkEnd w:id="370"/>
      <w:bookmarkEnd w:id="371"/>
      <w:bookmarkEnd w:id="372"/>
      <w:bookmarkEnd w:id="373"/>
      <w:bookmarkEnd w:id="374"/>
    </w:p>
    <w:p w14:paraId="6909574B"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666DA8C" w14:textId="77777777" w:rsidR="006544BC" w:rsidRDefault="003A270D" w:rsidP="00E47E08">
      <w:pPr>
        <w:pStyle w:val="Heading3"/>
      </w:pPr>
      <w:bookmarkStart w:id="376" w:name="_Toc531277529"/>
      <w:bookmarkStart w:id="377" w:name="_Toc955339"/>
      <w:bookmarkStart w:id="378" w:name="_Toc53125880"/>
      <w:bookmarkStart w:id="379" w:name="_Toc53480002"/>
      <w:bookmarkStart w:id="380" w:name="_Toc60904220"/>
      <w:bookmarkStart w:id="381" w:name="_Toc60914618"/>
      <w:r>
        <w:t>Conflicts of interest</w:t>
      </w:r>
      <w:bookmarkEnd w:id="375"/>
      <w:bookmarkEnd w:id="376"/>
      <w:bookmarkEnd w:id="377"/>
      <w:bookmarkEnd w:id="378"/>
      <w:bookmarkEnd w:id="379"/>
      <w:bookmarkEnd w:id="380"/>
      <w:bookmarkEnd w:id="381"/>
    </w:p>
    <w:p w14:paraId="52DB01D4" w14:textId="25D11EDB" w:rsidR="002662F6" w:rsidRDefault="000B5218" w:rsidP="00007E4B">
      <w:bookmarkStart w:id="382" w:name="_Toc496536699"/>
      <w:r w:rsidRPr="005A61FE">
        <w:t>Any conflicts</w:t>
      </w:r>
      <w:r w:rsidR="002662F6">
        <w:t xml:space="preserve"> of interest </w:t>
      </w:r>
      <w:bookmarkEnd w:id="382"/>
      <w:r w:rsidR="002662F6">
        <w:t xml:space="preserve">could affect the performance of </w:t>
      </w:r>
      <w:r w:rsidRPr="005A61FE">
        <w:t xml:space="preserve">the grant opportunity or program. There may be a </w:t>
      </w:r>
      <w:hyperlink r:id="rId38"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36E1FB1B" w14:textId="77777777"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00CF2DE0">
        <w:t>or member of an external panel</w:t>
      </w:r>
    </w:p>
    <w:p w14:paraId="166B1387" w14:textId="7777777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14:paraId="24D8D7EB" w14:textId="77777777" w:rsidR="000B5218" w:rsidRPr="005A61FE" w:rsidRDefault="000B5218" w:rsidP="000B5218">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DE01CDA"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9BF9FCE"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76255B0" w14:textId="204867DC" w:rsidR="000B5218" w:rsidRPr="005A61FE" w:rsidRDefault="000B5218" w:rsidP="000B5218">
      <w:r w:rsidRPr="005A61FE">
        <w:t xml:space="preserve">Conflicts of interest for Australian Government staff are handled as set out in the Australian </w:t>
      </w:r>
      <w:hyperlink r:id="rId39" w:history="1">
        <w:r w:rsidRPr="005A61FE">
          <w:rPr>
            <w:rStyle w:val="Hyperlink"/>
          </w:rPr>
          <w:t>Public Service Code of Conduct (Section 13(7))</w:t>
        </w:r>
      </w:hyperlink>
      <w:r w:rsidR="005A61FE" w:rsidRPr="00EF7712">
        <w:rPr>
          <w:rStyle w:val="FootnoteReference"/>
          <w:color w:val="3366CC"/>
          <w:u w:val="single"/>
        </w:rPr>
        <w:footnoteReference w:id="8"/>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w:t>
      </w:r>
      <w:proofErr w:type="gramStart"/>
      <w:r w:rsidRPr="005A61FE">
        <w:t>officials  must</w:t>
      </w:r>
      <w:proofErr w:type="gramEnd"/>
      <w:r w:rsidRPr="005A61FE">
        <w:t xml:space="preserve"> also declare any conflicts of interest.</w:t>
      </w:r>
    </w:p>
    <w:p w14:paraId="327E0F17" w14:textId="77777777" w:rsidR="001A612B" w:rsidRPr="005A61FE" w:rsidRDefault="001A612B" w:rsidP="001A612B">
      <w:bookmarkStart w:id="383" w:name="_Toc530073069"/>
      <w:bookmarkStart w:id="384" w:name="_Toc530073070"/>
      <w:bookmarkStart w:id="385" w:name="_Toc530073074"/>
      <w:bookmarkStart w:id="386" w:name="_Toc530073075"/>
      <w:bookmarkStart w:id="387" w:name="_Toc530073076"/>
      <w:bookmarkStart w:id="388" w:name="_Toc530073078"/>
      <w:bookmarkStart w:id="389" w:name="_Toc530073079"/>
      <w:bookmarkStart w:id="390" w:name="_Toc530073080"/>
      <w:bookmarkStart w:id="391" w:name="_Toc496536701"/>
      <w:bookmarkStart w:id="392" w:name="_Toc531277530"/>
      <w:bookmarkStart w:id="393" w:name="_Toc955340"/>
      <w:bookmarkEnd w:id="367"/>
      <w:bookmarkEnd w:id="368"/>
      <w:bookmarkEnd w:id="383"/>
      <w:bookmarkEnd w:id="384"/>
      <w:bookmarkEnd w:id="385"/>
      <w:bookmarkEnd w:id="386"/>
      <w:bookmarkEnd w:id="387"/>
      <w:bookmarkEnd w:id="388"/>
      <w:bookmarkEnd w:id="389"/>
      <w:bookmarkEnd w:id="390"/>
      <w:r w:rsidRPr="005A61FE">
        <w:t xml:space="preserve">We publish our </w:t>
      </w:r>
      <w:hyperlink r:id="rId40" w:history="1">
        <w:r w:rsidRPr="00945DD3">
          <w:rPr>
            <w:rStyle w:val="Hyperlink"/>
          </w:rPr>
          <w:t>conflict of interest policy</w:t>
        </w:r>
      </w:hyperlink>
      <w:r>
        <w:rPr>
          <w:rStyle w:val="FootnoteReference"/>
        </w:rPr>
        <w:footnoteReference w:id="9"/>
      </w:r>
      <w:r w:rsidRPr="005A61FE">
        <w:t xml:space="preserve"> on the</w:t>
      </w:r>
      <w:r w:rsidRPr="005A61FE">
        <w:rPr>
          <w:b/>
          <w:color w:val="4F6228" w:themeColor="accent3" w:themeShade="80"/>
        </w:rPr>
        <w:t xml:space="preserve"> </w:t>
      </w:r>
      <w:r w:rsidRPr="00945DD3">
        <w:t>department’s website</w:t>
      </w:r>
      <w:r>
        <w:t>.</w:t>
      </w:r>
    </w:p>
    <w:p w14:paraId="2915AA24" w14:textId="77777777" w:rsidR="001956C5" w:rsidRPr="00E62F87" w:rsidRDefault="001A612B" w:rsidP="00E47E08">
      <w:pPr>
        <w:pStyle w:val="Heading3"/>
      </w:pPr>
      <w:r w:rsidRPr="00E62F87">
        <w:t xml:space="preserve"> </w:t>
      </w:r>
      <w:bookmarkStart w:id="394" w:name="_Toc53125881"/>
      <w:bookmarkStart w:id="395" w:name="_Toc53480003"/>
      <w:bookmarkStart w:id="396" w:name="_Toc60904221"/>
      <w:bookmarkStart w:id="397" w:name="_Toc60914619"/>
      <w:r w:rsidR="004C37F5" w:rsidRPr="00E62F87">
        <w:t>How we use your information</w:t>
      </w:r>
      <w:bookmarkEnd w:id="391"/>
      <w:bookmarkEnd w:id="392"/>
      <w:bookmarkEnd w:id="393"/>
      <w:bookmarkEnd w:id="394"/>
      <w:bookmarkEnd w:id="395"/>
      <w:bookmarkEnd w:id="396"/>
      <w:bookmarkEnd w:id="397"/>
    </w:p>
    <w:p w14:paraId="3F2CF72D"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3B1359DB"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C73A83">
        <w:t>13.2.1</w:t>
      </w:r>
      <w:r w:rsidR="00057E29">
        <w:fldChar w:fldCharType="end"/>
      </w:r>
      <w:r w:rsidR="00FA169E" w:rsidRPr="00E62F87">
        <w:t>, or</w:t>
      </w:r>
    </w:p>
    <w:p w14:paraId="706AFE99"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C73A83">
        <w:t>13.2.3</w:t>
      </w:r>
      <w:r w:rsidR="00057E29">
        <w:fldChar w:fldCharType="end"/>
      </w:r>
      <w:r w:rsidR="0079092D">
        <w:t>,</w:t>
      </w:r>
    </w:p>
    <w:p w14:paraId="53B61DD4"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CA33DBD"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6D842877" w14:textId="77777777" w:rsidR="00FA169E" w:rsidRPr="00E62F87" w:rsidRDefault="00FA169E" w:rsidP="005304C8">
      <w:pPr>
        <w:pStyle w:val="ListBullet"/>
      </w:pPr>
      <w:r w:rsidRPr="00E62F87">
        <w:t>for research</w:t>
      </w:r>
    </w:p>
    <w:p w14:paraId="02114EE7"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6D0C9628" w14:textId="77777777" w:rsidR="004B44EC" w:rsidRPr="00E62F87" w:rsidRDefault="004B44EC" w:rsidP="004436A9">
      <w:pPr>
        <w:pStyle w:val="Heading4"/>
      </w:pPr>
      <w:bookmarkStart w:id="398" w:name="_Ref468133654"/>
      <w:bookmarkStart w:id="399" w:name="_Toc496536702"/>
      <w:bookmarkStart w:id="400" w:name="_Toc531277531"/>
      <w:bookmarkStart w:id="401" w:name="_Toc955341"/>
      <w:bookmarkStart w:id="402" w:name="_Toc53125882"/>
      <w:bookmarkStart w:id="403" w:name="_Toc53480004"/>
      <w:bookmarkStart w:id="404" w:name="_Toc60904222"/>
      <w:bookmarkStart w:id="405" w:name="_Toc60914620"/>
      <w:r w:rsidRPr="00E62F87">
        <w:lastRenderedPageBreak/>
        <w:t xml:space="preserve">How we </w:t>
      </w:r>
      <w:r w:rsidR="00BB37A8">
        <w:t>handle</w:t>
      </w:r>
      <w:r w:rsidRPr="00E62F87">
        <w:t xml:space="preserve"> your </w:t>
      </w:r>
      <w:r w:rsidR="00BB37A8">
        <w:t xml:space="preserve">confidential </w:t>
      </w:r>
      <w:r w:rsidRPr="00E62F87">
        <w:t>information</w:t>
      </w:r>
      <w:bookmarkEnd w:id="398"/>
      <w:bookmarkEnd w:id="399"/>
      <w:bookmarkEnd w:id="400"/>
      <w:bookmarkEnd w:id="401"/>
      <w:bookmarkEnd w:id="402"/>
      <w:bookmarkEnd w:id="403"/>
      <w:bookmarkEnd w:id="404"/>
      <w:bookmarkEnd w:id="405"/>
    </w:p>
    <w:p w14:paraId="16E97D1D"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6718067"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B57B21B"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0E58829D"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74977B7A"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7268EB3B" w14:textId="77777777" w:rsidR="004B44EC" w:rsidRPr="00E62F87" w:rsidRDefault="004B44EC" w:rsidP="004436A9">
      <w:pPr>
        <w:pStyle w:val="Heading4"/>
      </w:pPr>
      <w:bookmarkStart w:id="406" w:name="_Toc496536703"/>
      <w:bookmarkStart w:id="407" w:name="_Toc531277532"/>
      <w:bookmarkStart w:id="408" w:name="_Toc955342"/>
      <w:bookmarkStart w:id="409" w:name="_Toc53125883"/>
      <w:bookmarkStart w:id="410" w:name="_Toc53480005"/>
      <w:bookmarkStart w:id="411" w:name="_Toc60904223"/>
      <w:bookmarkStart w:id="412" w:name="_Toc60914621"/>
      <w:r w:rsidRPr="00E62F87">
        <w:t xml:space="preserve">When we may </w:t>
      </w:r>
      <w:r w:rsidR="00C43A43" w:rsidRPr="00E62F87">
        <w:t xml:space="preserve">disclose </w:t>
      </w:r>
      <w:r w:rsidRPr="00E62F87">
        <w:t>confidential information</w:t>
      </w:r>
      <w:bookmarkEnd w:id="406"/>
      <w:bookmarkEnd w:id="407"/>
      <w:bookmarkEnd w:id="408"/>
      <w:bookmarkEnd w:id="409"/>
      <w:bookmarkEnd w:id="410"/>
      <w:bookmarkEnd w:id="411"/>
      <w:bookmarkEnd w:id="412"/>
    </w:p>
    <w:p w14:paraId="3E1536A3"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4EDDDCF6"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3072A9BA" w14:textId="77777777" w:rsidR="004B44EC" w:rsidRPr="00E62F87" w:rsidRDefault="004B44EC" w:rsidP="004B44EC">
      <w:pPr>
        <w:pStyle w:val="ListBullet"/>
      </w:pPr>
      <w:r w:rsidRPr="00E62F87">
        <w:t>to the Auditor-General, Ombudsman or Privacy Commissioner</w:t>
      </w:r>
    </w:p>
    <w:p w14:paraId="39E60EAD" w14:textId="77777777" w:rsidR="004B44EC" w:rsidRPr="00E62F87" w:rsidRDefault="004B44EC" w:rsidP="004B44EC">
      <w:pPr>
        <w:pStyle w:val="ListBullet"/>
      </w:pPr>
      <w:r w:rsidRPr="00E62F87">
        <w:t xml:space="preserve">to the responsible Minister or </w:t>
      </w:r>
      <w:r w:rsidR="00E04C95">
        <w:t>Assistant Minister</w:t>
      </w:r>
    </w:p>
    <w:p w14:paraId="49CDCEF9"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778A1546"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75F1113"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651EB614"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663C1599"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A1583D9" w14:textId="77777777" w:rsidR="004B44EC" w:rsidRPr="00E62F87" w:rsidRDefault="004B44EC" w:rsidP="004436A9">
      <w:pPr>
        <w:pStyle w:val="Heading4"/>
      </w:pPr>
      <w:bookmarkStart w:id="413" w:name="_Ref468133671"/>
      <w:bookmarkStart w:id="414" w:name="_Toc496536704"/>
      <w:bookmarkStart w:id="415" w:name="_Toc531277533"/>
      <w:bookmarkStart w:id="416" w:name="_Toc955343"/>
      <w:bookmarkStart w:id="417" w:name="_Toc53125884"/>
      <w:bookmarkStart w:id="418" w:name="_Toc53480006"/>
      <w:bookmarkStart w:id="419" w:name="_Toc60904224"/>
      <w:bookmarkStart w:id="420" w:name="_Toc60914622"/>
      <w:r w:rsidRPr="00E62F87">
        <w:t>How we use your personal information</w:t>
      </w:r>
      <w:bookmarkEnd w:id="413"/>
      <w:bookmarkEnd w:id="414"/>
      <w:bookmarkEnd w:id="415"/>
      <w:bookmarkEnd w:id="416"/>
      <w:bookmarkEnd w:id="417"/>
      <w:bookmarkEnd w:id="418"/>
      <w:bookmarkEnd w:id="419"/>
      <w:bookmarkEnd w:id="420"/>
    </w:p>
    <w:p w14:paraId="166FD993"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5BFAA9A7" w14:textId="77777777" w:rsidR="004B44EC" w:rsidRPr="00E62F87" w:rsidRDefault="004B44EC" w:rsidP="004B44EC">
      <w:pPr>
        <w:pStyle w:val="ListBullet"/>
        <w:ind w:left="357" w:hanging="357"/>
      </w:pPr>
      <w:r w:rsidRPr="00E62F87">
        <w:t>what personal information we collect</w:t>
      </w:r>
    </w:p>
    <w:p w14:paraId="3A4B4FEC" w14:textId="77777777" w:rsidR="004B44EC" w:rsidRPr="00E62F87" w:rsidRDefault="004B44EC" w:rsidP="004B44EC">
      <w:pPr>
        <w:pStyle w:val="ListBullet"/>
        <w:ind w:left="357" w:hanging="357"/>
      </w:pPr>
      <w:r w:rsidRPr="00E62F87">
        <w:t xml:space="preserve">why we collect your personal information </w:t>
      </w:r>
    </w:p>
    <w:p w14:paraId="7645EBEB" w14:textId="77777777" w:rsidR="004B44EC" w:rsidRPr="00E62F87" w:rsidRDefault="00932796" w:rsidP="006C4678">
      <w:pPr>
        <w:pStyle w:val="ListBullet"/>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737898BE"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7488B352" w14:textId="77777777" w:rsidR="004B44EC" w:rsidRPr="00E62F87" w:rsidRDefault="004B44EC" w:rsidP="004B44EC">
      <w:pPr>
        <w:pStyle w:val="ListBullet"/>
        <w:ind w:left="357" w:hanging="357"/>
      </w:pPr>
      <w:r w:rsidRPr="00E62F87">
        <w:t xml:space="preserve">manage the </w:t>
      </w:r>
      <w:r w:rsidR="00262481">
        <w:t>program</w:t>
      </w:r>
    </w:p>
    <w:p w14:paraId="3B544C32" w14:textId="77777777" w:rsidR="004B44EC" w:rsidRPr="00E62F87" w:rsidRDefault="004B44EC" w:rsidP="00760D2E">
      <w:pPr>
        <w:pStyle w:val="ListBullet"/>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BFBFA4C"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7CBE112B" w14:textId="77777777" w:rsidR="004B44EC" w:rsidRPr="00E62F87" w:rsidRDefault="004B44EC" w:rsidP="004B44EC">
      <w:pPr>
        <w:pStyle w:val="ListBullet"/>
        <w:ind w:left="357" w:hanging="357"/>
      </w:pPr>
      <w:r w:rsidRPr="00E62F87">
        <w:t>announce the names of successful applicants to the public</w:t>
      </w:r>
    </w:p>
    <w:p w14:paraId="22A59D7A" w14:textId="77777777" w:rsidR="004B44EC" w:rsidRPr="00E62F87" w:rsidRDefault="004B44EC" w:rsidP="00760D2E">
      <w:pPr>
        <w:pStyle w:val="ListBullet"/>
        <w:spacing w:after="120"/>
        <w:ind w:left="357" w:hanging="357"/>
      </w:pPr>
      <w:proofErr w:type="gramStart"/>
      <w:r w:rsidRPr="00E62F87">
        <w:t>publish</w:t>
      </w:r>
      <w:proofErr w:type="gramEnd"/>
      <w:r w:rsidRPr="00E62F87">
        <w:t xml:space="preserve"> personal information on the department’s websites.</w:t>
      </w:r>
    </w:p>
    <w:p w14:paraId="469718BA" w14:textId="77777777" w:rsidR="004B44EC" w:rsidRPr="00E62F87" w:rsidRDefault="00EC61D9" w:rsidP="00760D2E">
      <w:pPr>
        <w:spacing w:after="80"/>
      </w:pPr>
      <w:r w:rsidRPr="00E62F87">
        <w:t xml:space="preserve">You may </w:t>
      </w:r>
      <w:r w:rsidR="004B44EC" w:rsidRPr="00E62F87">
        <w:t xml:space="preserve">read our </w:t>
      </w:r>
      <w:hyperlink r:id="rId41" w:history="1">
        <w:r w:rsidR="004B44EC" w:rsidRPr="005A61FE">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2D9C7562" w14:textId="77777777" w:rsidR="004B44EC" w:rsidRPr="00E62F87" w:rsidRDefault="004B44EC" w:rsidP="00195D42">
      <w:pPr>
        <w:pStyle w:val="ListBullet"/>
      </w:pPr>
      <w:r w:rsidRPr="00E62F87">
        <w:t>what is personal information</w:t>
      </w:r>
    </w:p>
    <w:p w14:paraId="664FF3F6"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44F0986"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072D1567" w14:textId="77777777" w:rsidR="00082C2C" w:rsidRDefault="00082C2C" w:rsidP="004436A9">
      <w:pPr>
        <w:pStyle w:val="Heading4"/>
      </w:pPr>
      <w:bookmarkStart w:id="421" w:name="_Toc496536705"/>
      <w:bookmarkStart w:id="422" w:name="_Toc489952724"/>
      <w:bookmarkStart w:id="423" w:name="_Toc496536706"/>
      <w:bookmarkStart w:id="424" w:name="_Toc531277534"/>
      <w:bookmarkStart w:id="425" w:name="_Toc955344"/>
      <w:bookmarkStart w:id="426" w:name="_Toc53125885"/>
      <w:bookmarkStart w:id="427" w:name="_Toc53480007"/>
      <w:bookmarkStart w:id="428" w:name="_Toc60904225"/>
      <w:bookmarkStart w:id="429" w:name="_Toc60914623"/>
      <w:bookmarkEnd w:id="421"/>
      <w:r>
        <w:lastRenderedPageBreak/>
        <w:t>Freedom of information</w:t>
      </w:r>
      <w:bookmarkEnd w:id="422"/>
      <w:bookmarkEnd w:id="423"/>
      <w:bookmarkEnd w:id="424"/>
      <w:bookmarkEnd w:id="425"/>
      <w:bookmarkEnd w:id="426"/>
      <w:bookmarkEnd w:id="427"/>
      <w:bookmarkEnd w:id="428"/>
      <w:bookmarkEnd w:id="429"/>
    </w:p>
    <w:p w14:paraId="679ABAFA"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3603E94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4F1833AF"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6E83AEF1" w14:textId="77777777" w:rsidR="001956C5" w:rsidRDefault="00956979" w:rsidP="004A2061">
      <w:pPr>
        <w:pStyle w:val="Heading3"/>
      </w:pPr>
      <w:bookmarkStart w:id="430" w:name="_Toc496536707"/>
      <w:bookmarkStart w:id="431" w:name="_Toc531277535"/>
      <w:bookmarkStart w:id="432" w:name="_Toc955345"/>
      <w:bookmarkStart w:id="433" w:name="_Toc53125886"/>
      <w:bookmarkStart w:id="434" w:name="_Toc53480008"/>
      <w:bookmarkStart w:id="435" w:name="_Toc60904226"/>
      <w:bookmarkStart w:id="436" w:name="_Toc60914624"/>
      <w:r>
        <w:t>Enquiries and f</w:t>
      </w:r>
      <w:r w:rsidR="001956C5" w:rsidRPr="00E63F2A">
        <w:t>eedback</w:t>
      </w:r>
      <w:bookmarkEnd w:id="430"/>
      <w:bookmarkEnd w:id="431"/>
      <w:bookmarkEnd w:id="432"/>
      <w:bookmarkEnd w:id="433"/>
      <w:bookmarkEnd w:id="434"/>
      <w:bookmarkEnd w:id="435"/>
      <w:bookmarkEnd w:id="436"/>
    </w:p>
    <w:p w14:paraId="4CDB42BE"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2" w:history="1">
        <w:r w:rsidRPr="005A61FE">
          <w:rPr>
            <w:rStyle w:val="Hyperlink"/>
          </w:rPr>
          <w:t>web chat</w:t>
        </w:r>
      </w:hyperlink>
      <w:r>
        <w:t xml:space="preserve"> or</w:t>
      </w:r>
      <w:r w:rsidR="008863EB">
        <w:t xml:space="preserve"> through</w:t>
      </w:r>
      <w:r>
        <w:t xml:space="preserve"> our </w:t>
      </w:r>
      <w:hyperlink r:id="rId43" w:history="1">
        <w:r w:rsidRPr="005A61FE">
          <w:rPr>
            <w:rStyle w:val="Hyperlink"/>
          </w:rPr>
          <w:t>online enquiry form</w:t>
        </w:r>
      </w:hyperlink>
      <w:r w:rsidR="00CE5824">
        <w:t xml:space="preserve"> </w:t>
      </w:r>
      <w:r w:rsidR="004142C1">
        <w:t xml:space="preserve">on </w:t>
      </w:r>
      <w:r w:rsidR="00CE5824">
        <w:t>business.gov.au</w:t>
      </w:r>
      <w:r w:rsidR="00B20351">
        <w:t>.</w:t>
      </w:r>
    </w:p>
    <w:p w14:paraId="129C6225"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46DE73B" w14:textId="77777777" w:rsidR="001956C5" w:rsidRDefault="00F54BD4" w:rsidP="001956C5">
      <w:r>
        <w:t>Our</w:t>
      </w:r>
      <w:r w:rsidR="001956C5" w:rsidRPr="00E162FF">
        <w:t xml:space="preserve"> </w:t>
      </w:r>
      <w:hyperlink r:id="rId44"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5"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574C8857"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E175D81"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516AE6EB" w14:textId="781B94FD" w:rsidR="00414A64" w:rsidRDefault="001956C5" w:rsidP="00EB3EF4">
      <w:pPr>
        <w:spacing w:after="0"/>
      </w:pPr>
      <w:r w:rsidRPr="00E162FF">
        <w:t>Head of Division</w:t>
      </w:r>
      <w:r w:rsidRPr="00E162FF">
        <w:rPr>
          <w:b/>
        </w:rPr>
        <w:t xml:space="preserve"> </w:t>
      </w:r>
      <w:r w:rsidRPr="00E162FF">
        <w:br/>
      </w:r>
      <w:r w:rsidR="00CF2DE0">
        <w:t>AusIndustry</w:t>
      </w:r>
    </w:p>
    <w:p w14:paraId="0D29A309" w14:textId="77777777" w:rsidR="004452CD" w:rsidRDefault="004452CD" w:rsidP="00EB3EF4">
      <w:pPr>
        <w:spacing w:after="0"/>
      </w:pPr>
      <w:r>
        <w:t>Department of Industry, Science</w:t>
      </w:r>
      <w:r w:rsidR="0044516B">
        <w:t>, Energy and Resources</w:t>
      </w:r>
    </w:p>
    <w:p w14:paraId="116045B2" w14:textId="77777777" w:rsidR="001956C5" w:rsidRDefault="001956C5" w:rsidP="001956C5">
      <w:r w:rsidRPr="00E162FF">
        <w:t xml:space="preserve">GPO Box </w:t>
      </w:r>
      <w:r w:rsidR="004452CD">
        <w:t>2013</w:t>
      </w:r>
      <w:r w:rsidR="007610F4">
        <w:br/>
      </w:r>
      <w:r w:rsidRPr="00E162FF">
        <w:t>CANBERRA ACT 2601</w:t>
      </w:r>
    </w:p>
    <w:p w14:paraId="355E84B2" w14:textId="77777777" w:rsidR="00D96D08" w:rsidRDefault="00A15AC7" w:rsidP="009E7919">
      <w:r>
        <w:t>You can also</w:t>
      </w:r>
      <w:r w:rsidR="001956C5" w:rsidRPr="00E162FF">
        <w:t xml:space="preserve"> contact the </w:t>
      </w:r>
      <w:hyperlink r:id="rId46" w:history="1">
        <w:r w:rsidR="001956C5" w:rsidRPr="005A61FE">
          <w:rPr>
            <w:rStyle w:val="Hyperlink"/>
          </w:rPr>
          <w:t>Commonwealth Ombudsman</w:t>
        </w:r>
      </w:hyperlink>
      <w:r w:rsidR="006D49B3">
        <w:rPr>
          <w:rStyle w:val="FootnoteReference"/>
          <w:color w:val="3366CC"/>
          <w:u w:val="single"/>
        </w:rPr>
        <w:footnoteReference w:id="11"/>
      </w:r>
      <w:r>
        <w:t xml:space="preserve"> with your complaint (call 1300 362 072)</w:t>
      </w:r>
      <w:r w:rsidR="001956C5" w:rsidRPr="00E162FF">
        <w:t>. There is no fee for making a complaint, and the Ombudsman may conduct an independent investigation.</w:t>
      </w:r>
    </w:p>
    <w:p w14:paraId="06158200" w14:textId="77777777" w:rsidR="00E47E08" w:rsidRDefault="00E47E08">
      <w:pPr>
        <w:spacing w:before="0" w:after="0" w:line="240" w:lineRule="auto"/>
        <w:rPr>
          <w:rFonts w:cstheme="minorHAnsi"/>
          <w:b/>
          <w:bCs/>
          <w:iCs w:val="0"/>
          <w:color w:val="264F90"/>
          <w:sz w:val="32"/>
          <w:szCs w:val="32"/>
        </w:rPr>
      </w:pPr>
      <w:bookmarkStart w:id="437" w:name="_Ref17466953"/>
      <w:r>
        <w:br w:type="page"/>
      </w:r>
    </w:p>
    <w:p w14:paraId="0228EB9B" w14:textId="77777777" w:rsidR="00D96D08" w:rsidRDefault="00BB5EF3" w:rsidP="00E47E08">
      <w:pPr>
        <w:pStyle w:val="Heading2"/>
      </w:pPr>
      <w:bookmarkStart w:id="438" w:name="_Toc53125887"/>
      <w:bookmarkStart w:id="439" w:name="_Toc53480009"/>
      <w:bookmarkStart w:id="440" w:name="_Toc60904227"/>
      <w:bookmarkStart w:id="441" w:name="_Toc60914625"/>
      <w:r>
        <w:lastRenderedPageBreak/>
        <w:t>Glossary</w:t>
      </w:r>
      <w:bookmarkEnd w:id="437"/>
      <w:bookmarkEnd w:id="438"/>
      <w:bookmarkEnd w:id="439"/>
      <w:bookmarkEnd w:id="440"/>
      <w:bookmarkEnd w:id="44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B9B70FD" w14:textId="77777777" w:rsidTr="001432F9">
        <w:trPr>
          <w:cantSplit/>
          <w:tblHeader/>
        </w:trPr>
        <w:tc>
          <w:tcPr>
            <w:tcW w:w="1843" w:type="pct"/>
            <w:shd w:val="clear" w:color="auto" w:fill="264F90"/>
          </w:tcPr>
          <w:p w14:paraId="76E35639"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A6FBC67"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DF6D37E" w14:textId="77777777" w:rsidTr="001432F9">
        <w:trPr>
          <w:cantSplit/>
        </w:trPr>
        <w:tc>
          <w:tcPr>
            <w:tcW w:w="1843" w:type="pct"/>
          </w:tcPr>
          <w:p w14:paraId="154A953F" w14:textId="77777777" w:rsidR="002A7660" w:rsidRDefault="002A7660" w:rsidP="008E215B">
            <w:r>
              <w:t>Application form</w:t>
            </w:r>
          </w:p>
        </w:tc>
        <w:tc>
          <w:tcPr>
            <w:tcW w:w="3157" w:type="pct"/>
          </w:tcPr>
          <w:p w14:paraId="694C44C3"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249A9FAC" w14:textId="77777777" w:rsidTr="001432F9">
        <w:trPr>
          <w:cantSplit/>
        </w:trPr>
        <w:tc>
          <w:tcPr>
            <w:tcW w:w="1843" w:type="pct"/>
          </w:tcPr>
          <w:p w14:paraId="711C5CC4" w14:textId="77777777" w:rsidR="002A7660" w:rsidRPr="009E3949" w:rsidRDefault="006C4678" w:rsidP="008E215B">
            <w:r>
              <w:t>AusIndustry</w:t>
            </w:r>
          </w:p>
        </w:tc>
        <w:tc>
          <w:tcPr>
            <w:tcW w:w="3157" w:type="pct"/>
          </w:tcPr>
          <w:p w14:paraId="681FBCCB"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419C29A6" w14:textId="77777777" w:rsidTr="001432F9">
        <w:trPr>
          <w:cantSplit/>
        </w:trPr>
        <w:tc>
          <w:tcPr>
            <w:tcW w:w="1843" w:type="pct"/>
          </w:tcPr>
          <w:p w14:paraId="5AEC60D9" w14:textId="77777777" w:rsidR="00706C60" w:rsidRDefault="00706C60" w:rsidP="00176EF8">
            <w:r>
              <w:t>Department</w:t>
            </w:r>
            <w:r w:rsidR="00176EF8">
              <w:t xml:space="preserve"> </w:t>
            </w:r>
          </w:p>
        </w:tc>
        <w:tc>
          <w:tcPr>
            <w:tcW w:w="3157" w:type="pct"/>
          </w:tcPr>
          <w:p w14:paraId="394C5D18" w14:textId="77777777" w:rsidR="00706C60" w:rsidRPr="006C4678" w:rsidRDefault="00706C60" w:rsidP="0044516B">
            <w:r w:rsidRPr="006C4678">
              <w:t>The Department of Industry, Science</w:t>
            </w:r>
            <w:r w:rsidR="0044516B">
              <w:t>, Energy and Resources</w:t>
            </w:r>
            <w:r w:rsidRPr="006C4678">
              <w:t>.</w:t>
            </w:r>
          </w:p>
        </w:tc>
      </w:tr>
      <w:tr w:rsidR="008D5C33" w:rsidRPr="009E3949" w14:paraId="63603CEE" w14:textId="77777777" w:rsidTr="001432F9">
        <w:trPr>
          <w:cantSplit/>
        </w:trPr>
        <w:tc>
          <w:tcPr>
            <w:tcW w:w="1843" w:type="pct"/>
          </w:tcPr>
          <w:p w14:paraId="1EF6AD88" w14:textId="60BFFC37" w:rsidR="008D5C33" w:rsidRPr="00DD0810" w:rsidRDefault="008D5C33" w:rsidP="00CF2DE0">
            <w:r w:rsidRPr="00DD0810">
              <w:t>Committee</w:t>
            </w:r>
            <w:r w:rsidR="00CF2DE0">
              <w:t xml:space="preserve"> </w:t>
            </w:r>
          </w:p>
        </w:tc>
        <w:tc>
          <w:tcPr>
            <w:tcW w:w="3157" w:type="pct"/>
          </w:tcPr>
          <w:p w14:paraId="786C0748" w14:textId="44CE9453" w:rsidR="008D5C33" w:rsidRPr="007D429E" w:rsidRDefault="008D5C33" w:rsidP="00551CC7">
            <w:pPr>
              <w:rPr>
                <w:color w:val="000000"/>
                <w:w w:val="0"/>
              </w:rPr>
            </w:pPr>
            <w:r w:rsidRPr="00DD0810">
              <w:t xml:space="preserve">The </w:t>
            </w:r>
            <w:r w:rsidR="00551CC7">
              <w:t xml:space="preserve">independent body of experts </w:t>
            </w:r>
            <w:r w:rsidRPr="00DD0810">
              <w:t>established to consider and assess eligible applications and make recommendations to the Minister for funding under the program</w:t>
            </w:r>
            <w:r w:rsidRPr="006A7B20">
              <w:t>.</w:t>
            </w:r>
          </w:p>
        </w:tc>
      </w:tr>
      <w:tr w:rsidR="00706C60" w:rsidRPr="009E3949" w14:paraId="6FAB0E2F" w14:textId="77777777" w:rsidTr="001432F9">
        <w:trPr>
          <w:cantSplit/>
        </w:trPr>
        <w:tc>
          <w:tcPr>
            <w:tcW w:w="1843" w:type="pct"/>
          </w:tcPr>
          <w:p w14:paraId="7E0E6653" w14:textId="77777777" w:rsidR="00706C60" w:rsidRDefault="00706C60" w:rsidP="008E215B">
            <w:r>
              <w:t xml:space="preserve">Eligible </w:t>
            </w:r>
            <w:r w:rsidR="006C4678">
              <w:t>activities</w:t>
            </w:r>
          </w:p>
        </w:tc>
        <w:tc>
          <w:tcPr>
            <w:tcW w:w="3157" w:type="pct"/>
          </w:tcPr>
          <w:p w14:paraId="097885A0"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C73A83">
              <w:t>5.1</w:t>
            </w:r>
            <w:r w:rsidR="00AF1D9D">
              <w:fldChar w:fldCharType="end"/>
            </w:r>
            <w:r w:rsidRPr="006C4678">
              <w:t>.</w:t>
            </w:r>
          </w:p>
        </w:tc>
      </w:tr>
      <w:tr w:rsidR="00706C60" w:rsidRPr="009E3949" w14:paraId="5A616E86" w14:textId="77777777" w:rsidTr="001432F9">
        <w:trPr>
          <w:cantSplit/>
        </w:trPr>
        <w:tc>
          <w:tcPr>
            <w:tcW w:w="1843" w:type="pct"/>
          </w:tcPr>
          <w:p w14:paraId="104C10B8" w14:textId="77777777" w:rsidR="00706C60" w:rsidRDefault="00706C60" w:rsidP="008E215B">
            <w:r>
              <w:t xml:space="preserve">Eligible </w:t>
            </w:r>
            <w:r w:rsidR="006C4678">
              <w:t>application</w:t>
            </w:r>
          </w:p>
        </w:tc>
        <w:tc>
          <w:tcPr>
            <w:tcW w:w="3157" w:type="pct"/>
          </w:tcPr>
          <w:p w14:paraId="512A2F32" w14:textId="77777777" w:rsidR="00706C60" w:rsidRPr="006C4678" w:rsidRDefault="00CF2DE0" w:rsidP="00CF2DE0">
            <w:r>
              <w:t>An application or proposal for</w:t>
            </w:r>
            <w:r w:rsidR="00706C60" w:rsidRPr="006C4678">
              <w:t xml:space="preserve"> grant funding 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0E82D427" w14:textId="77777777" w:rsidTr="001432F9">
        <w:trPr>
          <w:cantSplit/>
        </w:trPr>
        <w:tc>
          <w:tcPr>
            <w:tcW w:w="1843" w:type="pct"/>
          </w:tcPr>
          <w:p w14:paraId="66D9F0F4" w14:textId="77777777" w:rsidR="00271FAE" w:rsidRDefault="00271FAE" w:rsidP="008E215B">
            <w:r>
              <w:t xml:space="preserve">Eligible </w:t>
            </w:r>
            <w:r w:rsidR="006C4678">
              <w:t>expenditure</w:t>
            </w:r>
          </w:p>
        </w:tc>
        <w:tc>
          <w:tcPr>
            <w:tcW w:w="3157" w:type="pct"/>
          </w:tcPr>
          <w:p w14:paraId="51FDBE85" w14:textId="6A455F1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C73A83">
              <w:t>5.2</w:t>
            </w:r>
            <w:r w:rsidR="00AF1D9D">
              <w:fldChar w:fldCharType="end"/>
            </w:r>
            <w:r w:rsidRPr="006C4678">
              <w:t>.</w:t>
            </w:r>
          </w:p>
        </w:tc>
      </w:tr>
      <w:tr w:rsidR="0052054C" w:rsidRPr="009E3949" w14:paraId="229B929B" w14:textId="77777777" w:rsidTr="001432F9">
        <w:trPr>
          <w:cantSplit/>
        </w:trPr>
        <w:tc>
          <w:tcPr>
            <w:tcW w:w="1843" w:type="pct"/>
          </w:tcPr>
          <w:p w14:paraId="4C119BDB" w14:textId="77777777" w:rsidR="0052054C" w:rsidRDefault="0052054C" w:rsidP="008E215B">
            <w:r>
              <w:t xml:space="preserve">Eligible </w:t>
            </w:r>
            <w:r w:rsidR="004C6F6D">
              <w:t xml:space="preserve">expenditure </w:t>
            </w:r>
            <w:r w:rsidR="00464353" w:rsidRPr="005A61FE">
              <w:t>guidance</w:t>
            </w:r>
          </w:p>
        </w:tc>
        <w:tc>
          <w:tcPr>
            <w:tcW w:w="3157" w:type="pct"/>
          </w:tcPr>
          <w:p w14:paraId="5A950988"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4F5DB682" w14:textId="77777777" w:rsidTr="001432F9">
        <w:trPr>
          <w:cantSplit/>
        </w:trPr>
        <w:tc>
          <w:tcPr>
            <w:tcW w:w="1843" w:type="pct"/>
          </w:tcPr>
          <w:p w14:paraId="455402E0" w14:textId="77777777" w:rsidR="0052054C" w:rsidRDefault="0052054C" w:rsidP="008E215B">
            <w:r>
              <w:t>Grant agreement</w:t>
            </w:r>
          </w:p>
        </w:tc>
        <w:tc>
          <w:tcPr>
            <w:tcW w:w="3157" w:type="pct"/>
          </w:tcPr>
          <w:p w14:paraId="42FF188D"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4CCA43E" w14:textId="77777777" w:rsidTr="001432F9">
        <w:trPr>
          <w:cantSplit/>
        </w:trPr>
        <w:tc>
          <w:tcPr>
            <w:tcW w:w="1843" w:type="pct"/>
          </w:tcPr>
          <w:p w14:paraId="592F7889" w14:textId="77777777" w:rsidR="0052054C" w:rsidRDefault="0052054C" w:rsidP="008E215B">
            <w:r>
              <w:t>Grant funding or grant funds</w:t>
            </w:r>
          </w:p>
        </w:tc>
        <w:tc>
          <w:tcPr>
            <w:tcW w:w="3157" w:type="pct"/>
          </w:tcPr>
          <w:p w14:paraId="0D2FFB69"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72810BE9" w14:textId="77777777" w:rsidTr="001432F9">
        <w:trPr>
          <w:cantSplit/>
        </w:trPr>
        <w:tc>
          <w:tcPr>
            <w:tcW w:w="1843" w:type="pct"/>
          </w:tcPr>
          <w:p w14:paraId="39C5A1BC" w14:textId="77777777" w:rsidR="00464353" w:rsidRPr="005A61FE" w:rsidRDefault="00C73A83" w:rsidP="009564E7">
            <w:hyperlink r:id="rId47" w:history="1">
              <w:r w:rsidR="00464353" w:rsidRPr="001416E9">
                <w:rPr>
                  <w:rStyle w:val="Hyperlink"/>
                  <w:color w:val="auto"/>
                </w:rPr>
                <w:t>GrantConnect</w:t>
              </w:r>
            </w:hyperlink>
          </w:p>
        </w:tc>
        <w:tc>
          <w:tcPr>
            <w:tcW w:w="3157" w:type="pct"/>
          </w:tcPr>
          <w:p w14:paraId="6DDA8083"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7EA84B1D" w14:textId="77777777" w:rsidTr="001432F9">
        <w:trPr>
          <w:cantSplit/>
        </w:trPr>
        <w:tc>
          <w:tcPr>
            <w:tcW w:w="1843" w:type="pct"/>
          </w:tcPr>
          <w:p w14:paraId="5BB2E041" w14:textId="77777777" w:rsidR="00C166EB" w:rsidRDefault="00C166EB" w:rsidP="008E215B">
            <w:r>
              <w:t>Grantee</w:t>
            </w:r>
          </w:p>
        </w:tc>
        <w:tc>
          <w:tcPr>
            <w:tcW w:w="3157" w:type="pct"/>
          </w:tcPr>
          <w:p w14:paraId="78520C21"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6046E5E5" w14:textId="77777777" w:rsidTr="001432F9">
        <w:trPr>
          <w:cantSplit/>
        </w:trPr>
        <w:tc>
          <w:tcPr>
            <w:tcW w:w="1843" w:type="pct"/>
          </w:tcPr>
          <w:p w14:paraId="1956A4ED" w14:textId="77777777" w:rsidR="008D433F" w:rsidRDefault="008D433F" w:rsidP="00FE1A01">
            <w:r>
              <w:t>Guidelines</w:t>
            </w:r>
          </w:p>
        </w:tc>
        <w:tc>
          <w:tcPr>
            <w:tcW w:w="3157" w:type="pct"/>
          </w:tcPr>
          <w:p w14:paraId="2C01E8A6"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565A11E1" w14:textId="77777777" w:rsidTr="001432F9">
        <w:trPr>
          <w:cantSplit/>
        </w:trPr>
        <w:tc>
          <w:tcPr>
            <w:tcW w:w="1843" w:type="pct"/>
          </w:tcPr>
          <w:p w14:paraId="1AEE67DF" w14:textId="77777777" w:rsidR="00975F29" w:rsidRDefault="00C60E0F" w:rsidP="008E215B">
            <w:r>
              <w:t>Minister</w:t>
            </w:r>
          </w:p>
        </w:tc>
        <w:tc>
          <w:tcPr>
            <w:tcW w:w="3157" w:type="pct"/>
          </w:tcPr>
          <w:p w14:paraId="47139C25" w14:textId="77777777" w:rsidR="00975F29" w:rsidRPr="006C4678" w:rsidRDefault="00C60E0F" w:rsidP="00CF2DE0">
            <w:r w:rsidRPr="006C4678">
              <w:t>The</w:t>
            </w:r>
            <w:r w:rsidR="004A16B4">
              <w:t xml:space="preserve"> Commonwealth</w:t>
            </w:r>
            <w:r w:rsidRPr="006C4678">
              <w:t xml:space="preserve"> </w:t>
            </w:r>
            <w:r w:rsidR="005A6D76" w:rsidRPr="006C4678">
              <w:t>Minister</w:t>
            </w:r>
            <w:r w:rsidR="005A6D76">
              <w:t xml:space="preserve"> </w:t>
            </w:r>
            <w:r w:rsidRPr="006C4678">
              <w:t xml:space="preserve">for </w:t>
            </w:r>
            <w:r w:rsidR="002E5C7C">
              <w:t>Energy</w:t>
            </w:r>
            <w:r w:rsidR="000C6786">
              <w:t xml:space="preserve"> and </w:t>
            </w:r>
            <w:r w:rsidR="002E5C7C">
              <w:t>Emissions Reduction</w:t>
            </w:r>
            <w:r w:rsidR="00CF2DE0">
              <w:t xml:space="preserve"> </w:t>
            </w:r>
          </w:p>
        </w:tc>
      </w:tr>
      <w:tr w:rsidR="00C60E0F" w:rsidRPr="009E3949" w14:paraId="1C2A53A2" w14:textId="77777777" w:rsidTr="001432F9">
        <w:trPr>
          <w:cantSplit/>
        </w:trPr>
        <w:tc>
          <w:tcPr>
            <w:tcW w:w="1843" w:type="pct"/>
          </w:tcPr>
          <w:p w14:paraId="586CC7CB" w14:textId="77777777" w:rsidR="00C60E0F" w:rsidRDefault="00C60E0F" w:rsidP="008E215B">
            <w:r>
              <w:t>Non-</w:t>
            </w:r>
            <w:r w:rsidR="00864C31">
              <w:t>i</w:t>
            </w:r>
            <w:r>
              <w:t>ncome-</w:t>
            </w:r>
            <w:r w:rsidR="00864C31">
              <w:t>t</w:t>
            </w:r>
            <w:r>
              <w:t>ax-</w:t>
            </w:r>
            <w:r w:rsidR="00864C31">
              <w:t>e</w:t>
            </w:r>
            <w:r>
              <w:t>xempt</w:t>
            </w:r>
          </w:p>
        </w:tc>
        <w:tc>
          <w:tcPr>
            <w:tcW w:w="3157" w:type="pct"/>
          </w:tcPr>
          <w:p w14:paraId="60399587" w14:textId="77777777"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2D51E8A3" w14:textId="77777777" w:rsidTr="001432F9">
        <w:trPr>
          <w:cantSplit/>
        </w:trPr>
        <w:tc>
          <w:tcPr>
            <w:tcW w:w="1843" w:type="pct"/>
          </w:tcPr>
          <w:p w14:paraId="1ED71D6F" w14:textId="77777777" w:rsidR="00C60E0F" w:rsidRDefault="00C60E0F" w:rsidP="008E215B">
            <w:r>
              <w:lastRenderedPageBreak/>
              <w:t>Personal information</w:t>
            </w:r>
          </w:p>
        </w:tc>
        <w:tc>
          <w:tcPr>
            <w:tcW w:w="3157" w:type="pct"/>
          </w:tcPr>
          <w:p w14:paraId="3D90EBEA"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7BB73982"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3F2637B3" w14:textId="77777777" w:rsidR="00680B92" w:rsidRDefault="00680B92" w:rsidP="006D1B15">
            <w:pPr>
              <w:pStyle w:val="ListParagraph"/>
              <w:numPr>
                <w:ilvl w:val="7"/>
                <w:numId w:val="10"/>
              </w:numPr>
              <w:ind w:left="720" w:hanging="382"/>
            </w:pPr>
            <w:r>
              <w:t>whether the information or opinion is true or not; and</w:t>
            </w:r>
          </w:p>
          <w:p w14:paraId="38339117" w14:textId="77777777" w:rsidR="00C60E0F" w:rsidRPr="006C4678" w:rsidRDefault="00680B92" w:rsidP="006D1B15">
            <w:pPr>
              <w:pStyle w:val="ListParagraph"/>
              <w:numPr>
                <w:ilvl w:val="7"/>
                <w:numId w:val="10"/>
              </w:numPr>
              <w:ind w:left="720" w:hanging="382"/>
            </w:pPr>
            <w:proofErr w:type="gramStart"/>
            <w:r>
              <w:t>whether</w:t>
            </w:r>
            <w:proofErr w:type="gramEnd"/>
            <w:r>
              <w:t xml:space="preserve"> the information or opinion is recorded in a material form or not.</w:t>
            </w:r>
          </w:p>
        </w:tc>
      </w:tr>
      <w:tr w:rsidR="00F95C1B" w:rsidRPr="009E3949" w14:paraId="26CAECC4" w14:textId="77777777" w:rsidTr="001432F9">
        <w:trPr>
          <w:cantSplit/>
        </w:trPr>
        <w:tc>
          <w:tcPr>
            <w:tcW w:w="1843" w:type="pct"/>
          </w:tcPr>
          <w:p w14:paraId="3A56816B" w14:textId="77777777" w:rsidR="00F95C1B" w:rsidRPr="00F54A40" w:rsidRDefault="00F95C1B" w:rsidP="008E215B">
            <w:r w:rsidRPr="00F54A40">
              <w:t>Program Delegate</w:t>
            </w:r>
          </w:p>
        </w:tc>
        <w:tc>
          <w:tcPr>
            <w:tcW w:w="3157" w:type="pct"/>
          </w:tcPr>
          <w:p w14:paraId="23AFB54C" w14:textId="07A4FB16" w:rsidR="00F95C1B" w:rsidRPr="006C4678" w:rsidRDefault="00F95C1B" w:rsidP="00551CC7">
            <w:pPr>
              <w:rPr>
                <w:bCs/>
              </w:rPr>
            </w:pPr>
            <w:r w:rsidRPr="00F54A40">
              <w:t>An AusIndustry general manager</w:t>
            </w:r>
            <w:r w:rsidR="004F04CD" w:rsidRPr="00F54A40">
              <w:t xml:space="preserve"> </w:t>
            </w:r>
            <w:r w:rsidRPr="00F54A40">
              <w:t>within the department with responsibility for the program</w:t>
            </w:r>
            <w:r w:rsidR="00551CC7">
              <w:t xml:space="preserve"> under s36 of the </w:t>
            </w:r>
            <w:r w:rsidR="00551CC7">
              <w:rPr>
                <w:i/>
              </w:rPr>
              <w:t>Industry Research and Development Act 1986.</w:t>
            </w:r>
          </w:p>
        </w:tc>
      </w:tr>
      <w:tr w:rsidR="00C60E0F" w:rsidRPr="009E3949" w14:paraId="415D1BFE" w14:textId="77777777" w:rsidTr="001432F9">
        <w:trPr>
          <w:cantSplit/>
        </w:trPr>
        <w:tc>
          <w:tcPr>
            <w:tcW w:w="1843" w:type="pct"/>
          </w:tcPr>
          <w:p w14:paraId="51E9F1F8"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6F49DF9"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43012D06" w14:textId="77777777" w:rsidTr="001432F9">
        <w:trPr>
          <w:cantSplit/>
        </w:trPr>
        <w:tc>
          <w:tcPr>
            <w:tcW w:w="1843" w:type="pct"/>
          </w:tcPr>
          <w:p w14:paraId="2C07C481" w14:textId="77777777" w:rsidR="00C60E0F" w:rsidRDefault="00C60E0F" w:rsidP="008E215B">
            <w:r>
              <w:t>Project</w:t>
            </w:r>
          </w:p>
        </w:tc>
        <w:tc>
          <w:tcPr>
            <w:tcW w:w="3157" w:type="pct"/>
          </w:tcPr>
          <w:p w14:paraId="410A4B8D"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BE110E" w:rsidRPr="009E3949" w14:paraId="610EE4DD" w14:textId="77777777" w:rsidTr="001432F9">
        <w:trPr>
          <w:cantSplit/>
        </w:trPr>
        <w:tc>
          <w:tcPr>
            <w:tcW w:w="1843" w:type="pct"/>
          </w:tcPr>
          <w:p w14:paraId="3D19FAD9" w14:textId="6D8470E0" w:rsidR="00BE110E" w:rsidRDefault="00BE110E" w:rsidP="008E215B">
            <w:r>
              <w:t>Regional area</w:t>
            </w:r>
          </w:p>
        </w:tc>
        <w:tc>
          <w:tcPr>
            <w:tcW w:w="3157" w:type="pct"/>
          </w:tcPr>
          <w:p w14:paraId="5EB69374" w14:textId="6575A381" w:rsidR="00BE110E" w:rsidRPr="00CB431E" w:rsidRDefault="00BE110E" w:rsidP="00BE110E">
            <w:pPr>
              <w:autoSpaceDE w:val="0"/>
              <w:autoSpaceDN w:val="0"/>
              <w:rPr>
                <w:rFonts w:cs="Arial"/>
                <w:szCs w:val="20"/>
              </w:rPr>
            </w:pPr>
            <w:r w:rsidRPr="007047CB">
              <w:rPr>
                <w:rFonts w:cs="Arial"/>
                <w:szCs w:val="20"/>
              </w:rPr>
              <w:t>A regional area is any location defined by the Australian Bureau of Statistics as outside a Greater Capital City Statistical Area.</w:t>
            </w:r>
            <w:r w:rsidR="007925CA">
              <w:rPr>
                <w:rFonts w:cs="Arial"/>
                <w:szCs w:val="20"/>
              </w:rPr>
              <w:t xml:space="preserve"> </w:t>
            </w:r>
            <w:r w:rsidRPr="00D63C66">
              <w:rPr>
                <w:rFonts w:cs="Arial"/>
                <w:szCs w:val="20"/>
              </w:rPr>
              <w:t xml:space="preserve">A definition is available at </w:t>
            </w:r>
            <w:hyperlink r:id="rId48" w:history="1">
              <w:r w:rsidR="007047CB" w:rsidRPr="001A48B5">
                <w:rPr>
                  <w:rStyle w:val="Hyperlink"/>
                  <w:rFonts w:cs="Arial"/>
                  <w:szCs w:val="20"/>
                </w:rPr>
                <w:t>https://itt.abs.gov.au/itt/r.jsp?ABSMaps</w:t>
              </w:r>
            </w:hyperlink>
            <w:r w:rsidRPr="00D63C66">
              <w:rPr>
                <w:rFonts w:cs="Arial"/>
                <w:szCs w:val="20"/>
              </w:rPr>
              <w:t>.</w:t>
            </w:r>
          </w:p>
          <w:p w14:paraId="28B9200A" w14:textId="77777777" w:rsidR="00BE110E" w:rsidRPr="006C4678" w:rsidRDefault="00BE110E" w:rsidP="00DD0810"/>
        </w:tc>
      </w:tr>
      <w:tr w:rsidR="00615863" w:rsidRPr="009E3949" w14:paraId="269D2150" w14:textId="77777777" w:rsidTr="009862C2">
        <w:trPr>
          <w:cantSplit/>
        </w:trPr>
        <w:tc>
          <w:tcPr>
            <w:tcW w:w="1843" w:type="pct"/>
          </w:tcPr>
          <w:p w14:paraId="464CDCD3" w14:textId="77777777" w:rsidR="00615863" w:rsidRDefault="00615863" w:rsidP="009862C2">
            <w:r w:rsidRPr="00DB2C8C">
              <w:t>Strategic regional locations</w:t>
            </w:r>
            <w:r>
              <w:t xml:space="preserve"> </w:t>
            </w:r>
          </w:p>
        </w:tc>
        <w:tc>
          <w:tcPr>
            <w:tcW w:w="3157" w:type="pct"/>
          </w:tcPr>
          <w:p w14:paraId="4C612FDF" w14:textId="2A982D3F" w:rsidR="00CB431E" w:rsidRPr="00F75FF1" w:rsidRDefault="00BE110E" w:rsidP="00CB431E">
            <w:pPr>
              <w:autoSpaceDE w:val="0"/>
              <w:autoSpaceDN w:val="0"/>
              <w:rPr>
                <w:rFonts w:cs="Arial"/>
                <w:szCs w:val="20"/>
              </w:rPr>
            </w:pPr>
            <w:r>
              <w:rPr>
                <w:rFonts w:cs="Arial"/>
                <w:szCs w:val="20"/>
              </w:rPr>
              <w:t xml:space="preserve">In addition to meeting the </w:t>
            </w:r>
            <w:r w:rsidR="00F7459E">
              <w:rPr>
                <w:rFonts w:cs="Arial"/>
                <w:szCs w:val="20"/>
              </w:rPr>
              <w:t>definition</w:t>
            </w:r>
            <w:r w:rsidR="003761E8">
              <w:rPr>
                <w:rFonts w:cs="Arial"/>
                <w:szCs w:val="20"/>
              </w:rPr>
              <w:t xml:space="preserve"> of</w:t>
            </w:r>
            <w:r w:rsidR="00F7459E">
              <w:rPr>
                <w:rFonts w:cs="Arial"/>
                <w:szCs w:val="20"/>
              </w:rPr>
              <w:t xml:space="preserve"> a regional area, t</w:t>
            </w:r>
            <w:r w:rsidR="00CB431E" w:rsidRPr="00F75FF1">
              <w:rPr>
                <w:rFonts w:cs="Arial"/>
                <w:szCs w:val="20"/>
              </w:rPr>
              <w:t>o be considered</w:t>
            </w:r>
            <w:r w:rsidR="00713C69">
              <w:rPr>
                <w:rFonts w:cs="Arial"/>
                <w:szCs w:val="20"/>
              </w:rPr>
              <w:t xml:space="preserve"> </w:t>
            </w:r>
            <w:r w:rsidR="00F7459E">
              <w:rPr>
                <w:rFonts w:cs="Arial"/>
                <w:szCs w:val="20"/>
              </w:rPr>
              <w:t>a</w:t>
            </w:r>
            <w:r w:rsidR="00F7459E" w:rsidRPr="00F75FF1">
              <w:rPr>
                <w:rFonts w:cs="Arial"/>
                <w:szCs w:val="20"/>
              </w:rPr>
              <w:t xml:space="preserve"> ‘strategic</w:t>
            </w:r>
            <w:r w:rsidR="00CB431E" w:rsidRPr="00F75FF1">
              <w:rPr>
                <w:rFonts w:cs="Arial"/>
                <w:szCs w:val="20"/>
              </w:rPr>
              <w:t>’</w:t>
            </w:r>
            <w:r w:rsidR="00713C69">
              <w:rPr>
                <w:rFonts w:cs="Arial"/>
                <w:szCs w:val="20"/>
              </w:rPr>
              <w:t xml:space="preserve"> regional location</w:t>
            </w:r>
            <w:r w:rsidR="00F7459E">
              <w:rPr>
                <w:rFonts w:cs="Arial"/>
                <w:szCs w:val="20"/>
              </w:rPr>
              <w:t xml:space="preserve"> for the purposes of this grant program</w:t>
            </w:r>
            <w:r w:rsidR="00CB431E" w:rsidRPr="00F75FF1">
              <w:rPr>
                <w:rFonts w:cs="Arial"/>
                <w:szCs w:val="20"/>
              </w:rPr>
              <w:t xml:space="preserve">, the following factors will be considered and must be demonstrated in applications: </w:t>
            </w:r>
          </w:p>
          <w:p w14:paraId="5CE55E9E" w14:textId="2613C22F" w:rsidR="00103945" w:rsidRPr="00CB431E" w:rsidRDefault="00F75FF1" w:rsidP="00F75FF1">
            <w:pPr>
              <w:pStyle w:val="ListParagraph"/>
              <w:numPr>
                <w:ilvl w:val="0"/>
                <w:numId w:val="43"/>
              </w:numPr>
              <w:autoSpaceDE w:val="0"/>
              <w:autoSpaceDN w:val="0"/>
              <w:spacing w:before="0" w:after="0" w:line="276" w:lineRule="auto"/>
              <w:contextualSpacing w:val="0"/>
              <w:rPr>
                <w:rFonts w:cs="Arial"/>
                <w:szCs w:val="20"/>
              </w:rPr>
            </w:pPr>
            <w:r>
              <w:rPr>
                <w:rFonts w:cs="Arial"/>
                <w:szCs w:val="20"/>
              </w:rPr>
              <w:t>t</w:t>
            </w:r>
            <w:r w:rsidR="00103945" w:rsidRPr="00A51013">
              <w:rPr>
                <w:rFonts w:cs="Arial"/>
                <w:szCs w:val="20"/>
              </w:rPr>
              <w:t>he proximity and ability to use/integrate with existing fuel infrastructure, including refineries and other fuel storage (including non-diesel fuels),</w:t>
            </w:r>
          </w:p>
          <w:p w14:paraId="666BBC39" w14:textId="5D83A835" w:rsidR="00103945" w:rsidRPr="00CB431E" w:rsidRDefault="00F75FF1" w:rsidP="00F75FF1">
            <w:pPr>
              <w:pStyle w:val="ListParagraph"/>
              <w:numPr>
                <w:ilvl w:val="0"/>
                <w:numId w:val="43"/>
              </w:numPr>
              <w:autoSpaceDE w:val="0"/>
              <w:autoSpaceDN w:val="0"/>
              <w:spacing w:before="0" w:after="0" w:line="276" w:lineRule="auto"/>
              <w:contextualSpacing w:val="0"/>
              <w:rPr>
                <w:rFonts w:cs="Arial"/>
                <w:szCs w:val="20"/>
              </w:rPr>
            </w:pPr>
            <w:r>
              <w:rPr>
                <w:rFonts w:cs="Arial"/>
                <w:szCs w:val="20"/>
              </w:rPr>
              <w:t>t</w:t>
            </w:r>
            <w:r w:rsidR="00103945" w:rsidRPr="00A51013">
              <w:rPr>
                <w:rFonts w:cs="Arial"/>
                <w:szCs w:val="20"/>
              </w:rPr>
              <w:t xml:space="preserve">he proximity and ability to use transport infrastructure such as pipelines, terminals, ports, and road freight distribution centres </w:t>
            </w:r>
          </w:p>
          <w:p w14:paraId="4E20B4F7" w14:textId="20F0DFB9" w:rsidR="00103945" w:rsidRDefault="00F75FF1" w:rsidP="00F75FF1">
            <w:pPr>
              <w:pStyle w:val="ListParagraph"/>
              <w:numPr>
                <w:ilvl w:val="0"/>
                <w:numId w:val="43"/>
              </w:numPr>
              <w:autoSpaceDE w:val="0"/>
              <w:autoSpaceDN w:val="0"/>
              <w:spacing w:before="0" w:after="0" w:line="276" w:lineRule="auto"/>
              <w:contextualSpacing w:val="0"/>
              <w:rPr>
                <w:rFonts w:cs="Arial"/>
                <w:szCs w:val="20"/>
              </w:rPr>
            </w:pPr>
            <w:r>
              <w:rPr>
                <w:rFonts w:cs="Arial"/>
                <w:szCs w:val="20"/>
              </w:rPr>
              <w:t>n</w:t>
            </w:r>
            <w:r w:rsidR="00103945" w:rsidRPr="00A51013">
              <w:rPr>
                <w:rFonts w:cs="Arial"/>
                <w:szCs w:val="20"/>
              </w:rPr>
              <w:t>earby economic activity and/or fuel consumption centres which will make use of stored diesel</w:t>
            </w:r>
          </w:p>
          <w:p w14:paraId="0DC05582" w14:textId="266360F7" w:rsidR="00615863" w:rsidRPr="00197FEC" w:rsidRDefault="00103945" w:rsidP="00F75FF1">
            <w:pPr>
              <w:pStyle w:val="ListParagraph"/>
              <w:rPr>
                <w:color w:val="FF0000"/>
              </w:rPr>
            </w:pPr>
            <w:r>
              <w:rPr>
                <w:rFonts w:cs="Arial"/>
                <w:szCs w:val="20"/>
              </w:rPr>
              <w:t xml:space="preserve">Other fuel security considerations including how the project will contribute to fuel security in a fuel emergency. </w:t>
            </w:r>
          </w:p>
        </w:tc>
      </w:tr>
    </w:tbl>
    <w:p w14:paraId="1F291FFD" w14:textId="77777777" w:rsidR="00230A2B" w:rsidRDefault="00230A2B" w:rsidP="00230A2B"/>
    <w:p w14:paraId="07BCFA77"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77E15AA1" w14:textId="77777777" w:rsidR="00230A2B" w:rsidRDefault="004E0184" w:rsidP="006D1B15">
      <w:pPr>
        <w:pStyle w:val="Heading2Appendix"/>
        <w:numPr>
          <w:ilvl w:val="0"/>
          <w:numId w:val="15"/>
        </w:numPr>
      </w:pPr>
      <w:bookmarkStart w:id="442" w:name="_Toc496536709"/>
      <w:bookmarkStart w:id="443" w:name="_Toc531277537"/>
      <w:bookmarkStart w:id="444" w:name="_Toc955347"/>
      <w:bookmarkStart w:id="445" w:name="_Toc53125888"/>
      <w:bookmarkStart w:id="446" w:name="_Toc53480010"/>
      <w:bookmarkStart w:id="447" w:name="_Toc60904228"/>
      <w:bookmarkStart w:id="448" w:name="_Toc60914626"/>
      <w:r>
        <w:lastRenderedPageBreak/>
        <w:t>Eligible expenditure</w:t>
      </w:r>
      <w:bookmarkEnd w:id="442"/>
      <w:bookmarkEnd w:id="443"/>
      <w:bookmarkEnd w:id="444"/>
      <w:bookmarkEnd w:id="445"/>
      <w:bookmarkEnd w:id="446"/>
      <w:bookmarkEnd w:id="447"/>
      <w:bookmarkEnd w:id="448"/>
    </w:p>
    <w:p w14:paraId="1B5EC38F" w14:textId="7777777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9"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1D80FC2C"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7856F8CD" w14:textId="77777777" w:rsidR="00D96D08" w:rsidRDefault="00D96D08" w:rsidP="00D96D08">
      <w:r>
        <w:t>To be eligible</w:t>
      </w:r>
      <w:r w:rsidR="0022578C">
        <w:t>,</w:t>
      </w:r>
      <w:r>
        <w:t xml:space="preserve"> expenditure must:</w:t>
      </w:r>
    </w:p>
    <w:p w14:paraId="3B93C1FD" w14:textId="77777777" w:rsidR="00D96D08" w:rsidRDefault="00D96D08" w:rsidP="00F34E3C">
      <w:pPr>
        <w:pStyle w:val="ListBullet"/>
      </w:pPr>
      <w:r>
        <w:t xml:space="preserve">be incurred by </w:t>
      </w:r>
      <w:r w:rsidR="00741240">
        <w:t>you</w:t>
      </w:r>
      <w:r w:rsidR="004855A0">
        <w:t xml:space="preserve"> within the project period</w:t>
      </w:r>
    </w:p>
    <w:p w14:paraId="2E85E7F2" w14:textId="77777777" w:rsidR="00D96D08" w:rsidRDefault="00D96D08" w:rsidP="00F34E3C">
      <w:pPr>
        <w:pStyle w:val="ListBullet"/>
      </w:pPr>
      <w:r>
        <w:t xml:space="preserve">be a direct cost </w:t>
      </w:r>
      <w:r w:rsidR="004C6F6D">
        <w:t>of</w:t>
      </w:r>
      <w:r>
        <w:t xml:space="preserve"> the project </w:t>
      </w:r>
    </w:p>
    <w:p w14:paraId="621FEB01" w14:textId="77777777" w:rsidR="00AF0858" w:rsidRDefault="00C96D1E" w:rsidP="00F34E3C">
      <w:pPr>
        <w:pStyle w:val="ListBullet"/>
      </w:pPr>
      <w:r>
        <w:t>be incurred by you to undertake required project audit activities</w:t>
      </w:r>
    </w:p>
    <w:p w14:paraId="7D877920" w14:textId="77777777" w:rsidR="00D96D08" w:rsidRDefault="00D96D08" w:rsidP="00F34E3C">
      <w:pPr>
        <w:pStyle w:val="ListBullet"/>
      </w:pPr>
      <w:proofErr w:type="gramStart"/>
      <w:r>
        <w:t>meet</w:t>
      </w:r>
      <w:proofErr w:type="gramEnd"/>
      <w:r>
        <w:t xml:space="preserve"> the eligible expenditure guidelines.</w:t>
      </w:r>
    </w:p>
    <w:p w14:paraId="513EB2D1" w14:textId="77777777" w:rsidR="00D96D08" w:rsidRPr="006F6212" w:rsidRDefault="00D96D08" w:rsidP="00E47E08">
      <w:pPr>
        <w:pStyle w:val="Heading3Appendix"/>
      </w:pPr>
      <w:bookmarkStart w:id="449" w:name="_Toc496536710"/>
      <w:bookmarkStart w:id="450" w:name="_Toc531277538"/>
      <w:bookmarkStart w:id="451" w:name="_Toc955348"/>
      <w:bookmarkStart w:id="452" w:name="_Toc53125889"/>
      <w:bookmarkStart w:id="453" w:name="_Toc53480011"/>
      <w:bookmarkStart w:id="454" w:name="_Toc60904229"/>
      <w:bookmarkStart w:id="455" w:name="_Toc60914627"/>
      <w:r w:rsidRPr="006F6212">
        <w:t>How</w:t>
      </w:r>
      <w:r w:rsidR="00DA182E" w:rsidRPr="006F6212">
        <w:t xml:space="preserve"> we verify</w:t>
      </w:r>
      <w:r w:rsidRPr="006F6212">
        <w:t xml:space="preserve"> eligible expenditure</w:t>
      </w:r>
      <w:bookmarkEnd w:id="449"/>
      <w:bookmarkEnd w:id="450"/>
      <w:bookmarkEnd w:id="451"/>
      <w:bookmarkEnd w:id="452"/>
      <w:bookmarkEnd w:id="453"/>
      <w:bookmarkEnd w:id="454"/>
      <w:bookmarkEnd w:id="455"/>
    </w:p>
    <w:p w14:paraId="6D5ECEDE"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69331DC5"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690A09F9"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412D7584"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8021D8D" w14:textId="77777777"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54346078" w14:textId="77777777" w:rsidR="00CF7566" w:rsidRPr="0038195B" w:rsidRDefault="00CF7566" w:rsidP="006D1B15">
      <w:pPr>
        <w:pStyle w:val="Heading3Appendix"/>
        <w:numPr>
          <w:ilvl w:val="1"/>
          <w:numId w:val="10"/>
        </w:numPr>
      </w:pPr>
      <w:bookmarkStart w:id="456" w:name="_Toc496536711"/>
      <w:bookmarkStart w:id="457" w:name="_Toc531277539"/>
      <w:bookmarkStart w:id="458" w:name="_Toc955349"/>
      <w:bookmarkStart w:id="459" w:name="_Toc51929385"/>
      <w:bookmarkStart w:id="460" w:name="_Toc53125890"/>
      <w:bookmarkStart w:id="461" w:name="_Toc53480012"/>
      <w:bookmarkStart w:id="462" w:name="_Toc60904230"/>
      <w:bookmarkStart w:id="463" w:name="_Toc60914628"/>
      <w:r w:rsidRPr="0038195B">
        <w:t>Plant and equipment expenditure</w:t>
      </w:r>
      <w:bookmarkEnd w:id="456"/>
      <w:bookmarkEnd w:id="457"/>
      <w:bookmarkEnd w:id="458"/>
      <w:bookmarkEnd w:id="459"/>
      <w:bookmarkEnd w:id="460"/>
      <w:bookmarkEnd w:id="461"/>
      <w:bookmarkEnd w:id="462"/>
      <w:bookmarkEnd w:id="463"/>
    </w:p>
    <w:p w14:paraId="7865C8E9" w14:textId="77777777" w:rsidR="00CF7566" w:rsidRPr="0038195B" w:rsidRDefault="00CF7566" w:rsidP="00CF7566">
      <w:r w:rsidRPr="0038195B">
        <w:t>We consider costs of acquiring, or construction of, plant and equipment, as well as any related commissioning costs as eligible expenditure. You must list commissioning costs as a separate item within the project budget in the application form, and on reports of expenditure during project milestones.</w:t>
      </w:r>
    </w:p>
    <w:p w14:paraId="73D9935E" w14:textId="3688F695" w:rsidR="00CF7566" w:rsidRPr="0038195B" w:rsidRDefault="00CF7566" w:rsidP="00CF7566">
      <w:r w:rsidRPr="0038195B">
        <w:t xml:space="preserve">We cannot consider any expenditure incurred or paid before </w:t>
      </w:r>
      <w:r w:rsidR="00551CC7">
        <w:t xml:space="preserve">the </w:t>
      </w:r>
      <w:r w:rsidRPr="0038195B">
        <w:t xml:space="preserve">date of the letter of offer as eligible expenditure. Commissioning and installation costs of plant and equipment paid for before you </w:t>
      </w:r>
      <w:proofErr w:type="gramStart"/>
      <w:r w:rsidRPr="0038195B">
        <w:t>have been notified</w:t>
      </w:r>
      <w:proofErr w:type="gramEnd"/>
      <w:r w:rsidRPr="0038195B">
        <w:t xml:space="preserve"> that you are successful is not eligible expenditure.</w:t>
      </w:r>
    </w:p>
    <w:p w14:paraId="7CF77FBF" w14:textId="77777777" w:rsidR="00CF7566" w:rsidRPr="0038195B" w:rsidRDefault="00CF7566" w:rsidP="00CF7566">
      <w:r w:rsidRPr="0038195B">
        <w:t>You may purchase, lease (finance lease or operating lease under certain conditions) or build plant and equipment. In claiming the purchase price of capital items, you must take out any costs related to financing, including interest. You can claim related freight and installation costs on capital expenditure.</w:t>
      </w:r>
    </w:p>
    <w:p w14:paraId="3DECB34E" w14:textId="77777777" w:rsidR="00CF7566" w:rsidRPr="0038195B" w:rsidRDefault="00CF7566" w:rsidP="00CF7566">
      <w:r w:rsidRPr="0038195B">
        <w:t>Eligible costs for plant and equipment will normally need to be on your balance sheet.</w:t>
      </w:r>
    </w:p>
    <w:p w14:paraId="47BE8113" w14:textId="2803217C" w:rsidR="00CF7566" w:rsidRPr="0038195B" w:rsidRDefault="00CF7566" w:rsidP="007418A1">
      <w:r w:rsidRPr="0038195B">
        <w:t>We will only consider costs for plant and equipment not on your balance sheet under certain circumstances. We will only consider project costs with an operating lease to be eligible if</w:t>
      </w:r>
      <w:r w:rsidR="007418A1" w:rsidRPr="0038195B" w:rsidDel="007418A1">
        <w:t xml:space="preserve"> </w:t>
      </w:r>
      <w:r w:rsidRPr="0038195B">
        <w:t xml:space="preserve">you </w:t>
      </w:r>
      <w:r w:rsidR="007418A1">
        <w:t>do not</w:t>
      </w:r>
      <w:r w:rsidRPr="0038195B">
        <w:t xml:space="preserve"> transfer the plant or equipment and the lease period is at least 4 years.</w:t>
      </w:r>
    </w:p>
    <w:p w14:paraId="726A9DE7" w14:textId="77777777" w:rsidR="00CF7566" w:rsidRPr="0038195B" w:rsidRDefault="00CF7566" w:rsidP="00CF7566">
      <w:r w:rsidRPr="0038195B">
        <w:lastRenderedPageBreak/>
        <w:t>Where you need to pay in instalments to purchase capital items (for example deposits, payment on installation, or payment on commissioning), you can claim the grant amount for the items progressively across multiple progress reports up to the end of the project period. Alternatively, you can choose to claim the full amount in a single report, when you pay for the capital item.</w:t>
      </w:r>
    </w:p>
    <w:p w14:paraId="7F389C41" w14:textId="77777777" w:rsidR="00CF7566" w:rsidRPr="0038195B" w:rsidRDefault="00CF7566" w:rsidP="00CF7566">
      <w:pPr>
        <w:spacing w:after="80"/>
      </w:pPr>
      <w:r w:rsidRPr="0038195B">
        <w:t>For leased items, you will need to show an executed copy of the lease identifying the capital cost of the item and the lease period. We can pay you the full grant entitlement when:</w:t>
      </w:r>
    </w:p>
    <w:p w14:paraId="39CF54D6" w14:textId="77777777" w:rsidR="00CF7566" w:rsidRPr="0038195B" w:rsidRDefault="00CF7566" w:rsidP="00CF7566">
      <w:pPr>
        <w:pStyle w:val="ListBullet"/>
      </w:pPr>
      <w:r w:rsidRPr="0038195B">
        <w:t xml:space="preserve">you have received the capital item </w:t>
      </w:r>
    </w:p>
    <w:p w14:paraId="61F66CE2" w14:textId="77777777" w:rsidR="00CF7566" w:rsidRPr="0038195B" w:rsidRDefault="00CF7566" w:rsidP="00CF7566">
      <w:pPr>
        <w:pStyle w:val="ListBullet"/>
      </w:pPr>
      <w:r w:rsidRPr="0038195B">
        <w:t>you have entered into a formal lease agreement, and</w:t>
      </w:r>
    </w:p>
    <w:p w14:paraId="45BBFD75" w14:textId="77777777" w:rsidR="00CF7566" w:rsidRPr="0038195B" w:rsidRDefault="00CF7566" w:rsidP="00CF7566">
      <w:pPr>
        <w:pStyle w:val="ListBullet"/>
        <w:spacing w:after="120"/>
      </w:pPr>
      <w:proofErr w:type="gramStart"/>
      <w:r w:rsidRPr="0038195B">
        <w:t>you</w:t>
      </w:r>
      <w:proofErr w:type="gramEnd"/>
      <w:r w:rsidRPr="0038195B">
        <w:t xml:space="preserve"> make the initial payment.</w:t>
      </w:r>
    </w:p>
    <w:p w14:paraId="57F745CC" w14:textId="77777777" w:rsidR="00CF7566" w:rsidRPr="0038195B" w:rsidRDefault="00CF7566" w:rsidP="00CF7566">
      <w:pPr>
        <w:spacing w:after="80"/>
      </w:pPr>
      <w:r w:rsidRPr="0038195B">
        <w:t>You may show expenditure on plant and equipment by providing evidence of</w:t>
      </w:r>
    </w:p>
    <w:p w14:paraId="443D8A36" w14:textId="77777777" w:rsidR="00CF7566" w:rsidRPr="0038195B" w:rsidRDefault="00CF7566" w:rsidP="00CF7566">
      <w:pPr>
        <w:pStyle w:val="ListBullet"/>
      </w:pPr>
      <w:r w:rsidRPr="0038195B">
        <w:t>purchase price</w:t>
      </w:r>
    </w:p>
    <w:p w14:paraId="07EC1110" w14:textId="77777777" w:rsidR="00CF7566" w:rsidRPr="0038195B" w:rsidRDefault="00CF7566" w:rsidP="00CF7566">
      <w:pPr>
        <w:pStyle w:val="ListBullet"/>
      </w:pPr>
      <w:r w:rsidRPr="0038195B">
        <w:t>payments (e.g. tax invoices and receipts from suppliers confirming payment)</w:t>
      </w:r>
    </w:p>
    <w:p w14:paraId="06574551" w14:textId="77777777" w:rsidR="00CF7566" w:rsidRPr="0038195B" w:rsidRDefault="00CF7566" w:rsidP="00CF7566">
      <w:pPr>
        <w:pStyle w:val="ListBullet"/>
      </w:pPr>
      <w:r w:rsidRPr="0038195B">
        <w:t>commitment to pay for the capital item (e.g. supplier contract, purchase order or executed lease agreement)</w:t>
      </w:r>
    </w:p>
    <w:p w14:paraId="5D0AF83C" w14:textId="77777777" w:rsidR="00CF7566" w:rsidRPr="0038195B" w:rsidRDefault="00CF7566" w:rsidP="00CF7566">
      <w:pPr>
        <w:pStyle w:val="ListBullet"/>
      </w:pPr>
      <w:r w:rsidRPr="0038195B">
        <w:t>receipt of capital items (e.g. supplier or freight documents)</w:t>
      </w:r>
    </w:p>
    <w:p w14:paraId="08E1FE67" w14:textId="77777777" w:rsidR="00CF7566" w:rsidRPr="0038195B" w:rsidRDefault="00CF7566" w:rsidP="00CF7566">
      <w:pPr>
        <w:pStyle w:val="ListBullet"/>
      </w:pPr>
      <w:r w:rsidRPr="0038195B">
        <w:t>associated costs such as freight and installation (e.g. supplier documents)</w:t>
      </w:r>
    </w:p>
    <w:p w14:paraId="60E95868" w14:textId="77777777" w:rsidR="00CF7566" w:rsidRPr="0038195B" w:rsidRDefault="00CF7566" w:rsidP="00CF7566">
      <w:pPr>
        <w:pStyle w:val="ListBullet"/>
        <w:spacing w:after="120"/>
      </w:pPr>
      <w:proofErr w:type="gramStart"/>
      <w:r w:rsidRPr="0038195B">
        <w:t>the</w:t>
      </w:r>
      <w:proofErr w:type="gramEnd"/>
      <w:r w:rsidRPr="0038195B">
        <w:t xml:space="preserve"> capital item on your premises (e.g. date stamped photographic evidence).</w:t>
      </w:r>
    </w:p>
    <w:p w14:paraId="72F18750" w14:textId="77777777" w:rsidR="00CF7566" w:rsidRPr="0038195B" w:rsidRDefault="00CF7566" w:rsidP="00CF7566">
      <w:r w:rsidRPr="0038195B">
        <w:t>If you claim expenditure for the construction of plant and equipment, we limit this to</w:t>
      </w:r>
    </w:p>
    <w:p w14:paraId="36E0F9BB" w14:textId="77777777" w:rsidR="00CF7566" w:rsidRPr="0038195B" w:rsidRDefault="00CF7566" w:rsidP="00CF7566">
      <w:pPr>
        <w:pStyle w:val="ListBullet"/>
      </w:pPr>
      <w:r w:rsidRPr="0038195B">
        <w:t>the costs of materials</w:t>
      </w:r>
    </w:p>
    <w:p w14:paraId="6FD94389" w14:textId="77777777" w:rsidR="00CF7566" w:rsidRPr="0038195B" w:rsidRDefault="00CF7566" w:rsidP="00CF7566">
      <w:pPr>
        <w:pStyle w:val="ListBullet"/>
      </w:pPr>
      <w:r w:rsidRPr="0038195B">
        <w:t>direct construction labour salary costs</w:t>
      </w:r>
    </w:p>
    <w:p w14:paraId="7D00DF58" w14:textId="77777777" w:rsidR="00CF7566" w:rsidRPr="0038195B" w:rsidRDefault="00CF7566" w:rsidP="00CF7566">
      <w:pPr>
        <w:pStyle w:val="ListBullet"/>
      </w:pPr>
      <w:r w:rsidRPr="0038195B">
        <w:t>contractor costs</w:t>
      </w:r>
    </w:p>
    <w:p w14:paraId="2585277C" w14:textId="77777777" w:rsidR="00CF7566" w:rsidRPr="0038195B" w:rsidRDefault="00CF7566" w:rsidP="00CF7566">
      <w:pPr>
        <w:pStyle w:val="ListBullet"/>
        <w:spacing w:after="120"/>
      </w:pPr>
      <w:proofErr w:type="gramStart"/>
      <w:r w:rsidRPr="0038195B">
        <w:t>freight</w:t>
      </w:r>
      <w:proofErr w:type="gramEnd"/>
      <w:r w:rsidRPr="0038195B">
        <w:t xml:space="preserve"> and establishment costs.</w:t>
      </w:r>
    </w:p>
    <w:p w14:paraId="004884E9" w14:textId="77777777" w:rsidR="00CF7566" w:rsidRPr="0038195B" w:rsidRDefault="00CF7566" w:rsidP="00CF7566">
      <w:r w:rsidRPr="0038195B">
        <w:t>Evidence for construction expenditure may include purchase orders, invoices, payment documentation, photographic evidence (date stamped) of the capital item in your premises and details of labour costs.</w:t>
      </w:r>
    </w:p>
    <w:p w14:paraId="791F8F58" w14:textId="77777777" w:rsidR="00CF7566" w:rsidRDefault="00CF7566" w:rsidP="00CF7566">
      <w:r w:rsidRPr="0038195B">
        <w:t>Grant payments for capital items may affect your tax obligations. We recommend that you seek independent professional advice on tax related matters.</w:t>
      </w:r>
    </w:p>
    <w:p w14:paraId="6E72EAB8" w14:textId="77777777" w:rsidR="00D96D08" w:rsidRPr="006F6212" w:rsidRDefault="00D96D08" w:rsidP="00E47E08">
      <w:pPr>
        <w:pStyle w:val="Heading3Appendix"/>
      </w:pPr>
      <w:bookmarkStart w:id="464" w:name="_Toc496536718"/>
      <w:bookmarkStart w:id="465" w:name="_Toc531277546"/>
      <w:bookmarkStart w:id="466" w:name="_Toc955356"/>
      <w:bookmarkStart w:id="467" w:name="_Toc53125891"/>
      <w:bookmarkStart w:id="468" w:name="_Toc53480013"/>
      <w:bookmarkStart w:id="469" w:name="_Toc60904231"/>
      <w:bookmarkStart w:id="470" w:name="_Toc60914629"/>
      <w:r w:rsidRPr="006F6212">
        <w:t>Labour expenditure</w:t>
      </w:r>
      <w:bookmarkEnd w:id="464"/>
      <w:bookmarkEnd w:id="465"/>
      <w:bookmarkEnd w:id="466"/>
      <w:bookmarkEnd w:id="467"/>
      <w:bookmarkEnd w:id="468"/>
      <w:bookmarkEnd w:id="469"/>
      <w:bookmarkEnd w:id="470"/>
    </w:p>
    <w:p w14:paraId="49A37DBE"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01BC741"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64B7CB4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79FF15C5"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49F32DBD" w14:textId="77777777" w:rsidR="00D96D08" w:rsidRPr="00594E1F" w:rsidRDefault="00D96D08" w:rsidP="00D96D08">
      <w:r w:rsidRPr="00594E1F">
        <w:lastRenderedPageBreak/>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112E7937"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3EECE662"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14F084F" w14:textId="77777777" w:rsidR="00D96D08" w:rsidRPr="006F6212" w:rsidRDefault="00D96D08" w:rsidP="00E47E08">
      <w:pPr>
        <w:pStyle w:val="Heading3Appendix"/>
      </w:pPr>
      <w:bookmarkStart w:id="471" w:name="_Toc496536719"/>
      <w:bookmarkStart w:id="472" w:name="_Toc531277547"/>
      <w:bookmarkStart w:id="473" w:name="_Toc955357"/>
      <w:bookmarkStart w:id="474" w:name="_Toc53125892"/>
      <w:bookmarkStart w:id="475" w:name="_Toc53480014"/>
      <w:bookmarkStart w:id="476" w:name="_Toc60904232"/>
      <w:bookmarkStart w:id="477" w:name="_Toc60914630"/>
      <w:r w:rsidRPr="006F6212">
        <w:t>Labour on-costs and administrative overhead</w:t>
      </w:r>
      <w:bookmarkEnd w:id="471"/>
      <w:bookmarkEnd w:id="472"/>
      <w:bookmarkEnd w:id="473"/>
      <w:bookmarkEnd w:id="474"/>
      <w:bookmarkEnd w:id="475"/>
      <w:bookmarkEnd w:id="476"/>
      <w:bookmarkEnd w:id="477"/>
    </w:p>
    <w:p w14:paraId="6FFE75D8" w14:textId="77777777"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478" w:name="OLE_LINK17"/>
      <w:bookmarkStart w:id="479" w:name="OLE_LINK16"/>
      <w:bookmarkEnd w:id="478"/>
      <w:bookmarkEnd w:id="479"/>
    </w:p>
    <w:p w14:paraId="0FFBD3B0" w14:textId="77777777" w:rsidR="00D96D08" w:rsidRDefault="00AE2DD9" w:rsidP="00D96D08">
      <w:r>
        <w:t>You should calculate e</w:t>
      </w:r>
      <w:r w:rsidR="00D96D08" w:rsidRPr="00E162FF">
        <w:t>ligible salary costs using the formula below:</w:t>
      </w:r>
    </w:p>
    <w:p w14:paraId="4AF4AFEC" w14:textId="77777777" w:rsidR="00D96D08" w:rsidRPr="006F0CE9" w:rsidRDefault="006E42EC" w:rsidP="009B6938">
      <w:r>
        <w:rPr>
          <w:noProof/>
          <w:lang w:eastAsia="en-AU"/>
        </w:rPr>
        <w:drawing>
          <wp:inline distT="0" distB="0" distL="0" distR="0" wp14:anchorId="2EAC1CE8" wp14:editId="1BDDAD72">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80DD849" w14:textId="77777777" w:rsidR="00D96D08" w:rsidRDefault="00D96D08" w:rsidP="009B6938">
      <w:r w:rsidRPr="00E162FF">
        <w:t xml:space="preserve">Evidence </w:t>
      </w:r>
      <w:r>
        <w:t>you will need to provide</w:t>
      </w:r>
      <w:r w:rsidRPr="00E162FF">
        <w:t xml:space="preserve"> can include:</w:t>
      </w:r>
    </w:p>
    <w:p w14:paraId="362F4369" w14:textId="77777777" w:rsidR="00D96D08" w:rsidRPr="009B6938" w:rsidRDefault="00D96D08" w:rsidP="00F34E3C">
      <w:pPr>
        <w:pStyle w:val="ListBullet"/>
      </w:pPr>
      <w:bookmarkStart w:id="480" w:name="OLE_LINK22"/>
      <w:r w:rsidRPr="009B6938">
        <w:t>details of all personnel working on the project, including name, title, function, time spent on the project and salary</w:t>
      </w:r>
    </w:p>
    <w:bookmarkEnd w:id="480"/>
    <w:p w14:paraId="4E39D348" w14:textId="77777777" w:rsidR="00D96D08" w:rsidRPr="009B6938" w:rsidRDefault="00D96D08" w:rsidP="00F34E3C">
      <w:pPr>
        <w:pStyle w:val="ListBullet"/>
      </w:pPr>
      <w:r w:rsidRPr="009B6938">
        <w:t>ATO payment summaries, pay slips and employment contracts.</w:t>
      </w:r>
    </w:p>
    <w:p w14:paraId="1B6B5D94" w14:textId="77777777" w:rsidR="00D96D08" w:rsidRPr="006F6212" w:rsidRDefault="00D96D08" w:rsidP="00E47E08">
      <w:pPr>
        <w:pStyle w:val="Heading3Appendix"/>
      </w:pPr>
      <w:bookmarkStart w:id="481" w:name="_Toc496536720"/>
      <w:bookmarkStart w:id="482" w:name="_Toc531277548"/>
      <w:bookmarkStart w:id="483" w:name="_Toc955358"/>
      <w:bookmarkStart w:id="484" w:name="_Toc53125893"/>
      <w:bookmarkStart w:id="485" w:name="_Toc53480015"/>
      <w:bookmarkStart w:id="486" w:name="_Toc60904233"/>
      <w:bookmarkStart w:id="487" w:name="_Toc60914631"/>
      <w:r w:rsidRPr="006F6212">
        <w:t>Contract expenditure</w:t>
      </w:r>
      <w:bookmarkEnd w:id="481"/>
      <w:bookmarkEnd w:id="482"/>
      <w:bookmarkEnd w:id="483"/>
      <w:bookmarkEnd w:id="484"/>
      <w:bookmarkEnd w:id="485"/>
      <w:bookmarkEnd w:id="486"/>
      <w:bookmarkEnd w:id="487"/>
    </w:p>
    <w:p w14:paraId="00F1CA3D"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56E846F9" w14:textId="77777777" w:rsidR="00D96D08" w:rsidRPr="009B6938" w:rsidRDefault="003B0568" w:rsidP="00F34E3C">
      <w:pPr>
        <w:pStyle w:val="ListBullet"/>
      </w:pPr>
      <w:r>
        <w:t>another organisation</w:t>
      </w:r>
    </w:p>
    <w:p w14:paraId="27F79CDF" w14:textId="77777777"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6149D0DB"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67DE4416" w14:textId="77777777" w:rsidR="00D96D08" w:rsidRDefault="00D96D08" w:rsidP="00F34E3C">
      <w:pPr>
        <w:pStyle w:val="ListBullet"/>
      </w:pPr>
      <w:r w:rsidRPr="00E162FF">
        <w:t xml:space="preserve">the nature of the work </w:t>
      </w:r>
      <w:r w:rsidR="007615E3">
        <w:t>they perform</w:t>
      </w:r>
      <w:r w:rsidRPr="00E162FF">
        <w:t xml:space="preserve"> </w:t>
      </w:r>
    </w:p>
    <w:p w14:paraId="54E6FAB9"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3C2D7947" w14:textId="77777777" w:rsidR="00D96D08" w:rsidRDefault="00D96D08" w:rsidP="00E92882">
      <w:pPr>
        <w:spacing w:after="80"/>
      </w:pPr>
      <w:r w:rsidRPr="00E162FF">
        <w:t xml:space="preserve">Invoices from contractors must </w:t>
      </w:r>
      <w:r>
        <w:t>contain:</w:t>
      </w:r>
    </w:p>
    <w:p w14:paraId="37926C1D" w14:textId="77777777" w:rsidR="00D96D08" w:rsidRDefault="00D96D08" w:rsidP="00F34E3C">
      <w:pPr>
        <w:pStyle w:val="ListBullet"/>
      </w:pPr>
      <w:r w:rsidRPr="00E162FF">
        <w:t>a detailed description of the nature of the work</w:t>
      </w:r>
    </w:p>
    <w:p w14:paraId="074A6DC7" w14:textId="77777777" w:rsidR="00D96D08" w:rsidRDefault="00D96D08" w:rsidP="00F34E3C">
      <w:pPr>
        <w:pStyle w:val="ListBullet"/>
      </w:pPr>
      <w:r w:rsidRPr="00E162FF">
        <w:t>the hours and hourly rates involved</w:t>
      </w:r>
    </w:p>
    <w:p w14:paraId="4D622B95"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4A2EC720"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7F99E1D9"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4D7A501F" w14:textId="77777777" w:rsidR="00D96D08" w:rsidRDefault="00D96D08" w:rsidP="00F34E3C">
      <w:pPr>
        <w:pStyle w:val="ListBullet"/>
      </w:pPr>
      <w:r w:rsidRPr="00E162FF">
        <w:t>an exchange of letters (including email) setting out the terms and conditions of the proposed contract work</w:t>
      </w:r>
    </w:p>
    <w:p w14:paraId="68608CB3" w14:textId="77777777" w:rsidR="00D96D08" w:rsidRDefault="00D96D08" w:rsidP="00F34E3C">
      <w:pPr>
        <w:pStyle w:val="ListBullet"/>
      </w:pPr>
      <w:r w:rsidRPr="00E162FF">
        <w:lastRenderedPageBreak/>
        <w:t>purchase order</w:t>
      </w:r>
      <w:r w:rsidR="00AE2DD9">
        <w:t>s</w:t>
      </w:r>
    </w:p>
    <w:p w14:paraId="5B02AE41" w14:textId="77777777" w:rsidR="00D96D08" w:rsidRDefault="00D96D08" w:rsidP="00F34E3C">
      <w:pPr>
        <w:pStyle w:val="ListBullet"/>
      </w:pPr>
      <w:r w:rsidRPr="00E162FF">
        <w:t>supply agreements</w:t>
      </w:r>
    </w:p>
    <w:p w14:paraId="10E3DDCA" w14:textId="77777777"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14:paraId="10C0509F"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424590B3" w14:textId="77777777" w:rsidR="00D96D08" w:rsidRPr="006F6212" w:rsidRDefault="00D96D08" w:rsidP="00E47E08">
      <w:pPr>
        <w:pStyle w:val="Heading3Appendix"/>
      </w:pPr>
      <w:bookmarkStart w:id="488" w:name="_Toc54959219"/>
      <w:bookmarkStart w:id="489" w:name="_Toc54959220"/>
      <w:bookmarkStart w:id="490" w:name="_Toc496536722"/>
      <w:bookmarkStart w:id="491" w:name="_Toc531277550"/>
      <w:bookmarkStart w:id="492" w:name="_Toc955360"/>
      <w:bookmarkStart w:id="493" w:name="_Toc53125895"/>
      <w:bookmarkStart w:id="494" w:name="_Toc53480017"/>
      <w:bookmarkStart w:id="495" w:name="_Toc60904234"/>
      <w:bookmarkStart w:id="496" w:name="_Toc60914632"/>
      <w:bookmarkEnd w:id="488"/>
      <w:bookmarkEnd w:id="489"/>
      <w:r w:rsidRPr="006F6212">
        <w:t>Other eligible expenditure</w:t>
      </w:r>
      <w:bookmarkEnd w:id="490"/>
      <w:bookmarkEnd w:id="491"/>
      <w:bookmarkEnd w:id="492"/>
      <w:bookmarkEnd w:id="493"/>
      <w:bookmarkEnd w:id="494"/>
      <w:bookmarkEnd w:id="495"/>
      <w:bookmarkEnd w:id="496"/>
    </w:p>
    <w:p w14:paraId="01CD05A3"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315DF331" w14:textId="191A7821" w:rsidR="00D96D08" w:rsidRPr="00EE664C" w:rsidRDefault="00D96D08" w:rsidP="00F34E3C">
      <w:pPr>
        <w:pStyle w:val="ListBullet"/>
      </w:pPr>
      <w:proofErr w:type="gramStart"/>
      <w:r w:rsidRPr="00E86C2B">
        <w:t>building</w:t>
      </w:r>
      <w:proofErr w:type="gramEnd"/>
      <w:r w:rsidRPr="00E86C2B">
        <w:t xml:space="preserve"> modifications</w:t>
      </w:r>
      <w:r w:rsidR="007867AB" w:rsidRPr="00EE664C">
        <w:t xml:space="preserve"> where </w:t>
      </w:r>
      <w:r w:rsidR="006B468C" w:rsidRPr="00EE664C">
        <w:t>you own the modified asset</w:t>
      </w:r>
      <w:r w:rsidR="005D4C93" w:rsidRPr="00EE664C">
        <w:t xml:space="preserve"> and the modification is required to undertake the project</w:t>
      </w:r>
      <w:r w:rsidR="00906C80" w:rsidRPr="00EE664C">
        <w:t>.</w:t>
      </w:r>
      <w:r w:rsidRPr="00EE664C">
        <w:t xml:space="preserve"> </w:t>
      </w:r>
    </w:p>
    <w:p w14:paraId="7C476263" w14:textId="77777777" w:rsidR="00D44C3C" w:rsidRPr="00E162FF" w:rsidRDefault="00D44C3C" w:rsidP="00F34E3C">
      <w:pPr>
        <w:pStyle w:val="ListBullet"/>
      </w:pPr>
      <w:r>
        <w:t>commissioning</w:t>
      </w:r>
      <w:r w:rsidR="005C3849">
        <w:t xml:space="preserve"> of your plant or equipment</w:t>
      </w:r>
    </w:p>
    <w:p w14:paraId="59965AA9" w14:textId="77777777" w:rsidR="00D96D08" w:rsidRPr="0022267B" w:rsidRDefault="00D96D08" w:rsidP="00F34E3C">
      <w:pPr>
        <w:pStyle w:val="ListBullet"/>
      </w:pPr>
      <w:r w:rsidRPr="0022267B">
        <w:t>staff training that directly supports the achievement of project outcomes</w:t>
      </w:r>
    </w:p>
    <w:p w14:paraId="7820F868" w14:textId="77777777" w:rsidR="00D96D08" w:rsidRPr="00E162FF" w:rsidRDefault="00D96D08" w:rsidP="00F34E3C">
      <w:pPr>
        <w:pStyle w:val="ListBullet"/>
      </w:pPr>
      <w:r w:rsidRPr="00E162FF">
        <w:t>financial audit</w:t>
      </w:r>
      <w:r>
        <w:t>ing</w:t>
      </w:r>
      <w:r w:rsidRPr="00E162FF">
        <w:t xml:space="preserve"> of project expenditure</w:t>
      </w:r>
    </w:p>
    <w:p w14:paraId="23E6A704" w14:textId="77777777" w:rsidR="00D96D08" w:rsidRPr="00E162FF" w:rsidRDefault="00D96D08" w:rsidP="00F34E3C">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62A21A65" w14:textId="77777777" w:rsidR="00D96D08" w:rsidRDefault="00D96D08" w:rsidP="00F34E3C">
      <w:pPr>
        <w:pStyle w:val="ListBullet"/>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7FDB7BA4"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2233273"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3B53209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7F16579C" w14:textId="77777777" w:rsidR="00D96D08" w:rsidRDefault="00D96D08" w:rsidP="00E47E08">
      <w:pPr>
        <w:pStyle w:val="Heading2Appendix"/>
      </w:pPr>
      <w:bookmarkStart w:id="497" w:name="_Toc383003259"/>
      <w:bookmarkStart w:id="498" w:name="_Toc496536723"/>
      <w:bookmarkStart w:id="499" w:name="_Toc531277551"/>
      <w:bookmarkStart w:id="500" w:name="_Toc955361"/>
      <w:bookmarkStart w:id="501" w:name="_Toc53125896"/>
      <w:bookmarkStart w:id="502" w:name="_Ref60732160"/>
      <w:bookmarkStart w:id="503" w:name="_Toc60904235"/>
      <w:bookmarkStart w:id="504" w:name="_Toc60914633"/>
      <w:r>
        <w:lastRenderedPageBreak/>
        <w:t>Ineligible expenditure</w:t>
      </w:r>
      <w:bookmarkEnd w:id="497"/>
      <w:bookmarkEnd w:id="498"/>
      <w:bookmarkEnd w:id="499"/>
      <w:bookmarkEnd w:id="500"/>
      <w:bookmarkEnd w:id="501"/>
      <w:bookmarkEnd w:id="502"/>
      <w:bookmarkEnd w:id="503"/>
      <w:bookmarkEnd w:id="504"/>
    </w:p>
    <w:p w14:paraId="172BE732"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0A5135D2"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688A65CB" w14:textId="77777777" w:rsidR="00D96D08" w:rsidRDefault="00D96D08" w:rsidP="00D96D08">
      <w:r>
        <w:t>Examples of i</w:t>
      </w:r>
      <w:r w:rsidRPr="00E162FF">
        <w:t>neligible expenditure include:</w:t>
      </w:r>
    </w:p>
    <w:p w14:paraId="5382A5F8" w14:textId="06E77953" w:rsidR="00DF1CA5" w:rsidRDefault="00DF1CA5" w:rsidP="009F5482">
      <w:pPr>
        <w:pStyle w:val="ListBullet"/>
      </w:pPr>
      <w:r>
        <w:t>costs of fuel stock and related transport</w:t>
      </w:r>
    </w:p>
    <w:p w14:paraId="489309DE" w14:textId="615F854D" w:rsidR="005E6090" w:rsidRDefault="00B05EC3" w:rsidP="009F5482">
      <w:pPr>
        <w:pStyle w:val="ListBullet"/>
      </w:pPr>
      <w:r>
        <w:t>feasibility studies</w:t>
      </w:r>
    </w:p>
    <w:p w14:paraId="3758B689" w14:textId="2EF364A8" w:rsidR="00B05EC3" w:rsidRDefault="00B05EC3" w:rsidP="009F5482">
      <w:pPr>
        <w:pStyle w:val="ListBullet"/>
      </w:pPr>
      <w:r>
        <w:t>ongoing operational costs</w:t>
      </w:r>
    </w:p>
    <w:p w14:paraId="207018E8" w14:textId="72DD4299" w:rsidR="009F5482" w:rsidRDefault="009F5482" w:rsidP="009F5482">
      <w:pPr>
        <w:pStyle w:val="ListBullet"/>
      </w:pPr>
      <w:r>
        <w:t>research</w:t>
      </w:r>
      <w:r w:rsidR="006F0D53">
        <w:t xml:space="preserve"> activities (other than design and engineering activities)</w:t>
      </w:r>
      <w:r>
        <w:t xml:space="preserve"> not directly supporting eligible activities</w:t>
      </w:r>
    </w:p>
    <w:p w14:paraId="07782EF0" w14:textId="77777777" w:rsidR="009F5482" w:rsidRDefault="009F5482" w:rsidP="009F5482">
      <w:pPr>
        <w:pStyle w:val="ListBullet"/>
      </w:pPr>
      <w:r>
        <w:t>activities, equipment or supplies that are already being supported through other sources</w:t>
      </w:r>
    </w:p>
    <w:p w14:paraId="1D2BB966" w14:textId="77777777" w:rsidR="009F5482" w:rsidRDefault="009F5482" w:rsidP="009F5482">
      <w:pPr>
        <w:pStyle w:val="ListBullet"/>
      </w:pPr>
      <w:r>
        <w:t xml:space="preserve">any in-kind contributions </w:t>
      </w:r>
    </w:p>
    <w:p w14:paraId="31744829" w14:textId="77777777"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55011905" w14:textId="2A282C35" w:rsidR="00F87B83" w:rsidRDefault="00F87B83" w:rsidP="00F87B83">
      <w:pPr>
        <w:pStyle w:val="ListBullet"/>
      </w:pPr>
      <w:r>
        <w:t xml:space="preserve">capital expenditure for the purchase of office furniture and equipment, motor vehicles, computers, printers or photocopiers </w:t>
      </w:r>
    </w:p>
    <w:p w14:paraId="2629C3A3" w14:textId="77777777"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B43107E" w14:textId="77777777" w:rsidR="00F87B83" w:rsidRDefault="00F87B83" w:rsidP="00F87B83">
      <w:pPr>
        <w:pStyle w:val="ListBullet"/>
      </w:pPr>
      <w:r>
        <w:t>costs such as rental, renovations and utilities</w:t>
      </w:r>
    </w:p>
    <w:p w14:paraId="46DC882A" w14:textId="77777777" w:rsidR="00F87B83" w:rsidRDefault="00F87B83" w:rsidP="00F87B83">
      <w:pPr>
        <w:pStyle w:val="ListBullet"/>
      </w:pPr>
      <w:r>
        <w:t>non-project-related staff training and development costs</w:t>
      </w:r>
    </w:p>
    <w:p w14:paraId="15609DA9"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368D0D2C" w14:textId="77777777" w:rsidR="00F87B83" w:rsidRPr="00BD4BB0" w:rsidRDefault="00F87B83" w:rsidP="00F87B83">
      <w:pPr>
        <w:pStyle w:val="ListBullet"/>
      </w:pPr>
      <w:r w:rsidRPr="00BD4BB0">
        <w:t>debt financing</w:t>
      </w:r>
    </w:p>
    <w:p w14:paraId="5C3F3457"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7FC7C1E5" w14:textId="77777777" w:rsidR="00D96D08" w:rsidRDefault="00D96D08" w:rsidP="00F34E3C">
      <w:pPr>
        <w:pStyle w:val="ListBullet"/>
      </w:pPr>
      <w:r w:rsidRPr="00E162FF">
        <w:t>depreciation of plant and equipment</w:t>
      </w:r>
      <w:r w:rsidR="00DE60BA">
        <w:t xml:space="preserve"> beyond the life of the project</w:t>
      </w:r>
    </w:p>
    <w:p w14:paraId="2D667BA8" w14:textId="77777777" w:rsidR="00040A03" w:rsidRPr="00E162FF" w:rsidRDefault="00040A03" w:rsidP="00F34E3C">
      <w:pPr>
        <w:pStyle w:val="ListBullet"/>
      </w:pPr>
      <w:r>
        <w:t>maintenance costs</w:t>
      </w:r>
    </w:p>
    <w:p w14:paraId="4FA2B37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FCC01D3" w14:textId="5A096AF0"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beyond the </w:t>
      </w:r>
      <w:r w:rsidR="00F7004F">
        <w:t>storage</w:t>
      </w:r>
      <w:r w:rsidR="00F7004F" w:rsidRPr="00E162FF">
        <w:t xml:space="preserve"> </w:t>
      </w:r>
      <w:r w:rsidRPr="00E162FF">
        <w:t>site</w:t>
      </w:r>
    </w:p>
    <w:p w14:paraId="406EBF76" w14:textId="2456D6E9"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rsidR="00F7004F">
        <w:t>creating the storage capacity</w:t>
      </w:r>
    </w:p>
    <w:p w14:paraId="73B3FA77"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5A9C96F2" w14:textId="77777777" w:rsidR="00D96D08" w:rsidRPr="00E162FF" w:rsidRDefault="00D96D08" w:rsidP="00F34E3C">
      <w:pPr>
        <w:pStyle w:val="ListBullet"/>
      </w:pPr>
      <w:r w:rsidRPr="00E162FF">
        <w:t>costs of manufacturing production inputs</w:t>
      </w:r>
    </w:p>
    <w:p w14:paraId="4457BB86" w14:textId="77777777"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74C1D5F3" w14:textId="77777777"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4B39B60D" w14:textId="36586144" w:rsidR="00F87B83" w:rsidRPr="00E162FF" w:rsidRDefault="00DF1CA5" w:rsidP="005D4C93">
      <w:pPr>
        <w:pStyle w:val="ListBullet"/>
        <w:spacing w:after="120"/>
      </w:pPr>
      <w:proofErr w:type="gramStart"/>
      <w:r>
        <w:t>travel</w:t>
      </w:r>
      <w:proofErr w:type="gramEnd"/>
      <w:r>
        <w:t xml:space="preserve"> </w:t>
      </w:r>
      <w:r w:rsidR="00F87B83">
        <w:t xml:space="preserve">costs except where otherwise approved by the </w:t>
      </w:r>
      <w:r w:rsidR="00262481">
        <w:t>Program</w:t>
      </w:r>
      <w:r w:rsidR="00F87B83">
        <w:t xml:space="preserve"> Delegate.</w:t>
      </w:r>
    </w:p>
    <w:p w14:paraId="0009E46C" w14:textId="56CF9FF1" w:rsidR="00DE60BA" w:rsidRDefault="009F5482" w:rsidP="004938CD">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w:t>
      </w:r>
      <w:r w:rsidR="00E85DDB">
        <w:t>s</w:t>
      </w:r>
      <w:r>
        <w:t xml:space="preserve"> of the </w:t>
      </w:r>
      <w:r w:rsidR="00262481">
        <w:t>program</w:t>
      </w:r>
      <w:r w:rsidR="00DE60BA">
        <w:t>.</w:t>
      </w:r>
    </w:p>
    <w:p w14:paraId="168CB298" w14:textId="016BA39A" w:rsidR="000B6A68"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196FEE64" w14:textId="77777777" w:rsidR="000B6A68" w:rsidRDefault="000B6A68">
      <w:pPr>
        <w:spacing w:before="0" w:after="0" w:line="240" w:lineRule="auto"/>
      </w:pPr>
      <w:r>
        <w:br w:type="page"/>
      </w:r>
    </w:p>
    <w:p w14:paraId="3FA19B2F" w14:textId="77777777" w:rsidR="000B6A68" w:rsidRDefault="000B6A68" w:rsidP="000B6A68">
      <w:pPr>
        <w:pStyle w:val="Heading2Appendix"/>
        <w:numPr>
          <w:ilvl w:val="0"/>
          <w:numId w:val="10"/>
        </w:numPr>
      </w:pPr>
      <w:bookmarkStart w:id="505" w:name="_Toc60904236"/>
      <w:bookmarkStart w:id="506" w:name="_Toc60914634"/>
      <w:r>
        <w:lastRenderedPageBreak/>
        <w:t>Supplier declaration</w:t>
      </w:r>
      <w:bookmarkEnd w:id="505"/>
      <w:bookmarkEnd w:id="506"/>
    </w:p>
    <w:p w14:paraId="5055465A" w14:textId="7F6568FD" w:rsidR="002F0DC5" w:rsidRPr="002F0DC5" w:rsidRDefault="002F0DC5" w:rsidP="000B6A68">
      <w:r w:rsidRPr="002F0DC5">
        <w:t xml:space="preserve">We confirm we </w:t>
      </w:r>
      <w:r>
        <w:t xml:space="preserve">are aware of our responsibilities under and </w:t>
      </w:r>
      <w:r w:rsidRPr="002F0DC5">
        <w:t xml:space="preserve">will adhere </w:t>
      </w:r>
      <w:proofErr w:type="gramStart"/>
      <w:r w:rsidRPr="002F0DC5">
        <w:t>to</w:t>
      </w:r>
      <w:proofErr w:type="gramEnd"/>
      <w:r w:rsidRPr="002F0DC5">
        <w:t xml:space="preserve">: </w:t>
      </w:r>
    </w:p>
    <w:p w14:paraId="25E979AB" w14:textId="4C5F1EAF" w:rsidR="002F0DC5" w:rsidRDefault="002F0DC5" w:rsidP="002F0DC5">
      <w:pPr>
        <w:pStyle w:val="ListBullet"/>
        <w:rPr>
          <w:szCs w:val="20"/>
        </w:rPr>
      </w:pPr>
      <w:r>
        <w:t>Any relevant federal and state/territory Workplace Health and Safety standards, including the Australian Government Building and Construction WHS Accreditation Scheme (</w:t>
      </w:r>
      <w:r>
        <w:rPr>
          <w:i/>
          <w:iCs/>
        </w:rPr>
        <w:t xml:space="preserve">see </w:t>
      </w:r>
      <w:hyperlink r:id="rId51" w:history="1">
        <w:r w:rsidRPr="00E30108">
          <w:rPr>
            <w:rStyle w:val="Hyperlink"/>
            <w:i/>
            <w:iCs/>
          </w:rPr>
          <w:t>https://www.fsc.gov.au/home</w:t>
        </w:r>
      </w:hyperlink>
      <w:r>
        <w:rPr>
          <w:i/>
          <w:iCs/>
        </w:rPr>
        <w:t>)</w:t>
      </w:r>
    </w:p>
    <w:p w14:paraId="3B70381E" w14:textId="7D3B75C2" w:rsidR="002F0DC5" w:rsidRDefault="002F0DC5" w:rsidP="002F0DC5">
      <w:pPr>
        <w:pStyle w:val="ListBullet"/>
      </w:pPr>
      <w:r>
        <w:t>Any relevant planning laws and regulations, including at the local and state/territory level</w:t>
      </w:r>
    </w:p>
    <w:p w14:paraId="59DA6DA5" w14:textId="743EEFE4" w:rsidR="00B66B15" w:rsidRDefault="00B66B15" w:rsidP="002F0DC5">
      <w:pPr>
        <w:pStyle w:val="ListBullet"/>
      </w:pPr>
      <w:r>
        <w:t>Any relevant Australian Standards, which may include:</w:t>
      </w:r>
    </w:p>
    <w:p w14:paraId="08ED6719" w14:textId="77777777" w:rsidR="002F0DC5" w:rsidRDefault="002F0DC5" w:rsidP="001E2F5B">
      <w:pPr>
        <w:pStyle w:val="ListBullet"/>
        <w:numPr>
          <w:ilvl w:val="1"/>
          <w:numId w:val="7"/>
        </w:numPr>
      </w:pPr>
      <w:r>
        <w:t>Australian Standard 1692:2006 - Steel tanks for flammable and combustible liquids</w:t>
      </w:r>
    </w:p>
    <w:p w14:paraId="1698D29F" w14:textId="77777777" w:rsidR="002F0DC5" w:rsidRDefault="002F0DC5" w:rsidP="001E2F5B">
      <w:pPr>
        <w:pStyle w:val="ListBullet"/>
        <w:numPr>
          <w:ilvl w:val="1"/>
          <w:numId w:val="7"/>
        </w:numPr>
      </w:pPr>
      <w:r>
        <w:t>Australian Standard 1940:2017 - The storage and handling of flammable and combustible liquids</w:t>
      </w:r>
    </w:p>
    <w:p w14:paraId="6D218AFC" w14:textId="489A0531" w:rsidR="002F0DC5" w:rsidRDefault="002F0DC5" w:rsidP="002F0DC5">
      <w:pPr>
        <w:pStyle w:val="ListBullet"/>
        <w:numPr>
          <w:ilvl w:val="0"/>
          <w:numId w:val="0"/>
        </w:numPr>
        <w:ind w:left="360" w:hanging="360"/>
      </w:pPr>
    </w:p>
    <w:p w14:paraId="57C60B42" w14:textId="69516045" w:rsidR="002F0DC5" w:rsidRDefault="002F0DC5" w:rsidP="002F0DC5">
      <w:pPr>
        <w:pStyle w:val="ListBullet"/>
        <w:numPr>
          <w:ilvl w:val="0"/>
          <w:numId w:val="0"/>
        </w:numPr>
        <w:ind w:left="360" w:hanging="360"/>
      </w:pPr>
    </w:p>
    <w:p w14:paraId="71E72B5A" w14:textId="3EAF8E0A" w:rsidR="002F0DC5" w:rsidRPr="003F48B5" w:rsidRDefault="002F0DC5" w:rsidP="002F0DC5">
      <w:pPr>
        <w:pStyle w:val="ListBullet"/>
        <w:numPr>
          <w:ilvl w:val="0"/>
          <w:numId w:val="0"/>
        </w:numPr>
        <w:ind w:left="360" w:hanging="360"/>
      </w:pPr>
      <w:r w:rsidRPr="003F48B5">
        <w:t xml:space="preserve">Signature </w:t>
      </w:r>
    </w:p>
    <w:p w14:paraId="27A2A239" w14:textId="65AFEC3F" w:rsidR="002F0DC5" w:rsidRPr="003F48B5" w:rsidRDefault="003F48B5" w:rsidP="000B6A68">
      <w:r w:rsidRPr="003F48B5">
        <w:t>Company Name</w:t>
      </w:r>
    </w:p>
    <w:p w14:paraId="210C0887" w14:textId="39ED0514" w:rsidR="003F48B5" w:rsidRPr="003F48B5" w:rsidRDefault="003F48B5" w:rsidP="000B6A68">
      <w:r w:rsidRPr="003F48B5">
        <w:t>Date</w:t>
      </w:r>
    </w:p>
    <w:p w14:paraId="1A31BEA6" w14:textId="77777777"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5214B" w14:textId="77777777" w:rsidR="00AE36D9" w:rsidRDefault="00AE36D9" w:rsidP="00077C3D">
      <w:r>
        <w:separator/>
      </w:r>
    </w:p>
  </w:endnote>
  <w:endnote w:type="continuationSeparator" w:id="0">
    <w:p w14:paraId="24A2765C" w14:textId="77777777" w:rsidR="00AE36D9" w:rsidRDefault="00AE36D9" w:rsidP="00077C3D">
      <w:r>
        <w:continuationSeparator/>
      </w:r>
    </w:p>
  </w:endnote>
  <w:endnote w:type="continuationNotice" w:id="1">
    <w:p w14:paraId="21E5AF97" w14:textId="77777777" w:rsidR="00AE36D9" w:rsidRDefault="00AE36D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A5E6C" w14:textId="77777777" w:rsidR="00AE36D9" w:rsidRPr="0059733A" w:rsidRDefault="00AE36D9"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5B31E" w14:textId="506C651F" w:rsidR="00AE36D9" w:rsidRDefault="00AE36D9" w:rsidP="00E963B8">
    <w:pPr>
      <w:pStyle w:val="Footer"/>
      <w:tabs>
        <w:tab w:val="clear" w:pos="4153"/>
        <w:tab w:val="clear" w:pos="8306"/>
        <w:tab w:val="center" w:pos="4962"/>
        <w:tab w:val="right" w:pos="8789"/>
      </w:tabs>
    </w:pPr>
    <w:r>
      <w:t>Boosting Australia’s Diesel Storage</w:t>
    </w:r>
    <w:r w:rsidRPr="0021403B">
      <w:t xml:space="preserve"> Program </w:t>
    </w:r>
  </w:p>
  <w:p w14:paraId="09754B10" w14:textId="4012F4B4" w:rsidR="00AE36D9" w:rsidRDefault="00C73A83" w:rsidP="00E963B8">
    <w:pPr>
      <w:pStyle w:val="Footer"/>
      <w:tabs>
        <w:tab w:val="clear" w:pos="4153"/>
        <w:tab w:val="clear" w:pos="8306"/>
        <w:tab w:val="center" w:pos="4962"/>
        <w:tab w:val="right" w:pos="8789"/>
      </w:tabs>
      <w:rPr>
        <w:noProof/>
      </w:rPr>
    </w:pPr>
    <w:sdt>
      <w:sdtPr>
        <w:alias w:val="Title"/>
        <w:tag w:val=""/>
        <w:id w:val="-543285767"/>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AE36D9">
          <w:t>Grant opportunity guidelines</w:t>
        </w:r>
      </w:sdtContent>
    </w:sdt>
    <w:r w:rsidR="00AE36D9">
      <w:tab/>
      <w:t>January 2021</w:t>
    </w:r>
    <w:r w:rsidR="00AE36D9" w:rsidRPr="005B72F4">
      <w:tab/>
      <w:t xml:space="preserve">Page </w:t>
    </w:r>
    <w:r w:rsidR="00AE36D9" w:rsidRPr="005B72F4">
      <w:fldChar w:fldCharType="begin"/>
    </w:r>
    <w:r w:rsidR="00AE36D9" w:rsidRPr="005B72F4">
      <w:instrText xml:space="preserve"> PAGE </w:instrText>
    </w:r>
    <w:r w:rsidR="00AE36D9" w:rsidRPr="005B72F4">
      <w:fldChar w:fldCharType="separate"/>
    </w:r>
    <w:r>
      <w:rPr>
        <w:noProof/>
      </w:rPr>
      <w:t>21</w:t>
    </w:r>
    <w:r w:rsidR="00AE36D9" w:rsidRPr="005B72F4">
      <w:fldChar w:fldCharType="end"/>
    </w:r>
    <w:r w:rsidR="00AE36D9" w:rsidRPr="005B72F4">
      <w:t xml:space="preserve"> of </w:t>
    </w:r>
    <w:r w:rsidR="00AE36D9">
      <w:rPr>
        <w:noProof/>
      </w:rPr>
      <w:fldChar w:fldCharType="begin"/>
    </w:r>
    <w:r w:rsidR="00AE36D9">
      <w:rPr>
        <w:noProof/>
      </w:rPr>
      <w:instrText xml:space="preserve"> NUMPAGES </w:instrText>
    </w:r>
    <w:r w:rsidR="00AE36D9">
      <w:rPr>
        <w:noProof/>
      </w:rPr>
      <w:fldChar w:fldCharType="separate"/>
    </w:r>
    <w:r>
      <w:rPr>
        <w:noProof/>
      </w:rPr>
      <w:t>28</w:t>
    </w:r>
    <w:r w:rsidR="00AE36D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1772" w14:textId="77777777" w:rsidR="00AE36D9" w:rsidRDefault="00AE36D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3E648" w14:textId="77777777" w:rsidR="00AE36D9" w:rsidRDefault="00AE36D9" w:rsidP="00077C3D">
      <w:r>
        <w:separator/>
      </w:r>
    </w:p>
  </w:footnote>
  <w:footnote w:type="continuationSeparator" w:id="0">
    <w:p w14:paraId="0B9E8EE7" w14:textId="77777777" w:rsidR="00AE36D9" w:rsidRDefault="00AE36D9" w:rsidP="00077C3D">
      <w:r>
        <w:continuationSeparator/>
      </w:r>
    </w:p>
  </w:footnote>
  <w:footnote w:type="continuationNotice" w:id="1">
    <w:p w14:paraId="222179CE" w14:textId="77777777" w:rsidR="00AE36D9" w:rsidRDefault="00AE36D9" w:rsidP="00077C3D"/>
  </w:footnote>
  <w:footnote w:id="2">
    <w:p w14:paraId="07DD5EE3" w14:textId="77777777" w:rsidR="00AE36D9" w:rsidRDefault="00AE36D9"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28DE91B" w14:textId="77777777" w:rsidR="00AE36D9" w:rsidRDefault="00AE36D9" w:rsidP="0071709C">
      <w:pPr>
        <w:pStyle w:val="FootnoteText"/>
      </w:pPr>
      <w:r>
        <w:rPr>
          <w:rStyle w:val="FootnoteReference"/>
        </w:rPr>
        <w:footnoteRef/>
      </w:r>
      <w:r>
        <w:t xml:space="preserve"> </w:t>
      </w:r>
      <w:hyperlink r:id="rId2" w:history="1">
        <w:r>
          <w:rPr>
            <w:rStyle w:val="Hyperlink"/>
            <w:rFonts w:eastAsia="MS Mincho"/>
          </w:rPr>
          <w:t>https://www.abcc.gov.au/building-code/building-code-2016</w:t>
        </w:r>
      </w:hyperlink>
      <w:r>
        <w:t xml:space="preserve"> </w:t>
      </w:r>
    </w:p>
  </w:footnote>
  <w:footnote w:id="4">
    <w:p w14:paraId="293484F4" w14:textId="77777777" w:rsidR="00AE36D9" w:rsidRDefault="00AE36D9" w:rsidP="0071709C">
      <w:pPr>
        <w:pStyle w:val="FootnoteText"/>
      </w:pPr>
      <w:r>
        <w:rPr>
          <w:rStyle w:val="FootnoteReference"/>
        </w:rPr>
        <w:footnoteRef/>
      </w:r>
      <w:r>
        <w:t xml:space="preserve"> </w:t>
      </w:r>
      <w:hyperlink r:id="rId3" w:history="1">
        <w:r>
          <w:rPr>
            <w:rStyle w:val="Hyperlink"/>
            <w:rFonts w:eastAsia="MS Mincho"/>
          </w:rPr>
          <w:t>http://www.fsc.gov.au/sites/fsc/needaccredited/accreditationscheme/pages/theaccreditationscheme</w:t>
        </w:r>
      </w:hyperlink>
      <w:r>
        <w:t xml:space="preserve"> </w:t>
      </w:r>
    </w:p>
  </w:footnote>
  <w:footnote w:id="5">
    <w:p w14:paraId="5EDD5DCE" w14:textId="77777777" w:rsidR="00AE36D9" w:rsidRDefault="00AE36D9" w:rsidP="0071709C">
      <w:pPr>
        <w:pStyle w:val="FootnoteText"/>
      </w:pPr>
      <w:r>
        <w:rPr>
          <w:rStyle w:val="FootnoteReference"/>
        </w:rPr>
        <w:footnoteRef/>
      </w:r>
      <w:r>
        <w:t xml:space="preserve"> </w:t>
      </w:r>
      <w:hyperlink r:id="rId4" w:history="1">
        <w:r>
          <w:rPr>
            <w:rStyle w:val="Hyperlink"/>
            <w:rFonts w:eastAsia="MS Mincho"/>
          </w:rPr>
          <w:t>https://www.abcc.gov.au/</w:t>
        </w:r>
      </w:hyperlink>
      <w:r>
        <w:t xml:space="preserve"> </w:t>
      </w:r>
    </w:p>
  </w:footnote>
  <w:footnote w:id="6">
    <w:p w14:paraId="6D648784" w14:textId="77777777" w:rsidR="00AE36D9" w:rsidRDefault="00AE36D9" w:rsidP="00843FB0">
      <w:pPr>
        <w:pStyle w:val="FootnoteText"/>
      </w:pPr>
      <w:r>
        <w:rPr>
          <w:rStyle w:val="FootnoteReference"/>
        </w:rPr>
        <w:footnoteRef/>
      </w:r>
      <w:r>
        <w:t xml:space="preserve"> http://www.fsc.gov.au/sites/FSC </w:t>
      </w:r>
    </w:p>
  </w:footnote>
  <w:footnote w:id="7">
    <w:p w14:paraId="44AFD16F" w14:textId="77777777" w:rsidR="00AE36D9" w:rsidRPr="007C453D" w:rsidRDefault="00AE36D9">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28025A2E" w14:textId="77777777" w:rsidR="00AE36D9" w:rsidRPr="005A61FE" w:rsidRDefault="00AE36D9">
      <w:pPr>
        <w:pStyle w:val="FootnoteText"/>
        <w:rPr>
          <w:lang w:val="en-US"/>
        </w:rPr>
      </w:pPr>
      <w:r>
        <w:rPr>
          <w:rStyle w:val="FootnoteReference"/>
        </w:rPr>
        <w:footnoteRef/>
      </w:r>
      <w:r>
        <w:t xml:space="preserve"> </w:t>
      </w:r>
      <w:r w:rsidRPr="001D1072">
        <w:rPr>
          <w:rStyle w:val="Hyperlink"/>
        </w:rPr>
        <w:t>https://www.legislation.gov.au/Details/C2019C00057</w:t>
      </w:r>
    </w:p>
  </w:footnote>
  <w:footnote w:id="9">
    <w:p w14:paraId="7D4A5BCB" w14:textId="77777777" w:rsidR="00AE36D9" w:rsidRDefault="00AE36D9" w:rsidP="001A612B">
      <w:pPr>
        <w:pStyle w:val="FootnoteText"/>
      </w:pPr>
      <w:r>
        <w:rPr>
          <w:rStyle w:val="FootnoteReference"/>
        </w:rPr>
        <w:footnoteRef/>
      </w:r>
      <w:r>
        <w:t xml:space="preserve"> </w:t>
      </w:r>
      <w:hyperlink r:id="rId5" w:history="1">
        <w:r w:rsidRPr="006622A1">
          <w:rPr>
            <w:rStyle w:val="Hyperlink"/>
          </w:rPr>
          <w:t>https://www.industry.gov.au/sites/default/files/July%202018/document/pdf/conflict-of-interest-and-insider-trading-policy.pdf?acsf_files_redirect</w:t>
        </w:r>
      </w:hyperlink>
      <w:r>
        <w:t xml:space="preserve"> </w:t>
      </w:r>
    </w:p>
  </w:footnote>
  <w:footnote w:id="10">
    <w:p w14:paraId="28B066B8" w14:textId="77777777" w:rsidR="00AE36D9" w:rsidRDefault="00AE36D9" w:rsidP="00E462A3">
      <w:pPr>
        <w:pStyle w:val="FootnoteText"/>
      </w:pPr>
      <w:r>
        <w:rPr>
          <w:rStyle w:val="FootnoteReference"/>
        </w:rPr>
        <w:footnoteRef/>
      </w:r>
      <w:r>
        <w:t xml:space="preserve"> </w:t>
      </w:r>
      <w:hyperlink r:id="rId6" w:history="1">
        <w:r w:rsidRPr="006622A1">
          <w:rPr>
            <w:rStyle w:val="Hyperlink"/>
          </w:rPr>
          <w:t>https://www.industry.gov.au/data-and-publications/privacy-policy</w:t>
        </w:r>
      </w:hyperlink>
      <w:r>
        <w:t xml:space="preserve"> </w:t>
      </w:r>
    </w:p>
  </w:footnote>
  <w:footnote w:id="11">
    <w:p w14:paraId="126170F2" w14:textId="77777777" w:rsidR="00AE36D9" w:rsidRDefault="00AE36D9" w:rsidP="00E462A3">
      <w:pPr>
        <w:pStyle w:val="FootnoteText"/>
      </w:pPr>
      <w:r>
        <w:rPr>
          <w:rStyle w:val="FootnoteReference"/>
        </w:rPr>
        <w:footnoteRef/>
      </w:r>
      <w:r>
        <w:t xml:space="preserve"> </w:t>
      </w:r>
      <w:hyperlink r:id="rId7"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CFC8D" w14:textId="14CC5A04" w:rsidR="00AE36D9" w:rsidRDefault="00AE36D9" w:rsidP="0022267B">
    <w:pPr>
      <w:pStyle w:val="Header"/>
    </w:pPr>
    <w:r>
      <w:rPr>
        <w:rFonts w:ascii="Segoe UI" w:hAnsi="Segoe UI" w:cs="Segoe UI"/>
        <w:noProof/>
        <w:color w:val="444444"/>
        <w:szCs w:val="20"/>
        <w:lang w:eastAsia="en-AU"/>
      </w:rPr>
      <w:drawing>
        <wp:inline distT="0" distB="0" distL="0" distR="0" wp14:anchorId="6285F7FF" wp14:editId="5E66A7D0">
          <wp:extent cx="5580380" cy="670377"/>
          <wp:effectExtent l="0" t="0" r="1270" b="0"/>
          <wp:docPr id="1" name="Picture 1"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0377"/>
                  </a:xfrm>
                  <a:prstGeom prst="rect">
                    <a:avLst/>
                  </a:prstGeom>
                  <a:noFill/>
                  <a:ln>
                    <a:noFill/>
                  </a:ln>
                </pic:spPr>
              </pic:pic>
            </a:graphicData>
          </a:graphic>
        </wp:inline>
      </w:drawing>
    </w:r>
  </w:p>
  <w:p w14:paraId="05E76542" w14:textId="1BDCB9C2" w:rsidR="00AE36D9" w:rsidRPr="0022267B" w:rsidRDefault="00AE36D9" w:rsidP="0022267B">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742C5CD4"/>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FEBE8660"/>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1BF20C0"/>
    <w:multiLevelType w:val="hybridMultilevel"/>
    <w:tmpl w:val="4A6A1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714424C"/>
    <w:multiLevelType w:val="hybridMultilevel"/>
    <w:tmpl w:val="5098384E"/>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45774CF"/>
    <w:multiLevelType w:val="multilevel"/>
    <w:tmpl w:val="61764172"/>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266D0B"/>
    <w:multiLevelType w:val="hybridMultilevel"/>
    <w:tmpl w:val="FCC6E16E"/>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DBB45E6"/>
    <w:multiLevelType w:val="hybridMultilevel"/>
    <w:tmpl w:val="F3209D52"/>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244765D7"/>
    <w:multiLevelType w:val="hybridMultilevel"/>
    <w:tmpl w:val="6D86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783023"/>
    <w:multiLevelType w:val="hybridMultilevel"/>
    <w:tmpl w:val="E7B23DF6"/>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DB3AB6"/>
    <w:multiLevelType w:val="multilevel"/>
    <w:tmpl w:val="4ED6E7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7E91A79"/>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7" w15:restartNumberingAfterBreak="0">
    <w:nsid w:val="3AF87035"/>
    <w:multiLevelType w:val="hybridMultilevel"/>
    <w:tmpl w:val="EEE0A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A04F55"/>
    <w:multiLevelType w:val="hybridMultilevel"/>
    <w:tmpl w:val="5868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EC4DEC"/>
    <w:multiLevelType w:val="hybridMultilevel"/>
    <w:tmpl w:val="20F6E288"/>
    <w:lvl w:ilvl="0" w:tplc="5DFC24C6">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755046"/>
    <w:multiLevelType w:val="hybridMultilevel"/>
    <w:tmpl w:val="01F459EA"/>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2" w15:restartNumberingAfterBreak="0">
    <w:nsid w:val="4A0C6F5B"/>
    <w:multiLevelType w:val="hybridMultilevel"/>
    <w:tmpl w:val="6308C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546253"/>
    <w:multiLevelType w:val="hybridMultilevel"/>
    <w:tmpl w:val="9500C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AB4479"/>
    <w:multiLevelType w:val="hybridMultilevel"/>
    <w:tmpl w:val="3474AFD0"/>
    <w:lvl w:ilvl="0" w:tplc="7A3E1F5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1009A7"/>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624707B3"/>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9" w15:restartNumberingAfterBreak="0">
    <w:nsid w:val="62BF0C31"/>
    <w:multiLevelType w:val="multilevel"/>
    <w:tmpl w:val="4D529A4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85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F35975"/>
    <w:multiLevelType w:val="hybridMultilevel"/>
    <w:tmpl w:val="37146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AB726C"/>
    <w:multiLevelType w:val="hybridMultilevel"/>
    <w:tmpl w:val="C9B6D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B049E1"/>
    <w:multiLevelType w:val="hybridMultilevel"/>
    <w:tmpl w:val="71B257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6A126FE9"/>
    <w:multiLevelType w:val="multilevel"/>
    <w:tmpl w:val="D682CAF2"/>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9170B4"/>
    <w:multiLevelType w:val="hybridMultilevel"/>
    <w:tmpl w:val="EDA4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450965"/>
    <w:multiLevelType w:val="hybridMultilevel"/>
    <w:tmpl w:val="392A8C90"/>
    <w:lvl w:ilvl="0" w:tplc="5BD6B87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5"/>
  </w:num>
  <w:num w:numId="4">
    <w:abstractNumId w:val="20"/>
  </w:num>
  <w:num w:numId="5">
    <w:abstractNumId w:val="37"/>
  </w:num>
  <w:num w:numId="6">
    <w:abstractNumId w:val="35"/>
  </w:num>
  <w:num w:numId="7">
    <w:abstractNumId w:val="10"/>
  </w:num>
  <w:num w:numId="8">
    <w:abstractNumId w:val="7"/>
  </w:num>
  <w:num w:numId="9">
    <w:abstractNumId w:val="10"/>
  </w:num>
  <w:num w:numId="10">
    <w:abstractNumId w:val="23"/>
  </w:num>
  <w:num w:numId="11">
    <w:abstractNumId w:val="5"/>
  </w:num>
  <w:num w:numId="12">
    <w:abstractNumId w:val="29"/>
  </w:num>
  <w:num w:numId="13">
    <w:abstractNumId w:val="23"/>
  </w:num>
  <w:num w:numId="14">
    <w:abstractNumId w:val="2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6"/>
  </w:num>
  <w:num w:numId="18">
    <w:abstractNumId w:val="18"/>
  </w:num>
  <w:num w:numId="19">
    <w:abstractNumId w:val="10"/>
  </w:num>
  <w:num w:numId="20">
    <w:abstractNumId w:val="8"/>
  </w:num>
  <w:num w:numId="21">
    <w:abstractNumId w:val="10"/>
  </w:num>
  <w:num w:numId="22">
    <w:abstractNumId w:val="34"/>
  </w:num>
  <w:num w:numId="23">
    <w:abstractNumId w:val="33"/>
  </w:num>
  <w:num w:numId="24">
    <w:abstractNumId w:val="11"/>
  </w:num>
  <w:num w:numId="25">
    <w:abstractNumId w:val="21"/>
  </w:num>
  <w:num w:numId="26">
    <w:abstractNumId w:val="24"/>
  </w:num>
  <w:num w:numId="27">
    <w:abstractNumId w:val="12"/>
  </w:num>
  <w:num w:numId="28">
    <w:abstractNumId w:val="19"/>
  </w:num>
  <w:num w:numId="29">
    <w:abstractNumId w:val="6"/>
  </w:num>
  <w:num w:numId="30">
    <w:abstractNumId w:val="16"/>
  </w:num>
  <w:num w:numId="31">
    <w:abstractNumId w:val="32"/>
  </w:num>
  <w:num w:numId="32">
    <w:abstractNumId w:val="9"/>
  </w:num>
  <w:num w:numId="33">
    <w:abstractNumId w:val="25"/>
  </w:num>
  <w:num w:numId="34">
    <w:abstractNumId w:val="13"/>
  </w:num>
  <w:num w:numId="35">
    <w:abstractNumId w:val="36"/>
  </w:num>
  <w:num w:numId="36">
    <w:abstractNumId w:val="4"/>
  </w:num>
  <w:num w:numId="37">
    <w:abstractNumId w:val="17"/>
  </w:num>
  <w:num w:numId="38">
    <w:abstractNumId w:val="31"/>
  </w:num>
  <w:num w:numId="39">
    <w:abstractNumId w:val="10"/>
  </w:num>
  <w:num w:numId="40">
    <w:abstractNumId w:val="30"/>
  </w:num>
  <w:num w:numId="41">
    <w:abstractNumId w:val="14"/>
  </w:num>
  <w:num w:numId="42">
    <w:abstractNumId w:val="38"/>
  </w:num>
  <w:num w:numId="43">
    <w:abstractNumId w:val="22"/>
  </w:num>
  <w:num w:numId="44">
    <w:abstractNumId w:val="2"/>
  </w:num>
  <w:num w:numId="4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342"/>
    <w:rsid w:val="0000059D"/>
    <w:rsid w:val="00001C26"/>
    <w:rsid w:val="00002D97"/>
    <w:rsid w:val="00002DD1"/>
    <w:rsid w:val="00003577"/>
    <w:rsid w:val="000035D8"/>
    <w:rsid w:val="00003C97"/>
    <w:rsid w:val="000043E9"/>
    <w:rsid w:val="00005E68"/>
    <w:rsid w:val="000062D1"/>
    <w:rsid w:val="000071CC"/>
    <w:rsid w:val="00007E4B"/>
    <w:rsid w:val="00010CF8"/>
    <w:rsid w:val="00011AA7"/>
    <w:rsid w:val="00013706"/>
    <w:rsid w:val="0001685F"/>
    <w:rsid w:val="00016E51"/>
    <w:rsid w:val="00017238"/>
    <w:rsid w:val="00017503"/>
    <w:rsid w:val="000175F3"/>
    <w:rsid w:val="000176B7"/>
    <w:rsid w:val="000207D9"/>
    <w:rsid w:val="000216F2"/>
    <w:rsid w:val="000227A8"/>
    <w:rsid w:val="00022A8E"/>
    <w:rsid w:val="00023115"/>
    <w:rsid w:val="0002331D"/>
    <w:rsid w:val="00023D77"/>
    <w:rsid w:val="00024C55"/>
    <w:rsid w:val="00025467"/>
    <w:rsid w:val="000264B1"/>
    <w:rsid w:val="00026672"/>
    <w:rsid w:val="00026A96"/>
    <w:rsid w:val="00027157"/>
    <w:rsid w:val="00027C84"/>
    <w:rsid w:val="000304CF"/>
    <w:rsid w:val="00030E0C"/>
    <w:rsid w:val="00031075"/>
    <w:rsid w:val="0003165D"/>
    <w:rsid w:val="00033BF7"/>
    <w:rsid w:val="00036078"/>
    <w:rsid w:val="00036549"/>
    <w:rsid w:val="00036A9D"/>
    <w:rsid w:val="00037556"/>
    <w:rsid w:val="000375A0"/>
    <w:rsid w:val="00040A03"/>
    <w:rsid w:val="00041716"/>
    <w:rsid w:val="00042438"/>
    <w:rsid w:val="00042F4D"/>
    <w:rsid w:val="0004356D"/>
    <w:rsid w:val="00043E26"/>
    <w:rsid w:val="00044DC0"/>
    <w:rsid w:val="00044EF8"/>
    <w:rsid w:val="000450C4"/>
    <w:rsid w:val="00046DBC"/>
    <w:rsid w:val="00052E3E"/>
    <w:rsid w:val="00053055"/>
    <w:rsid w:val="00055101"/>
    <w:rsid w:val="000553F2"/>
    <w:rsid w:val="000573CD"/>
    <w:rsid w:val="00057E29"/>
    <w:rsid w:val="00060A4C"/>
    <w:rsid w:val="00060AD3"/>
    <w:rsid w:val="00060F83"/>
    <w:rsid w:val="0006151B"/>
    <w:rsid w:val="00062B2E"/>
    <w:rsid w:val="000635B2"/>
    <w:rsid w:val="0006399E"/>
    <w:rsid w:val="000651E9"/>
    <w:rsid w:val="00065626"/>
    <w:rsid w:val="00065F24"/>
    <w:rsid w:val="000668C5"/>
    <w:rsid w:val="00066A84"/>
    <w:rsid w:val="000673DB"/>
    <w:rsid w:val="000710C0"/>
    <w:rsid w:val="00071CC0"/>
    <w:rsid w:val="00071F83"/>
    <w:rsid w:val="00072BA2"/>
    <w:rsid w:val="00073202"/>
    <w:rsid w:val="000741DE"/>
    <w:rsid w:val="00074479"/>
    <w:rsid w:val="00077C3D"/>
    <w:rsid w:val="000805C4"/>
    <w:rsid w:val="00081379"/>
    <w:rsid w:val="00081868"/>
    <w:rsid w:val="00082460"/>
    <w:rsid w:val="0008289E"/>
    <w:rsid w:val="00082C2C"/>
    <w:rsid w:val="00082FF3"/>
    <w:rsid w:val="000833DF"/>
    <w:rsid w:val="000837CF"/>
    <w:rsid w:val="00083CC7"/>
    <w:rsid w:val="0008697C"/>
    <w:rsid w:val="0008713A"/>
    <w:rsid w:val="000906E4"/>
    <w:rsid w:val="0009133F"/>
    <w:rsid w:val="00093BA1"/>
    <w:rsid w:val="00093F09"/>
    <w:rsid w:val="000949C8"/>
    <w:rsid w:val="000959EB"/>
    <w:rsid w:val="00096575"/>
    <w:rsid w:val="0009683F"/>
    <w:rsid w:val="00096C13"/>
    <w:rsid w:val="000A19FD"/>
    <w:rsid w:val="000A2011"/>
    <w:rsid w:val="000A4261"/>
    <w:rsid w:val="000A4490"/>
    <w:rsid w:val="000A470C"/>
    <w:rsid w:val="000A4EF8"/>
    <w:rsid w:val="000A73DA"/>
    <w:rsid w:val="000B1184"/>
    <w:rsid w:val="000B160A"/>
    <w:rsid w:val="000B1991"/>
    <w:rsid w:val="000B2472"/>
    <w:rsid w:val="000B2D39"/>
    <w:rsid w:val="000B2DAA"/>
    <w:rsid w:val="000B3A19"/>
    <w:rsid w:val="000B4088"/>
    <w:rsid w:val="000B44F5"/>
    <w:rsid w:val="000B5218"/>
    <w:rsid w:val="000B522C"/>
    <w:rsid w:val="000B597B"/>
    <w:rsid w:val="000B6A68"/>
    <w:rsid w:val="000B7C0B"/>
    <w:rsid w:val="000C07C6"/>
    <w:rsid w:val="000C0D6A"/>
    <w:rsid w:val="000C1E9C"/>
    <w:rsid w:val="000C3173"/>
    <w:rsid w:val="000C31F3"/>
    <w:rsid w:val="000C34D6"/>
    <w:rsid w:val="000C3B35"/>
    <w:rsid w:val="000C4E64"/>
    <w:rsid w:val="000C5F08"/>
    <w:rsid w:val="000C63AD"/>
    <w:rsid w:val="000C6786"/>
    <w:rsid w:val="000C6A52"/>
    <w:rsid w:val="000C6B5E"/>
    <w:rsid w:val="000C6D7B"/>
    <w:rsid w:val="000C727C"/>
    <w:rsid w:val="000D0903"/>
    <w:rsid w:val="000D1B5E"/>
    <w:rsid w:val="000D1F5F"/>
    <w:rsid w:val="000D2D51"/>
    <w:rsid w:val="000D3F05"/>
    <w:rsid w:val="000D4257"/>
    <w:rsid w:val="000D452F"/>
    <w:rsid w:val="000D6D35"/>
    <w:rsid w:val="000E0C56"/>
    <w:rsid w:val="000E11A2"/>
    <w:rsid w:val="000E19EC"/>
    <w:rsid w:val="000E23A5"/>
    <w:rsid w:val="000E3917"/>
    <w:rsid w:val="000E4061"/>
    <w:rsid w:val="000E4CD5"/>
    <w:rsid w:val="000E54C0"/>
    <w:rsid w:val="000E620A"/>
    <w:rsid w:val="000E70D4"/>
    <w:rsid w:val="000F027E"/>
    <w:rsid w:val="000F18DD"/>
    <w:rsid w:val="000F2DC8"/>
    <w:rsid w:val="000F7174"/>
    <w:rsid w:val="000F787D"/>
    <w:rsid w:val="000F78AA"/>
    <w:rsid w:val="00100216"/>
    <w:rsid w:val="0010200A"/>
    <w:rsid w:val="00102271"/>
    <w:rsid w:val="00103945"/>
    <w:rsid w:val="00103ADA"/>
    <w:rsid w:val="00103E5C"/>
    <w:rsid w:val="001045B6"/>
    <w:rsid w:val="00104854"/>
    <w:rsid w:val="0010490E"/>
    <w:rsid w:val="00105E21"/>
    <w:rsid w:val="00106980"/>
    <w:rsid w:val="00106B83"/>
    <w:rsid w:val="00107697"/>
    <w:rsid w:val="00107A22"/>
    <w:rsid w:val="00110DF4"/>
    <w:rsid w:val="00110F7F"/>
    <w:rsid w:val="00111506"/>
    <w:rsid w:val="00111ABB"/>
    <w:rsid w:val="00112457"/>
    <w:rsid w:val="00113AD7"/>
    <w:rsid w:val="00115C6B"/>
    <w:rsid w:val="0011744A"/>
    <w:rsid w:val="00120FD9"/>
    <w:rsid w:val="00121995"/>
    <w:rsid w:val="001223CB"/>
    <w:rsid w:val="0012305A"/>
    <w:rsid w:val="00123A91"/>
    <w:rsid w:val="00123A99"/>
    <w:rsid w:val="00125733"/>
    <w:rsid w:val="00126C81"/>
    <w:rsid w:val="00127536"/>
    <w:rsid w:val="001279B3"/>
    <w:rsid w:val="001302B7"/>
    <w:rsid w:val="00130493"/>
    <w:rsid w:val="00130554"/>
    <w:rsid w:val="00130F17"/>
    <w:rsid w:val="00130FCE"/>
    <w:rsid w:val="001315FB"/>
    <w:rsid w:val="001320A5"/>
    <w:rsid w:val="00132444"/>
    <w:rsid w:val="001329D1"/>
    <w:rsid w:val="00132ABE"/>
    <w:rsid w:val="00133367"/>
    <w:rsid w:val="001339E8"/>
    <w:rsid w:val="001339F4"/>
    <w:rsid w:val="001347F8"/>
    <w:rsid w:val="00134DFC"/>
    <w:rsid w:val="0013514F"/>
    <w:rsid w:val="0013564A"/>
    <w:rsid w:val="001357C7"/>
    <w:rsid w:val="00135F7F"/>
    <w:rsid w:val="00137190"/>
    <w:rsid w:val="0013734A"/>
    <w:rsid w:val="0014016C"/>
    <w:rsid w:val="00141149"/>
    <w:rsid w:val="00141410"/>
    <w:rsid w:val="001416E9"/>
    <w:rsid w:val="001432F9"/>
    <w:rsid w:val="00144380"/>
    <w:rsid w:val="001450BD"/>
    <w:rsid w:val="001452A7"/>
    <w:rsid w:val="00145DF4"/>
    <w:rsid w:val="00146445"/>
    <w:rsid w:val="00146D15"/>
    <w:rsid w:val="001472BC"/>
    <w:rsid w:val="001475D6"/>
    <w:rsid w:val="00147E5A"/>
    <w:rsid w:val="00150C56"/>
    <w:rsid w:val="00151417"/>
    <w:rsid w:val="00152071"/>
    <w:rsid w:val="00152302"/>
    <w:rsid w:val="00153668"/>
    <w:rsid w:val="0015405F"/>
    <w:rsid w:val="00155480"/>
    <w:rsid w:val="00155A1F"/>
    <w:rsid w:val="00156DF7"/>
    <w:rsid w:val="00160DFD"/>
    <w:rsid w:val="00162CF7"/>
    <w:rsid w:val="0016316B"/>
    <w:rsid w:val="00163AD1"/>
    <w:rsid w:val="001642EF"/>
    <w:rsid w:val="00165073"/>
    <w:rsid w:val="001659C7"/>
    <w:rsid w:val="00165CA8"/>
    <w:rsid w:val="00166584"/>
    <w:rsid w:val="00170249"/>
    <w:rsid w:val="00170EC3"/>
    <w:rsid w:val="00172328"/>
    <w:rsid w:val="0017233C"/>
    <w:rsid w:val="00172BA3"/>
    <w:rsid w:val="00172F7F"/>
    <w:rsid w:val="001737AC"/>
    <w:rsid w:val="0017423B"/>
    <w:rsid w:val="00176EF8"/>
    <w:rsid w:val="00180B0E"/>
    <w:rsid w:val="001814CA"/>
    <w:rsid w:val="001817F4"/>
    <w:rsid w:val="001819C7"/>
    <w:rsid w:val="0018250A"/>
    <w:rsid w:val="001844D5"/>
    <w:rsid w:val="00184B5A"/>
    <w:rsid w:val="0018511E"/>
    <w:rsid w:val="001867EC"/>
    <w:rsid w:val="001875DA"/>
    <w:rsid w:val="001907F9"/>
    <w:rsid w:val="00191567"/>
    <w:rsid w:val="00193926"/>
    <w:rsid w:val="0019423A"/>
    <w:rsid w:val="001948A9"/>
    <w:rsid w:val="00194ACD"/>
    <w:rsid w:val="001950D1"/>
    <w:rsid w:val="001956C5"/>
    <w:rsid w:val="00195BF5"/>
    <w:rsid w:val="00195D42"/>
    <w:rsid w:val="00196194"/>
    <w:rsid w:val="001963EF"/>
    <w:rsid w:val="0019706B"/>
    <w:rsid w:val="00197A10"/>
    <w:rsid w:val="001A06E1"/>
    <w:rsid w:val="001A20AF"/>
    <w:rsid w:val="001A3A3E"/>
    <w:rsid w:val="001A46FB"/>
    <w:rsid w:val="001A51FA"/>
    <w:rsid w:val="001A5C3B"/>
    <w:rsid w:val="001A5D9B"/>
    <w:rsid w:val="001A612B"/>
    <w:rsid w:val="001A6862"/>
    <w:rsid w:val="001A7877"/>
    <w:rsid w:val="001A79A1"/>
    <w:rsid w:val="001B1C0B"/>
    <w:rsid w:val="001B2856"/>
    <w:rsid w:val="001B2A5D"/>
    <w:rsid w:val="001B3F03"/>
    <w:rsid w:val="001B43D0"/>
    <w:rsid w:val="001B4B9F"/>
    <w:rsid w:val="001B6C85"/>
    <w:rsid w:val="001B7972"/>
    <w:rsid w:val="001B79A9"/>
    <w:rsid w:val="001B7CE1"/>
    <w:rsid w:val="001C02DF"/>
    <w:rsid w:val="001C0967"/>
    <w:rsid w:val="001C169D"/>
    <w:rsid w:val="001C181E"/>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2B4D"/>
    <w:rsid w:val="001D4DA5"/>
    <w:rsid w:val="001D513B"/>
    <w:rsid w:val="001D7627"/>
    <w:rsid w:val="001E00D9"/>
    <w:rsid w:val="001E096E"/>
    <w:rsid w:val="001E11AD"/>
    <w:rsid w:val="001E125D"/>
    <w:rsid w:val="001E1FC8"/>
    <w:rsid w:val="001E2691"/>
    <w:rsid w:val="001E282D"/>
    <w:rsid w:val="001E2A46"/>
    <w:rsid w:val="001E2F5B"/>
    <w:rsid w:val="001E42D1"/>
    <w:rsid w:val="001E465D"/>
    <w:rsid w:val="001E659F"/>
    <w:rsid w:val="001E6901"/>
    <w:rsid w:val="001E6DC0"/>
    <w:rsid w:val="001F1B51"/>
    <w:rsid w:val="001F215C"/>
    <w:rsid w:val="001F2424"/>
    <w:rsid w:val="001F24BD"/>
    <w:rsid w:val="001F2ED0"/>
    <w:rsid w:val="001F2F20"/>
    <w:rsid w:val="001F3068"/>
    <w:rsid w:val="001F32A5"/>
    <w:rsid w:val="001F487E"/>
    <w:rsid w:val="001F6A22"/>
    <w:rsid w:val="001F70C7"/>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3E0E"/>
    <w:rsid w:val="0021403B"/>
    <w:rsid w:val="00215C8A"/>
    <w:rsid w:val="002162FB"/>
    <w:rsid w:val="00217440"/>
    <w:rsid w:val="00220627"/>
    <w:rsid w:val="0022081B"/>
    <w:rsid w:val="00221230"/>
    <w:rsid w:val="002220AE"/>
    <w:rsid w:val="0022267B"/>
    <w:rsid w:val="002227D6"/>
    <w:rsid w:val="00222C72"/>
    <w:rsid w:val="00222D76"/>
    <w:rsid w:val="00222D8F"/>
    <w:rsid w:val="00223A1A"/>
    <w:rsid w:val="00224C80"/>
    <w:rsid w:val="00224E34"/>
    <w:rsid w:val="0022506B"/>
    <w:rsid w:val="0022578C"/>
    <w:rsid w:val="00226A9A"/>
    <w:rsid w:val="00226C2F"/>
    <w:rsid w:val="00227080"/>
    <w:rsid w:val="00227D98"/>
    <w:rsid w:val="0023055D"/>
    <w:rsid w:val="00230A2B"/>
    <w:rsid w:val="00231B61"/>
    <w:rsid w:val="00232839"/>
    <w:rsid w:val="00234A47"/>
    <w:rsid w:val="00235894"/>
    <w:rsid w:val="00235CA2"/>
    <w:rsid w:val="00236022"/>
    <w:rsid w:val="00236D85"/>
    <w:rsid w:val="00236EC5"/>
    <w:rsid w:val="00237F2F"/>
    <w:rsid w:val="00240385"/>
    <w:rsid w:val="00240AD7"/>
    <w:rsid w:val="002428FB"/>
    <w:rsid w:val="00242EEE"/>
    <w:rsid w:val="002442FE"/>
    <w:rsid w:val="00244DC5"/>
    <w:rsid w:val="00245131"/>
    <w:rsid w:val="002459BC"/>
    <w:rsid w:val="00245C4E"/>
    <w:rsid w:val="0024615B"/>
    <w:rsid w:val="00246B7A"/>
    <w:rsid w:val="00247054"/>
    <w:rsid w:val="00247D27"/>
    <w:rsid w:val="00250C11"/>
    <w:rsid w:val="00250CF5"/>
    <w:rsid w:val="00251541"/>
    <w:rsid w:val="00251F63"/>
    <w:rsid w:val="00251F90"/>
    <w:rsid w:val="002535EA"/>
    <w:rsid w:val="00253646"/>
    <w:rsid w:val="00254170"/>
    <w:rsid w:val="00254D12"/>
    <w:rsid w:val="00254F96"/>
    <w:rsid w:val="002566AB"/>
    <w:rsid w:val="00256F37"/>
    <w:rsid w:val="00260111"/>
    <w:rsid w:val="002611CF"/>
    <w:rsid w:val="002612BF"/>
    <w:rsid w:val="002618D4"/>
    <w:rsid w:val="002619F0"/>
    <w:rsid w:val="00261D7F"/>
    <w:rsid w:val="00262382"/>
    <w:rsid w:val="00262481"/>
    <w:rsid w:val="00265BC2"/>
    <w:rsid w:val="002662F6"/>
    <w:rsid w:val="00270215"/>
    <w:rsid w:val="00271A72"/>
    <w:rsid w:val="00271FAE"/>
    <w:rsid w:val="00272A1B"/>
    <w:rsid w:val="00272F10"/>
    <w:rsid w:val="002765BE"/>
    <w:rsid w:val="00276D9D"/>
    <w:rsid w:val="00277135"/>
    <w:rsid w:val="002779EE"/>
    <w:rsid w:val="00277A56"/>
    <w:rsid w:val="002810E7"/>
    <w:rsid w:val="00281521"/>
    <w:rsid w:val="00282312"/>
    <w:rsid w:val="00283253"/>
    <w:rsid w:val="0028417F"/>
    <w:rsid w:val="00284255"/>
    <w:rsid w:val="00284DC7"/>
    <w:rsid w:val="00285F58"/>
    <w:rsid w:val="002866EB"/>
    <w:rsid w:val="00286B63"/>
    <w:rsid w:val="002873F2"/>
    <w:rsid w:val="00287AC7"/>
    <w:rsid w:val="00290F12"/>
    <w:rsid w:val="0029287F"/>
    <w:rsid w:val="00292E1C"/>
    <w:rsid w:val="00294019"/>
    <w:rsid w:val="00294F98"/>
    <w:rsid w:val="002957EE"/>
    <w:rsid w:val="00295FD6"/>
    <w:rsid w:val="00296AC5"/>
    <w:rsid w:val="00296B47"/>
    <w:rsid w:val="00296C7A"/>
    <w:rsid w:val="00297193"/>
    <w:rsid w:val="00297657"/>
    <w:rsid w:val="00297C9D"/>
    <w:rsid w:val="002A0E03"/>
    <w:rsid w:val="002A1C6B"/>
    <w:rsid w:val="002A1F6C"/>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28BF"/>
    <w:rsid w:val="002B3327"/>
    <w:rsid w:val="002B398B"/>
    <w:rsid w:val="002B5660"/>
    <w:rsid w:val="002B5850"/>
    <w:rsid w:val="002B5B15"/>
    <w:rsid w:val="002B609D"/>
    <w:rsid w:val="002C00A0"/>
    <w:rsid w:val="002C0A35"/>
    <w:rsid w:val="002C14B0"/>
    <w:rsid w:val="002C1BCD"/>
    <w:rsid w:val="002C1E41"/>
    <w:rsid w:val="002C1F96"/>
    <w:rsid w:val="002C471C"/>
    <w:rsid w:val="002C4E63"/>
    <w:rsid w:val="002C5977"/>
    <w:rsid w:val="002C5AE5"/>
    <w:rsid w:val="002C5FE4"/>
    <w:rsid w:val="002C621C"/>
    <w:rsid w:val="002C62AA"/>
    <w:rsid w:val="002C6D56"/>
    <w:rsid w:val="002C7A6F"/>
    <w:rsid w:val="002D0581"/>
    <w:rsid w:val="002D0F24"/>
    <w:rsid w:val="002D2DC7"/>
    <w:rsid w:val="002D4B89"/>
    <w:rsid w:val="002D4E1B"/>
    <w:rsid w:val="002D6748"/>
    <w:rsid w:val="002D696F"/>
    <w:rsid w:val="002D720E"/>
    <w:rsid w:val="002D7F7E"/>
    <w:rsid w:val="002E18F3"/>
    <w:rsid w:val="002E2BEC"/>
    <w:rsid w:val="002E367A"/>
    <w:rsid w:val="002E3A5A"/>
    <w:rsid w:val="002E3CA8"/>
    <w:rsid w:val="002E4047"/>
    <w:rsid w:val="002E5556"/>
    <w:rsid w:val="002E5C7C"/>
    <w:rsid w:val="002E6E5E"/>
    <w:rsid w:val="002E74EC"/>
    <w:rsid w:val="002E7EEB"/>
    <w:rsid w:val="002F0DC5"/>
    <w:rsid w:val="002F28CA"/>
    <w:rsid w:val="002F2933"/>
    <w:rsid w:val="002F3A4F"/>
    <w:rsid w:val="002F65BC"/>
    <w:rsid w:val="002F71EC"/>
    <w:rsid w:val="002F7F38"/>
    <w:rsid w:val="003001C7"/>
    <w:rsid w:val="00302AF5"/>
    <w:rsid w:val="003030A5"/>
    <w:rsid w:val="003038C5"/>
    <w:rsid w:val="00303AD5"/>
    <w:rsid w:val="0030512E"/>
    <w:rsid w:val="003052EE"/>
    <w:rsid w:val="00305B58"/>
    <w:rsid w:val="00311BA8"/>
    <w:rsid w:val="003133FB"/>
    <w:rsid w:val="00313ABE"/>
    <w:rsid w:val="00313FA2"/>
    <w:rsid w:val="00314DCA"/>
    <w:rsid w:val="00314FA0"/>
    <w:rsid w:val="00315A8A"/>
    <w:rsid w:val="00315FF2"/>
    <w:rsid w:val="003164C3"/>
    <w:rsid w:val="003206C6"/>
    <w:rsid w:val="003211B4"/>
    <w:rsid w:val="0032143E"/>
    <w:rsid w:val="00321B06"/>
    <w:rsid w:val="00322126"/>
    <w:rsid w:val="0032256A"/>
    <w:rsid w:val="00324130"/>
    <w:rsid w:val="00325582"/>
    <w:rsid w:val="003259F6"/>
    <w:rsid w:val="0032729D"/>
    <w:rsid w:val="00331933"/>
    <w:rsid w:val="003322E9"/>
    <w:rsid w:val="0033289B"/>
    <w:rsid w:val="00332B4B"/>
    <w:rsid w:val="00332F58"/>
    <w:rsid w:val="0033496F"/>
    <w:rsid w:val="003358F6"/>
    <w:rsid w:val="00335B3C"/>
    <w:rsid w:val="003364E6"/>
    <w:rsid w:val="003370B0"/>
    <w:rsid w:val="0033741C"/>
    <w:rsid w:val="0034027B"/>
    <w:rsid w:val="003417BF"/>
    <w:rsid w:val="00343643"/>
    <w:rsid w:val="0034447B"/>
    <w:rsid w:val="00346164"/>
    <w:rsid w:val="0035099A"/>
    <w:rsid w:val="00350D9B"/>
    <w:rsid w:val="00352EA5"/>
    <w:rsid w:val="00353428"/>
    <w:rsid w:val="00353CBF"/>
    <w:rsid w:val="00354604"/>
    <w:rsid w:val="003549A0"/>
    <w:rsid w:val="003552BD"/>
    <w:rsid w:val="003560E1"/>
    <w:rsid w:val="003565D1"/>
    <w:rsid w:val="00356ED2"/>
    <w:rsid w:val="003576AB"/>
    <w:rsid w:val="0036055C"/>
    <w:rsid w:val="00360A9E"/>
    <w:rsid w:val="003630DF"/>
    <w:rsid w:val="00363657"/>
    <w:rsid w:val="00363FFC"/>
    <w:rsid w:val="00365CF4"/>
    <w:rsid w:val="003703B2"/>
    <w:rsid w:val="00372701"/>
    <w:rsid w:val="00373098"/>
    <w:rsid w:val="00374A77"/>
    <w:rsid w:val="003761E8"/>
    <w:rsid w:val="00380493"/>
    <w:rsid w:val="0038195B"/>
    <w:rsid w:val="00382874"/>
    <w:rsid w:val="00383297"/>
    <w:rsid w:val="003836AF"/>
    <w:rsid w:val="00383A3A"/>
    <w:rsid w:val="00386902"/>
    <w:rsid w:val="003871B6"/>
    <w:rsid w:val="00387369"/>
    <w:rsid w:val="003900DB"/>
    <w:rsid w:val="003903AE"/>
    <w:rsid w:val="003911CF"/>
    <w:rsid w:val="003944F2"/>
    <w:rsid w:val="00394EB3"/>
    <w:rsid w:val="0039610D"/>
    <w:rsid w:val="003961C1"/>
    <w:rsid w:val="003962F9"/>
    <w:rsid w:val="00396A8B"/>
    <w:rsid w:val="003A055C"/>
    <w:rsid w:val="003A08B5"/>
    <w:rsid w:val="003A0BCC"/>
    <w:rsid w:val="003A270D"/>
    <w:rsid w:val="003A2E8D"/>
    <w:rsid w:val="003A3547"/>
    <w:rsid w:val="003A48C0"/>
    <w:rsid w:val="003A4A83"/>
    <w:rsid w:val="003A5D94"/>
    <w:rsid w:val="003A7644"/>
    <w:rsid w:val="003A79AD"/>
    <w:rsid w:val="003A7B7C"/>
    <w:rsid w:val="003B02D8"/>
    <w:rsid w:val="003B0568"/>
    <w:rsid w:val="003B18C7"/>
    <w:rsid w:val="003B29BA"/>
    <w:rsid w:val="003B2E43"/>
    <w:rsid w:val="003B4A52"/>
    <w:rsid w:val="003B4DD2"/>
    <w:rsid w:val="003B580E"/>
    <w:rsid w:val="003B6AC4"/>
    <w:rsid w:val="003B6D53"/>
    <w:rsid w:val="003B7EC2"/>
    <w:rsid w:val="003C001C"/>
    <w:rsid w:val="003C280B"/>
    <w:rsid w:val="003C2AB0"/>
    <w:rsid w:val="003C2F23"/>
    <w:rsid w:val="003C30E5"/>
    <w:rsid w:val="003C3144"/>
    <w:rsid w:val="003C4142"/>
    <w:rsid w:val="003C451C"/>
    <w:rsid w:val="003C55C5"/>
    <w:rsid w:val="003C6C0A"/>
    <w:rsid w:val="003C6EA3"/>
    <w:rsid w:val="003C7193"/>
    <w:rsid w:val="003D061B"/>
    <w:rsid w:val="003D09C5"/>
    <w:rsid w:val="003D3AE8"/>
    <w:rsid w:val="003D521B"/>
    <w:rsid w:val="003D5C41"/>
    <w:rsid w:val="003D635D"/>
    <w:rsid w:val="003D7548"/>
    <w:rsid w:val="003D764A"/>
    <w:rsid w:val="003D7F5C"/>
    <w:rsid w:val="003E0690"/>
    <w:rsid w:val="003E0C6C"/>
    <w:rsid w:val="003E2735"/>
    <w:rsid w:val="003E2A09"/>
    <w:rsid w:val="003E2C3B"/>
    <w:rsid w:val="003E2E71"/>
    <w:rsid w:val="003E339B"/>
    <w:rsid w:val="003E38D5"/>
    <w:rsid w:val="003E4693"/>
    <w:rsid w:val="003E4BF0"/>
    <w:rsid w:val="003E5B2A"/>
    <w:rsid w:val="003E639F"/>
    <w:rsid w:val="003E6E52"/>
    <w:rsid w:val="003F0BEC"/>
    <w:rsid w:val="003F1A84"/>
    <w:rsid w:val="003F3392"/>
    <w:rsid w:val="003F385C"/>
    <w:rsid w:val="003F48B5"/>
    <w:rsid w:val="003F5453"/>
    <w:rsid w:val="003F5AB4"/>
    <w:rsid w:val="003F667E"/>
    <w:rsid w:val="003F7220"/>
    <w:rsid w:val="003F745B"/>
    <w:rsid w:val="00402CA9"/>
    <w:rsid w:val="00405C0C"/>
    <w:rsid w:val="00405D85"/>
    <w:rsid w:val="00406011"/>
    <w:rsid w:val="0040627F"/>
    <w:rsid w:val="00406574"/>
    <w:rsid w:val="00407403"/>
    <w:rsid w:val="00407EF5"/>
    <w:rsid w:val="004102B0"/>
    <w:rsid w:val="004108DC"/>
    <w:rsid w:val="0041106D"/>
    <w:rsid w:val="004131EC"/>
    <w:rsid w:val="004142C1"/>
    <w:rsid w:val="004143F3"/>
    <w:rsid w:val="00414A64"/>
    <w:rsid w:val="00415363"/>
    <w:rsid w:val="0041698F"/>
    <w:rsid w:val="004176DE"/>
    <w:rsid w:val="00420E3A"/>
    <w:rsid w:val="00421CBC"/>
    <w:rsid w:val="00423435"/>
    <w:rsid w:val="004234A1"/>
    <w:rsid w:val="00423CC4"/>
    <w:rsid w:val="00425052"/>
    <w:rsid w:val="00425D5F"/>
    <w:rsid w:val="00425E6B"/>
    <w:rsid w:val="00427819"/>
    <w:rsid w:val="00427AC0"/>
    <w:rsid w:val="004307A1"/>
    <w:rsid w:val="00430ADC"/>
    <w:rsid w:val="00430D2E"/>
    <w:rsid w:val="00431870"/>
    <w:rsid w:val="0043581E"/>
    <w:rsid w:val="00437174"/>
    <w:rsid w:val="00437822"/>
    <w:rsid w:val="00437CDA"/>
    <w:rsid w:val="00441028"/>
    <w:rsid w:val="00441195"/>
    <w:rsid w:val="004415E6"/>
    <w:rsid w:val="00441988"/>
    <w:rsid w:val="00442B03"/>
    <w:rsid w:val="00442B55"/>
    <w:rsid w:val="00442E2C"/>
    <w:rsid w:val="004433AD"/>
    <w:rsid w:val="004436A9"/>
    <w:rsid w:val="004436AA"/>
    <w:rsid w:val="00444694"/>
    <w:rsid w:val="0044516B"/>
    <w:rsid w:val="004452CD"/>
    <w:rsid w:val="00445D92"/>
    <w:rsid w:val="004475CF"/>
    <w:rsid w:val="004507AB"/>
    <w:rsid w:val="004509C7"/>
    <w:rsid w:val="00450B43"/>
    <w:rsid w:val="00451246"/>
    <w:rsid w:val="00452841"/>
    <w:rsid w:val="00453537"/>
    <w:rsid w:val="00453E77"/>
    <w:rsid w:val="00453EFC"/>
    <w:rsid w:val="00453F62"/>
    <w:rsid w:val="00454721"/>
    <w:rsid w:val="004552D7"/>
    <w:rsid w:val="00455AC0"/>
    <w:rsid w:val="00460C3B"/>
    <w:rsid w:val="00461AAE"/>
    <w:rsid w:val="004639AD"/>
    <w:rsid w:val="00464353"/>
    <w:rsid w:val="00464E2C"/>
    <w:rsid w:val="0046577F"/>
    <w:rsid w:val="00466F9B"/>
    <w:rsid w:val="004678C6"/>
    <w:rsid w:val="00467CE4"/>
    <w:rsid w:val="00467ED8"/>
    <w:rsid w:val="004710B7"/>
    <w:rsid w:val="004714FC"/>
    <w:rsid w:val="004748CD"/>
    <w:rsid w:val="004755BF"/>
    <w:rsid w:val="00476546"/>
    <w:rsid w:val="00476A36"/>
    <w:rsid w:val="00476B86"/>
    <w:rsid w:val="00476C64"/>
    <w:rsid w:val="00480CC8"/>
    <w:rsid w:val="0048485A"/>
    <w:rsid w:val="004851E6"/>
    <w:rsid w:val="004855A0"/>
    <w:rsid w:val="00486156"/>
    <w:rsid w:val="00486B3A"/>
    <w:rsid w:val="004875E4"/>
    <w:rsid w:val="00487E15"/>
    <w:rsid w:val="004903A1"/>
    <w:rsid w:val="004906BE"/>
    <w:rsid w:val="00490C48"/>
    <w:rsid w:val="00491015"/>
    <w:rsid w:val="004911B4"/>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061"/>
    <w:rsid w:val="004A238A"/>
    <w:rsid w:val="004A2CCD"/>
    <w:rsid w:val="004A500A"/>
    <w:rsid w:val="004A5F99"/>
    <w:rsid w:val="004A619D"/>
    <w:rsid w:val="004B06D7"/>
    <w:rsid w:val="004B0ACE"/>
    <w:rsid w:val="004B0E6E"/>
    <w:rsid w:val="004B248B"/>
    <w:rsid w:val="004B3D95"/>
    <w:rsid w:val="004B3E48"/>
    <w:rsid w:val="004B43E7"/>
    <w:rsid w:val="004B44EC"/>
    <w:rsid w:val="004B61FF"/>
    <w:rsid w:val="004C0140"/>
    <w:rsid w:val="004C0313"/>
    <w:rsid w:val="004C0867"/>
    <w:rsid w:val="004C0932"/>
    <w:rsid w:val="004C1646"/>
    <w:rsid w:val="004C1795"/>
    <w:rsid w:val="004C1C42"/>
    <w:rsid w:val="004C1FCF"/>
    <w:rsid w:val="004C368D"/>
    <w:rsid w:val="004C37F5"/>
    <w:rsid w:val="004C3D7F"/>
    <w:rsid w:val="004C4D0B"/>
    <w:rsid w:val="004C6F6D"/>
    <w:rsid w:val="004D033A"/>
    <w:rsid w:val="004D0CF5"/>
    <w:rsid w:val="004D19FC"/>
    <w:rsid w:val="004D2CBD"/>
    <w:rsid w:val="004D5A91"/>
    <w:rsid w:val="004D5BB6"/>
    <w:rsid w:val="004D61B0"/>
    <w:rsid w:val="004D6544"/>
    <w:rsid w:val="004D6A7F"/>
    <w:rsid w:val="004D7C2A"/>
    <w:rsid w:val="004E0184"/>
    <w:rsid w:val="004E0B0A"/>
    <w:rsid w:val="004E17E8"/>
    <w:rsid w:val="004E1DDF"/>
    <w:rsid w:val="004E31D8"/>
    <w:rsid w:val="004E4327"/>
    <w:rsid w:val="004E43BF"/>
    <w:rsid w:val="004E4E1D"/>
    <w:rsid w:val="004E5976"/>
    <w:rsid w:val="004E6493"/>
    <w:rsid w:val="004E75D4"/>
    <w:rsid w:val="004F04CD"/>
    <w:rsid w:val="004F1532"/>
    <w:rsid w:val="004F15AC"/>
    <w:rsid w:val="004F1B41"/>
    <w:rsid w:val="004F22BB"/>
    <w:rsid w:val="004F264D"/>
    <w:rsid w:val="004F279F"/>
    <w:rsid w:val="004F2FAF"/>
    <w:rsid w:val="004F3523"/>
    <w:rsid w:val="004F38FB"/>
    <w:rsid w:val="004F3D4A"/>
    <w:rsid w:val="004F4360"/>
    <w:rsid w:val="004F4C5B"/>
    <w:rsid w:val="004F5F06"/>
    <w:rsid w:val="004F75B8"/>
    <w:rsid w:val="004F76F0"/>
    <w:rsid w:val="004F7834"/>
    <w:rsid w:val="00500467"/>
    <w:rsid w:val="00500D4F"/>
    <w:rsid w:val="00501068"/>
    <w:rsid w:val="0050156B"/>
    <w:rsid w:val="00501C36"/>
    <w:rsid w:val="00502558"/>
    <w:rsid w:val="00502B43"/>
    <w:rsid w:val="0050397E"/>
    <w:rsid w:val="00503D13"/>
    <w:rsid w:val="0050470E"/>
    <w:rsid w:val="00505070"/>
    <w:rsid w:val="0050723E"/>
    <w:rsid w:val="00510062"/>
    <w:rsid w:val="00511003"/>
    <w:rsid w:val="00511BDD"/>
    <w:rsid w:val="00512453"/>
    <w:rsid w:val="00512583"/>
    <w:rsid w:val="005132DC"/>
    <w:rsid w:val="0051430B"/>
    <w:rsid w:val="00514FFE"/>
    <w:rsid w:val="005158AD"/>
    <w:rsid w:val="00517162"/>
    <w:rsid w:val="00517A79"/>
    <w:rsid w:val="00517B97"/>
    <w:rsid w:val="00520403"/>
    <w:rsid w:val="0052054C"/>
    <w:rsid w:val="00520830"/>
    <w:rsid w:val="00521250"/>
    <w:rsid w:val="005224BF"/>
    <w:rsid w:val="0052269A"/>
    <w:rsid w:val="00523B49"/>
    <w:rsid w:val="005242BA"/>
    <w:rsid w:val="00525159"/>
    <w:rsid w:val="00525943"/>
    <w:rsid w:val="005259E8"/>
    <w:rsid w:val="00525DDB"/>
    <w:rsid w:val="00526928"/>
    <w:rsid w:val="00527787"/>
    <w:rsid w:val="005277BC"/>
    <w:rsid w:val="00530148"/>
    <w:rsid w:val="005304C8"/>
    <w:rsid w:val="0053262C"/>
    <w:rsid w:val="00532CF2"/>
    <w:rsid w:val="0053412C"/>
    <w:rsid w:val="00534248"/>
    <w:rsid w:val="00534B4C"/>
    <w:rsid w:val="00534B77"/>
    <w:rsid w:val="00535DC6"/>
    <w:rsid w:val="005364E6"/>
    <w:rsid w:val="00540040"/>
    <w:rsid w:val="0054009F"/>
    <w:rsid w:val="0054218F"/>
    <w:rsid w:val="00543E3E"/>
    <w:rsid w:val="00544033"/>
    <w:rsid w:val="0054403B"/>
    <w:rsid w:val="00544300"/>
    <w:rsid w:val="00544899"/>
    <w:rsid w:val="00545737"/>
    <w:rsid w:val="0054620D"/>
    <w:rsid w:val="0054745E"/>
    <w:rsid w:val="00551817"/>
    <w:rsid w:val="0055197D"/>
    <w:rsid w:val="00551CC7"/>
    <w:rsid w:val="00552570"/>
    <w:rsid w:val="005529C5"/>
    <w:rsid w:val="00553DBD"/>
    <w:rsid w:val="00555308"/>
    <w:rsid w:val="00557045"/>
    <w:rsid w:val="00557246"/>
    <w:rsid w:val="005579F8"/>
    <w:rsid w:val="00557E0C"/>
    <w:rsid w:val="0056165C"/>
    <w:rsid w:val="005624ED"/>
    <w:rsid w:val="005627A0"/>
    <w:rsid w:val="005630CF"/>
    <w:rsid w:val="005632D8"/>
    <w:rsid w:val="005643FD"/>
    <w:rsid w:val="00564DF1"/>
    <w:rsid w:val="00567AC9"/>
    <w:rsid w:val="00570F12"/>
    <w:rsid w:val="00571362"/>
    <w:rsid w:val="005716C1"/>
    <w:rsid w:val="00571845"/>
    <w:rsid w:val="00572707"/>
    <w:rsid w:val="00572E54"/>
    <w:rsid w:val="0057327E"/>
    <w:rsid w:val="00573821"/>
    <w:rsid w:val="00575992"/>
    <w:rsid w:val="00575BEA"/>
    <w:rsid w:val="00576B5D"/>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10D"/>
    <w:rsid w:val="00596607"/>
    <w:rsid w:val="0059733A"/>
    <w:rsid w:val="00597881"/>
    <w:rsid w:val="00597E4D"/>
    <w:rsid w:val="005A29AD"/>
    <w:rsid w:val="005A38E6"/>
    <w:rsid w:val="005A4242"/>
    <w:rsid w:val="005A4513"/>
    <w:rsid w:val="005A4714"/>
    <w:rsid w:val="005A5E9D"/>
    <w:rsid w:val="005A61FE"/>
    <w:rsid w:val="005A670D"/>
    <w:rsid w:val="005A6937"/>
    <w:rsid w:val="005A6A03"/>
    <w:rsid w:val="005A6D06"/>
    <w:rsid w:val="005A6D76"/>
    <w:rsid w:val="005A7550"/>
    <w:rsid w:val="005A7762"/>
    <w:rsid w:val="005B04D9"/>
    <w:rsid w:val="005B150A"/>
    <w:rsid w:val="005B1696"/>
    <w:rsid w:val="005B3206"/>
    <w:rsid w:val="005B3987"/>
    <w:rsid w:val="005B427F"/>
    <w:rsid w:val="005B45DB"/>
    <w:rsid w:val="005B4720"/>
    <w:rsid w:val="005B49B9"/>
    <w:rsid w:val="005B4ADF"/>
    <w:rsid w:val="005B52E7"/>
    <w:rsid w:val="005B5B57"/>
    <w:rsid w:val="005B5CC5"/>
    <w:rsid w:val="005B65EA"/>
    <w:rsid w:val="005B6D80"/>
    <w:rsid w:val="005B72F4"/>
    <w:rsid w:val="005B7D70"/>
    <w:rsid w:val="005B7F37"/>
    <w:rsid w:val="005C0699"/>
    <w:rsid w:val="005C06AF"/>
    <w:rsid w:val="005C0757"/>
    <w:rsid w:val="005C0971"/>
    <w:rsid w:val="005C09CB"/>
    <w:rsid w:val="005C1287"/>
    <w:rsid w:val="005C1BFA"/>
    <w:rsid w:val="005C20A0"/>
    <w:rsid w:val="005C2EDB"/>
    <w:rsid w:val="005C315B"/>
    <w:rsid w:val="005C3849"/>
    <w:rsid w:val="005C3CC7"/>
    <w:rsid w:val="005C585A"/>
    <w:rsid w:val="005C639F"/>
    <w:rsid w:val="005C7680"/>
    <w:rsid w:val="005C799C"/>
    <w:rsid w:val="005D11BE"/>
    <w:rsid w:val="005D1C51"/>
    <w:rsid w:val="005D2418"/>
    <w:rsid w:val="005D2AC3"/>
    <w:rsid w:val="005D3AD3"/>
    <w:rsid w:val="005D4023"/>
    <w:rsid w:val="005D4C93"/>
    <w:rsid w:val="005D6C54"/>
    <w:rsid w:val="005E259B"/>
    <w:rsid w:val="005E3700"/>
    <w:rsid w:val="005E37A8"/>
    <w:rsid w:val="005E3F6F"/>
    <w:rsid w:val="005E4944"/>
    <w:rsid w:val="005E49EA"/>
    <w:rsid w:val="005E4DCD"/>
    <w:rsid w:val="005E5389"/>
    <w:rsid w:val="005E5C46"/>
    <w:rsid w:val="005E5E12"/>
    <w:rsid w:val="005E6090"/>
    <w:rsid w:val="005E6248"/>
    <w:rsid w:val="005F1F5A"/>
    <w:rsid w:val="005F2A4B"/>
    <w:rsid w:val="005F2E39"/>
    <w:rsid w:val="005F35AE"/>
    <w:rsid w:val="005F3974"/>
    <w:rsid w:val="005F48E9"/>
    <w:rsid w:val="005F4917"/>
    <w:rsid w:val="005F5B37"/>
    <w:rsid w:val="005F69D2"/>
    <w:rsid w:val="005F7618"/>
    <w:rsid w:val="005F7B45"/>
    <w:rsid w:val="00601244"/>
    <w:rsid w:val="00602264"/>
    <w:rsid w:val="00602898"/>
    <w:rsid w:val="00603548"/>
    <w:rsid w:val="0060558A"/>
    <w:rsid w:val="00605BAB"/>
    <w:rsid w:val="00605BCD"/>
    <w:rsid w:val="0060644E"/>
    <w:rsid w:val="0060722F"/>
    <w:rsid w:val="0060785D"/>
    <w:rsid w:val="006108BD"/>
    <w:rsid w:val="00610900"/>
    <w:rsid w:val="00610DAB"/>
    <w:rsid w:val="006110D2"/>
    <w:rsid w:val="0061167C"/>
    <w:rsid w:val="00611D8C"/>
    <w:rsid w:val="006126D0"/>
    <w:rsid w:val="00612D70"/>
    <w:rsid w:val="00612D8F"/>
    <w:rsid w:val="006132DF"/>
    <w:rsid w:val="0061338A"/>
    <w:rsid w:val="00613C48"/>
    <w:rsid w:val="00613CBB"/>
    <w:rsid w:val="00615863"/>
    <w:rsid w:val="0061673A"/>
    <w:rsid w:val="006171E3"/>
    <w:rsid w:val="00617411"/>
    <w:rsid w:val="00620033"/>
    <w:rsid w:val="00621EB0"/>
    <w:rsid w:val="0062275D"/>
    <w:rsid w:val="00624FD9"/>
    <w:rsid w:val="006253FF"/>
    <w:rsid w:val="00626268"/>
    <w:rsid w:val="00626B4F"/>
    <w:rsid w:val="00627EFF"/>
    <w:rsid w:val="00631A1D"/>
    <w:rsid w:val="006323DB"/>
    <w:rsid w:val="00632EF3"/>
    <w:rsid w:val="00633001"/>
    <w:rsid w:val="00635E8B"/>
    <w:rsid w:val="006404F6"/>
    <w:rsid w:val="00640E4A"/>
    <w:rsid w:val="006416B1"/>
    <w:rsid w:val="0064474F"/>
    <w:rsid w:val="00645360"/>
    <w:rsid w:val="006453C3"/>
    <w:rsid w:val="0064691F"/>
    <w:rsid w:val="00646D7B"/>
    <w:rsid w:val="00646E26"/>
    <w:rsid w:val="006470BF"/>
    <w:rsid w:val="006470D1"/>
    <w:rsid w:val="006476DB"/>
    <w:rsid w:val="00651083"/>
    <w:rsid w:val="00651302"/>
    <w:rsid w:val="00653895"/>
    <w:rsid w:val="00654036"/>
    <w:rsid w:val="006544BC"/>
    <w:rsid w:val="006560D2"/>
    <w:rsid w:val="00656393"/>
    <w:rsid w:val="00656543"/>
    <w:rsid w:val="00660F26"/>
    <w:rsid w:val="006622BE"/>
    <w:rsid w:val="00662AD7"/>
    <w:rsid w:val="0066445B"/>
    <w:rsid w:val="00664C5F"/>
    <w:rsid w:val="00665793"/>
    <w:rsid w:val="00665A7A"/>
    <w:rsid w:val="00665FC5"/>
    <w:rsid w:val="00666A5E"/>
    <w:rsid w:val="00670C9E"/>
    <w:rsid w:val="00671E17"/>
    <w:rsid w:val="00671F7E"/>
    <w:rsid w:val="0067213F"/>
    <w:rsid w:val="0067309B"/>
    <w:rsid w:val="00673FF7"/>
    <w:rsid w:val="006743FD"/>
    <w:rsid w:val="00676423"/>
    <w:rsid w:val="00676C2D"/>
    <w:rsid w:val="00676EF2"/>
    <w:rsid w:val="00680B92"/>
    <w:rsid w:val="00681052"/>
    <w:rsid w:val="006816EA"/>
    <w:rsid w:val="006827B1"/>
    <w:rsid w:val="006838CF"/>
    <w:rsid w:val="00684519"/>
    <w:rsid w:val="00684E39"/>
    <w:rsid w:val="00685C83"/>
    <w:rsid w:val="00686047"/>
    <w:rsid w:val="00687E89"/>
    <w:rsid w:val="006908DF"/>
    <w:rsid w:val="00690D15"/>
    <w:rsid w:val="006914AE"/>
    <w:rsid w:val="006934C3"/>
    <w:rsid w:val="00694003"/>
    <w:rsid w:val="00694E49"/>
    <w:rsid w:val="00695AE6"/>
    <w:rsid w:val="00696A50"/>
    <w:rsid w:val="00696B00"/>
    <w:rsid w:val="00696F01"/>
    <w:rsid w:val="006979D8"/>
    <w:rsid w:val="006A089A"/>
    <w:rsid w:val="006A12C7"/>
    <w:rsid w:val="006A1491"/>
    <w:rsid w:val="006A1E56"/>
    <w:rsid w:val="006A35FC"/>
    <w:rsid w:val="006A39D6"/>
    <w:rsid w:val="006A3ABC"/>
    <w:rsid w:val="006A3D2E"/>
    <w:rsid w:val="006A6FC0"/>
    <w:rsid w:val="006B09ED"/>
    <w:rsid w:val="006B0C94"/>
    <w:rsid w:val="006B0D0E"/>
    <w:rsid w:val="006B167D"/>
    <w:rsid w:val="006B1989"/>
    <w:rsid w:val="006B1F62"/>
    <w:rsid w:val="006B1FBC"/>
    <w:rsid w:val="006B2631"/>
    <w:rsid w:val="006B3737"/>
    <w:rsid w:val="006B3A15"/>
    <w:rsid w:val="006B3CDC"/>
    <w:rsid w:val="006B3EA2"/>
    <w:rsid w:val="006B468C"/>
    <w:rsid w:val="006B4F16"/>
    <w:rsid w:val="006B5247"/>
    <w:rsid w:val="006B6086"/>
    <w:rsid w:val="006B6AFA"/>
    <w:rsid w:val="006B7934"/>
    <w:rsid w:val="006C13FD"/>
    <w:rsid w:val="006C27C3"/>
    <w:rsid w:val="006C3A33"/>
    <w:rsid w:val="006C3FE1"/>
    <w:rsid w:val="006C4678"/>
    <w:rsid w:val="006C4CD2"/>
    <w:rsid w:val="006C4CF9"/>
    <w:rsid w:val="006C6EDB"/>
    <w:rsid w:val="006C79BB"/>
    <w:rsid w:val="006D1B15"/>
    <w:rsid w:val="006D215D"/>
    <w:rsid w:val="006D29A7"/>
    <w:rsid w:val="006D30CA"/>
    <w:rsid w:val="006D3729"/>
    <w:rsid w:val="006D49B3"/>
    <w:rsid w:val="006D54DB"/>
    <w:rsid w:val="006D5B29"/>
    <w:rsid w:val="006D604A"/>
    <w:rsid w:val="006D660C"/>
    <w:rsid w:val="006D6F93"/>
    <w:rsid w:val="006D77A4"/>
    <w:rsid w:val="006E02B7"/>
    <w:rsid w:val="006E05A8"/>
    <w:rsid w:val="006E0602"/>
    <w:rsid w:val="006E0800"/>
    <w:rsid w:val="006E2818"/>
    <w:rsid w:val="006E42EC"/>
    <w:rsid w:val="006E4EC8"/>
    <w:rsid w:val="006E5D2D"/>
    <w:rsid w:val="006E6377"/>
    <w:rsid w:val="006E641F"/>
    <w:rsid w:val="006E7694"/>
    <w:rsid w:val="006E7FF6"/>
    <w:rsid w:val="006F0D53"/>
    <w:rsid w:val="006F1108"/>
    <w:rsid w:val="006F1F74"/>
    <w:rsid w:val="006F4968"/>
    <w:rsid w:val="006F4EE0"/>
    <w:rsid w:val="006F50D9"/>
    <w:rsid w:val="006F6212"/>
    <w:rsid w:val="006F6426"/>
    <w:rsid w:val="0070068E"/>
    <w:rsid w:val="00700869"/>
    <w:rsid w:val="00701557"/>
    <w:rsid w:val="0070171D"/>
    <w:rsid w:val="00701E38"/>
    <w:rsid w:val="007028A9"/>
    <w:rsid w:val="00703181"/>
    <w:rsid w:val="007047CB"/>
    <w:rsid w:val="007064A4"/>
    <w:rsid w:val="00706C60"/>
    <w:rsid w:val="00707565"/>
    <w:rsid w:val="00707A83"/>
    <w:rsid w:val="007108BF"/>
    <w:rsid w:val="00710F12"/>
    <w:rsid w:val="00712F06"/>
    <w:rsid w:val="00713C69"/>
    <w:rsid w:val="007140CD"/>
    <w:rsid w:val="00714386"/>
    <w:rsid w:val="007152A4"/>
    <w:rsid w:val="0071709C"/>
    <w:rsid w:val="00717725"/>
    <w:rsid w:val="007178EC"/>
    <w:rsid w:val="00717E7A"/>
    <w:rsid w:val="00717F93"/>
    <w:rsid w:val="00720006"/>
    <w:rsid w:val="007203A0"/>
    <w:rsid w:val="00722B13"/>
    <w:rsid w:val="00722C48"/>
    <w:rsid w:val="007256F7"/>
    <w:rsid w:val="00725F9F"/>
    <w:rsid w:val="007279B3"/>
    <w:rsid w:val="00730311"/>
    <w:rsid w:val="0073066C"/>
    <w:rsid w:val="00731692"/>
    <w:rsid w:val="0073518B"/>
    <w:rsid w:val="00735ACB"/>
    <w:rsid w:val="00736E53"/>
    <w:rsid w:val="0073706B"/>
    <w:rsid w:val="00737DEE"/>
    <w:rsid w:val="00737E3A"/>
    <w:rsid w:val="0074052F"/>
    <w:rsid w:val="00741240"/>
    <w:rsid w:val="007418A1"/>
    <w:rsid w:val="00743AC0"/>
    <w:rsid w:val="007441B8"/>
    <w:rsid w:val="00744DC9"/>
    <w:rsid w:val="00747060"/>
    <w:rsid w:val="00747674"/>
    <w:rsid w:val="0074776D"/>
    <w:rsid w:val="00747B26"/>
    <w:rsid w:val="00750459"/>
    <w:rsid w:val="0075058D"/>
    <w:rsid w:val="00750944"/>
    <w:rsid w:val="00751049"/>
    <w:rsid w:val="007512E6"/>
    <w:rsid w:val="007514E0"/>
    <w:rsid w:val="00751645"/>
    <w:rsid w:val="00751815"/>
    <w:rsid w:val="00751F59"/>
    <w:rsid w:val="00752E32"/>
    <w:rsid w:val="007538EA"/>
    <w:rsid w:val="00753B54"/>
    <w:rsid w:val="00754A60"/>
    <w:rsid w:val="00755EFE"/>
    <w:rsid w:val="00757E26"/>
    <w:rsid w:val="00760012"/>
    <w:rsid w:val="0076055F"/>
    <w:rsid w:val="007607C6"/>
    <w:rsid w:val="00760D2E"/>
    <w:rsid w:val="007610F4"/>
    <w:rsid w:val="007615E3"/>
    <w:rsid w:val="00761876"/>
    <w:rsid w:val="00762BB3"/>
    <w:rsid w:val="00763925"/>
    <w:rsid w:val="007639E1"/>
    <w:rsid w:val="00767028"/>
    <w:rsid w:val="00767262"/>
    <w:rsid w:val="007676B8"/>
    <w:rsid w:val="00770559"/>
    <w:rsid w:val="00770AC9"/>
    <w:rsid w:val="007716AF"/>
    <w:rsid w:val="00772DF6"/>
    <w:rsid w:val="0077382A"/>
    <w:rsid w:val="00774604"/>
    <w:rsid w:val="0077505B"/>
    <w:rsid w:val="007766DC"/>
    <w:rsid w:val="00776A2B"/>
    <w:rsid w:val="00776E9C"/>
    <w:rsid w:val="007772E4"/>
    <w:rsid w:val="0077791C"/>
    <w:rsid w:val="007779C9"/>
    <w:rsid w:val="00777D23"/>
    <w:rsid w:val="0078039D"/>
    <w:rsid w:val="007808E4"/>
    <w:rsid w:val="007819C1"/>
    <w:rsid w:val="00782E13"/>
    <w:rsid w:val="00783364"/>
    <w:rsid w:val="00783422"/>
    <w:rsid w:val="00783481"/>
    <w:rsid w:val="007837E8"/>
    <w:rsid w:val="00783EC3"/>
    <w:rsid w:val="007848C1"/>
    <w:rsid w:val="00784EA4"/>
    <w:rsid w:val="00785432"/>
    <w:rsid w:val="00785E17"/>
    <w:rsid w:val="00785E2D"/>
    <w:rsid w:val="00786734"/>
    <w:rsid w:val="007867AB"/>
    <w:rsid w:val="007867C0"/>
    <w:rsid w:val="00787A6F"/>
    <w:rsid w:val="00790516"/>
    <w:rsid w:val="0079092D"/>
    <w:rsid w:val="00791684"/>
    <w:rsid w:val="007925CA"/>
    <w:rsid w:val="00792FC2"/>
    <w:rsid w:val="00794E6D"/>
    <w:rsid w:val="00794F9B"/>
    <w:rsid w:val="00795995"/>
    <w:rsid w:val="0079748A"/>
    <w:rsid w:val="00797720"/>
    <w:rsid w:val="0079793D"/>
    <w:rsid w:val="00797EB2"/>
    <w:rsid w:val="007A102A"/>
    <w:rsid w:val="007A1BD6"/>
    <w:rsid w:val="007A2076"/>
    <w:rsid w:val="007A239B"/>
    <w:rsid w:val="007A2BC8"/>
    <w:rsid w:val="007A4B6D"/>
    <w:rsid w:val="007B0148"/>
    <w:rsid w:val="007B1A28"/>
    <w:rsid w:val="007B1AE7"/>
    <w:rsid w:val="007B3097"/>
    <w:rsid w:val="007B4083"/>
    <w:rsid w:val="007B4D0A"/>
    <w:rsid w:val="007B4FEC"/>
    <w:rsid w:val="007B5DD0"/>
    <w:rsid w:val="007B6464"/>
    <w:rsid w:val="007B6EED"/>
    <w:rsid w:val="007C0282"/>
    <w:rsid w:val="007C05FC"/>
    <w:rsid w:val="007C0720"/>
    <w:rsid w:val="007C0E7B"/>
    <w:rsid w:val="007C183A"/>
    <w:rsid w:val="007C453D"/>
    <w:rsid w:val="007D0D41"/>
    <w:rsid w:val="007D331C"/>
    <w:rsid w:val="007D363A"/>
    <w:rsid w:val="007D3705"/>
    <w:rsid w:val="007D3D36"/>
    <w:rsid w:val="007D4984"/>
    <w:rsid w:val="007D59A6"/>
    <w:rsid w:val="007D715A"/>
    <w:rsid w:val="007D71FE"/>
    <w:rsid w:val="007E04A2"/>
    <w:rsid w:val="007E27EC"/>
    <w:rsid w:val="007E5090"/>
    <w:rsid w:val="007E568E"/>
    <w:rsid w:val="007E636F"/>
    <w:rsid w:val="007E6992"/>
    <w:rsid w:val="007E6F62"/>
    <w:rsid w:val="007E735B"/>
    <w:rsid w:val="007E7CEF"/>
    <w:rsid w:val="007E7F16"/>
    <w:rsid w:val="007F013E"/>
    <w:rsid w:val="007F079B"/>
    <w:rsid w:val="007F1DF4"/>
    <w:rsid w:val="007F2E10"/>
    <w:rsid w:val="007F2FB3"/>
    <w:rsid w:val="007F4549"/>
    <w:rsid w:val="007F4CA5"/>
    <w:rsid w:val="007F57C6"/>
    <w:rsid w:val="007F59E4"/>
    <w:rsid w:val="007F5BD1"/>
    <w:rsid w:val="007F6424"/>
    <w:rsid w:val="007F6708"/>
    <w:rsid w:val="007F7294"/>
    <w:rsid w:val="007F749D"/>
    <w:rsid w:val="0080138B"/>
    <w:rsid w:val="00801787"/>
    <w:rsid w:val="0080207B"/>
    <w:rsid w:val="00802265"/>
    <w:rsid w:val="0080232A"/>
    <w:rsid w:val="00803E02"/>
    <w:rsid w:val="00803F70"/>
    <w:rsid w:val="008043C1"/>
    <w:rsid w:val="008045BB"/>
    <w:rsid w:val="00804A1A"/>
    <w:rsid w:val="0080599F"/>
    <w:rsid w:val="00805F6E"/>
    <w:rsid w:val="00807290"/>
    <w:rsid w:val="00807B5E"/>
    <w:rsid w:val="00811298"/>
    <w:rsid w:val="008112C1"/>
    <w:rsid w:val="00811E36"/>
    <w:rsid w:val="008124E4"/>
    <w:rsid w:val="00812A2F"/>
    <w:rsid w:val="00812A90"/>
    <w:rsid w:val="00813A61"/>
    <w:rsid w:val="00816616"/>
    <w:rsid w:val="00820B18"/>
    <w:rsid w:val="00821C88"/>
    <w:rsid w:val="00821D5F"/>
    <w:rsid w:val="008227C3"/>
    <w:rsid w:val="00824B45"/>
    <w:rsid w:val="00824CF9"/>
    <w:rsid w:val="00825941"/>
    <w:rsid w:val="00826BA9"/>
    <w:rsid w:val="0082724F"/>
    <w:rsid w:val="008274BA"/>
    <w:rsid w:val="00831451"/>
    <w:rsid w:val="008314DD"/>
    <w:rsid w:val="008318E0"/>
    <w:rsid w:val="00832158"/>
    <w:rsid w:val="008334C2"/>
    <w:rsid w:val="00835746"/>
    <w:rsid w:val="0084009C"/>
    <w:rsid w:val="0084226A"/>
    <w:rsid w:val="008432E2"/>
    <w:rsid w:val="00843FB0"/>
    <w:rsid w:val="0084513A"/>
    <w:rsid w:val="008454F0"/>
    <w:rsid w:val="00845909"/>
    <w:rsid w:val="0084712F"/>
    <w:rsid w:val="008473BC"/>
    <w:rsid w:val="00847491"/>
    <w:rsid w:val="00847B44"/>
    <w:rsid w:val="00847CA7"/>
    <w:rsid w:val="00847E39"/>
    <w:rsid w:val="00850A22"/>
    <w:rsid w:val="00851674"/>
    <w:rsid w:val="0085313E"/>
    <w:rsid w:val="008539BF"/>
    <w:rsid w:val="00853EB9"/>
    <w:rsid w:val="0085511E"/>
    <w:rsid w:val="0085525B"/>
    <w:rsid w:val="00855366"/>
    <w:rsid w:val="008560FF"/>
    <w:rsid w:val="008561B5"/>
    <w:rsid w:val="0085632E"/>
    <w:rsid w:val="008579FE"/>
    <w:rsid w:val="0086014A"/>
    <w:rsid w:val="00861ABF"/>
    <w:rsid w:val="00861DEC"/>
    <w:rsid w:val="00862339"/>
    <w:rsid w:val="00863265"/>
    <w:rsid w:val="00863E40"/>
    <w:rsid w:val="00864C31"/>
    <w:rsid w:val="00866021"/>
    <w:rsid w:val="00866F09"/>
    <w:rsid w:val="00870579"/>
    <w:rsid w:val="008705F3"/>
    <w:rsid w:val="00870894"/>
    <w:rsid w:val="00871310"/>
    <w:rsid w:val="008718E5"/>
    <w:rsid w:val="008744C5"/>
    <w:rsid w:val="00875229"/>
    <w:rsid w:val="00875A72"/>
    <w:rsid w:val="00876C45"/>
    <w:rsid w:val="00877D77"/>
    <w:rsid w:val="008815E1"/>
    <w:rsid w:val="0088307E"/>
    <w:rsid w:val="008863EB"/>
    <w:rsid w:val="00886894"/>
    <w:rsid w:val="008900FD"/>
    <w:rsid w:val="00890421"/>
    <w:rsid w:val="0089043E"/>
    <w:rsid w:val="008921B7"/>
    <w:rsid w:val="008922D3"/>
    <w:rsid w:val="00892698"/>
    <w:rsid w:val="00892B6F"/>
    <w:rsid w:val="0089391D"/>
    <w:rsid w:val="00893EB2"/>
    <w:rsid w:val="008940F7"/>
    <w:rsid w:val="0089425D"/>
    <w:rsid w:val="00894461"/>
    <w:rsid w:val="00895FD7"/>
    <w:rsid w:val="008970F3"/>
    <w:rsid w:val="008974DE"/>
    <w:rsid w:val="0089753F"/>
    <w:rsid w:val="008A010C"/>
    <w:rsid w:val="008A0771"/>
    <w:rsid w:val="008A0978"/>
    <w:rsid w:val="008A14D2"/>
    <w:rsid w:val="008A1568"/>
    <w:rsid w:val="008A18B2"/>
    <w:rsid w:val="008A1AF9"/>
    <w:rsid w:val="008A1FC8"/>
    <w:rsid w:val="008A34DB"/>
    <w:rsid w:val="008A4010"/>
    <w:rsid w:val="008A405F"/>
    <w:rsid w:val="008A4096"/>
    <w:rsid w:val="008A5CD2"/>
    <w:rsid w:val="008A5F5E"/>
    <w:rsid w:val="008A6130"/>
    <w:rsid w:val="008A650B"/>
    <w:rsid w:val="008A6CA5"/>
    <w:rsid w:val="008A77DD"/>
    <w:rsid w:val="008B07C1"/>
    <w:rsid w:val="008B0BAD"/>
    <w:rsid w:val="008B21BA"/>
    <w:rsid w:val="008B21BE"/>
    <w:rsid w:val="008B4D7D"/>
    <w:rsid w:val="008B6764"/>
    <w:rsid w:val="008B7895"/>
    <w:rsid w:val="008C119E"/>
    <w:rsid w:val="008C11EE"/>
    <w:rsid w:val="008C15DB"/>
    <w:rsid w:val="008C180E"/>
    <w:rsid w:val="008C21E6"/>
    <w:rsid w:val="008C2492"/>
    <w:rsid w:val="008C2578"/>
    <w:rsid w:val="008C2AD3"/>
    <w:rsid w:val="008C3463"/>
    <w:rsid w:val="008C3B2B"/>
    <w:rsid w:val="008C3F33"/>
    <w:rsid w:val="008C5560"/>
    <w:rsid w:val="008C577D"/>
    <w:rsid w:val="008C6462"/>
    <w:rsid w:val="008C7276"/>
    <w:rsid w:val="008D0294"/>
    <w:rsid w:val="008D3E94"/>
    <w:rsid w:val="008D433F"/>
    <w:rsid w:val="008D4AED"/>
    <w:rsid w:val="008D4DBA"/>
    <w:rsid w:val="008D5C33"/>
    <w:rsid w:val="008D64AF"/>
    <w:rsid w:val="008D7225"/>
    <w:rsid w:val="008E04C9"/>
    <w:rsid w:val="008E0A14"/>
    <w:rsid w:val="008E10A8"/>
    <w:rsid w:val="008E1654"/>
    <w:rsid w:val="008E215B"/>
    <w:rsid w:val="008E2958"/>
    <w:rsid w:val="008E2F8D"/>
    <w:rsid w:val="008E3209"/>
    <w:rsid w:val="008E3C5C"/>
    <w:rsid w:val="008E4722"/>
    <w:rsid w:val="008E4D86"/>
    <w:rsid w:val="008E567E"/>
    <w:rsid w:val="008E5C07"/>
    <w:rsid w:val="008E63DD"/>
    <w:rsid w:val="008F09BF"/>
    <w:rsid w:val="008F0AC3"/>
    <w:rsid w:val="008F221E"/>
    <w:rsid w:val="008F3B2B"/>
    <w:rsid w:val="008F49E8"/>
    <w:rsid w:val="008F4F41"/>
    <w:rsid w:val="008F611B"/>
    <w:rsid w:val="008F61B1"/>
    <w:rsid w:val="008F620F"/>
    <w:rsid w:val="008F6871"/>
    <w:rsid w:val="008F6D19"/>
    <w:rsid w:val="008F74E2"/>
    <w:rsid w:val="009017AF"/>
    <w:rsid w:val="00901F31"/>
    <w:rsid w:val="009027F9"/>
    <w:rsid w:val="00903AB8"/>
    <w:rsid w:val="00904953"/>
    <w:rsid w:val="009049DE"/>
    <w:rsid w:val="00904BA3"/>
    <w:rsid w:val="00906BA9"/>
    <w:rsid w:val="00906C80"/>
    <w:rsid w:val="00907E0D"/>
    <w:rsid w:val="00910B0E"/>
    <w:rsid w:val="00910BB8"/>
    <w:rsid w:val="009120D8"/>
    <w:rsid w:val="0091403C"/>
    <w:rsid w:val="0091444B"/>
    <w:rsid w:val="00914E04"/>
    <w:rsid w:val="00915E73"/>
    <w:rsid w:val="0091651F"/>
    <w:rsid w:val="009165EC"/>
    <w:rsid w:val="0091685B"/>
    <w:rsid w:val="00916C21"/>
    <w:rsid w:val="00916CEA"/>
    <w:rsid w:val="00917A23"/>
    <w:rsid w:val="009201EA"/>
    <w:rsid w:val="009203ED"/>
    <w:rsid w:val="00920448"/>
    <w:rsid w:val="009206D4"/>
    <w:rsid w:val="00920C72"/>
    <w:rsid w:val="0092172A"/>
    <w:rsid w:val="0092390C"/>
    <w:rsid w:val="00924419"/>
    <w:rsid w:val="00924F90"/>
    <w:rsid w:val="00925A1B"/>
    <w:rsid w:val="00925B33"/>
    <w:rsid w:val="00925EDA"/>
    <w:rsid w:val="00926ACC"/>
    <w:rsid w:val="00927481"/>
    <w:rsid w:val="00927BA1"/>
    <w:rsid w:val="00927CC5"/>
    <w:rsid w:val="009304F4"/>
    <w:rsid w:val="0093122C"/>
    <w:rsid w:val="009313F3"/>
    <w:rsid w:val="00932796"/>
    <w:rsid w:val="00932DED"/>
    <w:rsid w:val="0093309F"/>
    <w:rsid w:val="0093356A"/>
    <w:rsid w:val="0093646D"/>
    <w:rsid w:val="00936819"/>
    <w:rsid w:val="00936DAA"/>
    <w:rsid w:val="009374D6"/>
    <w:rsid w:val="009379A7"/>
    <w:rsid w:val="00937DA1"/>
    <w:rsid w:val="00940134"/>
    <w:rsid w:val="0094135B"/>
    <w:rsid w:val="00941E10"/>
    <w:rsid w:val="009429C7"/>
    <w:rsid w:val="0094408F"/>
    <w:rsid w:val="00944130"/>
    <w:rsid w:val="00944C8A"/>
    <w:rsid w:val="00945715"/>
    <w:rsid w:val="0094631E"/>
    <w:rsid w:val="00946D8E"/>
    <w:rsid w:val="00947D96"/>
    <w:rsid w:val="00950E19"/>
    <w:rsid w:val="00950E31"/>
    <w:rsid w:val="00951825"/>
    <w:rsid w:val="009534A2"/>
    <w:rsid w:val="00953F2C"/>
    <w:rsid w:val="00954932"/>
    <w:rsid w:val="009557AD"/>
    <w:rsid w:val="009564E7"/>
    <w:rsid w:val="00956979"/>
    <w:rsid w:val="00957157"/>
    <w:rsid w:val="009574E4"/>
    <w:rsid w:val="009627CE"/>
    <w:rsid w:val="009629F6"/>
    <w:rsid w:val="009630DC"/>
    <w:rsid w:val="00965F52"/>
    <w:rsid w:val="00966535"/>
    <w:rsid w:val="00966811"/>
    <w:rsid w:val="00966F25"/>
    <w:rsid w:val="009677F8"/>
    <w:rsid w:val="0097088C"/>
    <w:rsid w:val="00971AA6"/>
    <w:rsid w:val="009734DA"/>
    <w:rsid w:val="00974069"/>
    <w:rsid w:val="009746E2"/>
    <w:rsid w:val="00974EB0"/>
    <w:rsid w:val="00975F29"/>
    <w:rsid w:val="009760E2"/>
    <w:rsid w:val="00977334"/>
    <w:rsid w:val="0097736B"/>
    <w:rsid w:val="009820BB"/>
    <w:rsid w:val="009823AA"/>
    <w:rsid w:val="009824E3"/>
    <w:rsid w:val="00982D45"/>
    <w:rsid w:val="00982D64"/>
    <w:rsid w:val="00983773"/>
    <w:rsid w:val="00983E4A"/>
    <w:rsid w:val="00984C66"/>
    <w:rsid w:val="00984DDA"/>
    <w:rsid w:val="00985817"/>
    <w:rsid w:val="00985BEF"/>
    <w:rsid w:val="00985D1E"/>
    <w:rsid w:val="009862C2"/>
    <w:rsid w:val="0098645C"/>
    <w:rsid w:val="00987802"/>
    <w:rsid w:val="00987A7F"/>
    <w:rsid w:val="0099035D"/>
    <w:rsid w:val="009904D7"/>
    <w:rsid w:val="00991D4F"/>
    <w:rsid w:val="00992C4C"/>
    <w:rsid w:val="00992F8E"/>
    <w:rsid w:val="00993583"/>
    <w:rsid w:val="00993B6E"/>
    <w:rsid w:val="00996D67"/>
    <w:rsid w:val="009974F3"/>
    <w:rsid w:val="00997DEE"/>
    <w:rsid w:val="009A014B"/>
    <w:rsid w:val="009A0976"/>
    <w:rsid w:val="009A0990"/>
    <w:rsid w:val="009A0D24"/>
    <w:rsid w:val="009A4319"/>
    <w:rsid w:val="009A4524"/>
    <w:rsid w:val="009A51AE"/>
    <w:rsid w:val="009A52BE"/>
    <w:rsid w:val="009A6162"/>
    <w:rsid w:val="009A6827"/>
    <w:rsid w:val="009A7DEE"/>
    <w:rsid w:val="009B0082"/>
    <w:rsid w:val="009B103B"/>
    <w:rsid w:val="009B1EB3"/>
    <w:rsid w:val="009B3C90"/>
    <w:rsid w:val="009B4329"/>
    <w:rsid w:val="009B449D"/>
    <w:rsid w:val="009B58E1"/>
    <w:rsid w:val="009B5B56"/>
    <w:rsid w:val="009B6938"/>
    <w:rsid w:val="009B75E2"/>
    <w:rsid w:val="009C047C"/>
    <w:rsid w:val="009C115B"/>
    <w:rsid w:val="009C1AE2"/>
    <w:rsid w:val="009C3F2F"/>
    <w:rsid w:val="009C3FC8"/>
    <w:rsid w:val="009C70C9"/>
    <w:rsid w:val="009C7D9F"/>
    <w:rsid w:val="009D11E3"/>
    <w:rsid w:val="009D20BA"/>
    <w:rsid w:val="009D2A43"/>
    <w:rsid w:val="009D2B88"/>
    <w:rsid w:val="009D3096"/>
    <w:rsid w:val="009D33F3"/>
    <w:rsid w:val="009D3692"/>
    <w:rsid w:val="009D3A9E"/>
    <w:rsid w:val="009E06DB"/>
    <w:rsid w:val="009E0C1C"/>
    <w:rsid w:val="009E1D7E"/>
    <w:rsid w:val="009E293A"/>
    <w:rsid w:val="009E3860"/>
    <w:rsid w:val="009E3A36"/>
    <w:rsid w:val="009E3CD9"/>
    <w:rsid w:val="009E3D2F"/>
    <w:rsid w:val="009E45B8"/>
    <w:rsid w:val="009E4BDC"/>
    <w:rsid w:val="009E504E"/>
    <w:rsid w:val="009E563D"/>
    <w:rsid w:val="009E5A10"/>
    <w:rsid w:val="009E6FDE"/>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29EC"/>
    <w:rsid w:val="00A034F1"/>
    <w:rsid w:val="00A035A5"/>
    <w:rsid w:val="00A04AD5"/>
    <w:rsid w:val="00A04B6E"/>
    <w:rsid w:val="00A04E7B"/>
    <w:rsid w:val="00A05313"/>
    <w:rsid w:val="00A05516"/>
    <w:rsid w:val="00A05932"/>
    <w:rsid w:val="00A05ECA"/>
    <w:rsid w:val="00A06C83"/>
    <w:rsid w:val="00A111E6"/>
    <w:rsid w:val="00A12251"/>
    <w:rsid w:val="00A12444"/>
    <w:rsid w:val="00A12913"/>
    <w:rsid w:val="00A14BA0"/>
    <w:rsid w:val="00A14BD6"/>
    <w:rsid w:val="00A14D4B"/>
    <w:rsid w:val="00A15AC7"/>
    <w:rsid w:val="00A15C2A"/>
    <w:rsid w:val="00A16576"/>
    <w:rsid w:val="00A17624"/>
    <w:rsid w:val="00A2004F"/>
    <w:rsid w:val="00A229B7"/>
    <w:rsid w:val="00A246C4"/>
    <w:rsid w:val="00A2711B"/>
    <w:rsid w:val="00A27DD6"/>
    <w:rsid w:val="00A27E3A"/>
    <w:rsid w:val="00A30B20"/>
    <w:rsid w:val="00A30CD6"/>
    <w:rsid w:val="00A318C7"/>
    <w:rsid w:val="00A31FCA"/>
    <w:rsid w:val="00A32896"/>
    <w:rsid w:val="00A33B32"/>
    <w:rsid w:val="00A3437C"/>
    <w:rsid w:val="00A35DB3"/>
    <w:rsid w:val="00A35F51"/>
    <w:rsid w:val="00A372D4"/>
    <w:rsid w:val="00A41212"/>
    <w:rsid w:val="00A4324A"/>
    <w:rsid w:val="00A43708"/>
    <w:rsid w:val="00A439FB"/>
    <w:rsid w:val="00A448BA"/>
    <w:rsid w:val="00A44C20"/>
    <w:rsid w:val="00A463C2"/>
    <w:rsid w:val="00A46AEA"/>
    <w:rsid w:val="00A473DA"/>
    <w:rsid w:val="00A47491"/>
    <w:rsid w:val="00A47BCC"/>
    <w:rsid w:val="00A502F7"/>
    <w:rsid w:val="00A5049E"/>
    <w:rsid w:val="00A504FE"/>
    <w:rsid w:val="00A50607"/>
    <w:rsid w:val="00A506FB"/>
    <w:rsid w:val="00A50E7D"/>
    <w:rsid w:val="00A50ED4"/>
    <w:rsid w:val="00A51FAD"/>
    <w:rsid w:val="00A5354C"/>
    <w:rsid w:val="00A53B10"/>
    <w:rsid w:val="00A53F4B"/>
    <w:rsid w:val="00A5466E"/>
    <w:rsid w:val="00A546B0"/>
    <w:rsid w:val="00A5557D"/>
    <w:rsid w:val="00A5594F"/>
    <w:rsid w:val="00A569BB"/>
    <w:rsid w:val="00A572EB"/>
    <w:rsid w:val="00A60F91"/>
    <w:rsid w:val="00A6195F"/>
    <w:rsid w:val="00A6379E"/>
    <w:rsid w:val="00A6387D"/>
    <w:rsid w:val="00A63F02"/>
    <w:rsid w:val="00A664B4"/>
    <w:rsid w:val="00A66F26"/>
    <w:rsid w:val="00A6776A"/>
    <w:rsid w:val="00A67E38"/>
    <w:rsid w:val="00A7038C"/>
    <w:rsid w:val="00A706A8"/>
    <w:rsid w:val="00A71134"/>
    <w:rsid w:val="00A71206"/>
    <w:rsid w:val="00A71806"/>
    <w:rsid w:val="00A71920"/>
    <w:rsid w:val="00A71A06"/>
    <w:rsid w:val="00A71A81"/>
    <w:rsid w:val="00A71B4A"/>
    <w:rsid w:val="00A7228F"/>
    <w:rsid w:val="00A729D9"/>
    <w:rsid w:val="00A7453E"/>
    <w:rsid w:val="00A7469D"/>
    <w:rsid w:val="00A74B88"/>
    <w:rsid w:val="00A75841"/>
    <w:rsid w:val="00A764BA"/>
    <w:rsid w:val="00A776EB"/>
    <w:rsid w:val="00A80296"/>
    <w:rsid w:val="00A80E36"/>
    <w:rsid w:val="00A8177D"/>
    <w:rsid w:val="00A82234"/>
    <w:rsid w:val="00A828A4"/>
    <w:rsid w:val="00A8299A"/>
    <w:rsid w:val="00A83393"/>
    <w:rsid w:val="00A83638"/>
    <w:rsid w:val="00A83F48"/>
    <w:rsid w:val="00A84734"/>
    <w:rsid w:val="00A86209"/>
    <w:rsid w:val="00A8668D"/>
    <w:rsid w:val="00A8754E"/>
    <w:rsid w:val="00A87569"/>
    <w:rsid w:val="00A87758"/>
    <w:rsid w:val="00A9087E"/>
    <w:rsid w:val="00A90C8A"/>
    <w:rsid w:val="00A90DDC"/>
    <w:rsid w:val="00A938C8"/>
    <w:rsid w:val="00A93901"/>
    <w:rsid w:val="00A952FF"/>
    <w:rsid w:val="00A95AC8"/>
    <w:rsid w:val="00AA0145"/>
    <w:rsid w:val="00AA01F1"/>
    <w:rsid w:val="00AA0EFA"/>
    <w:rsid w:val="00AA1213"/>
    <w:rsid w:val="00AA1F3A"/>
    <w:rsid w:val="00AA2DD3"/>
    <w:rsid w:val="00AA4CEF"/>
    <w:rsid w:val="00AA59BE"/>
    <w:rsid w:val="00AA6146"/>
    <w:rsid w:val="00AA6599"/>
    <w:rsid w:val="00AA65A9"/>
    <w:rsid w:val="00AA6A91"/>
    <w:rsid w:val="00AA6B64"/>
    <w:rsid w:val="00AA73C5"/>
    <w:rsid w:val="00AA7A87"/>
    <w:rsid w:val="00AB0259"/>
    <w:rsid w:val="00AB0CDB"/>
    <w:rsid w:val="00AB0DAC"/>
    <w:rsid w:val="00AB0FC2"/>
    <w:rsid w:val="00AB11EB"/>
    <w:rsid w:val="00AB1646"/>
    <w:rsid w:val="00AB1D77"/>
    <w:rsid w:val="00AB2245"/>
    <w:rsid w:val="00AB2460"/>
    <w:rsid w:val="00AB3499"/>
    <w:rsid w:val="00AB415C"/>
    <w:rsid w:val="00AB46C4"/>
    <w:rsid w:val="00AB4977"/>
    <w:rsid w:val="00AB7D85"/>
    <w:rsid w:val="00AC068A"/>
    <w:rsid w:val="00AC1666"/>
    <w:rsid w:val="00AC180A"/>
    <w:rsid w:val="00AC1D76"/>
    <w:rsid w:val="00AC2599"/>
    <w:rsid w:val="00AC3784"/>
    <w:rsid w:val="00AC3A64"/>
    <w:rsid w:val="00AC498F"/>
    <w:rsid w:val="00AC71DF"/>
    <w:rsid w:val="00AD0896"/>
    <w:rsid w:val="00AD2074"/>
    <w:rsid w:val="00AD24B5"/>
    <w:rsid w:val="00AD2FA5"/>
    <w:rsid w:val="00AD31F2"/>
    <w:rsid w:val="00AD3766"/>
    <w:rsid w:val="00AD6B19"/>
    <w:rsid w:val="00AD742E"/>
    <w:rsid w:val="00AD7C55"/>
    <w:rsid w:val="00AE0706"/>
    <w:rsid w:val="00AE08C5"/>
    <w:rsid w:val="00AE2972"/>
    <w:rsid w:val="00AE2DD9"/>
    <w:rsid w:val="00AE36D9"/>
    <w:rsid w:val="00AE3E99"/>
    <w:rsid w:val="00AE4370"/>
    <w:rsid w:val="00AE6176"/>
    <w:rsid w:val="00AE62D8"/>
    <w:rsid w:val="00AE67FB"/>
    <w:rsid w:val="00AE78D4"/>
    <w:rsid w:val="00AE7FA5"/>
    <w:rsid w:val="00AF0142"/>
    <w:rsid w:val="00AF05EF"/>
    <w:rsid w:val="00AF0858"/>
    <w:rsid w:val="00AF0E6E"/>
    <w:rsid w:val="00AF1D9D"/>
    <w:rsid w:val="00AF1FBC"/>
    <w:rsid w:val="00AF367E"/>
    <w:rsid w:val="00AF405F"/>
    <w:rsid w:val="00AF54B7"/>
    <w:rsid w:val="00AF5606"/>
    <w:rsid w:val="00AF587F"/>
    <w:rsid w:val="00AF74BF"/>
    <w:rsid w:val="00AF758E"/>
    <w:rsid w:val="00B0001D"/>
    <w:rsid w:val="00B019CB"/>
    <w:rsid w:val="00B01F98"/>
    <w:rsid w:val="00B0370E"/>
    <w:rsid w:val="00B03A6E"/>
    <w:rsid w:val="00B051A1"/>
    <w:rsid w:val="00B05EC3"/>
    <w:rsid w:val="00B060EE"/>
    <w:rsid w:val="00B070DB"/>
    <w:rsid w:val="00B07D15"/>
    <w:rsid w:val="00B10A26"/>
    <w:rsid w:val="00B10D58"/>
    <w:rsid w:val="00B117A9"/>
    <w:rsid w:val="00B11C60"/>
    <w:rsid w:val="00B12129"/>
    <w:rsid w:val="00B149A3"/>
    <w:rsid w:val="00B14B16"/>
    <w:rsid w:val="00B17C0C"/>
    <w:rsid w:val="00B20351"/>
    <w:rsid w:val="00B2101F"/>
    <w:rsid w:val="00B21238"/>
    <w:rsid w:val="00B2190D"/>
    <w:rsid w:val="00B222E5"/>
    <w:rsid w:val="00B224B3"/>
    <w:rsid w:val="00B23AF1"/>
    <w:rsid w:val="00B23FBA"/>
    <w:rsid w:val="00B247C1"/>
    <w:rsid w:val="00B24CFF"/>
    <w:rsid w:val="00B24EA9"/>
    <w:rsid w:val="00B2602C"/>
    <w:rsid w:val="00B27335"/>
    <w:rsid w:val="00B3156F"/>
    <w:rsid w:val="00B31ABF"/>
    <w:rsid w:val="00B31C3D"/>
    <w:rsid w:val="00B321C1"/>
    <w:rsid w:val="00B351C1"/>
    <w:rsid w:val="00B3783E"/>
    <w:rsid w:val="00B37885"/>
    <w:rsid w:val="00B37D10"/>
    <w:rsid w:val="00B400E6"/>
    <w:rsid w:val="00B41BC9"/>
    <w:rsid w:val="00B41FD0"/>
    <w:rsid w:val="00B42860"/>
    <w:rsid w:val="00B42B6E"/>
    <w:rsid w:val="00B42BC6"/>
    <w:rsid w:val="00B4323A"/>
    <w:rsid w:val="00B4509C"/>
    <w:rsid w:val="00B45117"/>
    <w:rsid w:val="00B45B39"/>
    <w:rsid w:val="00B46AD0"/>
    <w:rsid w:val="00B46B9A"/>
    <w:rsid w:val="00B4783E"/>
    <w:rsid w:val="00B50288"/>
    <w:rsid w:val="00B5090F"/>
    <w:rsid w:val="00B50A70"/>
    <w:rsid w:val="00B50B35"/>
    <w:rsid w:val="00B5130F"/>
    <w:rsid w:val="00B544DF"/>
    <w:rsid w:val="00B54BD6"/>
    <w:rsid w:val="00B54D23"/>
    <w:rsid w:val="00B54D66"/>
    <w:rsid w:val="00B54F94"/>
    <w:rsid w:val="00B558A4"/>
    <w:rsid w:val="00B565AE"/>
    <w:rsid w:val="00B56C6C"/>
    <w:rsid w:val="00B57017"/>
    <w:rsid w:val="00B57155"/>
    <w:rsid w:val="00B57775"/>
    <w:rsid w:val="00B602AA"/>
    <w:rsid w:val="00B61184"/>
    <w:rsid w:val="00B617C2"/>
    <w:rsid w:val="00B61DC3"/>
    <w:rsid w:val="00B62EA7"/>
    <w:rsid w:val="00B6306B"/>
    <w:rsid w:val="00B6358A"/>
    <w:rsid w:val="00B6362D"/>
    <w:rsid w:val="00B639B5"/>
    <w:rsid w:val="00B64F55"/>
    <w:rsid w:val="00B6591E"/>
    <w:rsid w:val="00B65B51"/>
    <w:rsid w:val="00B65DC6"/>
    <w:rsid w:val="00B65FAD"/>
    <w:rsid w:val="00B66B15"/>
    <w:rsid w:val="00B67172"/>
    <w:rsid w:val="00B673CC"/>
    <w:rsid w:val="00B7103B"/>
    <w:rsid w:val="00B7137C"/>
    <w:rsid w:val="00B7178E"/>
    <w:rsid w:val="00B72EBB"/>
    <w:rsid w:val="00B737FE"/>
    <w:rsid w:val="00B76042"/>
    <w:rsid w:val="00B767AA"/>
    <w:rsid w:val="00B77507"/>
    <w:rsid w:val="00B7786C"/>
    <w:rsid w:val="00B778C5"/>
    <w:rsid w:val="00B802F8"/>
    <w:rsid w:val="00B80A92"/>
    <w:rsid w:val="00B8118E"/>
    <w:rsid w:val="00B815A5"/>
    <w:rsid w:val="00B81DBB"/>
    <w:rsid w:val="00B81DFB"/>
    <w:rsid w:val="00B82734"/>
    <w:rsid w:val="00B82FF9"/>
    <w:rsid w:val="00B83CD5"/>
    <w:rsid w:val="00B8451B"/>
    <w:rsid w:val="00B8546A"/>
    <w:rsid w:val="00B85676"/>
    <w:rsid w:val="00B85896"/>
    <w:rsid w:val="00B8594E"/>
    <w:rsid w:val="00B859B3"/>
    <w:rsid w:val="00B86343"/>
    <w:rsid w:val="00B90D14"/>
    <w:rsid w:val="00B934D4"/>
    <w:rsid w:val="00B9461C"/>
    <w:rsid w:val="00B94CE2"/>
    <w:rsid w:val="00B95D0B"/>
    <w:rsid w:val="00BA0498"/>
    <w:rsid w:val="00BA0695"/>
    <w:rsid w:val="00BA0B99"/>
    <w:rsid w:val="00BA45EF"/>
    <w:rsid w:val="00BA4B75"/>
    <w:rsid w:val="00BA53C3"/>
    <w:rsid w:val="00BA60DC"/>
    <w:rsid w:val="00BA6872"/>
    <w:rsid w:val="00BA6D16"/>
    <w:rsid w:val="00BA7DEA"/>
    <w:rsid w:val="00BB230F"/>
    <w:rsid w:val="00BB29F6"/>
    <w:rsid w:val="00BB30F0"/>
    <w:rsid w:val="00BB37A8"/>
    <w:rsid w:val="00BB3854"/>
    <w:rsid w:val="00BB3A85"/>
    <w:rsid w:val="00BB3EBB"/>
    <w:rsid w:val="00BB3F1E"/>
    <w:rsid w:val="00BB45EB"/>
    <w:rsid w:val="00BB49D9"/>
    <w:rsid w:val="00BB54E0"/>
    <w:rsid w:val="00BB5EF3"/>
    <w:rsid w:val="00BB69A7"/>
    <w:rsid w:val="00BB6A48"/>
    <w:rsid w:val="00BB6B5E"/>
    <w:rsid w:val="00BB6F7F"/>
    <w:rsid w:val="00BB708D"/>
    <w:rsid w:val="00BB785B"/>
    <w:rsid w:val="00BB7DD5"/>
    <w:rsid w:val="00BC2327"/>
    <w:rsid w:val="00BC3403"/>
    <w:rsid w:val="00BC3CBA"/>
    <w:rsid w:val="00BC4997"/>
    <w:rsid w:val="00BC5E32"/>
    <w:rsid w:val="00BC69DC"/>
    <w:rsid w:val="00BC7279"/>
    <w:rsid w:val="00BC76AF"/>
    <w:rsid w:val="00BD046B"/>
    <w:rsid w:val="00BD0E31"/>
    <w:rsid w:val="00BD0ECE"/>
    <w:rsid w:val="00BD0FD5"/>
    <w:rsid w:val="00BD20AF"/>
    <w:rsid w:val="00BD258A"/>
    <w:rsid w:val="00BD39BE"/>
    <w:rsid w:val="00BD3A22"/>
    <w:rsid w:val="00BD3A35"/>
    <w:rsid w:val="00BD48E4"/>
    <w:rsid w:val="00BD6422"/>
    <w:rsid w:val="00BD6C2C"/>
    <w:rsid w:val="00BD7553"/>
    <w:rsid w:val="00BD7B7E"/>
    <w:rsid w:val="00BE021C"/>
    <w:rsid w:val="00BE110E"/>
    <w:rsid w:val="00BE2107"/>
    <w:rsid w:val="00BE279E"/>
    <w:rsid w:val="00BE27CA"/>
    <w:rsid w:val="00BE3005"/>
    <w:rsid w:val="00BE3786"/>
    <w:rsid w:val="00BE4CFA"/>
    <w:rsid w:val="00BE5AD5"/>
    <w:rsid w:val="00BE67A7"/>
    <w:rsid w:val="00BE788F"/>
    <w:rsid w:val="00BE7DED"/>
    <w:rsid w:val="00BF0B69"/>
    <w:rsid w:val="00BF0BFC"/>
    <w:rsid w:val="00BF0D05"/>
    <w:rsid w:val="00BF37AE"/>
    <w:rsid w:val="00BF382B"/>
    <w:rsid w:val="00BF5118"/>
    <w:rsid w:val="00BF5228"/>
    <w:rsid w:val="00BF59DF"/>
    <w:rsid w:val="00C004CC"/>
    <w:rsid w:val="00C0156D"/>
    <w:rsid w:val="00C0257D"/>
    <w:rsid w:val="00C03D6D"/>
    <w:rsid w:val="00C0534F"/>
    <w:rsid w:val="00C05F33"/>
    <w:rsid w:val="00C06276"/>
    <w:rsid w:val="00C06B9E"/>
    <w:rsid w:val="00C07D29"/>
    <w:rsid w:val="00C10845"/>
    <w:rsid w:val="00C108BC"/>
    <w:rsid w:val="00C11475"/>
    <w:rsid w:val="00C116D9"/>
    <w:rsid w:val="00C117C2"/>
    <w:rsid w:val="00C11D86"/>
    <w:rsid w:val="00C124EC"/>
    <w:rsid w:val="00C128FE"/>
    <w:rsid w:val="00C12EDE"/>
    <w:rsid w:val="00C13268"/>
    <w:rsid w:val="00C14A9A"/>
    <w:rsid w:val="00C15AD1"/>
    <w:rsid w:val="00C166EB"/>
    <w:rsid w:val="00C169A2"/>
    <w:rsid w:val="00C17209"/>
    <w:rsid w:val="00C17E72"/>
    <w:rsid w:val="00C202C0"/>
    <w:rsid w:val="00C20F83"/>
    <w:rsid w:val="00C21650"/>
    <w:rsid w:val="00C2211B"/>
    <w:rsid w:val="00C22498"/>
    <w:rsid w:val="00C24973"/>
    <w:rsid w:val="00C25891"/>
    <w:rsid w:val="00C2590B"/>
    <w:rsid w:val="00C25AE9"/>
    <w:rsid w:val="00C25BEC"/>
    <w:rsid w:val="00C265CF"/>
    <w:rsid w:val="00C26AC0"/>
    <w:rsid w:val="00C31952"/>
    <w:rsid w:val="00C31FE6"/>
    <w:rsid w:val="00C32131"/>
    <w:rsid w:val="00C32673"/>
    <w:rsid w:val="00C32C6B"/>
    <w:rsid w:val="00C32D87"/>
    <w:rsid w:val="00C330AE"/>
    <w:rsid w:val="00C3390D"/>
    <w:rsid w:val="00C33A38"/>
    <w:rsid w:val="00C33FDD"/>
    <w:rsid w:val="00C343EE"/>
    <w:rsid w:val="00C35268"/>
    <w:rsid w:val="00C355B1"/>
    <w:rsid w:val="00C359EE"/>
    <w:rsid w:val="00C36899"/>
    <w:rsid w:val="00C36E6C"/>
    <w:rsid w:val="00C370EE"/>
    <w:rsid w:val="00C3745C"/>
    <w:rsid w:val="00C37CC4"/>
    <w:rsid w:val="00C401DA"/>
    <w:rsid w:val="00C411DB"/>
    <w:rsid w:val="00C4129E"/>
    <w:rsid w:val="00C41B36"/>
    <w:rsid w:val="00C42FBE"/>
    <w:rsid w:val="00C43123"/>
    <w:rsid w:val="00C43785"/>
    <w:rsid w:val="00C43A43"/>
    <w:rsid w:val="00C44DAD"/>
    <w:rsid w:val="00C44E18"/>
    <w:rsid w:val="00C44E78"/>
    <w:rsid w:val="00C46501"/>
    <w:rsid w:val="00C46F57"/>
    <w:rsid w:val="00C474FD"/>
    <w:rsid w:val="00C50364"/>
    <w:rsid w:val="00C504F3"/>
    <w:rsid w:val="00C511F7"/>
    <w:rsid w:val="00C51968"/>
    <w:rsid w:val="00C52233"/>
    <w:rsid w:val="00C525C8"/>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D64"/>
    <w:rsid w:val="00C63EB5"/>
    <w:rsid w:val="00C64890"/>
    <w:rsid w:val="00C649B9"/>
    <w:rsid w:val="00C659C4"/>
    <w:rsid w:val="00C65E74"/>
    <w:rsid w:val="00C6715A"/>
    <w:rsid w:val="00C6724E"/>
    <w:rsid w:val="00C67C57"/>
    <w:rsid w:val="00C67E20"/>
    <w:rsid w:val="00C702A9"/>
    <w:rsid w:val="00C72054"/>
    <w:rsid w:val="00C72083"/>
    <w:rsid w:val="00C72990"/>
    <w:rsid w:val="00C729AB"/>
    <w:rsid w:val="00C72FE9"/>
    <w:rsid w:val="00C73041"/>
    <w:rsid w:val="00C73A83"/>
    <w:rsid w:val="00C73B17"/>
    <w:rsid w:val="00C74F21"/>
    <w:rsid w:val="00C750A9"/>
    <w:rsid w:val="00C7582D"/>
    <w:rsid w:val="00C7593F"/>
    <w:rsid w:val="00C76B04"/>
    <w:rsid w:val="00C77291"/>
    <w:rsid w:val="00C80C05"/>
    <w:rsid w:val="00C815CB"/>
    <w:rsid w:val="00C818B0"/>
    <w:rsid w:val="00C81A71"/>
    <w:rsid w:val="00C826F3"/>
    <w:rsid w:val="00C836BF"/>
    <w:rsid w:val="00C84490"/>
    <w:rsid w:val="00C8466C"/>
    <w:rsid w:val="00C84E84"/>
    <w:rsid w:val="00C86224"/>
    <w:rsid w:val="00C86E8A"/>
    <w:rsid w:val="00C878B0"/>
    <w:rsid w:val="00C92386"/>
    <w:rsid w:val="00C92BE0"/>
    <w:rsid w:val="00C93561"/>
    <w:rsid w:val="00C944FB"/>
    <w:rsid w:val="00C94785"/>
    <w:rsid w:val="00C96D1E"/>
    <w:rsid w:val="00C972EF"/>
    <w:rsid w:val="00CA1CFF"/>
    <w:rsid w:val="00CA3D79"/>
    <w:rsid w:val="00CA49E6"/>
    <w:rsid w:val="00CA4ADF"/>
    <w:rsid w:val="00CA5C20"/>
    <w:rsid w:val="00CA6D1A"/>
    <w:rsid w:val="00CA70A1"/>
    <w:rsid w:val="00CB05D5"/>
    <w:rsid w:val="00CB1500"/>
    <w:rsid w:val="00CB1945"/>
    <w:rsid w:val="00CB2374"/>
    <w:rsid w:val="00CB2888"/>
    <w:rsid w:val="00CB3A14"/>
    <w:rsid w:val="00CB431E"/>
    <w:rsid w:val="00CB4EC9"/>
    <w:rsid w:val="00CB58C7"/>
    <w:rsid w:val="00CB6D41"/>
    <w:rsid w:val="00CB7D56"/>
    <w:rsid w:val="00CC0269"/>
    <w:rsid w:val="00CC084C"/>
    <w:rsid w:val="00CC1475"/>
    <w:rsid w:val="00CC3253"/>
    <w:rsid w:val="00CC3AA3"/>
    <w:rsid w:val="00CC3BB8"/>
    <w:rsid w:val="00CC4274"/>
    <w:rsid w:val="00CC4422"/>
    <w:rsid w:val="00CC5634"/>
    <w:rsid w:val="00CC5BA8"/>
    <w:rsid w:val="00CC5F62"/>
    <w:rsid w:val="00CC6169"/>
    <w:rsid w:val="00CC6FE4"/>
    <w:rsid w:val="00CC767D"/>
    <w:rsid w:val="00CC76BA"/>
    <w:rsid w:val="00CD0A0F"/>
    <w:rsid w:val="00CD0B22"/>
    <w:rsid w:val="00CD1995"/>
    <w:rsid w:val="00CD1BEC"/>
    <w:rsid w:val="00CD1F17"/>
    <w:rsid w:val="00CD2AE1"/>
    <w:rsid w:val="00CD2CCD"/>
    <w:rsid w:val="00CD42AF"/>
    <w:rsid w:val="00CD4BB5"/>
    <w:rsid w:val="00CD4DCA"/>
    <w:rsid w:val="00CD6DC1"/>
    <w:rsid w:val="00CD75B8"/>
    <w:rsid w:val="00CE056C"/>
    <w:rsid w:val="00CE1A20"/>
    <w:rsid w:val="00CE252A"/>
    <w:rsid w:val="00CE2B88"/>
    <w:rsid w:val="00CE3454"/>
    <w:rsid w:val="00CE49AD"/>
    <w:rsid w:val="00CE5163"/>
    <w:rsid w:val="00CE538B"/>
    <w:rsid w:val="00CE5824"/>
    <w:rsid w:val="00CE6D9D"/>
    <w:rsid w:val="00CE6DAD"/>
    <w:rsid w:val="00CE700D"/>
    <w:rsid w:val="00CF020D"/>
    <w:rsid w:val="00CF0AA1"/>
    <w:rsid w:val="00CF1B21"/>
    <w:rsid w:val="00CF2906"/>
    <w:rsid w:val="00CF2C96"/>
    <w:rsid w:val="00CF2DE0"/>
    <w:rsid w:val="00CF57F4"/>
    <w:rsid w:val="00CF7284"/>
    <w:rsid w:val="00CF7566"/>
    <w:rsid w:val="00CF7E22"/>
    <w:rsid w:val="00D006BC"/>
    <w:rsid w:val="00D01699"/>
    <w:rsid w:val="00D0297E"/>
    <w:rsid w:val="00D0299D"/>
    <w:rsid w:val="00D02A4A"/>
    <w:rsid w:val="00D032AF"/>
    <w:rsid w:val="00D03A2C"/>
    <w:rsid w:val="00D03CEC"/>
    <w:rsid w:val="00D04040"/>
    <w:rsid w:val="00D04839"/>
    <w:rsid w:val="00D04D88"/>
    <w:rsid w:val="00D057B9"/>
    <w:rsid w:val="00D0596C"/>
    <w:rsid w:val="00D05DB4"/>
    <w:rsid w:val="00D06390"/>
    <w:rsid w:val="00D0671C"/>
    <w:rsid w:val="00D070AB"/>
    <w:rsid w:val="00D072AE"/>
    <w:rsid w:val="00D0744A"/>
    <w:rsid w:val="00D074CB"/>
    <w:rsid w:val="00D076E8"/>
    <w:rsid w:val="00D100A1"/>
    <w:rsid w:val="00D111EE"/>
    <w:rsid w:val="00D124DB"/>
    <w:rsid w:val="00D12BAF"/>
    <w:rsid w:val="00D12CC7"/>
    <w:rsid w:val="00D12DFC"/>
    <w:rsid w:val="00D130E7"/>
    <w:rsid w:val="00D131E5"/>
    <w:rsid w:val="00D13CBB"/>
    <w:rsid w:val="00D15F68"/>
    <w:rsid w:val="00D16E91"/>
    <w:rsid w:val="00D17361"/>
    <w:rsid w:val="00D1736A"/>
    <w:rsid w:val="00D175CD"/>
    <w:rsid w:val="00D175DC"/>
    <w:rsid w:val="00D17732"/>
    <w:rsid w:val="00D20E87"/>
    <w:rsid w:val="00D22267"/>
    <w:rsid w:val="00D22700"/>
    <w:rsid w:val="00D22898"/>
    <w:rsid w:val="00D230B6"/>
    <w:rsid w:val="00D23CB8"/>
    <w:rsid w:val="00D23E61"/>
    <w:rsid w:val="00D2428E"/>
    <w:rsid w:val="00D245F6"/>
    <w:rsid w:val="00D255E2"/>
    <w:rsid w:val="00D26B94"/>
    <w:rsid w:val="00D27332"/>
    <w:rsid w:val="00D30C1B"/>
    <w:rsid w:val="00D30E9D"/>
    <w:rsid w:val="00D3117F"/>
    <w:rsid w:val="00D32D37"/>
    <w:rsid w:val="00D33D33"/>
    <w:rsid w:val="00D34CAE"/>
    <w:rsid w:val="00D3576D"/>
    <w:rsid w:val="00D36D79"/>
    <w:rsid w:val="00D36DA9"/>
    <w:rsid w:val="00D37595"/>
    <w:rsid w:val="00D4078F"/>
    <w:rsid w:val="00D40952"/>
    <w:rsid w:val="00D42E57"/>
    <w:rsid w:val="00D4387F"/>
    <w:rsid w:val="00D43D17"/>
    <w:rsid w:val="00D44386"/>
    <w:rsid w:val="00D4478D"/>
    <w:rsid w:val="00D44C3C"/>
    <w:rsid w:val="00D44C83"/>
    <w:rsid w:val="00D4528C"/>
    <w:rsid w:val="00D45349"/>
    <w:rsid w:val="00D50B53"/>
    <w:rsid w:val="00D51281"/>
    <w:rsid w:val="00D526E7"/>
    <w:rsid w:val="00D537D5"/>
    <w:rsid w:val="00D53C64"/>
    <w:rsid w:val="00D53CEB"/>
    <w:rsid w:val="00D54CCF"/>
    <w:rsid w:val="00D54FEB"/>
    <w:rsid w:val="00D55D7C"/>
    <w:rsid w:val="00D607CA"/>
    <w:rsid w:val="00D60AB8"/>
    <w:rsid w:val="00D6143F"/>
    <w:rsid w:val="00D61C1D"/>
    <w:rsid w:val="00D61CB2"/>
    <w:rsid w:val="00D62A67"/>
    <w:rsid w:val="00D6389C"/>
    <w:rsid w:val="00D63C66"/>
    <w:rsid w:val="00D67F7B"/>
    <w:rsid w:val="00D71FE9"/>
    <w:rsid w:val="00D725C0"/>
    <w:rsid w:val="00D72A5F"/>
    <w:rsid w:val="00D72F98"/>
    <w:rsid w:val="00D7345F"/>
    <w:rsid w:val="00D7365B"/>
    <w:rsid w:val="00D73AD6"/>
    <w:rsid w:val="00D73F2E"/>
    <w:rsid w:val="00D75C27"/>
    <w:rsid w:val="00D77D54"/>
    <w:rsid w:val="00D80A3A"/>
    <w:rsid w:val="00D81A38"/>
    <w:rsid w:val="00D81C24"/>
    <w:rsid w:val="00D83EC2"/>
    <w:rsid w:val="00D83F8C"/>
    <w:rsid w:val="00D84D5B"/>
    <w:rsid w:val="00D84E34"/>
    <w:rsid w:val="00D85F78"/>
    <w:rsid w:val="00D8714D"/>
    <w:rsid w:val="00D87689"/>
    <w:rsid w:val="00D87ABC"/>
    <w:rsid w:val="00D92726"/>
    <w:rsid w:val="00D92746"/>
    <w:rsid w:val="00D92B92"/>
    <w:rsid w:val="00D9367D"/>
    <w:rsid w:val="00D94022"/>
    <w:rsid w:val="00D94719"/>
    <w:rsid w:val="00D94F47"/>
    <w:rsid w:val="00D954FC"/>
    <w:rsid w:val="00D96394"/>
    <w:rsid w:val="00D96462"/>
    <w:rsid w:val="00D96747"/>
    <w:rsid w:val="00D96ACA"/>
    <w:rsid w:val="00D96D08"/>
    <w:rsid w:val="00D97146"/>
    <w:rsid w:val="00D97BEF"/>
    <w:rsid w:val="00DA0335"/>
    <w:rsid w:val="00DA100A"/>
    <w:rsid w:val="00DA182E"/>
    <w:rsid w:val="00DA21F6"/>
    <w:rsid w:val="00DA2A91"/>
    <w:rsid w:val="00DA310C"/>
    <w:rsid w:val="00DA3BA1"/>
    <w:rsid w:val="00DA413A"/>
    <w:rsid w:val="00DA4575"/>
    <w:rsid w:val="00DA52C9"/>
    <w:rsid w:val="00DA6C40"/>
    <w:rsid w:val="00DA70CC"/>
    <w:rsid w:val="00DB028B"/>
    <w:rsid w:val="00DB1F2B"/>
    <w:rsid w:val="00DB478C"/>
    <w:rsid w:val="00DB4913"/>
    <w:rsid w:val="00DB5CDD"/>
    <w:rsid w:val="00DB64F3"/>
    <w:rsid w:val="00DB7675"/>
    <w:rsid w:val="00DB7F40"/>
    <w:rsid w:val="00DC19AF"/>
    <w:rsid w:val="00DC1BCD"/>
    <w:rsid w:val="00DC2C83"/>
    <w:rsid w:val="00DC39EE"/>
    <w:rsid w:val="00DC4738"/>
    <w:rsid w:val="00DC55D6"/>
    <w:rsid w:val="00DD0810"/>
    <w:rsid w:val="00DD092D"/>
    <w:rsid w:val="00DD0AC3"/>
    <w:rsid w:val="00DD2218"/>
    <w:rsid w:val="00DD38DB"/>
    <w:rsid w:val="00DD3C0D"/>
    <w:rsid w:val="00DD3FD5"/>
    <w:rsid w:val="00DD5A96"/>
    <w:rsid w:val="00DD60E3"/>
    <w:rsid w:val="00DD793E"/>
    <w:rsid w:val="00DE00A3"/>
    <w:rsid w:val="00DE07D0"/>
    <w:rsid w:val="00DE12D7"/>
    <w:rsid w:val="00DE16A5"/>
    <w:rsid w:val="00DE2868"/>
    <w:rsid w:val="00DE445A"/>
    <w:rsid w:val="00DE4C18"/>
    <w:rsid w:val="00DE6092"/>
    <w:rsid w:val="00DE60BA"/>
    <w:rsid w:val="00DE7D99"/>
    <w:rsid w:val="00DF0CA9"/>
    <w:rsid w:val="00DF18A6"/>
    <w:rsid w:val="00DF1A74"/>
    <w:rsid w:val="00DF1CA5"/>
    <w:rsid w:val="00DF1F02"/>
    <w:rsid w:val="00DF2012"/>
    <w:rsid w:val="00DF38B2"/>
    <w:rsid w:val="00DF4DD9"/>
    <w:rsid w:val="00DF5CED"/>
    <w:rsid w:val="00DF637B"/>
    <w:rsid w:val="00DF653C"/>
    <w:rsid w:val="00DF72B5"/>
    <w:rsid w:val="00DF7495"/>
    <w:rsid w:val="00DF7959"/>
    <w:rsid w:val="00E0057A"/>
    <w:rsid w:val="00E008C0"/>
    <w:rsid w:val="00E00D3D"/>
    <w:rsid w:val="00E02B27"/>
    <w:rsid w:val="00E03219"/>
    <w:rsid w:val="00E04C95"/>
    <w:rsid w:val="00E04E9B"/>
    <w:rsid w:val="00E05D2D"/>
    <w:rsid w:val="00E06438"/>
    <w:rsid w:val="00E0741E"/>
    <w:rsid w:val="00E1082D"/>
    <w:rsid w:val="00E11B0F"/>
    <w:rsid w:val="00E11EEE"/>
    <w:rsid w:val="00E124D7"/>
    <w:rsid w:val="00E1270A"/>
    <w:rsid w:val="00E12BEC"/>
    <w:rsid w:val="00E15BED"/>
    <w:rsid w:val="00E15DDA"/>
    <w:rsid w:val="00E162B6"/>
    <w:rsid w:val="00E162FF"/>
    <w:rsid w:val="00E169A8"/>
    <w:rsid w:val="00E16B31"/>
    <w:rsid w:val="00E21DF1"/>
    <w:rsid w:val="00E224D5"/>
    <w:rsid w:val="00E22834"/>
    <w:rsid w:val="00E22AF5"/>
    <w:rsid w:val="00E240EB"/>
    <w:rsid w:val="00E24246"/>
    <w:rsid w:val="00E24AAB"/>
    <w:rsid w:val="00E253EF"/>
    <w:rsid w:val="00E25E4F"/>
    <w:rsid w:val="00E26AB5"/>
    <w:rsid w:val="00E26CE9"/>
    <w:rsid w:val="00E27755"/>
    <w:rsid w:val="00E27987"/>
    <w:rsid w:val="00E27D51"/>
    <w:rsid w:val="00E30108"/>
    <w:rsid w:val="00E3085F"/>
    <w:rsid w:val="00E31AF3"/>
    <w:rsid w:val="00E31F9B"/>
    <w:rsid w:val="00E32BD7"/>
    <w:rsid w:val="00E34548"/>
    <w:rsid w:val="00E3522D"/>
    <w:rsid w:val="00E353C5"/>
    <w:rsid w:val="00E35415"/>
    <w:rsid w:val="00E36259"/>
    <w:rsid w:val="00E3674F"/>
    <w:rsid w:val="00E368A8"/>
    <w:rsid w:val="00E37729"/>
    <w:rsid w:val="00E4135B"/>
    <w:rsid w:val="00E4173B"/>
    <w:rsid w:val="00E41AAF"/>
    <w:rsid w:val="00E42771"/>
    <w:rsid w:val="00E4418F"/>
    <w:rsid w:val="00E453F5"/>
    <w:rsid w:val="00E456FA"/>
    <w:rsid w:val="00E457C3"/>
    <w:rsid w:val="00E462A3"/>
    <w:rsid w:val="00E47E08"/>
    <w:rsid w:val="00E5059B"/>
    <w:rsid w:val="00E50F98"/>
    <w:rsid w:val="00E52139"/>
    <w:rsid w:val="00E53E41"/>
    <w:rsid w:val="00E545FE"/>
    <w:rsid w:val="00E5501D"/>
    <w:rsid w:val="00E551A8"/>
    <w:rsid w:val="00E55FCC"/>
    <w:rsid w:val="00E56300"/>
    <w:rsid w:val="00E56798"/>
    <w:rsid w:val="00E57BED"/>
    <w:rsid w:val="00E60551"/>
    <w:rsid w:val="00E62B36"/>
    <w:rsid w:val="00E62D48"/>
    <w:rsid w:val="00E62F87"/>
    <w:rsid w:val="00E640A5"/>
    <w:rsid w:val="00E6414F"/>
    <w:rsid w:val="00E6457D"/>
    <w:rsid w:val="00E64CD2"/>
    <w:rsid w:val="00E67ACA"/>
    <w:rsid w:val="00E67FC6"/>
    <w:rsid w:val="00E70243"/>
    <w:rsid w:val="00E71C88"/>
    <w:rsid w:val="00E71DAA"/>
    <w:rsid w:val="00E735A4"/>
    <w:rsid w:val="00E737D8"/>
    <w:rsid w:val="00E73A04"/>
    <w:rsid w:val="00E74887"/>
    <w:rsid w:val="00E75866"/>
    <w:rsid w:val="00E75B0B"/>
    <w:rsid w:val="00E75C7B"/>
    <w:rsid w:val="00E76154"/>
    <w:rsid w:val="00E80192"/>
    <w:rsid w:val="00E80FAD"/>
    <w:rsid w:val="00E81672"/>
    <w:rsid w:val="00E81678"/>
    <w:rsid w:val="00E816D9"/>
    <w:rsid w:val="00E81972"/>
    <w:rsid w:val="00E819ED"/>
    <w:rsid w:val="00E81BB3"/>
    <w:rsid w:val="00E839E8"/>
    <w:rsid w:val="00E83D32"/>
    <w:rsid w:val="00E84B46"/>
    <w:rsid w:val="00E8569F"/>
    <w:rsid w:val="00E85DDB"/>
    <w:rsid w:val="00E85FA2"/>
    <w:rsid w:val="00E862BF"/>
    <w:rsid w:val="00E86C2B"/>
    <w:rsid w:val="00E87A6C"/>
    <w:rsid w:val="00E87C5D"/>
    <w:rsid w:val="00E9075D"/>
    <w:rsid w:val="00E91163"/>
    <w:rsid w:val="00E915F2"/>
    <w:rsid w:val="00E923E9"/>
    <w:rsid w:val="00E92882"/>
    <w:rsid w:val="00E93B21"/>
    <w:rsid w:val="00E93C2E"/>
    <w:rsid w:val="00E93EBD"/>
    <w:rsid w:val="00E952E8"/>
    <w:rsid w:val="00E95540"/>
    <w:rsid w:val="00E95D50"/>
    <w:rsid w:val="00E963B8"/>
    <w:rsid w:val="00E96431"/>
    <w:rsid w:val="00E967D9"/>
    <w:rsid w:val="00E97318"/>
    <w:rsid w:val="00EA0271"/>
    <w:rsid w:val="00EA060F"/>
    <w:rsid w:val="00EA1186"/>
    <w:rsid w:val="00EA1417"/>
    <w:rsid w:val="00EA2180"/>
    <w:rsid w:val="00EA45FB"/>
    <w:rsid w:val="00EA4A8C"/>
    <w:rsid w:val="00EA4E3E"/>
    <w:rsid w:val="00EA58A9"/>
    <w:rsid w:val="00EA599F"/>
    <w:rsid w:val="00EA719A"/>
    <w:rsid w:val="00EB05E7"/>
    <w:rsid w:val="00EB08F2"/>
    <w:rsid w:val="00EB0B8E"/>
    <w:rsid w:val="00EB2820"/>
    <w:rsid w:val="00EB38EC"/>
    <w:rsid w:val="00EB3EF4"/>
    <w:rsid w:val="00EB4183"/>
    <w:rsid w:val="00EB4357"/>
    <w:rsid w:val="00EB4BDD"/>
    <w:rsid w:val="00EB6395"/>
    <w:rsid w:val="00EB7255"/>
    <w:rsid w:val="00EC106D"/>
    <w:rsid w:val="00EC16AF"/>
    <w:rsid w:val="00EC1DAB"/>
    <w:rsid w:val="00EC4044"/>
    <w:rsid w:val="00EC58D5"/>
    <w:rsid w:val="00EC61D9"/>
    <w:rsid w:val="00EC660C"/>
    <w:rsid w:val="00ED108F"/>
    <w:rsid w:val="00ED2734"/>
    <w:rsid w:val="00ED2E1A"/>
    <w:rsid w:val="00ED339D"/>
    <w:rsid w:val="00ED4DE9"/>
    <w:rsid w:val="00ED53C7"/>
    <w:rsid w:val="00ED5EB4"/>
    <w:rsid w:val="00EE10AF"/>
    <w:rsid w:val="00EE1A20"/>
    <w:rsid w:val="00EE1EA4"/>
    <w:rsid w:val="00EE21BD"/>
    <w:rsid w:val="00EE3158"/>
    <w:rsid w:val="00EE34B8"/>
    <w:rsid w:val="00EE4E88"/>
    <w:rsid w:val="00EE50C7"/>
    <w:rsid w:val="00EE664C"/>
    <w:rsid w:val="00EE77AC"/>
    <w:rsid w:val="00EF066F"/>
    <w:rsid w:val="00EF079A"/>
    <w:rsid w:val="00EF0872"/>
    <w:rsid w:val="00EF0BA5"/>
    <w:rsid w:val="00EF0E33"/>
    <w:rsid w:val="00EF126B"/>
    <w:rsid w:val="00EF248C"/>
    <w:rsid w:val="00EF25CA"/>
    <w:rsid w:val="00EF2E8A"/>
    <w:rsid w:val="00EF43E8"/>
    <w:rsid w:val="00EF4869"/>
    <w:rsid w:val="00EF53D9"/>
    <w:rsid w:val="00EF5513"/>
    <w:rsid w:val="00EF599B"/>
    <w:rsid w:val="00EF6FD3"/>
    <w:rsid w:val="00EF7016"/>
    <w:rsid w:val="00EF7358"/>
    <w:rsid w:val="00EF7712"/>
    <w:rsid w:val="00F0194C"/>
    <w:rsid w:val="00F01B33"/>
    <w:rsid w:val="00F01C31"/>
    <w:rsid w:val="00F02A17"/>
    <w:rsid w:val="00F03D0E"/>
    <w:rsid w:val="00F03DC9"/>
    <w:rsid w:val="00F04B89"/>
    <w:rsid w:val="00F04D30"/>
    <w:rsid w:val="00F054A2"/>
    <w:rsid w:val="00F054CC"/>
    <w:rsid w:val="00F05983"/>
    <w:rsid w:val="00F069A0"/>
    <w:rsid w:val="00F06FDE"/>
    <w:rsid w:val="00F07612"/>
    <w:rsid w:val="00F105FB"/>
    <w:rsid w:val="00F11248"/>
    <w:rsid w:val="00F11DB9"/>
    <w:rsid w:val="00F12C1C"/>
    <w:rsid w:val="00F13000"/>
    <w:rsid w:val="00F1324D"/>
    <w:rsid w:val="00F13C01"/>
    <w:rsid w:val="00F14A91"/>
    <w:rsid w:val="00F15D5D"/>
    <w:rsid w:val="00F165F0"/>
    <w:rsid w:val="00F20366"/>
    <w:rsid w:val="00F20494"/>
    <w:rsid w:val="00F20B5A"/>
    <w:rsid w:val="00F20DFD"/>
    <w:rsid w:val="00F22E66"/>
    <w:rsid w:val="00F2323C"/>
    <w:rsid w:val="00F24552"/>
    <w:rsid w:val="00F27C1B"/>
    <w:rsid w:val="00F316C0"/>
    <w:rsid w:val="00F32B29"/>
    <w:rsid w:val="00F3368A"/>
    <w:rsid w:val="00F344D2"/>
    <w:rsid w:val="00F34E3C"/>
    <w:rsid w:val="00F354C8"/>
    <w:rsid w:val="00F35977"/>
    <w:rsid w:val="00F359DD"/>
    <w:rsid w:val="00F3602C"/>
    <w:rsid w:val="00F36D0B"/>
    <w:rsid w:val="00F37040"/>
    <w:rsid w:val="00F378E8"/>
    <w:rsid w:val="00F37EA2"/>
    <w:rsid w:val="00F40975"/>
    <w:rsid w:val="00F421FB"/>
    <w:rsid w:val="00F427AF"/>
    <w:rsid w:val="00F42B15"/>
    <w:rsid w:val="00F438FC"/>
    <w:rsid w:val="00F43B0E"/>
    <w:rsid w:val="00F440EA"/>
    <w:rsid w:val="00F454C2"/>
    <w:rsid w:val="00F46661"/>
    <w:rsid w:val="00F4729F"/>
    <w:rsid w:val="00F479A9"/>
    <w:rsid w:val="00F514D6"/>
    <w:rsid w:val="00F518FA"/>
    <w:rsid w:val="00F52948"/>
    <w:rsid w:val="00F52BC9"/>
    <w:rsid w:val="00F52E3B"/>
    <w:rsid w:val="00F52FEE"/>
    <w:rsid w:val="00F54561"/>
    <w:rsid w:val="00F54A40"/>
    <w:rsid w:val="00F54BD4"/>
    <w:rsid w:val="00F5522D"/>
    <w:rsid w:val="00F55CBB"/>
    <w:rsid w:val="00F576D8"/>
    <w:rsid w:val="00F608BE"/>
    <w:rsid w:val="00F616A4"/>
    <w:rsid w:val="00F61D4E"/>
    <w:rsid w:val="00F61DBE"/>
    <w:rsid w:val="00F6297A"/>
    <w:rsid w:val="00F62C77"/>
    <w:rsid w:val="00F64BCC"/>
    <w:rsid w:val="00F667BB"/>
    <w:rsid w:val="00F67DBB"/>
    <w:rsid w:val="00F7004F"/>
    <w:rsid w:val="00F70201"/>
    <w:rsid w:val="00F7040C"/>
    <w:rsid w:val="00F71213"/>
    <w:rsid w:val="00F716A4"/>
    <w:rsid w:val="00F72898"/>
    <w:rsid w:val="00F73AC7"/>
    <w:rsid w:val="00F7459E"/>
    <w:rsid w:val="00F74AB5"/>
    <w:rsid w:val="00F75ECB"/>
    <w:rsid w:val="00F75F80"/>
    <w:rsid w:val="00F75FF1"/>
    <w:rsid w:val="00F767D9"/>
    <w:rsid w:val="00F80DCC"/>
    <w:rsid w:val="00F8123C"/>
    <w:rsid w:val="00F81485"/>
    <w:rsid w:val="00F81B41"/>
    <w:rsid w:val="00F827C7"/>
    <w:rsid w:val="00F8324F"/>
    <w:rsid w:val="00F842FB"/>
    <w:rsid w:val="00F85DE5"/>
    <w:rsid w:val="00F86212"/>
    <w:rsid w:val="00F863FA"/>
    <w:rsid w:val="00F87B20"/>
    <w:rsid w:val="00F87B83"/>
    <w:rsid w:val="00F87C11"/>
    <w:rsid w:val="00F92161"/>
    <w:rsid w:val="00F92F8E"/>
    <w:rsid w:val="00F932DF"/>
    <w:rsid w:val="00F941B4"/>
    <w:rsid w:val="00F958A6"/>
    <w:rsid w:val="00F959E0"/>
    <w:rsid w:val="00F95C1B"/>
    <w:rsid w:val="00F961AF"/>
    <w:rsid w:val="00F963D9"/>
    <w:rsid w:val="00F9786A"/>
    <w:rsid w:val="00F97FF6"/>
    <w:rsid w:val="00FA1674"/>
    <w:rsid w:val="00FA169E"/>
    <w:rsid w:val="00FA1D00"/>
    <w:rsid w:val="00FA2839"/>
    <w:rsid w:val="00FA298F"/>
    <w:rsid w:val="00FA2A64"/>
    <w:rsid w:val="00FA3454"/>
    <w:rsid w:val="00FA5030"/>
    <w:rsid w:val="00FA51C3"/>
    <w:rsid w:val="00FA54F3"/>
    <w:rsid w:val="00FA6CA5"/>
    <w:rsid w:val="00FA7C52"/>
    <w:rsid w:val="00FB0358"/>
    <w:rsid w:val="00FB12AC"/>
    <w:rsid w:val="00FB1C0B"/>
    <w:rsid w:val="00FB1F46"/>
    <w:rsid w:val="00FB2CBF"/>
    <w:rsid w:val="00FB50A9"/>
    <w:rsid w:val="00FB57B8"/>
    <w:rsid w:val="00FC14E2"/>
    <w:rsid w:val="00FC258A"/>
    <w:rsid w:val="00FC279F"/>
    <w:rsid w:val="00FC3B8C"/>
    <w:rsid w:val="00FC40EC"/>
    <w:rsid w:val="00FC48E1"/>
    <w:rsid w:val="00FC4CDD"/>
    <w:rsid w:val="00FC6EAB"/>
    <w:rsid w:val="00FD01AB"/>
    <w:rsid w:val="00FD08EE"/>
    <w:rsid w:val="00FD23CA"/>
    <w:rsid w:val="00FD2648"/>
    <w:rsid w:val="00FD34AD"/>
    <w:rsid w:val="00FD35B3"/>
    <w:rsid w:val="00FD3E4E"/>
    <w:rsid w:val="00FD5352"/>
    <w:rsid w:val="00FD6530"/>
    <w:rsid w:val="00FD6665"/>
    <w:rsid w:val="00FD6C9B"/>
    <w:rsid w:val="00FD6DCB"/>
    <w:rsid w:val="00FD707F"/>
    <w:rsid w:val="00FD7468"/>
    <w:rsid w:val="00FD7B9F"/>
    <w:rsid w:val="00FD7C21"/>
    <w:rsid w:val="00FE0716"/>
    <w:rsid w:val="00FE1A01"/>
    <w:rsid w:val="00FE2398"/>
    <w:rsid w:val="00FE351D"/>
    <w:rsid w:val="00FE3D0E"/>
    <w:rsid w:val="00FE4115"/>
    <w:rsid w:val="00FE4BCF"/>
    <w:rsid w:val="00FE5602"/>
    <w:rsid w:val="00FE5C98"/>
    <w:rsid w:val="00FE62AF"/>
    <w:rsid w:val="00FE6C53"/>
    <w:rsid w:val="00FE7257"/>
    <w:rsid w:val="00FF16C1"/>
    <w:rsid w:val="00FF16D9"/>
    <w:rsid w:val="00FF1E34"/>
    <w:rsid w:val="00FF231B"/>
    <w:rsid w:val="00FF2B82"/>
    <w:rsid w:val="00FF3731"/>
    <w:rsid w:val="00FF49F0"/>
    <w:rsid w:val="00FF77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5B71342"/>
  <w15:docId w15:val="{6A8AE87C-C7AD-41C3-AC76-2300E5F0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B9461C"/>
    <w:pPr>
      <w:spacing w:before="3000" w:after="360"/>
      <w:outlineLvl w:val="0"/>
    </w:pPr>
    <w:rPr>
      <w:b/>
      <w:color w:val="264F90"/>
      <w:sz w:val="56"/>
      <w:szCs w:val="56"/>
    </w:rPr>
  </w:style>
  <w:style w:type="paragraph" w:styleId="Heading2">
    <w:name w:val="heading 2"/>
    <w:basedOn w:val="Normal"/>
    <w:next w:val="Normal"/>
    <w:link w:val="Heading2Char"/>
    <w:autoRedefine/>
    <w:qFormat/>
    <w:rsid w:val="00E47E08"/>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D0D41"/>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4436A9"/>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9461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uiPriority w:val="99"/>
    <w:qFormat/>
    <w:rsid w:val="00E71DAA"/>
    <w:pPr>
      <w:numPr>
        <w:numId w:val="7"/>
      </w:numPr>
      <w:spacing w:after="80"/>
    </w:pPr>
    <w:rPr>
      <w:iCs w:val="0"/>
    </w:rPr>
  </w:style>
  <w:style w:type="character" w:customStyle="1" w:styleId="Heading2Char">
    <w:name w:val="Heading 2 Char"/>
    <w:basedOn w:val="DefaultParagraphFont"/>
    <w:link w:val="Heading2"/>
    <w:rsid w:val="00E47E0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E47E08"/>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D0D41"/>
    <w:rPr>
      <w:rFonts w:ascii="Arial" w:hAnsi="Arial" w:cs="Arial"/>
      <w:bCs/>
      <w:color w:val="264F90"/>
      <w:sz w:val="24"/>
      <w:szCs w:val="32"/>
    </w:rPr>
  </w:style>
  <w:style w:type="character" w:customStyle="1" w:styleId="Heading4Char">
    <w:name w:val="Heading 4 Char"/>
    <w:basedOn w:val="Heading3Char"/>
    <w:link w:val="Heading4"/>
    <w:rsid w:val="004436A9"/>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Bullet Cab,CAB - List Bullet,Recommendation,List Paragraph1,Bulleted Para,NFP GP Bulleted List,bullet point list,Bulletr List Paragraph,FooterText,L,List Paragraph11,List Paragraph2,List Paragraph21,Listeafsnit1,Paragraphe de liste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CABNETParagraph">
    <w:name w:val="CABNET Paragraph."/>
    <w:basedOn w:val="Normal"/>
    <w:link w:val="CABNETParagraphChar"/>
    <w:uiPriority w:val="98"/>
    <w:qFormat/>
    <w:rsid w:val="009A7DEE"/>
    <w:pPr>
      <w:spacing w:before="120" w:line="240" w:lineRule="auto"/>
    </w:pPr>
    <w:rPr>
      <w:rFonts w:eastAsiaTheme="minorHAnsi" w:cstheme="minorHAnsi"/>
      <w:iCs w:val="0"/>
      <w:sz w:val="22"/>
      <w:szCs w:val="22"/>
    </w:rPr>
  </w:style>
  <w:style w:type="character" w:customStyle="1" w:styleId="CABNETParagraphChar">
    <w:name w:val="CABNET Paragraph. Char"/>
    <w:basedOn w:val="DefaultParagraphFont"/>
    <w:link w:val="CABNETParagraph"/>
    <w:uiPriority w:val="98"/>
    <w:rsid w:val="009A7DEE"/>
    <w:rPr>
      <w:rFonts w:ascii="Arial" w:eastAsiaTheme="minorHAnsi" w:hAnsi="Arial" w:cstheme="minorHAnsi"/>
      <w:sz w:val="22"/>
      <w:szCs w:val="22"/>
    </w:rPr>
  </w:style>
  <w:style w:type="paragraph" w:styleId="NormalWeb">
    <w:name w:val="Normal (Web)"/>
    <w:basedOn w:val="Normal"/>
    <w:uiPriority w:val="99"/>
    <w:unhideWhenUsed/>
    <w:rsid w:val="006E4EC8"/>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List Bullet Cab Char,CAB - List Bullet Char,Recommendation Char,List Paragraph1 Char,Bulleted Para Char,NFP GP Bulleted List Char,bullet point list Char,Bulletr List Paragraph Char,FooterText Char,L Char,List Paragraph11 Char"/>
    <w:basedOn w:val="DefaultParagraphFont"/>
    <w:link w:val="ListParagraph"/>
    <w:uiPriority w:val="34"/>
    <w:qFormat/>
    <w:locked/>
    <w:rsid w:val="005C799C"/>
    <w:rPr>
      <w:rFonts w:ascii="Arial" w:hAnsi="Arial"/>
      <w:iCs/>
      <w:szCs w:val="24"/>
    </w:rPr>
  </w:style>
  <w:style w:type="paragraph" w:customStyle="1" w:styleId="Bullet">
    <w:name w:val="Bullet"/>
    <w:basedOn w:val="Normal"/>
    <w:link w:val="BulletChar"/>
    <w:rsid w:val="00523B49"/>
    <w:pPr>
      <w:numPr>
        <w:numId w:val="20"/>
      </w:numPr>
    </w:pPr>
  </w:style>
  <w:style w:type="character" w:customStyle="1" w:styleId="ListBulletChar">
    <w:name w:val="List Bullet Char"/>
    <w:basedOn w:val="DefaultParagraphFont"/>
    <w:link w:val="ListBullet"/>
    <w:uiPriority w:val="99"/>
    <w:rsid w:val="00523B49"/>
    <w:rPr>
      <w:rFonts w:ascii="Arial" w:hAnsi="Arial"/>
      <w:szCs w:val="24"/>
    </w:rPr>
  </w:style>
  <w:style w:type="character" w:customStyle="1" w:styleId="BulletChar">
    <w:name w:val="Bullet Char"/>
    <w:basedOn w:val="ListBulletChar"/>
    <w:link w:val="Bullet"/>
    <w:rsid w:val="00523B49"/>
    <w:rPr>
      <w:rFonts w:ascii="Arial" w:hAnsi="Arial"/>
      <w:iCs/>
      <w:szCs w:val="24"/>
    </w:rPr>
  </w:style>
  <w:style w:type="paragraph" w:customStyle="1" w:styleId="Dash">
    <w:name w:val="Dash"/>
    <w:basedOn w:val="Normal"/>
    <w:link w:val="DashChar"/>
    <w:rsid w:val="00523B49"/>
    <w:pPr>
      <w:numPr>
        <w:ilvl w:val="1"/>
        <w:numId w:val="20"/>
      </w:numPr>
    </w:pPr>
  </w:style>
  <w:style w:type="character" w:customStyle="1" w:styleId="DashChar">
    <w:name w:val="Dash Char"/>
    <w:basedOn w:val="ListBulletChar"/>
    <w:link w:val="Dash"/>
    <w:rsid w:val="00523B49"/>
    <w:rPr>
      <w:rFonts w:ascii="Arial" w:hAnsi="Arial"/>
      <w:iCs/>
      <w:szCs w:val="24"/>
    </w:rPr>
  </w:style>
  <w:style w:type="paragraph" w:customStyle="1" w:styleId="DoubleDot">
    <w:name w:val="Double Dot"/>
    <w:basedOn w:val="Normal"/>
    <w:link w:val="DoubleDotChar"/>
    <w:rsid w:val="00523B49"/>
    <w:pPr>
      <w:numPr>
        <w:ilvl w:val="2"/>
        <w:numId w:val="20"/>
      </w:numPr>
    </w:pPr>
  </w:style>
  <w:style w:type="character" w:customStyle="1" w:styleId="DoubleDotChar">
    <w:name w:val="Double Dot Char"/>
    <w:basedOn w:val="ListBulletChar"/>
    <w:link w:val="DoubleDot"/>
    <w:rsid w:val="00523B49"/>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0227">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8554428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04175888">
      <w:bodyDiv w:val="1"/>
      <w:marLeft w:val="0"/>
      <w:marRight w:val="0"/>
      <w:marTop w:val="0"/>
      <w:marBottom w:val="0"/>
      <w:divBdr>
        <w:top w:val="none" w:sz="0" w:space="0" w:color="auto"/>
        <w:left w:val="none" w:sz="0" w:space="0" w:color="auto"/>
        <w:bottom w:val="none" w:sz="0" w:space="0" w:color="auto"/>
        <w:right w:val="none" w:sz="0" w:space="0" w:color="auto"/>
      </w:divBdr>
    </w:div>
    <w:div w:id="20448562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396706966">
      <w:bodyDiv w:val="1"/>
      <w:marLeft w:val="0"/>
      <w:marRight w:val="0"/>
      <w:marTop w:val="0"/>
      <w:marBottom w:val="0"/>
      <w:divBdr>
        <w:top w:val="none" w:sz="0" w:space="0" w:color="auto"/>
        <w:left w:val="none" w:sz="0" w:space="0" w:color="auto"/>
        <w:bottom w:val="none" w:sz="0" w:space="0" w:color="auto"/>
        <w:right w:val="none" w:sz="0" w:space="0" w:color="auto"/>
      </w:divBdr>
    </w:div>
    <w:div w:id="410393896">
      <w:bodyDiv w:val="1"/>
      <w:marLeft w:val="0"/>
      <w:marRight w:val="0"/>
      <w:marTop w:val="0"/>
      <w:marBottom w:val="0"/>
      <w:divBdr>
        <w:top w:val="none" w:sz="0" w:space="0" w:color="auto"/>
        <w:left w:val="none" w:sz="0" w:space="0" w:color="auto"/>
        <w:bottom w:val="none" w:sz="0" w:space="0" w:color="auto"/>
        <w:right w:val="none" w:sz="0" w:space="0" w:color="auto"/>
      </w:divBdr>
    </w:div>
    <w:div w:id="437261716">
      <w:bodyDiv w:val="1"/>
      <w:marLeft w:val="0"/>
      <w:marRight w:val="0"/>
      <w:marTop w:val="0"/>
      <w:marBottom w:val="0"/>
      <w:divBdr>
        <w:top w:val="none" w:sz="0" w:space="0" w:color="auto"/>
        <w:left w:val="none" w:sz="0" w:space="0" w:color="auto"/>
        <w:bottom w:val="none" w:sz="0" w:space="0" w:color="auto"/>
        <w:right w:val="none" w:sz="0" w:space="0" w:color="auto"/>
      </w:divBdr>
    </w:div>
    <w:div w:id="545677103">
      <w:bodyDiv w:val="1"/>
      <w:marLeft w:val="0"/>
      <w:marRight w:val="0"/>
      <w:marTop w:val="0"/>
      <w:marBottom w:val="0"/>
      <w:divBdr>
        <w:top w:val="none" w:sz="0" w:space="0" w:color="auto"/>
        <w:left w:val="none" w:sz="0" w:space="0" w:color="auto"/>
        <w:bottom w:val="none" w:sz="0" w:space="0" w:color="auto"/>
        <w:right w:val="none" w:sz="0" w:space="0" w:color="auto"/>
      </w:divBdr>
    </w:div>
    <w:div w:id="64405096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93312">
      <w:bodyDiv w:val="1"/>
      <w:marLeft w:val="0"/>
      <w:marRight w:val="0"/>
      <w:marTop w:val="0"/>
      <w:marBottom w:val="0"/>
      <w:divBdr>
        <w:top w:val="none" w:sz="0" w:space="0" w:color="auto"/>
        <w:left w:val="none" w:sz="0" w:space="0" w:color="auto"/>
        <w:bottom w:val="none" w:sz="0" w:space="0" w:color="auto"/>
        <w:right w:val="none" w:sz="0" w:space="0" w:color="auto"/>
      </w:divBdr>
    </w:div>
    <w:div w:id="1104688533">
      <w:bodyDiv w:val="1"/>
      <w:marLeft w:val="0"/>
      <w:marRight w:val="0"/>
      <w:marTop w:val="0"/>
      <w:marBottom w:val="0"/>
      <w:divBdr>
        <w:top w:val="none" w:sz="0" w:space="0" w:color="auto"/>
        <w:left w:val="none" w:sz="0" w:space="0" w:color="auto"/>
        <w:bottom w:val="none" w:sz="0" w:space="0" w:color="auto"/>
        <w:right w:val="none" w:sz="0" w:space="0" w:color="auto"/>
      </w:divBdr>
    </w:div>
    <w:div w:id="1175531251">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33159317">
      <w:bodyDiv w:val="1"/>
      <w:marLeft w:val="0"/>
      <w:marRight w:val="0"/>
      <w:marTop w:val="0"/>
      <w:marBottom w:val="0"/>
      <w:divBdr>
        <w:top w:val="none" w:sz="0" w:space="0" w:color="auto"/>
        <w:left w:val="none" w:sz="0" w:space="0" w:color="auto"/>
        <w:bottom w:val="none" w:sz="0" w:space="0" w:color="auto"/>
        <w:right w:val="none" w:sz="0" w:space="0" w:color="auto"/>
      </w:divBdr>
      <w:divsChild>
        <w:div w:id="130638327">
          <w:marLeft w:val="0"/>
          <w:marRight w:val="0"/>
          <w:marTop w:val="0"/>
          <w:marBottom w:val="0"/>
          <w:divBdr>
            <w:top w:val="none" w:sz="0" w:space="0" w:color="auto"/>
            <w:left w:val="none" w:sz="0" w:space="0" w:color="auto"/>
            <w:bottom w:val="none" w:sz="0" w:space="0" w:color="auto"/>
            <w:right w:val="none" w:sz="0" w:space="0" w:color="auto"/>
          </w:divBdr>
          <w:divsChild>
            <w:div w:id="1171719238">
              <w:marLeft w:val="0"/>
              <w:marRight w:val="0"/>
              <w:marTop w:val="0"/>
              <w:marBottom w:val="0"/>
              <w:divBdr>
                <w:top w:val="none" w:sz="0" w:space="0" w:color="auto"/>
                <w:left w:val="none" w:sz="0" w:space="0" w:color="auto"/>
                <w:bottom w:val="none" w:sz="0" w:space="0" w:color="auto"/>
                <w:right w:val="none" w:sz="0" w:space="0" w:color="auto"/>
              </w:divBdr>
              <w:divsChild>
                <w:div w:id="9381118">
                  <w:marLeft w:val="0"/>
                  <w:marRight w:val="0"/>
                  <w:marTop w:val="0"/>
                  <w:marBottom w:val="0"/>
                  <w:divBdr>
                    <w:top w:val="none" w:sz="0" w:space="0" w:color="auto"/>
                    <w:left w:val="none" w:sz="0" w:space="0" w:color="auto"/>
                    <w:bottom w:val="none" w:sz="0" w:space="0" w:color="auto"/>
                    <w:right w:val="none" w:sz="0" w:space="0" w:color="auto"/>
                  </w:divBdr>
                  <w:divsChild>
                    <w:div w:id="1588952813">
                      <w:marLeft w:val="0"/>
                      <w:marRight w:val="0"/>
                      <w:marTop w:val="0"/>
                      <w:marBottom w:val="0"/>
                      <w:divBdr>
                        <w:top w:val="none" w:sz="0" w:space="0" w:color="auto"/>
                        <w:left w:val="none" w:sz="0" w:space="0" w:color="auto"/>
                        <w:bottom w:val="none" w:sz="0" w:space="0" w:color="auto"/>
                        <w:right w:val="none" w:sz="0" w:space="0" w:color="auto"/>
                      </w:divBdr>
                      <w:divsChild>
                        <w:div w:id="1458451078">
                          <w:marLeft w:val="0"/>
                          <w:marRight w:val="0"/>
                          <w:marTop w:val="0"/>
                          <w:marBottom w:val="0"/>
                          <w:divBdr>
                            <w:top w:val="none" w:sz="0" w:space="0" w:color="auto"/>
                            <w:left w:val="none" w:sz="0" w:space="0" w:color="auto"/>
                            <w:bottom w:val="none" w:sz="0" w:space="0" w:color="auto"/>
                            <w:right w:val="none" w:sz="0" w:space="0" w:color="auto"/>
                          </w:divBdr>
                          <w:divsChild>
                            <w:div w:id="11546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7693693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78116154">
      <w:bodyDiv w:val="1"/>
      <w:marLeft w:val="0"/>
      <w:marRight w:val="0"/>
      <w:marTop w:val="0"/>
      <w:marBottom w:val="0"/>
      <w:divBdr>
        <w:top w:val="none" w:sz="0" w:space="0" w:color="auto"/>
        <w:left w:val="none" w:sz="0" w:space="0" w:color="auto"/>
        <w:bottom w:val="none" w:sz="0" w:space="0" w:color="auto"/>
        <w:right w:val="none" w:sz="0" w:space="0" w:color="auto"/>
      </w:divBdr>
    </w:div>
    <w:div w:id="1697194821">
      <w:bodyDiv w:val="1"/>
      <w:marLeft w:val="0"/>
      <w:marRight w:val="0"/>
      <w:marTop w:val="0"/>
      <w:marBottom w:val="0"/>
      <w:divBdr>
        <w:top w:val="none" w:sz="0" w:space="0" w:color="auto"/>
        <w:left w:val="none" w:sz="0" w:space="0" w:color="auto"/>
        <w:bottom w:val="none" w:sz="0" w:space="0" w:color="auto"/>
        <w:right w:val="none" w:sz="0" w:space="0" w:color="auto"/>
      </w:divBdr>
    </w:div>
    <w:div w:id="169792856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04501609">
      <w:bodyDiv w:val="1"/>
      <w:marLeft w:val="0"/>
      <w:marRight w:val="0"/>
      <w:marTop w:val="0"/>
      <w:marBottom w:val="0"/>
      <w:divBdr>
        <w:top w:val="none" w:sz="0" w:space="0" w:color="auto"/>
        <w:left w:val="none" w:sz="0" w:space="0" w:color="auto"/>
        <w:bottom w:val="none" w:sz="0" w:space="0" w:color="auto"/>
        <w:right w:val="none" w:sz="0" w:space="0" w:color="auto"/>
      </w:divBdr>
    </w:div>
    <w:div w:id="2015956326">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88572555">
      <w:bodyDiv w:val="1"/>
      <w:marLeft w:val="0"/>
      <w:marRight w:val="0"/>
      <w:marTop w:val="0"/>
      <w:marBottom w:val="0"/>
      <w:divBdr>
        <w:top w:val="none" w:sz="0" w:space="0" w:color="auto"/>
        <w:left w:val="none" w:sz="0" w:space="0" w:color="auto"/>
        <w:bottom w:val="none" w:sz="0" w:space="0" w:color="auto"/>
        <w:right w:val="none" w:sz="0" w:space="0" w:color="auto"/>
      </w:divBdr>
    </w:div>
    <w:div w:id="2127649917">
      <w:bodyDiv w:val="1"/>
      <w:marLeft w:val="0"/>
      <w:marRight w:val="0"/>
      <w:marTop w:val="0"/>
      <w:marBottom w:val="0"/>
      <w:divBdr>
        <w:top w:val="none" w:sz="0" w:space="0" w:color="auto"/>
        <w:left w:val="none" w:sz="0" w:space="0" w:color="auto"/>
        <w:bottom w:val="none" w:sz="0" w:space="0" w:color="auto"/>
        <w:right w:val="none" w:sz="0" w:space="0" w:color="auto"/>
      </w:divBdr>
    </w:div>
    <w:div w:id="21335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energy.gov.au/government-priorities/energy-security/australias-fuel-security-package" TargetMode="External"/><Relationship Id="rId26" Type="http://schemas.openxmlformats.org/officeDocument/2006/relationships/hyperlink" Target="https://www.business.gov.au/grants-and-programs/boosting-australias-diesel-storage-program" TargetMode="External"/><Relationship Id="rId39" Type="http://schemas.openxmlformats.org/officeDocument/2006/relationships/hyperlink" Target="https://www.legislation.gov.au/Details/C2019C00057" TargetMode="External"/><Relationship Id="rId3" Type="http://schemas.openxmlformats.org/officeDocument/2006/relationships/customXml" Target="../customXml/item3.xml"/><Relationship Id="rId21" Type="http://schemas.openxmlformats.org/officeDocument/2006/relationships/hyperlink" Target="http://www.grants.gov.au" TargetMode="External"/><Relationship Id="rId34" Type="http://schemas.openxmlformats.org/officeDocument/2006/relationships/hyperlink" Target="http://www.fsc.gov.au/sites/FSC" TargetMode="External"/><Relationship Id="rId42" Type="http://schemas.openxmlformats.org/officeDocument/2006/relationships/hyperlink" Target="https://www.business.gov.au/contact-us" TargetMode="External"/><Relationship Id="rId47" Type="http://schemas.openxmlformats.org/officeDocument/2006/relationships/hyperlink" Target="http://www.grants.gov.au/" TargetMode="External"/><Relationship Id="rId50" Type="http://schemas.openxmlformats.org/officeDocument/2006/relationships/image" Target="media/image2.ti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business.gov.au/contact-us" TargetMode="External"/><Relationship Id="rId33" Type="http://schemas.openxmlformats.org/officeDocument/2006/relationships/hyperlink" Target="https://www.abcc.gov.au/" TargetMode="External"/><Relationship Id="rId38" Type="http://schemas.openxmlformats.org/officeDocument/2006/relationships/hyperlink" Target="http://www.apsc.gov.au/publications-and-media/current-publications/aps-values-and-code-of-conduct-in-practice/conflict-of-interest" TargetMode="External"/><Relationship Id="rId46" Type="http://schemas.openxmlformats.org/officeDocument/2006/relationships/hyperlink" Target="http://www.ombudsman.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usiness.gov.au/grants-and-programs/boosting-australias-diesel-storage-program" TargetMode="External"/><Relationship Id="rId29" Type="http://schemas.openxmlformats.org/officeDocument/2006/relationships/hyperlink" Target="http://www.grants.gov.au" TargetMode="External"/><Relationship Id="rId41" Type="http://schemas.openxmlformats.org/officeDocument/2006/relationships/hyperlink" Target="https://www.industry.gov.au/data-and-publications/privacy-polic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grants-and-programs/boosting-australias-diesel-storage-program" TargetMode="External"/><Relationship Id="rId32" Type="http://schemas.openxmlformats.org/officeDocument/2006/relationships/hyperlink" Target="http://www.fsc.gov.au/sites/fsc/needaccredited/accreditationscheme/pages/theaccreditationscheme" TargetMode="External"/><Relationship Id="rId37" Type="http://schemas.openxmlformats.org/officeDocument/2006/relationships/hyperlink" Target="file://prod.protected.ind/User/user03/LLau2/insert%20link%20here" TargetMode="External"/><Relationship Id="rId40" Type="http://schemas.openxmlformats.org/officeDocument/2006/relationships/hyperlink" Target="https://www.industry.gov.au/sites/g/files/net3906/f/July%202018/document/pdf/conflict-of-interest-and-insider-trading-policy.pdf" TargetMode="External"/><Relationship Id="rId45" Type="http://schemas.openxmlformats.org/officeDocument/2006/relationships/hyperlink" Target="http://www.business.gov.au/"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boosting-australias-diesel-storage-program" TargetMode="External"/><Relationship Id="rId28" Type="http://schemas.openxmlformats.org/officeDocument/2006/relationships/hyperlink" Target="https://www.business.gov.au/grants-and-programs/boosting-australias-diesel-storage-program" TargetMode="External"/><Relationship Id="rId36" Type="http://schemas.openxmlformats.org/officeDocument/2006/relationships/hyperlink" Target="https://www.finance.gov.au/government/commonwealth-grants/commonwealth-grants-rules-guidelines" TargetMode="External"/><Relationship Id="rId49" Type="http://schemas.openxmlformats.org/officeDocument/2006/relationships/hyperlink" Target="https://www.humanrights.gov.au/national-principles-child-safe-organisations" TargetMode="External"/><Relationship Id="rId10" Type="http://schemas.openxmlformats.org/officeDocument/2006/relationships/webSettings" Target="web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abcc.gov.au/building-code/building-code-2016" TargetMode="External"/><Relationship Id="rId44" Type="http://schemas.openxmlformats.org/officeDocument/2006/relationships/hyperlink" Target="https://www.business.gov.au/about/customer-service-charter"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grants-and-programs/boosting-australias-diesel-storage-program" TargetMode="External"/><Relationship Id="rId27" Type="http://schemas.openxmlformats.org/officeDocument/2006/relationships/hyperlink" Target="http://www.grants.gov.au" TargetMode="External"/><Relationship Id="rId30" Type="http://schemas.openxmlformats.org/officeDocument/2006/relationships/hyperlink" Target="https://www.business.gov.au/grants-and-programs/boosting-australias-diesel-storage-program" TargetMode="External"/><Relationship Id="rId35" Type="http://schemas.openxmlformats.org/officeDocument/2006/relationships/hyperlink" Target="https://www.ato.gov.au/" TargetMode="External"/><Relationship Id="rId43" Type="http://schemas.openxmlformats.org/officeDocument/2006/relationships/hyperlink" Target="http://www.business.gov.au/contact-us/Pages/default.aspx" TargetMode="External"/><Relationship Id="rId48" Type="http://schemas.openxmlformats.org/officeDocument/2006/relationships/hyperlink" Target="https://itt.abs.gov.au/itt/r.jsp?ABSMaps" TargetMode="External"/><Relationship Id="rId8" Type="http://schemas.openxmlformats.org/officeDocument/2006/relationships/styles" Target="styles.xml"/><Relationship Id="rId51" Type="http://schemas.openxmlformats.org/officeDocument/2006/relationships/hyperlink" Target="https://www.fsc.gov.au/ho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sc.gov.au/sites/fsc/needaccredited/accreditationscheme/pages/theaccreditationscheme" TargetMode="External"/><Relationship Id="rId7" Type="http://schemas.openxmlformats.org/officeDocument/2006/relationships/hyperlink" Target="http://www.ombudsman.gov.au/" TargetMode="External"/><Relationship Id="rId2" Type="http://schemas.openxmlformats.org/officeDocument/2006/relationships/hyperlink" Target="https://www.abcc.gov.au/building-code/building-code-2016"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industry.gov.au/sites/default/files/July%202018/document/pdf/conflict-of-interest-and-insider-trading-policy.pdf?acsf_files_redirect" TargetMode="External"/><Relationship Id="rId4" Type="http://schemas.openxmlformats.org/officeDocument/2006/relationships/hyperlink" Target="https://www.abc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5E2E"/>
    <w:rsid w:val="00036CA1"/>
    <w:rsid w:val="000417E5"/>
    <w:rsid w:val="00052C35"/>
    <w:rsid w:val="00053D39"/>
    <w:rsid w:val="0007740B"/>
    <w:rsid w:val="00080FAA"/>
    <w:rsid w:val="000927B0"/>
    <w:rsid w:val="000A2499"/>
    <w:rsid w:val="000A35DD"/>
    <w:rsid w:val="000A36D8"/>
    <w:rsid w:val="000A6F5A"/>
    <w:rsid w:val="000A7DB6"/>
    <w:rsid w:val="000B6773"/>
    <w:rsid w:val="000C539A"/>
    <w:rsid w:val="000F0CB9"/>
    <w:rsid w:val="000F772A"/>
    <w:rsid w:val="000F79D2"/>
    <w:rsid w:val="00102082"/>
    <w:rsid w:val="001034C6"/>
    <w:rsid w:val="0011541E"/>
    <w:rsid w:val="00131C76"/>
    <w:rsid w:val="001356EA"/>
    <w:rsid w:val="00142CA2"/>
    <w:rsid w:val="00147424"/>
    <w:rsid w:val="0017077B"/>
    <w:rsid w:val="00174CF0"/>
    <w:rsid w:val="001D19C2"/>
    <w:rsid w:val="001D6595"/>
    <w:rsid w:val="001F4606"/>
    <w:rsid w:val="00204D02"/>
    <w:rsid w:val="00225164"/>
    <w:rsid w:val="00255B9E"/>
    <w:rsid w:val="00256378"/>
    <w:rsid w:val="00266584"/>
    <w:rsid w:val="00267D81"/>
    <w:rsid w:val="00283FA7"/>
    <w:rsid w:val="002C5926"/>
    <w:rsid w:val="002D1B21"/>
    <w:rsid w:val="002D31BB"/>
    <w:rsid w:val="003075AB"/>
    <w:rsid w:val="00312E61"/>
    <w:rsid w:val="003270C3"/>
    <w:rsid w:val="00333E70"/>
    <w:rsid w:val="00346697"/>
    <w:rsid w:val="00347810"/>
    <w:rsid w:val="00376875"/>
    <w:rsid w:val="003778F1"/>
    <w:rsid w:val="00395F4A"/>
    <w:rsid w:val="003969DB"/>
    <w:rsid w:val="003A5202"/>
    <w:rsid w:val="003B50E6"/>
    <w:rsid w:val="003D103F"/>
    <w:rsid w:val="003D1F7D"/>
    <w:rsid w:val="003E3BC1"/>
    <w:rsid w:val="003E650C"/>
    <w:rsid w:val="003F24AB"/>
    <w:rsid w:val="00402658"/>
    <w:rsid w:val="00420B2B"/>
    <w:rsid w:val="00431031"/>
    <w:rsid w:val="0045165D"/>
    <w:rsid w:val="00461EFC"/>
    <w:rsid w:val="004917E4"/>
    <w:rsid w:val="00491EAB"/>
    <w:rsid w:val="004A21F7"/>
    <w:rsid w:val="004C009D"/>
    <w:rsid w:val="004C1FD9"/>
    <w:rsid w:val="004D7DD8"/>
    <w:rsid w:val="004E2075"/>
    <w:rsid w:val="004E7CAB"/>
    <w:rsid w:val="00507096"/>
    <w:rsid w:val="00520CEB"/>
    <w:rsid w:val="00533CA6"/>
    <w:rsid w:val="00553CDE"/>
    <w:rsid w:val="00554B2C"/>
    <w:rsid w:val="0056781E"/>
    <w:rsid w:val="00573B84"/>
    <w:rsid w:val="005A07E5"/>
    <w:rsid w:val="005A7688"/>
    <w:rsid w:val="005A7C1E"/>
    <w:rsid w:val="005D05B6"/>
    <w:rsid w:val="005F2C75"/>
    <w:rsid w:val="00606BFA"/>
    <w:rsid w:val="00617C4F"/>
    <w:rsid w:val="00626C0A"/>
    <w:rsid w:val="00633E9E"/>
    <w:rsid w:val="00642D3B"/>
    <w:rsid w:val="00695C4F"/>
    <w:rsid w:val="006C6952"/>
    <w:rsid w:val="006D0082"/>
    <w:rsid w:val="006D12BB"/>
    <w:rsid w:val="006F1D58"/>
    <w:rsid w:val="0070249A"/>
    <w:rsid w:val="00713A8F"/>
    <w:rsid w:val="00745610"/>
    <w:rsid w:val="0075281B"/>
    <w:rsid w:val="007743E1"/>
    <w:rsid w:val="007923BE"/>
    <w:rsid w:val="007A7786"/>
    <w:rsid w:val="007E1D73"/>
    <w:rsid w:val="007E1FB5"/>
    <w:rsid w:val="007F7244"/>
    <w:rsid w:val="008125DB"/>
    <w:rsid w:val="0081420F"/>
    <w:rsid w:val="008B5A41"/>
    <w:rsid w:val="008D32AC"/>
    <w:rsid w:val="00901F89"/>
    <w:rsid w:val="00926C29"/>
    <w:rsid w:val="00940252"/>
    <w:rsid w:val="00945FC5"/>
    <w:rsid w:val="00955C19"/>
    <w:rsid w:val="00973CC8"/>
    <w:rsid w:val="0098301B"/>
    <w:rsid w:val="00994045"/>
    <w:rsid w:val="00996C94"/>
    <w:rsid w:val="009B0382"/>
    <w:rsid w:val="009D37A0"/>
    <w:rsid w:val="009D720E"/>
    <w:rsid w:val="00A12344"/>
    <w:rsid w:val="00A138DB"/>
    <w:rsid w:val="00A147AC"/>
    <w:rsid w:val="00A1591D"/>
    <w:rsid w:val="00A17C8D"/>
    <w:rsid w:val="00A21020"/>
    <w:rsid w:val="00A462C4"/>
    <w:rsid w:val="00A52D16"/>
    <w:rsid w:val="00A814F2"/>
    <w:rsid w:val="00A82A0F"/>
    <w:rsid w:val="00A8492E"/>
    <w:rsid w:val="00AA5F15"/>
    <w:rsid w:val="00AD1382"/>
    <w:rsid w:val="00AF29F7"/>
    <w:rsid w:val="00AF62FF"/>
    <w:rsid w:val="00B038A6"/>
    <w:rsid w:val="00B75A32"/>
    <w:rsid w:val="00B821C1"/>
    <w:rsid w:val="00B8347E"/>
    <w:rsid w:val="00B93554"/>
    <w:rsid w:val="00BA4D48"/>
    <w:rsid w:val="00BB2275"/>
    <w:rsid w:val="00BF0741"/>
    <w:rsid w:val="00BF10FB"/>
    <w:rsid w:val="00C214D0"/>
    <w:rsid w:val="00C24B73"/>
    <w:rsid w:val="00C262DE"/>
    <w:rsid w:val="00C2738A"/>
    <w:rsid w:val="00C3684D"/>
    <w:rsid w:val="00C5497A"/>
    <w:rsid w:val="00C63EE7"/>
    <w:rsid w:val="00C6409C"/>
    <w:rsid w:val="00C75B07"/>
    <w:rsid w:val="00C8774C"/>
    <w:rsid w:val="00C93610"/>
    <w:rsid w:val="00CE2EBB"/>
    <w:rsid w:val="00CF3EAA"/>
    <w:rsid w:val="00CF68F1"/>
    <w:rsid w:val="00CF7F43"/>
    <w:rsid w:val="00D15809"/>
    <w:rsid w:val="00D17366"/>
    <w:rsid w:val="00D17532"/>
    <w:rsid w:val="00D3126F"/>
    <w:rsid w:val="00D66067"/>
    <w:rsid w:val="00D87484"/>
    <w:rsid w:val="00D96834"/>
    <w:rsid w:val="00DA47B3"/>
    <w:rsid w:val="00DA7127"/>
    <w:rsid w:val="00DF3458"/>
    <w:rsid w:val="00E10DC5"/>
    <w:rsid w:val="00E206CA"/>
    <w:rsid w:val="00E75E70"/>
    <w:rsid w:val="00E937F8"/>
    <w:rsid w:val="00E97152"/>
    <w:rsid w:val="00ED004A"/>
    <w:rsid w:val="00ED3CA3"/>
    <w:rsid w:val="00F11230"/>
    <w:rsid w:val="00F24E0C"/>
    <w:rsid w:val="00F34C8D"/>
    <w:rsid w:val="00F504ED"/>
    <w:rsid w:val="00F54F37"/>
    <w:rsid w:val="00F629CE"/>
    <w:rsid w:val="00F76BED"/>
    <w:rsid w:val="00FC1994"/>
    <w:rsid w:val="00FD19E5"/>
    <w:rsid w:val="00FE7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n99e4c9942c6404eb103464a00e6097b xmlns="f7542fce-ffe0-493b-b9b7-89db4158a116">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g7bcb40ba23249a78edca7d43a67c1c9 xmlns="f7542fce-ffe0-493b-b9b7-89db4158a116">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f7542fce-ffe0-493b-b9b7-89db4158a116">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1f93d6e9-ce72-494e-aefd-be45817cd598</TermId>
        </TermInfo>
      </Terms>
    </aa25a1a23adf4c92a153145de6afe324>
    <_dlc_DocId xmlns="f7542fce-ffe0-493b-b9b7-89db4158a116">YZXQVS7QACYM-1541955987-138</_dlc_DocId>
    <TaxCatchAll xmlns="f7542fce-ffe0-493b-b9b7-89db4158a116">
      <Value>622</Value>
      <Value>96</Value>
      <Value>23385</Value>
      <Value>83</Value>
    </TaxCatchAll>
    <pe2555c81638466f9eb614edb9ecde52 xmlns="f7542fce-ffe0-493b-b9b7-89db4158a11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f7542fce-ffe0-493b-b9b7-89db4158a116">
      <Terms xmlns="http://schemas.microsoft.com/office/infopath/2007/PartnerControls"/>
    </adb9bed2e36e4a93af574aeb444da63e>
    <_dlc_DocIdUrl xmlns="f7542fce-ffe0-493b-b9b7-89db4158a116">
      <Url>https://dochub/div/ausindustry/businessfunctions/programmedesign/resources/_layouts/15/DocIdRedir.aspx?ID=YZXQVS7QACYM-1541955987-138</Url>
      <Description>YZXQVS7QACYM-1541955987-138</Description>
    </_dlc_DocIdUrl>
    <g7cee4c3f49f4a8d957fe196d6fcc5b5 xmlns="2a251b7e-61e4-4816-a71f-b295a9ad20fb">
      <Terms xmlns="http://schemas.microsoft.com/office/infopath/2007/PartnerControls"/>
    </g7cee4c3f49f4a8d957fe196d6fcc5b5>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40F68D7ACA63B4BB66C74AD8BD1F30E" ma:contentTypeVersion="20" ma:contentTypeDescription="Create a new document." ma:contentTypeScope="" ma:versionID="319848647601c505b54c974bb1adfb21">
  <xsd:schema xmlns:xsd="http://www.w3.org/2001/XMLSchema" xmlns:xs="http://www.w3.org/2001/XMLSchema" xmlns:p="http://schemas.microsoft.com/office/2006/metadata/properties" xmlns:ns1="http://schemas.microsoft.com/sharepoint/v3" xmlns:ns2="f7542fce-ffe0-493b-b9b7-89db4158a116" xmlns:ns3="2a251b7e-61e4-4816-a71f-b295a9ad20fb" xmlns:ns4="http://schemas.microsoft.com/sharepoint/v4" targetNamespace="http://schemas.microsoft.com/office/2006/metadata/properties" ma:root="true" ma:fieldsID="8d57ba76877bbf29d4ba7c666e02545f" ns1:_="" ns2:_="" ns3:_="" ns4:_="">
    <xsd:import namespace="http://schemas.microsoft.com/sharepoint/v3"/>
    <xsd:import namespace="f7542fce-ffe0-493b-b9b7-89db4158a116"/>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g7cee4c3f49f4a8d957fe196d6fcc5b5"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42fce-ffe0-493b-b9b7-89db4158a1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g7cee4c3f49f4a8d957fe196d6fcc5b5" ma:index="24" nillable="true" ma:taxonomy="true" ma:internalName="g7cee4c3f49f4a8d957fe196d6fcc5b5" ma:taxonomyFieldName="DocHub_GovernmentEntities" ma:displayName="Government Entities" ma:indexed="true" ma:default="" ma:fieldId="{07cee4c3-f49f-4a8d-957f-e196d6fcc5b5}" ma:sspId="fb0313f7-9433-48c0-866e-9e0bbee59a50" ma:termSetId="dadb9b88-24b6-471a-9d1e-c062637f92ad" ma:anchorId="94311f42-b42f-47e7-a5d3-748f7d0b39ae"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B543256-9B1F-4DA4-9878-D880D3F9C05E}">
  <ds:schemaRefs>
    <ds:schemaRef ds:uri="http://schemas.microsoft.com/sharepoint/event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sharepoint/v3"/>
    <ds:schemaRef ds:uri="http://schemas.microsoft.com/office/2006/documentManagement/types"/>
    <ds:schemaRef ds:uri="http://purl.org/dc/terms/"/>
    <ds:schemaRef ds:uri="2a251b7e-61e4-4816-a71f-b295a9ad20f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f7542fce-ffe0-493b-b9b7-89db4158a116"/>
    <ds:schemaRef ds:uri="http://www.w3.org/XML/1998/namespace"/>
  </ds:schemaRefs>
</ds:datastoreItem>
</file>

<file path=customXml/itemProps5.xml><?xml version="1.0" encoding="utf-8"?>
<ds:datastoreItem xmlns:ds="http://schemas.openxmlformats.org/officeDocument/2006/customXml" ds:itemID="{AD7CB391-7D76-4CBF-8C12-AE10AA0C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542fce-ffe0-493b-b9b7-89db4158a116"/>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DFC4DE-D424-49EC-9815-2461466F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8679</Words>
  <Characters>51336</Characters>
  <Application>Microsoft Office Word</Application>
  <DocSecurity>0</DocSecurity>
  <Lines>427</Lines>
  <Paragraphs>119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59896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10</cp:revision>
  <cp:lastPrinted>2021-02-19T05:52:00Z</cp:lastPrinted>
  <dcterms:created xsi:type="dcterms:W3CDTF">2021-01-08T05:46:00Z</dcterms:created>
  <dcterms:modified xsi:type="dcterms:W3CDTF">2021-02-19T05:54:00Z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0x010100340F68D7ACA63B4BB66C74AD8BD1F30E</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23385;#2020-21|fc8bd51e-588a-4169-a977-a72f113edbe3</vt:lpwstr>
  </property>
  <property fmtid="{D5CDD505-2E9C-101B-9397-08002B2CF9AE}" pid="14" name="DocHub_DocumentType">
    <vt:lpwstr>96;#Guideline|1cb7cffe-f5b4-42ac-8a71-3f61d9d0fa0a</vt:lpwstr>
  </property>
  <property fmtid="{D5CDD505-2E9C-101B-9397-08002B2CF9AE}" pid="15" name="DocHub_SecurityClassification">
    <vt:lpwstr>622;#PROTECTED|1f93d6e9-ce72-494e-aefd-be45817cd598</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
  </property>
  <property fmtid="{D5CDD505-2E9C-101B-9397-08002B2CF9AE}" pid="24" name="_DocHome">
    <vt:i4>-105632034</vt:i4>
  </property>
  <property fmtid="{D5CDD505-2E9C-101B-9397-08002B2CF9AE}" pid="25" name="Template Filename">
    <vt:lpwstr/>
  </property>
  <property fmtid="{D5CDD505-2E9C-101B-9397-08002B2CF9AE}" pid="26" name="Objective-VersionNumber">
    <vt:r8>5</vt:r8>
  </property>
  <property fmtid="{D5CDD505-2E9C-101B-9397-08002B2CF9AE}" pid="27"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28" name="Objective-Caveats">
    <vt:lpwstr/>
  </property>
  <property fmtid="{D5CDD505-2E9C-101B-9397-08002B2CF9AE}" pid="29" name="Objective-State">
    <vt:lpwstr>Published</vt:lpwstr>
  </property>
  <property fmtid="{D5CDD505-2E9C-101B-9397-08002B2CF9AE}" pid="30" name="CheckForSharePointFields">
    <vt:lpwstr>False</vt:lpwstr>
  </property>
  <property fmtid="{D5CDD505-2E9C-101B-9397-08002B2CF9AE}" pid="31" name="Objective-Parent">
    <vt:lpwstr>12004025 Feb 2013 update</vt:lpwstr>
  </property>
  <property fmtid="{D5CDD505-2E9C-101B-9397-08002B2CF9AE}" pid="32" name="Objective-Version">
    <vt:lpwstr>4.0</vt:lpwstr>
  </property>
  <property fmtid="{D5CDD505-2E9C-101B-9397-08002B2CF9AE}" pid="33" name="Objective-FileNumber">
    <vt:lpwstr>12004025-002</vt:lpwstr>
  </property>
  <property fmtid="{D5CDD505-2E9C-101B-9397-08002B2CF9AE}" pid="34" name="Objective-DatePublished">
    <vt:filetime>2013-03-07T06:35:06Z</vt:filetime>
  </property>
  <property fmtid="{D5CDD505-2E9C-101B-9397-08002B2CF9AE}" pid="35" name="Objective-VersionComment">
    <vt:lpwstr/>
  </property>
  <property fmtid="{D5CDD505-2E9C-101B-9397-08002B2CF9AE}" pid="36" name="Objective-ModificationStamp">
    <vt:filetime>2013-03-07T06:35:07Z</vt:filetime>
  </property>
  <property fmtid="{D5CDD505-2E9C-101B-9397-08002B2CF9AE}" pid="37" name="Objective-Id">
    <vt:lpwstr>A1451580</vt:lpwstr>
  </property>
  <property fmtid="{D5CDD505-2E9C-101B-9397-08002B2CF9AE}" pid="38" name="Objective-Document Category [system]">
    <vt:lpwstr/>
  </property>
  <property fmtid="{D5CDD505-2E9C-101B-9397-08002B2CF9AE}" pid="39" name="Objective-Comment">
    <vt:lpwstr/>
  </property>
  <property fmtid="{D5CDD505-2E9C-101B-9397-08002B2CF9AE}" pid="40" name="Objective-Title">
    <vt:lpwstr>Grant Agreement - AGS comment 07 Mar 13</vt:lpwstr>
  </property>
  <property fmtid="{D5CDD505-2E9C-101B-9397-08002B2CF9AE}" pid="41" name="Objective-IsApproved">
    <vt:bool>false</vt:bool>
  </property>
  <property fmtid="{D5CDD505-2E9C-101B-9397-08002B2CF9AE}" pid="42" name="Objective-IsPublished">
    <vt:bool>true</vt:bool>
  </property>
  <property fmtid="{D5CDD505-2E9C-101B-9397-08002B2CF9AE}" pid="43" name="Objective-Classification">
    <vt:lpwstr>[Inherited - UNCLASSIFIED]</vt:lpwstr>
  </property>
  <property fmtid="{D5CDD505-2E9C-101B-9397-08002B2CF9AE}" pid="44" name="AGS CancelDocNew">
    <vt:lpwstr>TRUE</vt:lpwstr>
  </property>
  <property fmtid="{D5CDD505-2E9C-101B-9397-08002B2CF9AE}" pid="45" name="Objective-Owner">
    <vt:lpwstr>Eagle, Kenneth</vt:lpwstr>
  </property>
  <property fmtid="{D5CDD505-2E9C-101B-9397-08002B2CF9AE}" pid="46" name="Objective-CreationStamp">
    <vt:filetime>2013-03-07T01:56:16Z</vt:filetime>
  </property>
</Properties>
</file>