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6AF3EF96"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6D67D0">
          <w:rPr>
            <w:noProof/>
            <w:webHidden/>
          </w:rPr>
          <w:t>3</w:t>
        </w:r>
        <w:r w:rsidR="0097777E">
          <w:rPr>
            <w:noProof/>
            <w:webHidden/>
          </w:rPr>
          <w:fldChar w:fldCharType="end"/>
        </w:r>
      </w:hyperlink>
    </w:p>
    <w:p w14:paraId="5256440C" w14:textId="631DC38B" w:rsidR="0097777E" w:rsidRDefault="006D67D0">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3E932502" w:rsidR="0097777E" w:rsidRDefault="006D67D0">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42C237B3" w:rsidR="0097777E" w:rsidRDefault="006D67D0">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322961F8" w:rsidR="0097777E" w:rsidRDefault="006D67D0">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342D61EC" w:rsidR="0097777E" w:rsidRDefault="006D67D0">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7B98F6DD" w:rsidR="0097777E" w:rsidRDefault="006D67D0">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55146447" w:rsidR="0097777E" w:rsidRDefault="006D67D0">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686ACA7E" w:rsidR="0097777E" w:rsidRDefault="006D67D0">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377E5E25" w:rsidR="0097777E" w:rsidRDefault="006D67D0">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28349F6E" w:rsidR="0097777E" w:rsidRDefault="006D67D0">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57A18A9F" w:rsidR="0097777E" w:rsidRDefault="006D67D0">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735FD023" w:rsidR="0097777E" w:rsidRDefault="006D67D0">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252B8905" w:rsidR="0097777E" w:rsidRDefault="006D67D0">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14</w:t>
        </w:r>
        <w:r w:rsidR="0097777E">
          <w:rPr>
            <w:noProof/>
            <w:webHidden/>
          </w:rPr>
          <w:fldChar w:fldCharType="end"/>
        </w:r>
      </w:hyperlink>
    </w:p>
    <w:p w14:paraId="482542BE" w14:textId="7DFAC662" w:rsidR="0097777E" w:rsidRDefault="006D67D0">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24</w:t>
        </w:r>
        <w:r w:rsidR="0097777E">
          <w:rPr>
            <w:noProof/>
            <w:webHidden/>
          </w:rPr>
          <w:fldChar w:fldCharType="end"/>
        </w:r>
      </w:hyperlink>
    </w:p>
    <w:p w14:paraId="587E5C12" w14:textId="54BE423F" w:rsidR="0097777E" w:rsidRDefault="006D67D0">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24</w:t>
        </w:r>
        <w:r w:rsidR="0097777E">
          <w:rPr>
            <w:noProof/>
            <w:webHidden/>
          </w:rPr>
          <w:fldChar w:fldCharType="end"/>
        </w:r>
      </w:hyperlink>
    </w:p>
    <w:p w14:paraId="029F11B5" w14:textId="7E5990C0" w:rsidR="0097777E" w:rsidRDefault="006D67D0">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24</w:t>
        </w:r>
        <w:r w:rsidR="0097777E">
          <w:rPr>
            <w:noProof/>
            <w:webHidden/>
          </w:rPr>
          <w:fldChar w:fldCharType="end"/>
        </w:r>
      </w:hyperlink>
    </w:p>
    <w:p w14:paraId="2B770733" w14:textId="6DA6012F" w:rsidR="0097777E" w:rsidRDefault="006D67D0">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64EE9FB9"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751D54" w:rsidRPr="001E7151">
        <w:t>Department of Climate Change, Energy, the Environment and Water</w:t>
      </w:r>
      <w:r w:rsidRPr="001E7151">
        <w:t>.</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7CC90261"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6D67D0">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5BF05789" w14:textId="4F508A9A" w:rsidR="001E7151" w:rsidRPr="001E7151" w:rsidRDefault="00496622" w:rsidP="001E7151">
      <w:r w:rsidRPr="00D43373">
        <w:rPr>
          <w:color w:val="000000"/>
        </w:rPr>
        <w:t xml:space="preserve">A final payment of at least </w:t>
      </w:r>
      <w:r w:rsidR="004D5D94">
        <w:rPr>
          <w:color w:val="000000"/>
        </w:rPr>
        <w:t>10</w:t>
      </w:r>
      <w:r w:rsidRPr="00D43373">
        <w:rPr>
          <w:color w:val="000000"/>
        </w:rPr>
        <w:t xml:space="preserve"> per cent of the Grant will be withheld until the Grantee submits a satisfactory </w:t>
      </w:r>
      <w:r w:rsidR="00321A09">
        <w:rPr>
          <w:color w:val="000000"/>
        </w:rPr>
        <w:t>end of project</w:t>
      </w:r>
      <w:r w:rsidR="00321A09" w:rsidRPr="00D43373">
        <w:rPr>
          <w:color w:val="000000"/>
        </w:rPr>
        <w:t xml:space="preserve"> </w:t>
      </w:r>
      <w:r w:rsidRPr="00D43373">
        <w:rPr>
          <w:color w:val="000000"/>
        </w:rPr>
        <w:t xml:space="preserve">report demonstrating end of </w:t>
      </w:r>
      <w:r w:rsidR="00321A09">
        <w:rPr>
          <w:color w:val="000000"/>
        </w:rPr>
        <w:t>p</w:t>
      </w:r>
      <w:r w:rsidRPr="00D43373">
        <w:rPr>
          <w:color w:val="000000"/>
        </w:rPr>
        <w:t>roject 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4A6F6CFD" w:rsidR="000E7D88" w:rsidRPr="00BF7835" w:rsidRDefault="00BF7835" w:rsidP="00BF7835">
      <w:pPr>
        <w:pStyle w:val="NormalIndent"/>
        <w:ind w:left="1247" w:hanging="567"/>
        <w:rPr>
          <w:rFonts w:eastAsiaTheme="minorHAnsi"/>
        </w:rPr>
      </w:pPr>
      <w:r>
        <w:rPr>
          <w:rFonts w:eastAsiaTheme="minorHAnsi"/>
        </w:rPr>
        <w:t>(</w:t>
      </w:r>
      <w:r w:rsidR="00751D54">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2FB50944" w:rsidR="000E7D88" w:rsidRPr="00BF7835" w:rsidRDefault="00BF7835" w:rsidP="00BF7835">
      <w:pPr>
        <w:pStyle w:val="NormalIndent"/>
        <w:ind w:left="1247" w:hanging="567"/>
        <w:rPr>
          <w:rFonts w:eastAsiaTheme="minorHAnsi"/>
        </w:rPr>
      </w:pPr>
      <w:r>
        <w:rPr>
          <w:rFonts w:eastAsiaTheme="minorHAnsi"/>
        </w:rPr>
        <w:t>(</w:t>
      </w:r>
      <w:r w:rsidR="00751D54">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5C079F9E" w14:textId="104982FE" w:rsidR="00DF59EB" w:rsidRPr="003C7A51" w:rsidRDefault="00DF59EB" w:rsidP="00EA7036">
      <w:r w:rsidRPr="00610C77">
        <w:rPr>
          <w:highlight w:val="yellow"/>
        </w:rPr>
        <w:t xml:space="preserve"> </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30A62327" w14:textId="4D64F9DD" w:rsidR="000E7D88" w:rsidRPr="00C169C3" w:rsidRDefault="000E7D88" w:rsidP="00EA7036"/>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6B9FF54A" w14:textId="45F1C6C8" w:rsidR="009D0F05" w:rsidRPr="00C36EA6" w:rsidRDefault="009D0F05" w:rsidP="00E10824">
      <w:pPr>
        <w:pStyle w:val="NormalIndent"/>
        <w:ind w:left="1247" w:hanging="567"/>
      </w:pP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73EBAC24" w14:textId="585F1027" w:rsidR="009E266F" w:rsidRDefault="009E266F" w:rsidP="009E266F">
      <w:pPr>
        <w:pStyle w:val="NormalIndent"/>
        <w:ind w:left="1247" w:hanging="567"/>
      </w:pPr>
      <w:r>
        <w:t xml:space="preserve"> </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201500CB" w14:textId="0DBB22B9" w:rsidR="00EC0635" w:rsidRDefault="00EC0635" w:rsidP="00EC0635">
      <w:pPr>
        <w:pStyle w:val="NormalIndent"/>
        <w:ind w:left="1247" w:hanging="567"/>
      </w:pP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6086C0A2" w14:textId="15FFD93A" w:rsidR="000E7D88" w:rsidRPr="00647D54" w:rsidRDefault="000E7D88" w:rsidP="00E10824"/>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lastRenderedPageBreak/>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63F25165" w14:textId="7D295EFA" w:rsidR="001B59B7" w:rsidRPr="001B59B7" w:rsidRDefault="001B59B7" w:rsidP="001B59B7"/>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 xml:space="preserve">making or causing to be made, any offer, gift, payment, </w:t>
      </w:r>
      <w:proofErr w:type="gramStart"/>
      <w:r>
        <w:t>consideration</w:t>
      </w:r>
      <w:proofErr w:type="gramEnd"/>
      <w:r>
        <w:t xml:space="preserve">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 xml:space="preserve">to receive, any offer, gift, payment, </w:t>
      </w:r>
      <w:proofErr w:type="gramStart"/>
      <w:r w:rsidRPr="00403FCD">
        <w:t>consideration</w:t>
      </w:r>
      <w:proofErr w:type="gramEnd"/>
      <w:r w:rsidRPr="00403FCD">
        <w:t xml:space="preserve">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74425A1F" w14:textId="3723BF2A" w:rsidR="000E7D88" w:rsidRPr="002411BD" w:rsidRDefault="000E7D88" w:rsidP="00DA589E">
      <w:pPr>
        <w:pStyle w:val="NormalIndent"/>
        <w:ind w:left="1247" w:hanging="567"/>
      </w:pP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22DEF430" w14:textId="6449F237" w:rsidR="000E7D88" w:rsidRPr="0022024C" w:rsidRDefault="000E7D88" w:rsidP="00EA7036">
      <w:r w:rsidRPr="0022024C">
        <w:t xml:space="preserve"> </w:t>
      </w:r>
    </w:p>
    <w:p w14:paraId="5E4AA216" w14:textId="0E641B6C" w:rsidR="000E7D88" w:rsidRDefault="000E7D88" w:rsidP="003C7A51">
      <w:pPr>
        <w:pStyle w:val="Heading3ST"/>
      </w:pPr>
      <w:r w:rsidRPr="003C7A51">
        <w:lastRenderedPageBreak/>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27E90204" w14:textId="445C7EB1" w:rsidR="000E7D88" w:rsidRPr="001716A3" w:rsidRDefault="000E7D88" w:rsidP="00EA7036"/>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1E7151"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w:t>
      </w:r>
      <w:r w:rsidR="000E7D88" w:rsidRPr="001E7151">
        <w:t>to the Grantee (including by reference to an internet site).</w:t>
      </w:r>
    </w:p>
    <w:p w14:paraId="2E7504EF" w14:textId="4150141E" w:rsidR="000E7D88" w:rsidRPr="001E7151" w:rsidRDefault="00B2402E" w:rsidP="00EA7036">
      <w:r w:rsidRPr="001E7151">
        <w:t>ST20</w:t>
      </w:r>
      <w:r w:rsidR="002B791B" w:rsidRPr="001E7151">
        <w:t>.4</w:t>
      </w:r>
      <w:r w:rsidR="002B791B" w:rsidRPr="001E7151">
        <w:tab/>
      </w:r>
      <w:r w:rsidR="000E7D88" w:rsidRPr="001E7151">
        <w:t xml:space="preserve">In carrying out the Activity, the Grantee must comply with the following applicable policies/laws: </w:t>
      </w:r>
    </w:p>
    <w:p w14:paraId="6D834B2F" w14:textId="47426379" w:rsidR="00812C3B" w:rsidRPr="001E7151" w:rsidRDefault="002B791B" w:rsidP="001E7151">
      <w:pPr>
        <w:pStyle w:val="NormalIndent"/>
        <w:ind w:left="1247" w:hanging="567"/>
      </w:pPr>
      <w:r w:rsidRPr="001E7151">
        <w:t>(</w:t>
      </w:r>
      <w:r w:rsidR="00751D54" w:rsidRPr="001E7151">
        <w:t>a</w:t>
      </w:r>
      <w:r w:rsidRPr="001E7151">
        <w:t>)</w:t>
      </w:r>
      <w:r w:rsidRPr="001E7151">
        <w:tab/>
      </w:r>
      <w:r w:rsidR="001A7F98" w:rsidRPr="001E7151">
        <w:t xml:space="preserve">All </w:t>
      </w:r>
      <w:r w:rsidR="002E2049" w:rsidRPr="001E7151">
        <w:t xml:space="preserve">State, Territory or Commonwealth law relating to the employment or engagement of </w:t>
      </w:r>
      <w:r w:rsidR="005E0DB5" w:rsidRPr="001E7151">
        <w:t>people who work or volunteer with children in relation to the Activity including mandatory reporting and working with children checks however described and, if requested, provide</w:t>
      </w:r>
      <w:r w:rsidR="005E0DB5">
        <w:t xml:space="preserve"> the Commonwealth, at the Grantee’s cost, with an annual statement of compliance with these requirements in such form as may be specified by the Commonwealth</w:t>
      </w:r>
      <w:r w:rsidR="001E7151">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70B4D132" w14:textId="35A821FF" w:rsidR="001629D0" w:rsidRDefault="001629D0" w:rsidP="00EA7036"/>
    <w:p w14:paraId="383042F8" w14:textId="3AEA7216" w:rsidR="001629D0" w:rsidRPr="003C7A51" w:rsidRDefault="001629D0" w:rsidP="003C7A51">
      <w:pPr>
        <w:pStyle w:val="Heading3ST"/>
      </w:pPr>
      <w:r w:rsidRPr="003C7A51">
        <w:lastRenderedPageBreak/>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7D684F43" w14:textId="6D7DFD99" w:rsidR="00135E78" w:rsidRPr="00135E78" w:rsidRDefault="00135E78" w:rsidP="00B848F4"/>
    <w:p w14:paraId="6DE9D98E" w14:textId="45F8D8E4" w:rsidR="0083039E" w:rsidRPr="00D43373" w:rsidRDefault="000E7D88" w:rsidP="001629D0">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0"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w:t>
      </w:r>
      <w:proofErr w:type="gramStart"/>
      <w:r w:rsidRPr="00D43373">
        <w:t>duties</w:t>
      </w:r>
      <w:proofErr w:type="gramEnd"/>
      <w:r w:rsidRPr="00D43373">
        <w:t xml:space="preserve">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 xml:space="preserve">are registered for GST </w:t>
      </w:r>
      <w:proofErr w:type="gramStart"/>
      <w:r w:rsidR="0083039E" w:rsidRPr="00D43373">
        <w:t>purposes;</w:t>
      </w:r>
      <w:bookmarkEnd w:id="43"/>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6" w:name="_TOC_250011"/>
      <w:r w:rsidRPr="00D43373">
        <w:t xml:space="preserve">Spending the </w:t>
      </w:r>
      <w:bookmarkEnd w:id="46"/>
      <w:r w:rsidRPr="00D43373">
        <w:t>Grant</w:t>
      </w:r>
    </w:p>
    <w:p w14:paraId="08876158" w14:textId="6520CDC5" w:rsidR="0083039E" w:rsidRPr="00D43373" w:rsidRDefault="002C1D81" w:rsidP="002C1D81">
      <w:bookmarkStart w:id="47" w:name="_Ref477877860"/>
      <w:r>
        <w:t>10.1</w:t>
      </w:r>
      <w:r>
        <w:tab/>
      </w:r>
      <w:r w:rsidR="0083039E" w:rsidRPr="00D43373">
        <w:t>The Grantee agrees to spend the Grant for the purpose of performing the Activity and otherwise in accordance with this Agreement.</w:t>
      </w:r>
      <w:bookmarkEnd w:id="47"/>
    </w:p>
    <w:p w14:paraId="4CAE2667" w14:textId="596C1A49" w:rsidR="0083039E" w:rsidRPr="00D43373" w:rsidRDefault="002C1D81" w:rsidP="002C1D81">
      <w:bookmarkStart w:id="48" w:name="_Ref477877881"/>
      <w:r>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8"/>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w:t>
      </w:r>
      <w:proofErr w:type="gramStart"/>
      <w:r>
        <w:t>Zealand</w:t>
      </w:r>
      <w:r w:rsidRPr="00D43373">
        <w:t>;</w:t>
      </w:r>
      <w:proofErr w:type="gramEnd"/>
    </w:p>
    <w:p w14:paraId="3B3226AE" w14:textId="77777777" w:rsidR="00352760" w:rsidRPr="00D43373" w:rsidRDefault="00352760" w:rsidP="00352760">
      <w:r w:rsidRPr="00D43373">
        <w:t>who is not a principal member, shareholder, officer or employee of the Grantee or a related body corporate.</w:t>
      </w:r>
    </w:p>
    <w:p w14:paraId="142C0385" w14:textId="117E2666" w:rsidR="0083039E" w:rsidRPr="00D43373" w:rsidRDefault="0083039E" w:rsidP="002C1D81"/>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lastRenderedPageBreak/>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lastRenderedPageBreak/>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7D31DE90" w:rsidR="00957E18" w:rsidRDefault="00054F43" w:rsidP="005E2CB6">
      <w:pPr>
        <w:pStyle w:val="ListBullet3"/>
      </w:pPr>
      <w:r>
        <w:t>c</w:t>
      </w:r>
      <w:r w:rsidR="00957E18">
        <w:t>lause 13 (Reporting</w:t>
      </w:r>
      <w:r w:rsidR="00FB37FC">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 xml:space="preserve">the Commonwealth preparing, managing, reporting on, </w:t>
      </w:r>
      <w:proofErr w:type="gramStart"/>
      <w:r w:rsidRPr="00406428">
        <w:t>auditing</w:t>
      </w:r>
      <w:proofErr w:type="gramEnd"/>
      <w:r w:rsidRPr="00406428">
        <w:t xml:space="preserve">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07307958"/>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07307959"/>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07307960"/>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07307961"/>
      <w:r w:rsidRPr="00D43373">
        <w:lastRenderedPageBreak/>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1"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57A110B4" w14:textId="218A4A4B" w:rsidR="00421C34" w:rsidRDefault="00421C34" w:rsidP="00421C34">
      <w:pPr>
        <w:pStyle w:val="ListNumber4"/>
      </w:pPr>
      <w:bookmarkStart w:id="86" w:name="_Toc436041540"/>
      <w:r>
        <w:t xml:space="preserve">Demonstrate how your organisation has supported farmers and land managers to make decisions to lower emissions. </w:t>
      </w:r>
      <w:r w:rsidR="00D35A37">
        <w:t>P</w:t>
      </w:r>
      <w:r>
        <w:t xml:space="preserve">rovide evidence to support your response, for example: </w:t>
      </w:r>
    </w:p>
    <w:p w14:paraId="590AAD58" w14:textId="77777777" w:rsidR="00421C34" w:rsidRDefault="00421C34" w:rsidP="00B37F29">
      <w:pPr>
        <w:pStyle w:val="ListNumber4"/>
        <w:numPr>
          <w:ilvl w:val="0"/>
          <w:numId w:val="46"/>
        </w:numPr>
      </w:pPr>
      <w:r>
        <w:t xml:space="preserve">Number and type of engagement activities </w:t>
      </w:r>
    </w:p>
    <w:p w14:paraId="09A8EEA6" w14:textId="77777777" w:rsidR="00421C34" w:rsidRDefault="00421C34" w:rsidP="00B37F29">
      <w:pPr>
        <w:pStyle w:val="ListNumber4"/>
        <w:numPr>
          <w:ilvl w:val="0"/>
          <w:numId w:val="46"/>
        </w:numPr>
      </w:pPr>
      <w:r>
        <w:t>Number and type of participants (e.g., First Nations, sector/s, organisation type, regional location) at each engagement activity</w:t>
      </w:r>
    </w:p>
    <w:p w14:paraId="30D81C70" w14:textId="77777777" w:rsidR="00421C34" w:rsidRDefault="00421C34" w:rsidP="00B37F29">
      <w:pPr>
        <w:pStyle w:val="ListNumber4"/>
        <w:numPr>
          <w:ilvl w:val="0"/>
          <w:numId w:val="46"/>
        </w:numPr>
      </w:pPr>
      <w:r>
        <w:t>Examples of tailored advice you have provided farmers</w:t>
      </w:r>
    </w:p>
    <w:p w14:paraId="6DC7CF20" w14:textId="77777777" w:rsidR="00421C34" w:rsidRDefault="00421C34" w:rsidP="00421C34">
      <w:pPr>
        <w:pStyle w:val="ListNumber4"/>
      </w:pPr>
      <w:r>
        <w:t>How has your organisation’s capacity developed to provide trusted and independent advice to farmers and land managers through participating in the program? For example:</w:t>
      </w:r>
    </w:p>
    <w:p w14:paraId="4D303D49" w14:textId="77777777" w:rsidR="00B37F29" w:rsidRDefault="00421C34" w:rsidP="00B37F29">
      <w:pPr>
        <w:pStyle w:val="ListNumber4"/>
        <w:numPr>
          <w:ilvl w:val="0"/>
          <w:numId w:val="47"/>
        </w:numPr>
        <w:ind w:left="1080"/>
      </w:pPr>
      <w:r>
        <w:t xml:space="preserve">Number of new staff employed </w:t>
      </w:r>
    </w:p>
    <w:p w14:paraId="371BAF25" w14:textId="4EABF2C2" w:rsidR="00421C34" w:rsidRDefault="00421C34" w:rsidP="00B37F29">
      <w:pPr>
        <w:pStyle w:val="ListNumber4"/>
        <w:numPr>
          <w:ilvl w:val="0"/>
          <w:numId w:val="47"/>
        </w:numPr>
        <w:ind w:left="1080"/>
      </w:pPr>
      <w:r>
        <w:lastRenderedPageBreak/>
        <w:t xml:space="preserve">Number of people upskilled </w:t>
      </w:r>
    </w:p>
    <w:p w14:paraId="3C1AFD9A" w14:textId="77777777" w:rsidR="00421C34" w:rsidRDefault="00421C34" w:rsidP="00B37F29">
      <w:pPr>
        <w:pStyle w:val="ListNumber4"/>
        <w:numPr>
          <w:ilvl w:val="0"/>
          <w:numId w:val="47"/>
        </w:numPr>
        <w:ind w:left="1080"/>
      </w:pPr>
      <w:r>
        <w:t>New knowledge and skills gained</w:t>
      </w:r>
    </w:p>
    <w:p w14:paraId="727FCAA5" w14:textId="77777777" w:rsidR="00421C34" w:rsidRDefault="00421C34" w:rsidP="00B37F29">
      <w:pPr>
        <w:pStyle w:val="ListNumber4"/>
        <w:numPr>
          <w:ilvl w:val="0"/>
          <w:numId w:val="47"/>
        </w:numPr>
        <w:ind w:left="1080"/>
      </w:pPr>
      <w:r>
        <w:t>New organisational process and operations</w:t>
      </w:r>
    </w:p>
    <w:p w14:paraId="2B8E03A5" w14:textId="77777777" w:rsidR="00421C34" w:rsidRDefault="00421C34" w:rsidP="00B37F29">
      <w:pPr>
        <w:pStyle w:val="ListNumber4"/>
        <w:numPr>
          <w:ilvl w:val="0"/>
          <w:numId w:val="47"/>
        </w:numPr>
        <w:ind w:left="1080"/>
      </w:pPr>
      <w:r>
        <w:t xml:space="preserve">Changes to your extension delivery model </w:t>
      </w:r>
    </w:p>
    <w:p w14:paraId="022E9368" w14:textId="77777777" w:rsidR="00421C34" w:rsidRDefault="00421C34" w:rsidP="00B37F29">
      <w:pPr>
        <w:pStyle w:val="ListNumber4"/>
        <w:numPr>
          <w:ilvl w:val="0"/>
          <w:numId w:val="47"/>
        </w:numPr>
        <w:ind w:left="1080"/>
      </w:pPr>
      <w:r>
        <w:t>New connections and links with advisory networks</w:t>
      </w:r>
    </w:p>
    <w:p w14:paraId="4FD9B4AD" w14:textId="77777777" w:rsidR="00421C34" w:rsidRDefault="00421C34" w:rsidP="00B37F29">
      <w:pPr>
        <w:pStyle w:val="ListNumber4"/>
        <w:numPr>
          <w:ilvl w:val="0"/>
          <w:numId w:val="47"/>
        </w:numPr>
        <w:ind w:left="1080"/>
      </w:pPr>
      <w:r>
        <w:t>Resources your organisation has created related to carbon farming</w:t>
      </w:r>
    </w:p>
    <w:p w14:paraId="6DF53E05" w14:textId="77777777" w:rsidR="00421C34" w:rsidRDefault="00421C34" w:rsidP="00B37F29">
      <w:pPr>
        <w:pStyle w:val="ListNumber4"/>
        <w:numPr>
          <w:ilvl w:val="0"/>
          <w:numId w:val="47"/>
        </w:numPr>
        <w:ind w:left="1080"/>
      </w:pPr>
      <w:r>
        <w:t xml:space="preserve">Examples of reception to your training and advice from land managers and farmers </w:t>
      </w:r>
    </w:p>
    <w:p w14:paraId="7459293E" w14:textId="5150D784" w:rsidR="00421C34" w:rsidRDefault="00421C34" w:rsidP="00421C34">
      <w:pPr>
        <w:pStyle w:val="ListNumber4"/>
      </w:pPr>
      <w:r>
        <w:t xml:space="preserve">Has the program provided clear, </w:t>
      </w:r>
      <w:proofErr w:type="gramStart"/>
      <w:r>
        <w:t>consistent</w:t>
      </w:r>
      <w:proofErr w:type="gramEnd"/>
      <w:r>
        <w:t xml:space="preserve"> and culturally appropriate information about carbon farming and low-emissions technologies and practices, or are there gaps? </w:t>
      </w:r>
      <w:r w:rsidR="00D35A37">
        <w:t>P</w:t>
      </w:r>
      <w:r>
        <w:t xml:space="preserve">rovide examples of feedback from staff, land managers and farmers on: </w:t>
      </w:r>
    </w:p>
    <w:p w14:paraId="1B90313A" w14:textId="2568CC9B" w:rsidR="00421C34" w:rsidRDefault="001F6F22" w:rsidP="00B37F29">
      <w:pPr>
        <w:pStyle w:val="ListNumber4"/>
        <w:numPr>
          <w:ilvl w:val="0"/>
          <w:numId w:val="49"/>
        </w:numPr>
      </w:pPr>
      <w:r>
        <w:t>C</w:t>
      </w:r>
      <w:r w:rsidR="00421C34">
        <w:t>ultural appropriateness of information</w:t>
      </w:r>
    </w:p>
    <w:p w14:paraId="3A491D09" w14:textId="407E0E21" w:rsidR="00421C34" w:rsidRDefault="001F6F22" w:rsidP="00B37F29">
      <w:pPr>
        <w:pStyle w:val="ListNumber4"/>
        <w:numPr>
          <w:ilvl w:val="0"/>
          <w:numId w:val="48"/>
        </w:numPr>
        <w:ind w:left="1080"/>
      </w:pPr>
      <w:r>
        <w:t>T</w:t>
      </w:r>
      <w:r w:rsidR="00421C34">
        <w:t xml:space="preserve">raining package and website including information, </w:t>
      </w:r>
      <w:proofErr w:type="gramStart"/>
      <w:r w:rsidR="00421C34">
        <w:t>tools</w:t>
      </w:r>
      <w:proofErr w:type="gramEnd"/>
      <w:r w:rsidR="00421C34">
        <w:t xml:space="preserve"> and resources</w:t>
      </w:r>
    </w:p>
    <w:p w14:paraId="7C94A06A" w14:textId="3EF0EE31" w:rsidR="00421C34" w:rsidRDefault="001F6F22" w:rsidP="00B37F29">
      <w:pPr>
        <w:pStyle w:val="ListNumber4"/>
        <w:numPr>
          <w:ilvl w:val="0"/>
          <w:numId w:val="48"/>
        </w:numPr>
        <w:ind w:left="1080"/>
      </w:pPr>
      <w:r>
        <w:t>T</w:t>
      </w:r>
      <w:r w:rsidR="00421C34">
        <w:t>rain the trainer</w:t>
      </w:r>
    </w:p>
    <w:p w14:paraId="78648CC9" w14:textId="2893AD8B" w:rsidR="00B0438D" w:rsidRPr="00300AE2" w:rsidRDefault="00421C34" w:rsidP="00421C34">
      <w:pPr>
        <w:pStyle w:val="ListNumber4"/>
        <w:numPr>
          <w:ilvl w:val="0"/>
          <w:numId w:val="0"/>
        </w:numPr>
        <w:ind w:left="720"/>
        <w:rPr>
          <w:highlight w:val="yellow"/>
        </w:rPr>
      </w:pPr>
      <w:r>
        <w:t xml:space="preserve"> </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B37F29">
      <w:pPr>
        <w:pStyle w:val="ListNumber4"/>
        <w:numPr>
          <w:ilvl w:val="0"/>
          <w:numId w:val="19"/>
        </w:numPr>
      </w:pPr>
      <w:r w:rsidRPr="00FC64FF">
        <w:t>Outline the project outcomes achieved to date.</w:t>
      </w:r>
    </w:p>
    <w:p w14:paraId="3D79A8F8" w14:textId="695A7C7E" w:rsidR="00421C34" w:rsidRPr="004B2025" w:rsidRDefault="00421C34" w:rsidP="00421C34">
      <w:pPr>
        <w:pStyle w:val="ListNumber4"/>
      </w:pPr>
      <w:r w:rsidRPr="004B2025">
        <w:t xml:space="preserve">Have farmers and land managers made decisions to reduce emissions after receiving your training and advice? If no activities have been undertaken to reduce emissions, </w:t>
      </w:r>
      <w:r w:rsidR="00D35A37">
        <w:t>P</w:t>
      </w:r>
      <w:r w:rsidRPr="004B2025">
        <w:t xml:space="preserve">rovide this information and reasons why. </w:t>
      </w:r>
      <w:r w:rsidR="00D35A37">
        <w:t>P</w:t>
      </w:r>
      <w:r w:rsidRPr="004B2025">
        <w:t xml:space="preserve">rovide evidence to support your response. Evidence may include details on: </w:t>
      </w:r>
    </w:p>
    <w:p w14:paraId="732510E5" w14:textId="77777777" w:rsidR="00DB2292" w:rsidRDefault="00DB2292" w:rsidP="00DB2292">
      <w:pPr>
        <w:pStyle w:val="ListBullet3"/>
        <w:numPr>
          <w:ilvl w:val="0"/>
          <w:numId w:val="50"/>
        </w:numPr>
      </w:pPr>
      <w:r w:rsidRPr="00DB2292">
        <w:t>No activities undertaken, but general awareness improved</w:t>
      </w:r>
    </w:p>
    <w:p w14:paraId="7F53FEE4" w14:textId="6767916E" w:rsidR="00421C34" w:rsidRPr="004B2025" w:rsidRDefault="00421C34" w:rsidP="00DB2292">
      <w:pPr>
        <w:pStyle w:val="ListBullet3"/>
        <w:numPr>
          <w:ilvl w:val="0"/>
          <w:numId w:val="50"/>
        </w:numPr>
      </w:pPr>
      <w:r w:rsidRPr="004B2025">
        <w:t>Preparatory activities un</w:t>
      </w:r>
      <w:r w:rsidR="00DB2292">
        <w:t>der</w:t>
      </w:r>
      <w:r w:rsidRPr="004B2025">
        <w:t xml:space="preserve">taken (including baseline accounting, </w:t>
      </w:r>
      <w:proofErr w:type="gramStart"/>
      <w:r w:rsidRPr="004B2025">
        <w:t>farm</w:t>
      </w:r>
      <w:proofErr w:type="gramEnd"/>
      <w:r w:rsidRPr="004B2025">
        <w:t xml:space="preserve"> or land management planning) </w:t>
      </w:r>
    </w:p>
    <w:p w14:paraId="546677FF" w14:textId="77777777" w:rsidR="00421C34" w:rsidRPr="004B2025" w:rsidRDefault="00421C34" w:rsidP="00B37F29">
      <w:pPr>
        <w:pStyle w:val="ListBullet3"/>
        <w:numPr>
          <w:ilvl w:val="0"/>
          <w:numId w:val="50"/>
        </w:numPr>
      </w:pPr>
      <w:r w:rsidRPr="004B2025">
        <w:t xml:space="preserve">Number and type of low emission / carbon sequestration activities (tree planting, trialling low-emissions technology etc.) </w:t>
      </w:r>
    </w:p>
    <w:p w14:paraId="7A16658C" w14:textId="77777777" w:rsidR="00421C34" w:rsidRPr="004B2025" w:rsidRDefault="00421C34" w:rsidP="00B37F29">
      <w:pPr>
        <w:pStyle w:val="ListBullet3"/>
        <w:numPr>
          <w:ilvl w:val="0"/>
          <w:numId w:val="50"/>
        </w:numPr>
      </w:pPr>
      <w:r w:rsidRPr="004B2025">
        <w:t xml:space="preserve">Estimated levels of abatement achieved </w:t>
      </w:r>
    </w:p>
    <w:p w14:paraId="4842ABFD" w14:textId="77777777" w:rsidR="00421C34" w:rsidRPr="004B2025" w:rsidRDefault="00421C34" w:rsidP="00B37F29">
      <w:pPr>
        <w:pStyle w:val="ListBullet3"/>
        <w:numPr>
          <w:ilvl w:val="0"/>
          <w:numId w:val="50"/>
        </w:numPr>
      </w:pPr>
      <w:r w:rsidRPr="004B2025">
        <w:t>Examples/case studies</w:t>
      </w:r>
    </w:p>
    <w:p w14:paraId="40CCD3C4" w14:textId="77777777" w:rsidR="00421C34" w:rsidRPr="004B2025" w:rsidRDefault="00421C34" w:rsidP="00B37F29">
      <w:pPr>
        <w:pStyle w:val="ListBullet3"/>
        <w:numPr>
          <w:ilvl w:val="0"/>
          <w:numId w:val="50"/>
        </w:numPr>
      </w:pPr>
      <w:r w:rsidRPr="004B2025">
        <w:t xml:space="preserve">Co-benefits and trade-offs experienced </w:t>
      </w:r>
    </w:p>
    <w:p w14:paraId="0CE4CB4A" w14:textId="77777777" w:rsidR="00421C34" w:rsidRPr="004B2025" w:rsidRDefault="00421C34" w:rsidP="00B37F29">
      <w:pPr>
        <w:pStyle w:val="ListBullet3"/>
        <w:numPr>
          <w:ilvl w:val="0"/>
          <w:numId w:val="50"/>
        </w:numPr>
      </w:pPr>
      <w:r w:rsidRPr="004B2025">
        <w:t>Trial / evaluation outcomes</w:t>
      </w:r>
    </w:p>
    <w:p w14:paraId="40579B7E" w14:textId="4F66E38F" w:rsidR="00421C34" w:rsidRPr="004B2025" w:rsidRDefault="00421C34" w:rsidP="00421C34">
      <w:pPr>
        <w:pStyle w:val="ListNumber4"/>
      </w:pPr>
      <w:r w:rsidRPr="004B2025">
        <w:t xml:space="preserve">Do you have any feedback on the ongoing needs to provide trusted and independent advice on carbon farming and low emission practices and technologies to farmers and land managers? </w:t>
      </w:r>
      <w:r w:rsidR="00D35A37">
        <w:t>P</w:t>
      </w:r>
      <w:r w:rsidRPr="004B2025">
        <w:t>rovide feedback on:</w:t>
      </w:r>
    </w:p>
    <w:p w14:paraId="7BF500CB" w14:textId="77777777" w:rsidR="00421C34" w:rsidRPr="004B2025" w:rsidRDefault="00421C34" w:rsidP="00B37F29">
      <w:pPr>
        <w:pStyle w:val="ListNumber4"/>
        <w:numPr>
          <w:ilvl w:val="0"/>
          <w:numId w:val="51"/>
        </w:numPr>
      </w:pPr>
      <w:r w:rsidRPr="004B2025">
        <w:t>Additional training, information, tools and/or resources that may be required</w:t>
      </w:r>
    </w:p>
    <w:p w14:paraId="012C6BA7" w14:textId="77777777" w:rsidR="00421C34" w:rsidRPr="004B2025" w:rsidRDefault="00421C34" w:rsidP="00B37F29">
      <w:pPr>
        <w:pStyle w:val="ListNumber4"/>
        <w:numPr>
          <w:ilvl w:val="0"/>
          <w:numId w:val="51"/>
        </w:numPr>
      </w:pPr>
      <w:r w:rsidRPr="004B2025">
        <w:t>Additional support networks and connections / linkages to other programs</w:t>
      </w:r>
    </w:p>
    <w:p w14:paraId="202A9B8B" w14:textId="77777777" w:rsidR="00421C34" w:rsidRPr="004B2025" w:rsidRDefault="00421C34" w:rsidP="00B37F29">
      <w:pPr>
        <w:pStyle w:val="ListNumber4"/>
        <w:numPr>
          <w:ilvl w:val="0"/>
          <w:numId w:val="51"/>
        </w:numPr>
      </w:pPr>
      <w:r w:rsidRPr="004B2025">
        <w:t xml:space="preserve">Level of demand for carbon farming training and advice </w:t>
      </w:r>
    </w:p>
    <w:p w14:paraId="1D9DEDFA" w14:textId="77777777" w:rsidR="00421C34" w:rsidRPr="004B2025" w:rsidRDefault="00421C34" w:rsidP="00421C34">
      <w:pPr>
        <w:pStyle w:val="ListNumber4"/>
      </w:pPr>
      <w:r w:rsidRPr="004B2025">
        <w:t>Have you noticed a change in the knowledge, skills, ability and aspirations of farmers and land managers engaged through the program? For example:</w:t>
      </w:r>
    </w:p>
    <w:p w14:paraId="4EBF63ED" w14:textId="6A88CB94" w:rsidR="00421C34" w:rsidRPr="004B2025" w:rsidRDefault="00421C34" w:rsidP="00421C34">
      <w:pPr>
        <w:pStyle w:val="ListNumber4"/>
        <w:numPr>
          <w:ilvl w:val="0"/>
          <w:numId w:val="50"/>
        </w:numPr>
      </w:pPr>
      <w:r w:rsidRPr="004B2025">
        <w:lastRenderedPageBreak/>
        <w:t xml:space="preserve">New knowledge and skills acquired e.g., </w:t>
      </w:r>
      <w:r w:rsidR="00DB2292">
        <w:t xml:space="preserve">improved awareness, </w:t>
      </w:r>
      <w:r w:rsidRPr="004B2025">
        <w:t>ability to include GHG accou</w:t>
      </w:r>
      <w:r w:rsidR="00DB2292">
        <w:t xml:space="preserve">nting in farm business planning, </w:t>
      </w:r>
      <w:proofErr w:type="gramStart"/>
      <w:r w:rsidR="00DB2292">
        <w:t>trialling</w:t>
      </w:r>
      <w:proofErr w:type="gramEnd"/>
      <w:r w:rsidR="00DB2292">
        <w:t xml:space="preserve"> and evaluating new practices</w:t>
      </w:r>
    </w:p>
    <w:p w14:paraId="7DAB3A58" w14:textId="77777777" w:rsidR="00B37F29" w:rsidRPr="004B2025" w:rsidRDefault="00421C34" w:rsidP="00421C34">
      <w:pPr>
        <w:pStyle w:val="ListNumber4"/>
        <w:numPr>
          <w:ilvl w:val="0"/>
          <w:numId w:val="50"/>
        </w:numPr>
      </w:pPr>
      <w:r w:rsidRPr="004B2025">
        <w:t>Changes in farm / land management goals and planning</w:t>
      </w:r>
    </w:p>
    <w:p w14:paraId="1F6963F6" w14:textId="13907DB3" w:rsidR="00421C34" w:rsidRPr="004B2025" w:rsidRDefault="00B37F29" w:rsidP="00421C34">
      <w:pPr>
        <w:pStyle w:val="ListNumber4"/>
        <w:numPr>
          <w:ilvl w:val="0"/>
          <w:numId w:val="50"/>
        </w:numPr>
      </w:pPr>
      <w:r w:rsidRPr="004B2025">
        <w:t>Engagement with networks and services related to carbon farming</w:t>
      </w:r>
      <w:r w:rsidR="00421C34" w:rsidRPr="004B2025">
        <w:t xml:space="preserve"> </w:t>
      </w:r>
    </w:p>
    <w:p w14:paraId="2E587DB7" w14:textId="6651D479" w:rsidR="00B0438D" w:rsidRPr="00300AE2" w:rsidRDefault="00B0438D" w:rsidP="004B2025">
      <w:pPr>
        <w:pStyle w:val="ListNumber4"/>
        <w:numPr>
          <w:ilvl w:val="0"/>
          <w:numId w:val="0"/>
        </w:numPr>
        <w:ind w:left="720"/>
        <w:rPr>
          <w:highlight w:val="yellow"/>
        </w:rPr>
      </w:pPr>
    </w:p>
    <w:p w14:paraId="768B7664" w14:textId="77777777" w:rsidR="007402E6" w:rsidRPr="007402E6" w:rsidRDefault="007402E6" w:rsidP="00A94AEF">
      <w:pPr>
        <w:pStyle w:val="Heading5schedule"/>
      </w:pPr>
      <w:r w:rsidRPr="007402E6">
        <w:t xml:space="preserve">Project expenditure </w:t>
      </w:r>
    </w:p>
    <w:bookmarkEnd w:id="86"/>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B37F29">
      <w:pPr>
        <w:pStyle w:val="ListNumber4"/>
        <w:numPr>
          <w:ilvl w:val="0"/>
          <w:numId w:val="23"/>
        </w:numPr>
      </w:pPr>
      <w:r w:rsidRPr="007402E6">
        <w:t>What is the eligible expenditure you have incurred in this reporting period?</w:t>
      </w:r>
    </w:p>
    <w:p w14:paraId="0690881A" w14:textId="77777777" w:rsidR="007402E6" w:rsidRPr="007402E6" w:rsidRDefault="007402E6" w:rsidP="00B37F29">
      <w:pPr>
        <w:pStyle w:val="ListNumber4"/>
        <w:numPr>
          <w:ilvl w:val="0"/>
          <w:numId w:val="23"/>
        </w:numPr>
      </w:pPr>
      <w:r w:rsidRPr="007402E6">
        <w:t>What is the estimated eligible expenditure for the next reporting period?</w:t>
      </w:r>
    </w:p>
    <w:p w14:paraId="71C202B7" w14:textId="77777777" w:rsidR="007402E6" w:rsidRPr="007402E6" w:rsidRDefault="007402E6" w:rsidP="00B37F29">
      <w:pPr>
        <w:pStyle w:val="ListNumber4"/>
        <w:numPr>
          <w:ilvl w:val="0"/>
          <w:numId w:val="23"/>
        </w:numPr>
      </w:pPr>
      <w:r w:rsidRPr="007402E6">
        <w:t>What is the estimated eligible expenditure for remaining reporting periods in current financial year (if applicable)?</w:t>
      </w:r>
    </w:p>
    <w:p w14:paraId="3AEF2C4E" w14:textId="77777777" w:rsidR="007402E6" w:rsidRPr="007402E6" w:rsidRDefault="007402E6" w:rsidP="00B37F29">
      <w:pPr>
        <w:pStyle w:val="ListNumber4"/>
        <w:numPr>
          <w:ilvl w:val="0"/>
          <w:numId w:val="23"/>
        </w:numPr>
      </w:pPr>
      <w:r w:rsidRPr="007402E6">
        <w:t xml:space="preserve">What is the estimated total eligible expenditure for future financial years? </w:t>
      </w:r>
    </w:p>
    <w:p w14:paraId="04836FB3" w14:textId="77777777" w:rsidR="007402E6" w:rsidRPr="007402E6" w:rsidRDefault="007402E6" w:rsidP="00B37F29">
      <w:pPr>
        <w:pStyle w:val="ListNumber4"/>
        <w:numPr>
          <w:ilvl w:val="0"/>
          <w:numId w:val="23"/>
        </w:numPr>
      </w:pPr>
      <w:r w:rsidRPr="007402E6">
        <w:t xml:space="preserve">What is the estimated total eligible expenditure for the project? </w:t>
      </w:r>
    </w:p>
    <w:p w14:paraId="4160E4D1" w14:textId="77777777" w:rsidR="007402E6" w:rsidRPr="007402E6" w:rsidRDefault="007402E6" w:rsidP="00B37F29">
      <w:pPr>
        <w:pStyle w:val="ListNumber4"/>
        <w:numPr>
          <w:ilvl w:val="0"/>
          <w:numId w:val="2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B37F29">
      <w:pPr>
        <w:pStyle w:val="ListNumber4"/>
        <w:numPr>
          <w:ilvl w:val="0"/>
          <w:numId w:val="2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022F9FF1" w:rsidR="00EF2CFA" w:rsidRPr="001E7151" w:rsidRDefault="00EF2CFA" w:rsidP="00EF2CFA">
      <w:pPr>
        <w:pStyle w:val="Heading5schedule"/>
      </w:pPr>
      <w:bookmarkStart w:id="87" w:name="_Toc436041541"/>
      <w:r w:rsidRPr="001E7151">
        <w:t>Project funding</w:t>
      </w:r>
    </w:p>
    <w:p w14:paraId="0B5FB9D3" w14:textId="15E1627E" w:rsidR="00EF2CFA" w:rsidRPr="00F51D82" w:rsidRDefault="00EF2CFA" w:rsidP="00B37F29">
      <w:pPr>
        <w:pStyle w:val="ListNumber4"/>
        <w:numPr>
          <w:ilvl w:val="0"/>
          <w:numId w:val="40"/>
        </w:numPr>
        <w:spacing w:before="40"/>
      </w:pPr>
      <w:r w:rsidRPr="00F51D82">
        <w:t xml:space="preserve">Provide details of all contributions to your project other than the grant. This includes your own contributions as well as any contributions </w:t>
      </w:r>
      <w:proofErr w:type="gramStart"/>
      <w:r w:rsidRPr="00F51D82">
        <w:t>from  project</w:t>
      </w:r>
      <w:proofErr w:type="gramEnd"/>
      <w:r w:rsidRPr="00F51D82">
        <w:t xml:space="preserve">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B37F29">
      <w:pPr>
        <w:pStyle w:val="ListNumber4"/>
        <w:numPr>
          <w:ilvl w:val="0"/>
          <w:numId w:val="24"/>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7"/>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lastRenderedPageBreak/>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DF16EF">
      <w:pPr>
        <w:pStyle w:val="ListNumber4"/>
        <w:numPr>
          <w:ilvl w:val="0"/>
          <w:numId w:val="38"/>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38F7DC78" w14:textId="1889FC39" w:rsidR="00DF16EF" w:rsidRPr="00DF16EF" w:rsidRDefault="00DF16EF" w:rsidP="00DF16EF">
      <w:pPr>
        <w:pStyle w:val="ListNumber4"/>
      </w:pPr>
      <w:r w:rsidRPr="00DF16EF">
        <w:t xml:space="preserve">Demonstrate how your organisation has supported farmers and land managers to make decisions to lower emissions. </w:t>
      </w:r>
      <w:r w:rsidR="00D35A37">
        <w:t>P</w:t>
      </w:r>
      <w:r w:rsidRPr="00DF16EF">
        <w:t xml:space="preserve">rovide evidence to support your response, for example: </w:t>
      </w:r>
    </w:p>
    <w:p w14:paraId="17D1BD3D" w14:textId="77777777" w:rsidR="00DF16EF" w:rsidRPr="00DF16EF" w:rsidRDefault="00DF16EF" w:rsidP="00DF16EF">
      <w:pPr>
        <w:pStyle w:val="ListNumber4"/>
        <w:numPr>
          <w:ilvl w:val="1"/>
          <w:numId w:val="52"/>
        </w:numPr>
      </w:pPr>
      <w:r w:rsidRPr="00DF16EF">
        <w:t>Number and type of engagement activities</w:t>
      </w:r>
    </w:p>
    <w:p w14:paraId="6455983D" w14:textId="77777777" w:rsidR="00DF16EF" w:rsidRPr="00DF16EF" w:rsidRDefault="00DF16EF" w:rsidP="00DF16EF">
      <w:pPr>
        <w:pStyle w:val="ListNumber4"/>
        <w:numPr>
          <w:ilvl w:val="1"/>
          <w:numId w:val="52"/>
        </w:numPr>
      </w:pPr>
      <w:r w:rsidRPr="00DF16EF">
        <w:t>Number and type of participants (e.g., First Nations, sector/s, organisation type, regional location) at each engagement activity.</w:t>
      </w:r>
    </w:p>
    <w:p w14:paraId="42BE3626" w14:textId="77777777" w:rsidR="00DF16EF" w:rsidRPr="00DF16EF" w:rsidRDefault="00DF16EF" w:rsidP="00DF16EF">
      <w:pPr>
        <w:pStyle w:val="ListNumber4"/>
        <w:numPr>
          <w:ilvl w:val="1"/>
          <w:numId w:val="52"/>
        </w:numPr>
      </w:pPr>
      <w:r w:rsidRPr="00DF16EF">
        <w:t>Examples of tailored advice you have provided farmers</w:t>
      </w:r>
    </w:p>
    <w:p w14:paraId="16302F6B" w14:textId="77777777" w:rsidR="00DF16EF" w:rsidRPr="00DF16EF" w:rsidRDefault="00DF16EF" w:rsidP="00DF16EF">
      <w:pPr>
        <w:pStyle w:val="ListNumber4"/>
      </w:pPr>
      <w:bookmarkStart w:id="90" w:name="_Hlk125732044"/>
      <w:r w:rsidRPr="00DF16EF">
        <w:t>How has your organisation’s capacity developed to provide trusted and independent advice to farmers and land managers through participating in the program? For example:</w:t>
      </w:r>
    </w:p>
    <w:p w14:paraId="5197C6A8" w14:textId="77777777" w:rsidR="00DF16EF" w:rsidRPr="00DF16EF" w:rsidRDefault="00DF16EF" w:rsidP="00DF16EF">
      <w:pPr>
        <w:pStyle w:val="ListNumber4"/>
        <w:numPr>
          <w:ilvl w:val="0"/>
          <w:numId w:val="44"/>
        </w:numPr>
      </w:pPr>
      <w:r w:rsidRPr="00DF16EF">
        <w:t xml:space="preserve">Number of new staff employed </w:t>
      </w:r>
    </w:p>
    <w:p w14:paraId="46ACEA01" w14:textId="77777777" w:rsidR="00DF16EF" w:rsidRPr="00DF16EF" w:rsidRDefault="00DF16EF" w:rsidP="00DF16EF">
      <w:pPr>
        <w:pStyle w:val="ListNumber4"/>
        <w:numPr>
          <w:ilvl w:val="0"/>
          <w:numId w:val="44"/>
        </w:numPr>
      </w:pPr>
      <w:r w:rsidRPr="00DF16EF">
        <w:t xml:space="preserve">Number of people upskilled </w:t>
      </w:r>
    </w:p>
    <w:p w14:paraId="729A136F" w14:textId="77777777" w:rsidR="00DF16EF" w:rsidRPr="00DF16EF" w:rsidRDefault="00DF16EF" w:rsidP="00DF16EF">
      <w:pPr>
        <w:pStyle w:val="ListNumber4"/>
        <w:numPr>
          <w:ilvl w:val="0"/>
          <w:numId w:val="44"/>
        </w:numPr>
      </w:pPr>
      <w:r w:rsidRPr="00DF16EF">
        <w:t>New knowledge and skills gained</w:t>
      </w:r>
    </w:p>
    <w:p w14:paraId="1BE878D2" w14:textId="77777777" w:rsidR="00DF16EF" w:rsidRPr="00DF16EF" w:rsidRDefault="00DF16EF" w:rsidP="00DF16EF">
      <w:pPr>
        <w:pStyle w:val="ListNumber4"/>
        <w:numPr>
          <w:ilvl w:val="0"/>
          <w:numId w:val="44"/>
        </w:numPr>
      </w:pPr>
      <w:r w:rsidRPr="00DF16EF">
        <w:t>New organisational process and operations</w:t>
      </w:r>
    </w:p>
    <w:p w14:paraId="406FCE8E" w14:textId="77777777" w:rsidR="00DF16EF" w:rsidRPr="00DF16EF" w:rsidRDefault="00DF16EF" w:rsidP="00DF16EF">
      <w:pPr>
        <w:pStyle w:val="ListNumber4"/>
        <w:numPr>
          <w:ilvl w:val="0"/>
          <w:numId w:val="44"/>
        </w:numPr>
      </w:pPr>
      <w:r w:rsidRPr="00DF16EF">
        <w:t>New connections and networks related to advisory networks</w:t>
      </w:r>
    </w:p>
    <w:p w14:paraId="1C53F541" w14:textId="77777777" w:rsidR="00DF16EF" w:rsidRPr="00DF16EF" w:rsidRDefault="00DF16EF" w:rsidP="00DF16EF">
      <w:pPr>
        <w:pStyle w:val="ListNumber4"/>
        <w:numPr>
          <w:ilvl w:val="0"/>
          <w:numId w:val="44"/>
        </w:numPr>
      </w:pPr>
      <w:r w:rsidRPr="00DF16EF">
        <w:t>Resources your organisation has created</w:t>
      </w:r>
    </w:p>
    <w:p w14:paraId="5BF48605" w14:textId="77777777" w:rsidR="00DF16EF" w:rsidRPr="00DF16EF" w:rsidRDefault="00DF16EF" w:rsidP="00DF16EF">
      <w:pPr>
        <w:pStyle w:val="ListNumber4"/>
        <w:numPr>
          <w:ilvl w:val="0"/>
          <w:numId w:val="44"/>
        </w:numPr>
      </w:pPr>
      <w:r w:rsidRPr="00DF16EF">
        <w:t>Examples of reception to your advice from land managers and farmers (level of trust / independence)</w:t>
      </w:r>
    </w:p>
    <w:bookmarkEnd w:id="90"/>
    <w:p w14:paraId="4EC64BA0" w14:textId="009DE3D0" w:rsidR="00DF16EF" w:rsidRPr="00DF16EF" w:rsidRDefault="00DF16EF" w:rsidP="00DF16EF">
      <w:pPr>
        <w:pStyle w:val="ListNumber4"/>
      </w:pPr>
      <w:r w:rsidRPr="00DF16EF">
        <w:lastRenderedPageBreak/>
        <w:t xml:space="preserve">Has the program provided clear, </w:t>
      </w:r>
      <w:proofErr w:type="gramStart"/>
      <w:r w:rsidRPr="00DF16EF">
        <w:t>consistent</w:t>
      </w:r>
      <w:proofErr w:type="gramEnd"/>
      <w:r w:rsidRPr="00DF16EF">
        <w:t xml:space="preserve"> and culturally appropriate information about carbon farming and low-emissions technologies and practices, or are there gaps? </w:t>
      </w:r>
      <w:r w:rsidR="00D35A37">
        <w:t>P</w:t>
      </w:r>
      <w:r w:rsidRPr="00DF16EF">
        <w:t xml:space="preserve">rovide examples of feedback from staff, land managers and farmers on: </w:t>
      </w:r>
    </w:p>
    <w:p w14:paraId="285022DA" w14:textId="77777777" w:rsidR="00DF16EF" w:rsidRPr="00DF16EF" w:rsidRDefault="00DF16EF" w:rsidP="00DF16EF">
      <w:pPr>
        <w:pStyle w:val="ListNumber4"/>
        <w:numPr>
          <w:ilvl w:val="0"/>
          <w:numId w:val="44"/>
        </w:numPr>
      </w:pPr>
      <w:r w:rsidRPr="00DF16EF">
        <w:t>cultural appropriateness of information</w:t>
      </w:r>
    </w:p>
    <w:p w14:paraId="2555C3FD" w14:textId="77777777" w:rsidR="00DF16EF" w:rsidRPr="00DF16EF" w:rsidRDefault="00DF16EF" w:rsidP="00DF16EF">
      <w:pPr>
        <w:pStyle w:val="ListNumber4"/>
        <w:numPr>
          <w:ilvl w:val="0"/>
          <w:numId w:val="44"/>
        </w:numPr>
      </w:pPr>
      <w:r w:rsidRPr="00DF16EF">
        <w:t xml:space="preserve">training package and website including information, </w:t>
      </w:r>
      <w:proofErr w:type="gramStart"/>
      <w:r w:rsidRPr="00DF16EF">
        <w:t>tools</w:t>
      </w:r>
      <w:proofErr w:type="gramEnd"/>
      <w:r w:rsidRPr="00DF16EF">
        <w:t xml:space="preserve"> and resources</w:t>
      </w:r>
    </w:p>
    <w:p w14:paraId="57AB4B8D" w14:textId="617E4C91" w:rsidR="00DF16EF" w:rsidRPr="00DF16EF" w:rsidRDefault="00DF16EF" w:rsidP="00DF16EF">
      <w:pPr>
        <w:pStyle w:val="ListNumber4"/>
        <w:numPr>
          <w:ilvl w:val="0"/>
          <w:numId w:val="44"/>
        </w:numPr>
      </w:pPr>
      <w:r w:rsidRPr="00DF16EF">
        <w:t>train the trainer sessions</w:t>
      </w:r>
    </w:p>
    <w:p w14:paraId="20D6A8BA" w14:textId="406E8F87" w:rsidR="00040198" w:rsidRPr="00CB1397" w:rsidRDefault="00040198" w:rsidP="004B2025">
      <w:pPr>
        <w:pStyle w:val="ListNumber4"/>
        <w:numPr>
          <w:ilvl w:val="0"/>
          <w:numId w:val="0"/>
        </w:numPr>
        <w:ind w:left="720"/>
        <w:rPr>
          <w:highlight w:val="yellow"/>
        </w:rPr>
      </w:pP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DF16EF">
      <w:pPr>
        <w:pStyle w:val="ListNumber4"/>
        <w:numPr>
          <w:ilvl w:val="0"/>
          <w:numId w:val="18"/>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7DE087A5" w14:textId="442AD631" w:rsidR="00DF16EF" w:rsidRPr="004B2025" w:rsidRDefault="00DF16EF" w:rsidP="00DF16EF">
      <w:pPr>
        <w:pStyle w:val="ListNumber4"/>
      </w:pPr>
      <w:r w:rsidRPr="004B2025">
        <w:t xml:space="preserve">Have farmers and land managers made decisions to reduce emissions after receiving your training and advice? </w:t>
      </w:r>
      <w:r w:rsidR="00D35A37">
        <w:t>P</w:t>
      </w:r>
      <w:r w:rsidRPr="004B2025">
        <w:t xml:space="preserve">rovide evidence to support your response. If no activities have been undertaken to reduce emissions, </w:t>
      </w:r>
      <w:r w:rsidR="00D35A37">
        <w:t>P</w:t>
      </w:r>
      <w:r w:rsidRPr="004B2025">
        <w:t xml:space="preserve">rovide this information and reasons why. Examples could include: </w:t>
      </w:r>
    </w:p>
    <w:p w14:paraId="62F5DC5A" w14:textId="1589F19B" w:rsidR="00417916" w:rsidRDefault="00417916" w:rsidP="00DF16EF">
      <w:pPr>
        <w:pStyle w:val="ListNumber4"/>
        <w:numPr>
          <w:ilvl w:val="0"/>
          <w:numId w:val="44"/>
        </w:numPr>
      </w:pPr>
      <w:r>
        <w:t>No activities undertaken, but general awareness improved</w:t>
      </w:r>
    </w:p>
    <w:p w14:paraId="29C0B09D" w14:textId="0D136681" w:rsidR="00DF16EF" w:rsidRPr="004B2025" w:rsidRDefault="00DF16EF" w:rsidP="00DF16EF">
      <w:pPr>
        <w:pStyle w:val="ListNumber4"/>
        <w:numPr>
          <w:ilvl w:val="0"/>
          <w:numId w:val="44"/>
        </w:numPr>
      </w:pPr>
      <w:r w:rsidRPr="004B2025">
        <w:t>Preparatory activities un</w:t>
      </w:r>
      <w:r w:rsidR="00417916">
        <w:t>der</w:t>
      </w:r>
      <w:r w:rsidRPr="004B2025">
        <w:t xml:space="preserve">taken (including baseline accounting, </w:t>
      </w:r>
      <w:proofErr w:type="gramStart"/>
      <w:r w:rsidRPr="004B2025">
        <w:t>farm</w:t>
      </w:r>
      <w:proofErr w:type="gramEnd"/>
      <w:r w:rsidRPr="004B2025">
        <w:t xml:space="preserve"> or land management planning) </w:t>
      </w:r>
    </w:p>
    <w:p w14:paraId="6044519F" w14:textId="1849FFEB" w:rsidR="00DF16EF" w:rsidRPr="004B2025" w:rsidRDefault="00DF16EF" w:rsidP="00DF16EF">
      <w:pPr>
        <w:pStyle w:val="ListNumber4"/>
        <w:numPr>
          <w:ilvl w:val="0"/>
          <w:numId w:val="44"/>
        </w:numPr>
      </w:pPr>
      <w:r w:rsidRPr="004B2025">
        <w:t xml:space="preserve">Number and type of low emission / carbon sequestration activities (tree planting, trailing low emission technology etc) </w:t>
      </w:r>
    </w:p>
    <w:p w14:paraId="37FC31C1" w14:textId="77777777" w:rsidR="00DF16EF" w:rsidRPr="004B2025" w:rsidRDefault="00DF16EF" w:rsidP="00DF16EF">
      <w:pPr>
        <w:pStyle w:val="ListNumber4"/>
        <w:numPr>
          <w:ilvl w:val="0"/>
          <w:numId w:val="44"/>
        </w:numPr>
      </w:pPr>
      <w:r w:rsidRPr="004B2025">
        <w:t>Estimated levels of abatement achieved (if possible)</w:t>
      </w:r>
    </w:p>
    <w:p w14:paraId="610D8FA7" w14:textId="77777777" w:rsidR="00DF16EF" w:rsidRPr="004B2025" w:rsidRDefault="00DF16EF" w:rsidP="00DF16EF">
      <w:pPr>
        <w:pStyle w:val="ListNumber4"/>
        <w:numPr>
          <w:ilvl w:val="0"/>
          <w:numId w:val="44"/>
        </w:numPr>
      </w:pPr>
      <w:r w:rsidRPr="004B2025">
        <w:t>Examples/case studies</w:t>
      </w:r>
    </w:p>
    <w:p w14:paraId="604CF200" w14:textId="77777777" w:rsidR="00DF16EF" w:rsidRPr="004B2025" w:rsidRDefault="00DF16EF" w:rsidP="00DF16EF">
      <w:pPr>
        <w:pStyle w:val="ListNumber4"/>
        <w:numPr>
          <w:ilvl w:val="0"/>
          <w:numId w:val="44"/>
        </w:numPr>
      </w:pPr>
      <w:r w:rsidRPr="004B2025">
        <w:t xml:space="preserve">Co-benefits and trade-offs experienced </w:t>
      </w:r>
    </w:p>
    <w:p w14:paraId="02ECDF44" w14:textId="77777777" w:rsidR="00DF16EF" w:rsidRPr="004B2025" w:rsidRDefault="00DF16EF" w:rsidP="00DF16EF">
      <w:pPr>
        <w:pStyle w:val="ListNumber4"/>
        <w:numPr>
          <w:ilvl w:val="0"/>
          <w:numId w:val="44"/>
        </w:numPr>
      </w:pPr>
      <w:r w:rsidRPr="004B2025">
        <w:t>Trial / evaluation outcomes</w:t>
      </w:r>
    </w:p>
    <w:p w14:paraId="543DF171" w14:textId="3A67E6A6" w:rsidR="00DF16EF" w:rsidRPr="004B2025" w:rsidRDefault="00DF16EF" w:rsidP="00DF16EF">
      <w:pPr>
        <w:pStyle w:val="ListNumber4"/>
      </w:pPr>
      <w:bookmarkStart w:id="91" w:name="_Hlk125732188"/>
      <w:r w:rsidRPr="004B2025">
        <w:t xml:space="preserve">Do you have the resources to meet demand for advice on carbon farming and low emission practices and technologies to farmers and land managers beyond the life of this program? </w:t>
      </w:r>
      <w:r w:rsidR="00D35A37">
        <w:t>P</w:t>
      </w:r>
      <w:r w:rsidRPr="004B2025">
        <w:t>rovide feedback on:</w:t>
      </w:r>
    </w:p>
    <w:p w14:paraId="67646FAA" w14:textId="77777777" w:rsidR="00DF16EF" w:rsidRPr="004B2025" w:rsidRDefault="00DF16EF" w:rsidP="00DF16EF">
      <w:pPr>
        <w:pStyle w:val="ListNumber4"/>
        <w:numPr>
          <w:ilvl w:val="0"/>
          <w:numId w:val="44"/>
        </w:numPr>
      </w:pPr>
      <w:r w:rsidRPr="004B2025">
        <w:t xml:space="preserve">Training, </w:t>
      </w:r>
      <w:proofErr w:type="gramStart"/>
      <w:r w:rsidRPr="004B2025">
        <w:t>information</w:t>
      </w:r>
      <w:proofErr w:type="gramEnd"/>
      <w:r w:rsidRPr="004B2025">
        <w:t xml:space="preserve"> and tools</w:t>
      </w:r>
    </w:p>
    <w:p w14:paraId="131CC805" w14:textId="77777777" w:rsidR="00DF16EF" w:rsidRPr="004B2025" w:rsidRDefault="00DF16EF" w:rsidP="00DF16EF">
      <w:pPr>
        <w:pStyle w:val="ListNumber4"/>
        <w:numPr>
          <w:ilvl w:val="0"/>
          <w:numId w:val="44"/>
        </w:numPr>
      </w:pPr>
      <w:r w:rsidRPr="004B2025">
        <w:t>Support networks and connections</w:t>
      </w:r>
    </w:p>
    <w:p w14:paraId="52321393" w14:textId="77777777" w:rsidR="00DF16EF" w:rsidRPr="004B2025" w:rsidRDefault="00DF16EF" w:rsidP="00DF16EF">
      <w:pPr>
        <w:pStyle w:val="ListNumber4"/>
        <w:numPr>
          <w:ilvl w:val="0"/>
          <w:numId w:val="44"/>
        </w:numPr>
      </w:pPr>
      <w:r w:rsidRPr="004B2025">
        <w:t xml:space="preserve">Level of demand for carbon farming training and advice </w:t>
      </w:r>
    </w:p>
    <w:p w14:paraId="6625CB3D" w14:textId="77777777" w:rsidR="00DF16EF" w:rsidRPr="004B2025" w:rsidRDefault="00DF16EF" w:rsidP="00DF16EF">
      <w:pPr>
        <w:pStyle w:val="ListNumber4"/>
        <w:numPr>
          <w:ilvl w:val="0"/>
          <w:numId w:val="44"/>
        </w:numPr>
      </w:pPr>
      <w:r w:rsidRPr="004B2025">
        <w:t>Indication of costs associated with providing carbon farming training and advice</w:t>
      </w:r>
    </w:p>
    <w:p w14:paraId="52F2BF05" w14:textId="77777777" w:rsidR="00DF16EF" w:rsidRPr="004B2025" w:rsidRDefault="00DF16EF" w:rsidP="00DF16EF">
      <w:pPr>
        <w:pStyle w:val="ListNumber4"/>
        <w:numPr>
          <w:ilvl w:val="0"/>
          <w:numId w:val="44"/>
        </w:numPr>
      </w:pPr>
      <w:bookmarkStart w:id="92" w:name="_Hlk125732419"/>
      <w:bookmarkStart w:id="93" w:name="_Hlk125732373"/>
      <w:r w:rsidRPr="004B2025">
        <w:t>Future support, resources or funding that may be required</w:t>
      </w:r>
      <w:bookmarkEnd w:id="92"/>
      <w:r w:rsidRPr="004B2025">
        <w:t xml:space="preserve">. </w:t>
      </w:r>
      <w:bookmarkEnd w:id="93"/>
    </w:p>
    <w:bookmarkEnd w:id="91"/>
    <w:p w14:paraId="4597172E" w14:textId="77777777" w:rsidR="00DF16EF" w:rsidRPr="004B2025" w:rsidRDefault="00DF16EF" w:rsidP="00DF16EF">
      <w:pPr>
        <w:pStyle w:val="ListNumber4"/>
      </w:pPr>
      <w:r w:rsidRPr="004B2025">
        <w:t>Have you noticed a change in knowledge, skills, ability and aspirations of farmers and land managers engaged through the program? For example:</w:t>
      </w:r>
    </w:p>
    <w:p w14:paraId="50611CEC" w14:textId="143976C0" w:rsidR="00DF16EF" w:rsidRPr="004B2025" w:rsidRDefault="00DF16EF" w:rsidP="00DF16EF">
      <w:pPr>
        <w:pStyle w:val="ListNumber4"/>
        <w:numPr>
          <w:ilvl w:val="0"/>
          <w:numId w:val="44"/>
        </w:numPr>
      </w:pPr>
      <w:r w:rsidRPr="004B2025">
        <w:lastRenderedPageBreak/>
        <w:t xml:space="preserve">New skills acquired e.g., </w:t>
      </w:r>
      <w:r w:rsidR="001A7FC8">
        <w:t xml:space="preserve">improved awareness, </w:t>
      </w:r>
      <w:r w:rsidRPr="004B2025">
        <w:t>ability to include GHG accou</w:t>
      </w:r>
      <w:r w:rsidR="001A7FC8">
        <w:t xml:space="preserve">nting in farm business planning, </w:t>
      </w:r>
      <w:proofErr w:type="gramStart"/>
      <w:r w:rsidR="001A7FC8">
        <w:t>trialling</w:t>
      </w:r>
      <w:proofErr w:type="gramEnd"/>
      <w:r w:rsidR="001A7FC8">
        <w:t xml:space="preserve"> and evaluating new practices</w:t>
      </w:r>
    </w:p>
    <w:p w14:paraId="389F6213" w14:textId="77777777" w:rsidR="00DF16EF" w:rsidRPr="004B2025" w:rsidRDefault="00DF16EF" w:rsidP="00DF16EF">
      <w:pPr>
        <w:pStyle w:val="ListNumber4"/>
        <w:numPr>
          <w:ilvl w:val="0"/>
          <w:numId w:val="44"/>
        </w:numPr>
      </w:pPr>
      <w:r w:rsidRPr="004B2025">
        <w:t xml:space="preserve">Changes in farm / land management goals </w:t>
      </w:r>
    </w:p>
    <w:p w14:paraId="558252A9" w14:textId="77777777" w:rsidR="00DF16EF" w:rsidRPr="004B2025" w:rsidRDefault="00DF16EF" w:rsidP="00DF16EF">
      <w:pPr>
        <w:pStyle w:val="ListNumber4"/>
        <w:numPr>
          <w:ilvl w:val="0"/>
          <w:numId w:val="44"/>
        </w:numPr>
      </w:pPr>
      <w:r w:rsidRPr="004B2025">
        <w:t>Connections with networks and services related to carbon farming</w:t>
      </w:r>
    </w:p>
    <w:p w14:paraId="0A255CF7" w14:textId="1E116317" w:rsidR="00B0438D" w:rsidRPr="00CB1397" w:rsidRDefault="00B0438D" w:rsidP="004B2025">
      <w:pPr>
        <w:pStyle w:val="ListNumber4"/>
        <w:numPr>
          <w:ilvl w:val="0"/>
          <w:numId w:val="0"/>
        </w:numPr>
        <w:ind w:left="720" w:hanging="720"/>
        <w:rPr>
          <w:highlight w:val="yellow"/>
        </w:rPr>
      </w:pP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3F69D8">
      <w:pPr>
        <w:pStyle w:val="ListNumber4"/>
        <w:numPr>
          <w:ilvl w:val="0"/>
          <w:numId w:val="20"/>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3F69D8">
      <w:pPr>
        <w:pStyle w:val="ListNumber4"/>
        <w:numPr>
          <w:ilvl w:val="0"/>
          <w:numId w:val="19"/>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3F69D8">
      <w:pPr>
        <w:pStyle w:val="ListNumber4"/>
        <w:numPr>
          <w:ilvl w:val="0"/>
          <w:numId w:val="21"/>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252BDEB5" w:rsidR="007402E6" w:rsidRPr="007402E6" w:rsidRDefault="007402E6" w:rsidP="00A94AEF">
      <w:pPr>
        <w:pStyle w:val="Heading5schedule"/>
      </w:pPr>
      <w:r w:rsidRPr="001E7151">
        <w:t>Project funding</w:t>
      </w:r>
    </w:p>
    <w:p w14:paraId="129751ED" w14:textId="31F4FAB6" w:rsidR="007402E6" w:rsidRPr="007402E6" w:rsidRDefault="007402E6" w:rsidP="003F69D8">
      <w:pPr>
        <w:pStyle w:val="ListNumber4"/>
        <w:numPr>
          <w:ilvl w:val="0"/>
          <w:numId w:val="22"/>
        </w:numPr>
      </w:pPr>
      <w:r w:rsidRPr="007402E6">
        <w:t>Provide details of all contributions to your project</w:t>
      </w:r>
      <w:r w:rsidR="00EF2CFA">
        <w:t xml:space="preserve"> other than the grant</w:t>
      </w:r>
      <w:r w:rsidRPr="007402E6">
        <w:t>. This includes your own contributions as well as any contributions from</w:t>
      </w:r>
      <w:r w:rsidRPr="00EF2CFA">
        <w:rPr>
          <w:highlight w:val="yellow"/>
        </w:rPr>
        <w:t>,</w:t>
      </w:r>
      <w:r w:rsidRPr="007402E6">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lastRenderedPageBreak/>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6D283C">
      <w:pPr>
        <w:pStyle w:val="ListNumber4"/>
        <w:numPr>
          <w:ilvl w:val="0"/>
          <w:numId w:val="25"/>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w:t>
      </w:r>
      <w:proofErr w:type="gramStart"/>
      <w:r w:rsidR="007402E6" w:rsidRPr="007402E6">
        <w:t>complete</w:t>
      </w:r>
      <w:proofErr w:type="gramEnd"/>
      <w:r w:rsidR="007402E6" w:rsidRPr="007402E6">
        <w:t xml:space="preserv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45B8BE34" w:rsidR="005E540E" w:rsidRDefault="005E540E" w:rsidP="005357E9">
      <w:pPr>
        <w:pStyle w:val="Heading3schedule2"/>
      </w:pPr>
      <w:r>
        <w:lastRenderedPageBreak/>
        <w:t xml:space="preserve">Appendix </w:t>
      </w:r>
      <w:r w:rsidR="007B7FD5">
        <w:t>3</w:t>
      </w:r>
    </w:p>
    <w:bookmarkEnd w:id="88"/>
    <w:bookmarkEnd w:id="89"/>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94" w:name="_Toc401300509"/>
    </w:p>
    <w:p w14:paraId="1241E195" w14:textId="77777777" w:rsidR="00A31C71" w:rsidRDefault="00A31C71" w:rsidP="00A31C71">
      <w:pPr>
        <w:pStyle w:val="Heading4schedule2"/>
      </w:pPr>
      <w:r>
        <w:lastRenderedPageBreak/>
        <w:t>Attachment A – Statement of grant income and expenditure</w:t>
      </w:r>
      <w:bookmarkEnd w:id="94"/>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 xml:space="preserve">Reporting </w:t>
            </w:r>
            <w:proofErr w:type="gramStart"/>
            <w:r>
              <w:t>period</w:t>
            </w:r>
            <w:proofErr w:type="gramEnd"/>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6D283C">
      <w:pPr>
        <w:pStyle w:val="Listnumberappendix"/>
        <w:numPr>
          <w:ilvl w:val="0"/>
          <w:numId w:val="28"/>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6D283C">
      <w:pPr>
        <w:pStyle w:val="Listnumberappendix"/>
        <w:numPr>
          <w:ilvl w:val="0"/>
          <w:numId w:val="28"/>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6D283C">
      <w:pPr>
        <w:pStyle w:val="Listnumberappendix"/>
        <w:numPr>
          <w:ilvl w:val="0"/>
          <w:numId w:val="28"/>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5"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5"/>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6D283C">
      <w:pPr>
        <w:pStyle w:val="Listnumberappendix"/>
        <w:numPr>
          <w:ilvl w:val="0"/>
          <w:numId w:val="53"/>
        </w:numPr>
      </w:pPr>
      <w:r w:rsidRPr="00403274">
        <w:t xml:space="preserve">registered as a company auditor under the </w:t>
      </w:r>
      <w:r w:rsidRPr="006D283C">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6D283C">
      <w:pPr>
        <w:pStyle w:val="Listnumberappendix"/>
        <w:numPr>
          <w:ilvl w:val="0"/>
          <w:numId w:val="31"/>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6D283C">
      <w:pPr>
        <w:pStyle w:val="Listnumberappendix"/>
        <w:numPr>
          <w:ilvl w:val="0"/>
          <w:numId w:val="28"/>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6D283C">
      <w:pPr>
        <w:pStyle w:val="Listnumberappendix"/>
        <w:numPr>
          <w:ilvl w:val="0"/>
          <w:numId w:val="32"/>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6D283C">
      <w:pPr>
        <w:pStyle w:val="Listnumberappendix"/>
        <w:numPr>
          <w:ilvl w:val="0"/>
          <w:numId w:val="3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6D283C">
      <w:pPr>
        <w:pStyle w:val="Listnumberappendix"/>
        <w:numPr>
          <w:ilvl w:val="1"/>
          <w:numId w:val="27"/>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6D283C">
      <w:pPr>
        <w:pStyle w:val="Listnumberappendix"/>
        <w:numPr>
          <w:ilvl w:val="1"/>
          <w:numId w:val="27"/>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6D283C">
      <w:pPr>
        <w:pStyle w:val="Listnumberappendix"/>
        <w:numPr>
          <w:ilvl w:val="0"/>
          <w:numId w:val="34"/>
        </w:numPr>
      </w:pPr>
      <w:r w:rsidRPr="005B30CB">
        <w:t xml:space="preserve">To express an opinion, based on our audit, on: </w:t>
      </w:r>
    </w:p>
    <w:p w14:paraId="32BEAFB1" w14:textId="77777777" w:rsidR="00A31C71" w:rsidRPr="005B30CB" w:rsidRDefault="00A31C71" w:rsidP="006D283C">
      <w:pPr>
        <w:pStyle w:val="Listnumberappendix"/>
        <w:numPr>
          <w:ilvl w:val="1"/>
          <w:numId w:val="27"/>
        </w:numPr>
        <w:ind w:left="1304" w:hanging="584"/>
      </w:pPr>
      <w:r>
        <w:t>t</w:t>
      </w:r>
      <w:r w:rsidRPr="005B30CB">
        <w:t xml:space="preserve">he financial statement; and </w:t>
      </w:r>
    </w:p>
    <w:p w14:paraId="5866F204" w14:textId="77777777" w:rsidR="00A31C71" w:rsidRPr="005B30CB" w:rsidRDefault="00A31C71" w:rsidP="006D283C">
      <w:pPr>
        <w:pStyle w:val="Listnumberappendix"/>
        <w:numPr>
          <w:ilvl w:val="1"/>
          <w:numId w:val="27"/>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6D283C">
      <w:pPr>
        <w:pStyle w:val="Listnumberappendix"/>
        <w:numPr>
          <w:ilvl w:val="1"/>
          <w:numId w:val="27"/>
        </w:numPr>
        <w:ind w:left="1304" w:hanging="584"/>
      </w:pPr>
      <w:r>
        <w:t>o</w:t>
      </w:r>
      <w:r w:rsidRPr="005B30CB">
        <w:t xml:space="preserve">ur review procedures, on the statement of labour costs; and </w:t>
      </w:r>
    </w:p>
    <w:p w14:paraId="63576843" w14:textId="77777777" w:rsidR="00A31C71" w:rsidRPr="005B30CB" w:rsidRDefault="00A31C71" w:rsidP="006D283C">
      <w:pPr>
        <w:pStyle w:val="Listnumberappendix"/>
        <w:numPr>
          <w:ilvl w:val="1"/>
          <w:numId w:val="27"/>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6D283C">
      <w:pPr>
        <w:pStyle w:val="Listnumberappendix"/>
        <w:numPr>
          <w:ilvl w:val="0"/>
          <w:numId w:val="35"/>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6D283C">
      <w:pPr>
        <w:pStyle w:val="Listnumberappendix"/>
        <w:numPr>
          <w:ilvl w:val="0"/>
          <w:numId w:val="36"/>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6D283C">
      <w:pPr>
        <w:pStyle w:val="Listnumberappendix"/>
        <w:numPr>
          <w:ilvl w:val="0"/>
          <w:numId w:val="37"/>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6" w:name="_Toc401300511"/>
      <w:r>
        <w:lastRenderedPageBreak/>
        <w:t xml:space="preserve">Attachment C - </w:t>
      </w:r>
      <w:r w:rsidRPr="00BA5A90">
        <w:t xml:space="preserve">Certification of certain matters by the </w:t>
      </w:r>
      <w:r>
        <w:t>a</w:t>
      </w:r>
      <w:r w:rsidRPr="00BA5A90">
        <w:t>uditor</w:t>
      </w:r>
      <w:bookmarkEnd w:id="96"/>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6D283C">
      <w:pPr>
        <w:pStyle w:val="Listnumberappendix"/>
        <w:numPr>
          <w:ilvl w:val="0"/>
          <w:numId w:val="39"/>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6D283C">
      <w:pPr>
        <w:pStyle w:val="Listnumberappendix"/>
        <w:numPr>
          <w:ilvl w:val="1"/>
          <w:numId w:val="27"/>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6D283C">
      <w:pPr>
        <w:pStyle w:val="Listnumberappendix"/>
        <w:numPr>
          <w:ilvl w:val="1"/>
          <w:numId w:val="27"/>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6D283C">
      <w:pPr>
        <w:pStyle w:val="Listnumberappendix"/>
        <w:numPr>
          <w:ilvl w:val="1"/>
          <w:numId w:val="27"/>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4D5D94" w:rsidRDefault="004D5D94" w:rsidP="00685263">
      <w:pPr>
        <w:spacing w:after="0" w:line="240" w:lineRule="auto"/>
      </w:pPr>
      <w:r>
        <w:separator/>
      </w:r>
    </w:p>
  </w:endnote>
  <w:endnote w:type="continuationSeparator" w:id="0">
    <w:p w14:paraId="71FB79E2" w14:textId="77777777" w:rsidR="004D5D94" w:rsidRDefault="004D5D94" w:rsidP="00685263">
      <w:pPr>
        <w:spacing w:after="0" w:line="240" w:lineRule="auto"/>
      </w:pPr>
      <w:r>
        <w:continuationSeparator/>
      </w:r>
    </w:p>
  </w:endnote>
  <w:endnote w:type="continuationNotice" w:id="1">
    <w:p w14:paraId="5EA36007" w14:textId="77777777" w:rsidR="004D5D94" w:rsidRDefault="004D5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4D5D94" w:rsidRDefault="004D5D94" w:rsidP="007B575F">
        <w:pPr>
          <w:pStyle w:val="Footer"/>
          <w:tabs>
            <w:tab w:val="clear" w:pos="3647"/>
            <w:tab w:val="clear" w:pos="4513"/>
            <w:tab w:val="center" w:pos="6804"/>
          </w:tabs>
        </w:pPr>
        <w:r>
          <w:t>&lt;Grant opportunity name&gt;</w:t>
        </w:r>
      </w:p>
    </w:sdtContent>
  </w:sdt>
  <w:p w14:paraId="2AB412F4" w14:textId="5A74D100" w:rsidR="004D5D94" w:rsidRDefault="006D67D0"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4D5D94">
          <w:t>Commonwealth Standard Grant Agreement</w:t>
        </w:r>
      </w:sdtContent>
    </w:sdt>
    <w:r w:rsidR="004D5D94" w:rsidRPr="00694143">
      <w:tab/>
    </w:r>
    <w:r w:rsidR="001E7151">
      <w:t>June</w:t>
    </w:r>
    <w:r w:rsidR="004D5D94">
      <w:t xml:space="preserve"> 2023</w:t>
    </w:r>
    <w:r w:rsidR="004D5D94" w:rsidRPr="00694143">
      <w:tab/>
      <w:t xml:space="preserve">Page </w:t>
    </w:r>
    <w:r w:rsidR="004D5D94" w:rsidRPr="00694143">
      <w:fldChar w:fldCharType="begin"/>
    </w:r>
    <w:r w:rsidR="004D5D94" w:rsidRPr="00694143">
      <w:instrText xml:space="preserve"> PAGE </w:instrText>
    </w:r>
    <w:r w:rsidR="004D5D94" w:rsidRPr="00694143">
      <w:fldChar w:fldCharType="separate"/>
    </w:r>
    <w:r w:rsidR="001A7FC8">
      <w:rPr>
        <w:noProof/>
      </w:rPr>
      <w:t>44</w:t>
    </w:r>
    <w:r w:rsidR="004D5D94" w:rsidRPr="00694143">
      <w:fldChar w:fldCharType="end"/>
    </w:r>
    <w:r w:rsidR="004D5D94" w:rsidRPr="00694143">
      <w:t xml:space="preserve"> of </w:t>
    </w:r>
    <w:r w:rsidR="004D5D94">
      <w:rPr>
        <w:noProof/>
      </w:rPr>
      <w:fldChar w:fldCharType="begin"/>
    </w:r>
    <w:r w:rsidR="004D5D94">
      <w:rPr>
        <w:noProof/>
      </w:rPr>
      <w:instrText xml:space="preserve"> NUMPAGES  \* Arabic  \* MERGEFORMAT </w:instrText>
    </w:r>
    <w:r w:rsidR="004D5D94">
      <w:rPr>
        <w:noProof/>
      </w:rPr>
      <w:fldChar w:fldCharType="separate"/>
    </w:r>
    <w:r w:rsidR="001A7FC8">
      <w:rPr>
        <w:noProof/>
      </w:rPr>
      <w:t>57</w:t>
    </w:r>
    <w:r w:rsidR="004D5D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4D5D94" w:rsidRDefault="004D5D94" w:rsidP="00685263">
      <w:pPr>
        <w:spacing w:after="0" w:line="240" w:lineRule="auto"/>
      </w:pPr>
      <w:r>
        <w:separator/>
      </w:r>
    </w:p>
  </w:footnote>
  <w:footnote w:type="continuationSeparator" w:id="0">
    <w:p w14:paraId="124F60E2" w14:textId="77777777" w:rsidR="004D5D94" w:rsidRDefault="004D5D94" w:rsidP="00685263">
      <w:pPr>
        <w:spacing w:after="0" w:line="240" w:lineRule="auto"/>
      </w:pPr>
      <w:r>
        <w:continuationSeparator/>
      </w:r>
    </w:p>
  </w:footnote>
  <w:footnote w:type="continuationNotice" w:id="1">
    <w:p w14:paraId="7E182442" w14:textId="77777777" w:rsidR="004D5D94" w:rsidRDefault="004D5D94">
      <w:pPr>
        <w:spacing w:after="0" w:line="240" w:lineRule="auto"/>
      </w:pPr>
    </w:p>
  </w:footnote>
  <w:footnote w:id="2">
    <w:p w14:paraId="5B80ED41" w14:textId="77777777" w:rsidR="004D5D94" w:rsidRPr="00ED1BAA" w:rsidRDefault="004D5D94"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4D5D94" w:rsidRDefault="006D67D0">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4D5D94" w:rsidRPr="0097777E" w:rsidRDefault="004D5D94"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6D67D0">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4D5D94" w:rsidRDefault="006D67D0">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4D5D94" w:rsidRDefault="006D67D0">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4D5D94" w:rsidRPr="005056CD" w:rsidRDefault="006D67D0"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4D5D94" w:rsidRDefault="006D67D0">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4D5D94" w:rsidRDefault="006D67D0">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4D5D94" w:rsidRPr="00F301C1" w:rsidRDefault="006D67D0"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5D9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4D5D94" w:rsidRDefault="006D67D0">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1E6BD5C"/>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0AE0B372"/>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146BCC"/>
    <w:multiLevelType w:val="multilevel"/>
    <w:tmpl w:val="78304DAE"/>
    <w:lvl w:ilvl="0">
      <w:start w:val="1"/>
      <w:numFmt w:val="bullet"/>
      <w:lvlText w:val=""/>
      <w:lvlJc w:val="left"/>
      <w:pPr>
        <w:ind w:left="1440" w:hanging="720"/>
      </w:pPr>
      <w:rPr>
        <w:rFonts w:ascii="Symbol" w:hAnsi="Symbol"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1A4B6EB7"/>
    <w:multiLevelType w:val="multilevel"/>
    <w:tmpl w:val="7A60552E"/>
    <w:lvl w:ilvl="0">
      <w:start w:val="1"/>
      <w:numFmt w:val="bullet"/>
      <w:lvlText w:val=""/>
      <w:lvlJc w:val="left"/>
      <w:pPr>
        <w:ind w:left="1440" w:hanging="720"/>
      </w:pPr>
      <w:rPr>
        <w:rFonts w:ascii="Symbol" w:hAnsi="Symbol" w:hint="default"/>
        <w:b w:val="0"/>
        <w:i w:val="0"/>
        <w:color w:val="auto"/>
      </w:rPr>
    </w:lvl>
    <w:lvl w:ilvl="1">
      <w:start w:val="1"/>
      <w:numFmt w:val="bullet"/>
      <w:lvlText w:val=""/>
      <w:lvlJc w:val="left"/>
      <w:pPr>
        <w:ind w:left="1797" w:hanging="357"/>
      </w:pPr>
      <w:rPr>
        <w:rFonts w:ascii="Symbol" w:hAnsi="Symbol"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6582F42"/>
    <w:multiLevelType w:val="multilevel"/>
    <w:tmpl w:val="78304DAE"/>
    <w:lvl w:ilvl="0">
      <w:start w:val="1"/>
      <w:numFmt w:val="bullet"/>
      <w:lvlText w:val=""/>
      <w:lvlJc w:val="left"/>
      <w:pPr>
        <w:ind w:left="1440" w:hanging="720"/>
      </w:pPr>
      <w:rPr>
        <w:rFonts w:ascii="Symbol" w:hAnsi="Symbol" w:hint="default"/>
        <w:b w:val="0"/>
        <w:i w:val="0"/>
        <w:color w:val="auto"/>
        <w:u w:color="264F90"/>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58C78F1"/>
    <w:multiLevelType w:val="hybridMultilevel"/>
    <w:tmpl w:val="0034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8C60E8"/>
    <w:multiLevelType w:val="multilevel"/>
    <w:tmpl w:val="FE64EB7A"/>
    <w:lvl w:ilvl="0">
      <w:start w:val="1"/>
      <w:numFmt w:val="lowerLetter"/>
      <w:lvlText w:val="%1."/>
      <w:lvlJc w:val="left"/>
      <w:pPr>
        <w:ind w:left="720" w:hanging="720"/>
      </w:pPr>
      <w:rPr>
        <w:rFonts w:hint="default"/>
        <w:b w:val="0"/>
        <w:i w:val="0"/>
        <w:color w:val="auto"/>
      </w:rPr>
    </w:lvl>
    <w:lvl w:ilvl="1">
      <w:start w:val="1"/>
      <w:numFmt w:val="bullet"/>
      <w:lvlText w:val=""/>
      <w:lvlJc w:val="left"/>
      <w:pPr>
        <w:ind w:left="1077" w:hanging="357"/>
      </w:pPr>
      <w:rPr>
        <w:rFonts w:ascii="Symbol" w:hAnsi="Symbol"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02029D"/>
    <w:multiLevelType w:val="multilevel"/>
    <w:tmpl w:val="E8744FE2"/>
    <w:lvl w:ilvl="0">
      <w:start w:val="1"/>
      <w:numFmt w:val="bullet"/>
      <w:lvlText w:val=""/>
      <w:lvlJc w:val="left"/>
      <w:pPr>
        <w:ind w:left="1440" w:hanging="720"/>
      </w:pPr>
      <w:rPr>
        <w:rFonts w:ascii="Symbol" w:hAnsi="Symbol" w:hint="default"/>
        <w:b w:val="0"/>
        <w:i w:val="0"/>
        <w:color w:val="auto"/>
      </w:rPr>
    </w:lvl>
    <w:lvl w:ilvl="1">
      <w:start w:val="1"/>
      <w:numFmt w:val="bullet"/>
      <w:lvlText w:val=""/>
      <w:lvlJc w:val="left"/>
      <w:pPr>
        <w:ind w:left="1797" w:hanging="357"/>
      </w:pPr>
      <w:rPr>
        <w:rFonts w:ascii="Symbol" w:hAnsi="Symbol"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5495185D"/>
    <w:multiLevelType w:val="hybridMultilevel"/>
    <w:tmpl w:val="CF36C0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82778C"/>
    <w:multiLevelType w:val="multilevel"/>
    <w:tmpl w:val="FF96C572"/>
    <w:lvl w:ilvl="0">
      <w:start w:val="1"/>
      <w:numFmt w:val="lowerLetter"/>
      <w:lvlText w:val="%1."/>
      <w:lvlJc w:val="left"/>
      <w:pPr>
        <w:ind w:left="720" w:hanging="720"/>
      </w:pPr>
      <w:rPr>
        <w:rFonts w:hint="default"/>
        <w:b w:val="0"/>
        <w:i w:val="0"/>
        <w:color w:val="auto"/>
      </w:rPr>
    </w:lvl>
    <w:lvl w:ilvl="1">
      <w:start w:val="1"/>
      <w:numFmt w:val="bullet"/>
      <w:lvlText w:val=""/>
      <w:lvlJc w:val="left"/>
      <w:pPr>
        <w:ind w:left="1077" w:hanging="357"/>
      </w:pPr>
      <w:rPr>
        <w:rFonts w:ascii="Symbol" w:hAnsi="Symbol"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3" w15:restartNumberingAfterBreak="0">
    <w:nsid w:val="5F9C1FB7"/>
    <w:multiLevelType w:val="hybridMultilevel"/>
    <w:tmpl w:val="EC7AC1D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4"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53E18FB"/>
    <w:multiLevelType w:val="hybridMultilevel"/>
    <w:tmpl w:val="FDE4D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98767D"/>
    <w:multiLevelType w:val="hybridMultilevel"/>
    <w:tmpl w:val="E39A25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BA42845"/>
    <w:multiLevelType w:val="hybridMultilevel"/>
    <w:tmpl w:val="0E1C84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6904898">
    <w:abstractNumId w:val="12"/>
  </w:num>
  <w:num w:numId="2" w16cid:durableId="1635988555">
    <w:abstractNumId w:val="10"/>
  </w:num>
  <w:num w:numId="3" w16cid:durableId="1747221052">
    <w:abstractNumId w:val="2"/>
  </w:num>
  <w:num w:numId="4" w16cid:durableId="372120405">
    <w:abstractNumId w:val="1"/>
  </w:num>
  <w:num w:numId="5" w16cid:durableId="94635138">
    <w:abstractNumId w:val="5"/>
  </w:num>
  <w:num w:numId="6" w16cid:durableId="1560019491">
    <w:abstractNumId w:val="11"/>
  </w:num>
  <w:num w:numId="7" w16cid:durableId="935671453">
    <w:abstractNumId w:val="14"/>
  </w:num>
  <w:num w:numId="8" w16cid:durableId="625934476">
    <w:abstractNumId w:val="3"/>
  </w:num>
  <w:num w:numId="9" w16cid:durableId="168064932">
    <w:abstractNumId w:val="22"/>
  </w:num>
  <w:num w:numId="10" w16cid:durableId="205531060">
    <w:abstractNumId w:val="29"/>
  </w:num>
  <w:num w:numId="11" w16cid:durableId="945961765">
    <w:abstractNumId w:val="6"/>
  </w:num>
  <w:num w:numId="12" w16cid:durableId="2143881270">
    <w:abstractNumId w:val="7"/>
  </w:num>
  <w:num w:numId="13" w16cid:durableId="1033574676">
    <w:abstractNumId w:val="27"/>
  </w:num>
  <w:num w:numId="14" w16cid:durableId="1346832004">
    <w:abstractNumId w:val="32"/>
  </w:num>
  <w:num w:numId="15" w16cid:durableId="1810128076">
    <w:abstractNumId w:val="18"/>
  </w:num>
  <w:num w:numId="16" w16cid:durableId="13465882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313732">
    <w:abstractNumId w:val="25"/>
  </w:num>
  <w:num w:numId="18" w16cid:durableId="1859418876">
    <w:abstractNumId w:val="25"/>
    <w:lvlOverride w:ilvl="0">
      <w:startOverride w:val="1"/>
    </w:lvlOverride>
  </w:num>
  <w:num w:numId="19" w16cid:durableId="1040740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121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1512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329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65465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82308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0802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3477880">
    <w:abstractNumId w:val="13"/>
  </w:num>
  <w:num w:numId="27" w16cid:durableId="405686171">
    <w:abstractNumId w:val="9"/>
  </w:num>
  <w:num w:numId="28" w16cid:durableId="579606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7680759">
    <w:abstractNumId w:val="30"/>
  </w:num>
  <w:num w:numId="30" w16cid:durableId="37516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261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4821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8877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022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0730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8669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7323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38787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3276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44206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4056209">
    <w:abstractNumId w:val="21"/>
  </w:num>
  <w:num w:numId="42" w16cid:durableId="1059938018">
    <w:abstractNumId w:val="8"/>
  </w:num>
  <w:num w:numId="43" w16cid:durableId="1131704660">
    <w:abstractNumId w:val="4"/>
  </w:num>
  <w:num w:numId="44" w16cid:durableId="1709794904">
    <w:abstractNumId w:val="19"/>
  </w:num>
  <w:num w:numId="45" w16cid:durableId="3593163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5115104">
    <w:abstractNumId w:val="23"/>
  </w:num>
  <w:num w:numId="47" w16cid:durableId="2057198478">
    <w:abstractNumId w:val="26"/>
  </w:num>
  <w:num w:numId="48" w16cid:durableId="649360493">
    <w:abstractNumId w:val="15"/>
  </w:num>
  <w:num w:numId="49" w16cid:durableId="1240795759">
    <w:abstractNumId w:val="28"/>
  </w:num>
  <w:num w:numId="50" w16cid:durableId="1826361226">
    <w:abstractNumId w:val="31"/>
  </w:num>
  <w:num w:numId="51" w16cid:durableId="734200106">
    <w:abstractNumId w:val="20"/>
  </w:num>
  <w:num w:numId="52" w16cid:durableId="924218857">
    <w:abstractNumId w:val="16"/>
  </w:num>
  <w:num w:numId="53" w16cid:durableId="1002506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120414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1E7A"/>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D79EF"/>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A7FC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E7151"/>
    <w:rsid w:val="001F199F"/>
    <w:rsid w:val="001F2403"/>
    <w:rsid w:val="001F2FCF"/>
    <w:rsid w:val="001F3D19"/>
    <w:rsid w:val="001F4344"/>
    <w:rsid w:val="001F6F22"/>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239E"/>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9D8"/>
    <w:rsid w:val="003F6DDA"/>
    <w:rsid w:val="004006A6"/>
    <w:rsid w:val="00400D3F"/>
    <w:rsid w:val="004018D4"/>
    <w:rsid w:val="004025D2"/>
    <w:rsid w:val="004055FA"/>
    <w:rsid w:val="00406428"/>
    <w:rsid w:val="00412ABD"/>
    <w:rsid w:val="00413C76"/>
    <w:rsid w:val="0041693F"/>
    <w:rsid w:val="00417916"/>
    <w:rsid w:val="004208AB"/>
    <w:rsid w:val="0042127E"/>
    <w:rsid w:val="00421C34"/>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025"/>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5D94"/>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56E5"/>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460A"/>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1D08"/>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83C"/>
    <w:rsid w:val="006D29A4"/>
    <w:rsid w:val="006D3A96"/>
    <w:rsid w:val="006D402F"/>
    <w:rsid w:val="006D5355"/>
    <w:rsid w:val="006D58C3"/>
    <w:rsid w:val="006D67D0"/>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1D54"/>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B7FD5"/>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696"/>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4B1A"/>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025"/>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3265"/>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03FC"/>
    <w:rsid w:val="00B3210C"/>
    <w:rsid w:val="00B33208"/>
    <w:rsid w:val="00B33769"/>
    <w:rsid w:val="00B37F2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A37"/>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2292"/>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16EF"/>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4BE6"/>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37FC"/>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7"/>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9"/>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nationalredr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231C3"/>
    <w:rsid w:val="00A767A1"/>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221216 - Removed the reference to "Code for the Tendering and Performance of Building Work Amendment Instrument 2022 (Building Code)" and associated hyperlink.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Hub_RoundNumber xmlns="2a251b7e-61e4-4816-a71f-b295a9ad20fb"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142204a535dfda8458a4cdfa2a99b77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f7d1ca0493b76a68f3ae529d43ed8a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25AFD-325C-4091-91B1-5884B99742F3}">
  <ds:schemaRefs>
    <ds:schemaRef ds:uri="http://www.w3.org/XML/1998/namespace"/>
    <ds:schemaRef ds:uri="http://schemas.microsoft.com/sharepoint/v4"/>
    <ds:schemaRef ds:uri="http://schemas.microsoft.com/office/2006/metadata/properties"/>
    <ds:schemaRef ds:uri="http://schemas.microsoft.com/office/2006/documentManagement/types"/>
    <ds:schemaRef ds:uri="http://purl.org/dc/elements/1.1/"/>
    <ds:schemaRef ds:uri="2a251b7e-61e4-4816-a71f-b295a9ad20fb"/>
    <ds:schemaRef ds:uri="http://schemas.microsoft.com/sharepoint/v3"/>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BEE0ABD-4D35-45A6-853E-BC9CA47C7E65}">
  <ds:schemaRefs>
    <ds:schemaRef ds:uri="http://schemas.openxmlformats.org/officeDocument/2006/bibliography"/>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87A46C8B-9331-4CBE-B45F-9092FA2B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11412</Words>
  <Characters>63891</Characters>
  <DocSecurity>0</DocSecurity>
  <Lines>532</Lines>
  <Paragraphs>150</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75153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cp:keywords/>
  <dc:description/>
  <cp:lastPrinted>2023-06-08T05:29:00Z</cp:lastPrinted>
  <dcterms:created xsi:type="dcterms:W3CDTF">2023-06-08T05:25:00Z</dcterms:created>
  <dcterms:modified xsi:type="dcterms:W3CDTF">2023-06-08T05:31:00Z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