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1FE97A16" w:rsidR="00425613" w:rsidRDefault="00B7704E" w:rsidP="00216238">
      <w:pPr>
        <w:pStyle w:val="Heading1"/>
        <w:tabs>
          <w:tab w:val="clear" w:pos="3825"/>
        </w:tabs>
      </w:pPr>
      <w:r>
        <w:t>Cultural Flows Planning for Cultural Economies Program</w:t>
      </w:r>
    </w:p>
    <w:p w14:paraId="2C361C2F" w14:textId="06EBC00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558E0398" w14:textId="65CB00B0" w:rsidR="008F3266" w:rsidRDefault="008F3266" w:rsidP="008F3266">
      <w:pPr>
        <w:pStyle w:val="Normaltemplateinstructions"/>
        <w:rPr>
          <w:lang w:eastAsia="en-AU"/>
        </w:rPr>
      </w:pPr>
      <w:r>
        <w:rPr>
          <w:lang w:eastAsia="en-AU"/>
        </w:rPr>
        <w:t xml:space="preserve"> </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0DB3BD0E" w:rsidR="00A40FEB" w:rsidRDefault="00A40FEB" w:rsidP="00A40FEB">
      <w:pPr>
        <w:pStyle w:val="ListBullet"/>
      </w:pPr>
      <w:r>
        <w:t>Australian Business Number (ABN)</w:t>
      </w:r>
      <w:r w:rsidR="008A5DCA">
        <w:t xml:space="preserve">, </w:t>
      </w:r>
      <w:r w:rsidR="008A5DCA" w:rsidRPr="00042703">
        <w:t>unless you are not entitled to an ABN</w:t>
      </w:r>
    </w:p>
    <w:p w14:paraId="73E4839B" w14:textId="4D62F598" w:rsidR="00A40FEB" w:rsidRDefault="00A40FEB" w:rsidP="00A40FEB">
      <w:pPr>
        <w:pStyle w:val="ListBullet"/>
      </w:pPr>
      <w:r>
        <w:t>Indigenous Corporation Number</w:t>
      </w:r>
    </w:p>
    <w:p w14:paraId="68288953" w14:textId="056168D4" w:rsidR="00A40FEB" w:rsidRDefault="00A40FEB" w:rsidP="00A40FEB">
      <w:pPr>
        <w:pStyle w:val="ListBullet"/>
      </w:pPr>
      <w:r>
        <w:t>Incorporated Association Registration</w:t>
      </w:r>
    </w:p>
    <w:p w14:paraId="76291189" w14:textId="4E62BE91" w:rsidR="00A40FEB" w:rsidRDefault="00A40FEB" w:rsidP="00A40FEB">
      <w:pPr>
        <w:pStyle w:val="ListBullet"/>
      </w:pPr>
      <w:r>
        <w:t>Co-operative Registration Number</w:t>
      </w:r>
    </w:p>
    <w:p w14:paraId="2092B38D" w14:textId="4DC2FC9F" w:rsidR="00A40FEB" w:rsidRDefault="00A40FEB" w:rsidP="00A40FEB">
      <w:pPr>
        <w:pStyle w:val="ListBullet"/>
      </w:pPr>
      <w:r>
        <w:t>Charity status</w:t>
      </w:r>
    </w:p>
    <w:p w14:paraId="36FEE896" w14:textId="7250B7B2" w:rsidR="00A40FEB" w:rsidRDefault="00A40FEB" w:rsidP="00A40FEB">
      <w:pPr>
        <w:pStyle w:val="ListBullet"/>
      </w:pPr>
      <w:r>
        <w:t>Not for profit status</w:t>
      </w:r>
    </w:p>
    <w:p w14:paraId="31156A79" w14:textId="77777777" w:rsidR="008D0073" w:rsidRDefault="008D0073" w:rsidP="009F7C8D">
      <w:pPr>
        <w:pStyle w:val="ListBullet"/>
        <w:numPr>
          <w:ilvl w:val="0"/>
          <w:numId w:val="0"/>
        </w:numPr>
      </w:pPr>
      <w:r>
        <w:t xml:space="preserve">If you are a trustee applying on behalf of a trust we will need details of both the trust and trustee. </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9F9910C" w:rsidR="00A40FEB" w:rsidRDefault="00A40FEB" w:rsidP="00A40FEB">
      <w:pPr>
        <w:pStyle w:val="ListBullet"/>
      </w:pPr>
      <w:r>
        <w:t xml:space="preserve">Field 1 select </w:t>
      </w:r>
      <w:r w:rsidR="00506E4E">
        <w:t>–</w:t>
      </w:r>
      <w:r>
        <w:t xml:space="preserve"> </w:t>
      </w:r>
      <w:r w:rsidR="00506E4E">
        <w:t>Cultural Flows Planning for Cultural Economies</w:t>
      </w:r>
    </w:p>
    <w:p w14:paraId="7FB50500" w14:textId="074287BD" w:rsidR="00A40FEB" w:rsidRDefault="00A40FEB" w:rsidP="00A40FEB">
      <w:pPr>
        <w:pStyle w:val="ListBullet"/>
      </w:pPr>
      <w:r>
        <w:t xml:space="preserve">Field 2 select - </w:t>
      </w:r>
      <w:r w:rsidR="00506E4E">
        <w:t>Cultural Flows Planning for Cultural Economies</w:t>
      </w:r>
    </w:p>
    <w:p w14:paraId="5E8DCA3C" w14:textId="77777777" w:rsidR="00A40FEB" w:rsidRDefault="00A40FEB" w:rsidP="00A40FEB">
      <w:pPr>
        <w:pStyle w:val="Normalexplanatory"/>
      </w:pPr>
      <w:r>
        <w:t>When you have selected the program, the following text will appear.</w:t>
      </w:r>
    </w:p>
    <w:p w14:paraId="33756E75" w14:textId="41024FCC" w:rsidR="00502C91" w:rsidRDefault="00CC13BF" w:rsidP="00317D0A">
      <w:pPr>
        <w:pStyle w:val="Normaltickboxlevel1"/>
        <w:ind w:left="0" w:firstLine="0"/>
      </w:pPr>
      <w:r w:rsidRPr="00EE0E7A">
        <w:t xml:space="preserve">The grant opportunity </w:t>
      </w:r>
      <w:r w:rsidR="00EE0E7A">
        <w:t xml:space="preserve">will </w:t>
      </w:r>
      <w:r w:rsidR="00E864B0">
        <w:t xml:space="preserve">help Basin </w:t>
      </w:r>
      <w:r w:rsidR="00E864B0" w:rsidRPr="00D60E74">
        <w:t xml:space="preserve">First Nations </w:t>
      </w:r>
      <w:r w:rsidR="00E864B0">
        <w:t>get ready to own and manage water entitlements for the spiritual, cultural, environmental, social, and economic benefit of their Nation.</w:t>
      </w:r>
      <w:r w:rsidRPr="009F7C8D">
        <w:t xml:space="preserve"> </w:t>
      </w:r>
    </w:p>
    <w:p w14:paraId="5207F016" w14:textId="77777777" w:rsidR="00EE0E7A" w:rsidRDefault="00EE0E7A" w:rsidP="00EE0E7A">
      <w:pPr>
        <w:spacing w:before="120"/>
      </w:pPr>
      <w:r>
        <w:t xml:space="preserve">The program will provide funding directly to Basin First Nations to conduct cultural flows planning, develop sustainable business models and governance structures required to securely hold water. </w:t>
      </w:r>
    </w:p>
    <w:p w14:paraId="471E8F5D" w14:textId="77777777" w:rsidR="00EE0E7A" w:rsidRDefault="00CC13BF" w:rsidP="00CC13BF">
      <w:r w:rsidRPr="00E864B0">
        <w:t>The maximum grant amount is $</w:t>
      </w:r>
      <w:r w:rsidR="00E864B0">
        <w:t>300,000</w:t>
      </w:r>
      <w:r w:rsidR="00EE0E7A">
        <w:t>.</w:t>
      </w:r>
    </w:p>
    <w:p w14:paraId="7FC42AFE" w14:textId="10BC24B9" w:rsidR="00CC13BF" w:rsidRDefault="00EE0E7A" w:rsidP="00CC13BF">
      <w:r>
        <w:t>You must complete your project within 2 years, and by 28 March 2028.</w:t>
      </w:r>
    </w:p>
    <w:p w14:paraId="05C4C8AB" w14:textId="07F10DDA" w:rsidR="00A40FEB" w:rsidRDefault="00A40FEB" w:rsidP="00A40FEB">
      <w:r>
        <w:t xml:space="preserve">You should read the </w:t>
      </w:r>
      <w:hyperlink r:id="rId21" w:anchor="key-documents" w:history="1">
        <w:r w:rsidRPr="000253AB">
          <w:rPr>
            <w:rStyle w:val="Hyperlink"/>
          </w:rPr>
          <w:t>grant opportunity guidelines</w:t>
        </w:r>
      </w:hyperlink>
      <w:r>
        <w:t xml:space="preserve"> and </w:t>
      </w:r>
      <w:hyperlink r:id="rId22" w:anchor="key-documents" w:history="1">
        <w:r w:rsidRPr="000253AB">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0C2A79E" w:rsidR="00A40FEB" w:rsidRPr="00F1275A" w:rsidRDefault="00A40FEB" w:rsidP="00A40FEB">
      <w:r w:rsidRPr="00F1275A">
        <w:t xml:space="preserve">You may submit your application at any time up until 5.00pm AEST on </w:t>
      </w:r>
      <w:r w:rsidR="00042703">
        <w:t>17 June</w:t>
      </w:r>
      <w:r w:rsidR="00E864B0">
        <w:t xml:space="preserve"> 2025</w:t>
      </w:r>
      <w:r w:rsidRPr="00F1275A">
        <w:t xml:space="preserve">. </w:t>
      </w:r>
      <w:r w:rsidR="00AD4BF4" w:rsidRPr="00F1275A">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98DC365" w:rsidR="0096090D" w:rsidRDefault="00193F0F" w:rsidP="0096090D">
      <w:pPr>
        <w:tabs>
          <w:tab w:val="left" w:pos="6237"/>
          <w:tab w:val="left" w:pos="7938"/>
        </w:tabs>
      </w:pPr>
      <w:r>
        <w:t xml:space="preserve">We will ask you the following questions to establish your eligibility for the </w:t>
      </w:r>
      <w:r w:rsidR="008D0073">
        <w:t>Cultural Flows Planning for Cultural Economies</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5BAA4ED" w:rsidR="00193F0F" w:rsidRPr="00216238" w:rsidRDefault="00502579" w:rsidP="00AA0512">
      <w:pPr>
        <w:pStyle w:val="ListBullet"/>
        <w:numPr>
          <w:ilvl w:val="0"/>
          <w:numId w:val="0"/>
        </w:numPr>
        <w:ind w:left="360" w:hanging="360"/>
        <w:rPr>
          <w:highlight w:val="yellow"/>
        </w:rPr>
      </w:pPr>
      <w:r w:rsidRPr="00216238">
        <w:t>Select which type of entity your organisation is.</w:t>
      </w:r>
      <w:bookmarkStart w:id="0" w:name="_Hlk185196809"/>
      <w:r w:rsidR="000B6DC2" w:rsidRPr="00216238">
        <w:rPr>
          <w:highlight w:val="yellow"/>
        </w:rPr>
        <w:t xml:space="preserve"> </w:t>
      </w:r>
      <w:bookmarkEnd w:id="0"/>
      <w:r w:rsidR="009C6ED9" w:rsidRPr="00216238">
        <w:rPr>
          <w:color w:val="FF0000"/>
          <w:highlight w:val="yellow"/>
        </w:rPr>
        <w:t xml:space="preserve"> </w:t>
      </w:r>
    </w:p>
    <w:p w14:paraId="1CFE5938" w14:textId="77777777" w:rsidR="00132357" w:rsidRDefault="00132357" w:rsidP="00132357">
      <w:pPr>
        <w:pStyle w:val="ListBullet"/>
        <w:spacing w:before="40" w:after="80"/>
        <w:ind w:left="357" w:hanging="357"/>
      </w:pPr>
      <w:r>
        <w:t>an entity, incorporated in Australia (this includes Indigenous land management organisations registered with the Office of the Registrar of Indigenous Corporations)</w:t>
      </w:r>
    </w:p>
    <w:p w14:paraId="64B180E6" w14:textId="77777777" w:rsidR="00132357" w:rsidRDefault="00132357" w:rsidP="00132357">
      <w:pPr>
        <w:pStyle w:val="ListBullet"/>
        <w:spacing w:before="40" w:after="80"/>
        <w:ind w:left="357" w:hanging="357"/>
      </w:pPr>
      <w:r>
        <w:t>a registered Aboriginal and Torres Strait Islander land council</w:t>
      </w:r>
    </w:p>
    <w:p w14:paraId="08AAE34E" w14:textId="77777777" w:rsidR="00132357" w:rsidRDefault="00132357" w:rsidP="00132357">
      <w:pPr>
        <w:pStyle w:val="ListBullet"/>
        <w:spacing w:before="40" w:after="80"/>
        <w:ind w:left="357" w:hanging="357"/>
      </w:pPr>
      <w:r>
        <w:t xml:space="preserve">an Aboriginal and Torres Strait Islander Corporation registered under the </w:t>
      </w:r>
      <w:hyperlink r:id="rId23">
        <w:r w:rsidRPr="63BF7A82">
          <w:rPr>
            <w:rStyle w:val="Hyperlink"/>
            <w:i/>
            <w:iCs/>
          </w:rPr>
          <w:t>Corporations (Aboriginal and Torres Strait Islander) Act 2006</w:t>
        </w:r>
      </w:hyperlink>
      <w:r w:rsidRPr="63BF7A82">
        <w:rPr>
          <w:i/>
          <w:iCs/>
        </w:rPr>
        <w:t xml:space="preserve"> </w:t>
      </w:r>
      <w:r>
        <w:t>(Cth)</w:t>
      </w:r>
    </w:p>
    <w:p w14:paraId="1EDEE275" w14:textId="77777777" w:rsidR="00132357" w:rsidRDefault="00132357" w:rsidP="00132357">
      <w:pPr>
        <w:pStyle w:val="ListBullet"/>
        <w:spacing w:before="40" w:after="80"/>
        <w:ind w:left="357" w:hanging="357"/>
      </w:pPr>
      <w:r>
        <w:t xml:space="preserve">an incorporated not for profit association or cooperative </w:t>
      </w:r>
    </w:p>
    <w:p w14:paraId="67A2620A" w14:textId="77777777" w:rsidR="00132357" w:rsidRDefault="00132357" w:rsidP="00132357">
      <w:pPr>
        <w:pStyle w:val="ListBullet"/>
        <w:spacing w:before="40" w:after="80"/>
        <w:ind w:left="357" w:hanging="357"/>
      </w:pPr>
      <w:r>
        <w:t>an incorporated trustee on behalf of a trust</w:t>
      </w:r>
    </w:p>
    <w:p w14:paraId="5B981B08" w14:textId="63E792E0" w:rsidR="00132357" w:rsidRDefault="00132357" w:rsidP="00132357">
      <w:pPr>
        <w:pStyle w:val="ListBullet"/>
        <w:spacing w:before="40" w:after="80"/>
        <w:ind w:left="357" w:hanging="357"/>
      </w:pPr>
      <w:r>
        <w:t>a partnership</w:t>
      </w:r>
    </w:p>
    <w:p w14:paraId="33844A57" w14:textId="24919EC0" w:rsidR="00687A56" w:rsidRPr="00305DA9" w:rsidRDefault="00687A56" w:rsidP="00132357">
      <w:pPr>
        <w:pStyle w:val="ListBullet"/>
        <w:spacing w:before="40" w:after="80"/>
        <w:ind w:left="357" w:hanging="357"/>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411CCE4C" w14:textId="3DE0C757" w:rsidR="00EC60EF" w:rsidRPr="00216238" w:rsidRDefault="00CD6DAD" w:rsidP="00216238">
      <w:pPr>
        <w:pStyle w:val="Normalexplanatory"/>
        <w:rPr>
          <w:iCs/>
        </w:rPr>
      </w:pPr>
      <w:r w:rsidRPr="00216238">
        <w:rPr>
          <w:i w:val="0"/>
          <w:iCs/>
          <w:color w:val="auto"/>
        </w:rPr>
        <w:t>Are you a First Nations group or organisation recognised as a Basin Traditional Owner(s)</w:t>
      </w:r>
      <w:r w:rsidR="00417543" w:rsidRPr="00216238">
        <w:rPr>
          <w:i w:val="0"/>
          <w:iCs/>
          <w:color w:val="auto"/>
        </w:rPr>
        <w:t xml:space="preserve"> </w:t>
      </w:r>
      <w:r w:rsidR="00EC60EF" w:rsidRPr="00216238">
        <w:rPr>
          <w:i w:val="0"/>
          <w:iCs/>
          <w:color w:val="auto"/>
        </w:rPr>
        <w:t>or are you able to demonstrate a traditional connection to the relevant area for which you are applying?*</w:t>
      </w:r>
    </w:p>
    <w:p w14:paraId="5F4FDE9A" w14:textId="77777777" w:rsidR="00CD6DAD" w:rsidRDefault="00CD6DAD" w:rsidP="00CD6DAD">
      <w:pPr>
        <w:pStyle w:val="Normalexplanatory"/>
      </w:pPr>
      <w:r>
        <w:t xml:space="preserve">Yes / No </w:t>
      </w:r>
    </w:p>
    <w:p w14:paraId="5AA827D7" w14:textId="1DC8E1B2" w:rsidR="00CD6DAD" w:rsidRDefault="009D76E6" w:rsidP="00216238">
      <w:pPr>
        <w:pStyle w:val="ListBullet"/>
        <w:numPr>
          <w:ilvl w:val="0"/>
          <w:numId w:val="0"/>
        </w:numPr>
      </w:pPr>
      <w:r>
        <w:t>If Yes, c</w:t>
      </w:r>
      <w:r w:rsidR="00CD6DAD">
        <w:t>an your Traditional Owner status be verified using one of the methods described in Section 4.2 of the grant opportunity guidelines?</w:t>
      </w:r>
    </w:p>
    <w:p w14:paraId="20291148" w14:textId="77777777" w:rsidR="00417543" w:rsidRPr="003479FA" w:rsidRDefault="00417543" w:rsidP="00216238">
      <w:pPr>
        <w:pStyle w:val="ListBullet"/>
        <w:numPr>
          <w:ilvl w:val="0"/>
          <w:numId w:val="0"/>
        </w:numPr>
        <w:rPr>
          <w:i/>
          <w:iCs/>
          <w:color w:val="17365D" w:themeColor="text2" w:themeShade="BF"/>
        </w:rPr>
      </w:pPr>
      <w:r w:rsidRPr="003479FA">
        <w:rPr>
          <w:i/>
          <w:iCs/>
          <w:color w:val="17365D" w:themeColor="text2" w:themeShade="BF"/>
        </w:rPr>
        <w:t>You must answer yes to proceed to next question.</w:t>
      </w:r>
    </w:p>
    <w:p w14:paraId="20A315EE" w14:textId="60CCE4EA" w:rsidR="00EC60EF" w:rsidRDefault="009D76E6" w:rsidP="00216238">
      <w:pPr>
        <w:pStyle w:val="ListBullet"/>
        <w:numPr>
          <w:ilvl w:val="0"/>
          <w:numId w:val="0"/>
        </w:numPr>
      </w:pPr>
      <w:r>
        <w:t>If No, a</w:t>
      </w:r>
      <w:r w:rsidR="00EC60EF">
        <w:t>re you applying for a First Nations group without an ABN, and have evidence of the arrangement with that group?</w:t>
      </w:r>
      <w:r w:rsidR="00EC60EF" w:rsidRPr="003479FA">
        <w:rPr>
          <w:color w:val="C00000"/>
        </w:rPr>
        <w:t>*</w:t>
      </w:r>
    </w:p>
    <w:p w14:paraId="3BBFBBF7" w14:textId="77777777" w:rsidR="00CD6DAD" w:rsidRPr="00216238" w:rsidRDefault="00CD6DAD" w:rsidP="00216238">
      <w:pPr>
        <w:pStyle w:val="ListBullet"/>
        <w:numPr>
          <w:ilvl w:val="0"/>
          <w:numId w:val="0"/>
        </w:numPr>
        <w:rPr>
          <w:i/>
          <w:iCs/>
          <w:color w:val="17365D" w:themeColor="text2" w:themeShade="BF"/>
        </w:rPr>
      </w:pPr>
      <w:r w:rsidRPr="00216238">
        <w:rPr>
          <w:i/>
          <w:iCs/>
          <w:color w:val="17365D" w:themeColor="text2" w:themeShade="BF"/>
        </w:rPr>
        <w:t>You must answer yes to proceed to next question.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6C043574" w:rsidR="009C6ED9" w:rsidRPr="006426B8" w:rsidRDefault="0051131D" w:rsidP="009C6ED9">
      <w:pPr>
        <w:pStyle w:val="Heading2"/>
      </w:pPr>
      <w:r w:rsidRPr="006426B8">
        <w:lastRenderedPageBreak/>
        <w:t>Primary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5C17CCD" w14:textId="41EC1A30" w:rsidR="009C6ED9" w:rsidRPr="006426B8" w:rsidRDefault="009C6ED9" w:rsidP="009C6ED9">
      <w:pPr>
        <w:pStyle w:val="ListBullet"/>
      </w:pPr>
      <w:r w:rsidRPr="006426B8">
        <w:t>Title</w:t>
      </w:r>
      <w:r w:rsidR="0051131D" w:rsidRPr="006426B8">
        <w:t xml:space="preserve"> (optional)</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144DFE0F" w14:textId="2628F3EA" w:rsidR="0051131D" w:rsidRPr="006426B8" w:rsidRDefault="0051131D" w:rsidP="0051131D">
      <w:pPr>
        <w:pStyle w:val="ListBullet"/>
      </w:pPr>
      <w:r w:rsidRPr="006426B8">
        <w:t>Phone number</w:t>
      </w:r>
    </w:p>
    <w:p w14:paraId="44502800" w14:textId="3825C883" w:rsidR="0051131D" w:rsidRPr="006426B8" w:rsidRDefault="009C6ED9" w:rsidP="00216238">
      <w:pPr>
        <w:pStyle w:val="ListBullet"/>
        <w:spacing w:line="280" w:lineRule="exact"/>
        <w:ind w:left="357" w:hanging="357"/>
      </w:pPr>
      <w:r w:rsidRPr="006426B8">
        <w:t>Email address</w:t>
      </w:r>
    </w:p>
    <w:p w14:paraId="2A089746" w14:textId="69878758" w:rsidR="0051131D" w:rsidRPr="006426B8" w:rsidRDefault="0051131D" w:rsidP="00216238">
      <w:pPr>
        <w:pStyle w:val="ListBullet"/>
        <w:spacing w:line="280" w:lineRule="exact"/>
        <w:ind w:left="357" w:hanging="357"/>
      </w:pPr>
      <w:r w:rsidRPr="006426B8">
        <w:t>Relationship to applicant</w:t>
      </w:r>
    </w:p>
    <w:p w14:paraId="4F84B71B" w14:textId="1FA27EB5" w:rsidR="0051131D" w:rsidRDefault="0051131D" w:rsidP="00216238">
      <w:pPr>
        <w:spacing w:before="240"/>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4CAE06B5" w14:textId="77777777" w:rsidR="00EC60EF" w:rsidRPr="00216238" w:rsidRDefault="00EC60EF" w:rsidP="00EC60EF">
      <w:pPr>
        <w:pStyle w:val="Normalexplanatory"/>
        <w:rPr>
          <w:i w:val="0"/>
          <w:iCs/>
        </w:rPr>
      </w:pPr>
      <w:r w:rsidRPr="00216238">
        <w:rPr>
          <w:i w:val="0"/>
          <w:iCs/>
        </w:rP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1EFCC29C" w14:textId="77777777" w:rsidR="0051131D" w:rsidRPr="006426B8" w:rsidRDefault="0051131D" w:rsidP="0051131D">
      <w:pPr>
        <w:pStyle w:val="ListBullet"/>
      </w:pPr>
      <w:r w:rsidRPr="006426B8">
        <w:t>Title (optional)</w:t>
      </w:r>
    </w:p>
    <w:p w14:paraId="61C294E4" w14:textId="0670BDC1" w:rsidR="0051131D" w:rsidRPr="006426B8" w:rsidRDefault="0051131D" w:rsidP="0051131D">
      <w:pPr>
        <w:pStyle w:val="ListBullet"/>
      </w:pPr>
      <w:r w:rsidRPr="006426B8">
        <w:t>Given name</w:t>
      </w:r>
    </w:p>
    <w:p w14:paraId="00D6CDD7" w14:textId="64D3D167" w:rsidR="0051131D" w:rsidRPr="006426B8" w:rsidRDefault="0051131D" w:rsidP="0051131D">
      <w:pPr>
        <w:pStyle w:val="ListBullet"/>
      </w:pPr>
      <w:r w:rsidRPr="006426B8">
        <w:t>Family name</w:t>
      </w:r>
    </w:p>
    <w:p w14:paraId="4BA370DE" w14:textId="5F78226B" w:rsidR="0051131D" w:rsidRPr="006426B8" w:rsidRDefault="0051131D" w:rsidP="0051131D">
      <w:pPr>
        <w:pStyle w:val="ListBullet"/>
      </w:pPr>
      <w:r w:rsidRPr="006426B8">
        <w:t>Phone number</w:t>
      </w:r>
    </w:p>
    <w:p w14:paraId="582DE497" w14:textId="6CCA2493" w:rsidR="0051131D" w:rsidRPr="006426B8" w:rsidRDefault="0051131D" w:rsidP="0051131D">
      <w:pPr>
        <w:pStyle w:val="ListBullet"/>
      </w:pPr>
      <w:r w:rsidRPr="006426B8">
        <w:t>Email address</w:t>
      </w:r>
    </w:p>
    <w:p w14:paraId="5E0B44E9" w14:textId="77777777" w:rsidR="0051131D" w:rsidRDefault="0051131D" w:rsidP="0051131D">
      <w:pPr>
        <w:pStyle w:val="ListBullet"/>
        <w:numPr>
          <w:ilvl w:val="0"/>
          <w:numId w:val="0"/>
        </w:numPr>
        <w:rPr>
          <w:rFonts w:asciiTheme="minorHAnsi" w:hAnsiTheme="minorHAnsi" w:cstheme="minorHAnsi"/>
          <w:b/>
          <w:bCs/>
          <w:sz w:val="28"/>
          <w:szCs w:val="28"/>
        </w:rPr>
      </w:pPr>
    </w:p>
    <w:p w14:paraId="09FDB1A3" w14:textId="77777777" w:rsidR="00EC60EF" w:rsidRPr="00216238" w:rsidRDefault="00EC60EF" w:rsidP="00EC60EF">
      <w:pPr>
        <w:pStyle w:val="Normallongformdescription"/>
        <w:rPr>
          <w:i/>
          <w:iCs/>
        </w:rPr>
      </w:pPr>
      <w:r w:rsidRPr="00216238">
        <w:rPr>
          <w:i/>
          <w:iCs/>
        </w:rPr>
        <w:t>If these details change, inform us as soon as possible so emails can be redirected.</w:t>
      </w:r>
    </w:p>
    <w:p w14:paraId="4494BA7E" w14:textId="5D7E9171" w:rsidR="00EC60EF" w:rsidRPr="0051131D" w:rsidRDefault="00EC60EF" w:rsidP="00EC60EF">
      <w:pPr>
        <w:pStyle w:val="ListBullet"/>
        <w:numPr>
          <w:ilvl w:val="0"/>
          <w:numId w:val="0"/>
        </w:numPr>
        <w:rPr>
          <w:rFonts w:asciiTheme="minorHAnsi" w:hAnsiTheme="minorHAnsi" w:cstheme="minorHAnsi"/>
          <w:b/>
          <w:bCs/>
          <w:sz w:val="28"/>
          <w:szCs w:val="28"/>
        </w:rPr>
        <w:sectPr w:rsidR="00EC60EF"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2CD7E21" w:rsidR="00182735" w:rsidRDefault="00182735" w:rsidP="00182735">
      <w:pPr>
        <w:pStyle w:val="Normalexplanatory"/>
      </w:pPr>
      <w:r>
        <w:t>Number of individuals who are entitled to paid leave (sick and holiday),or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4"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RDefault="00E278B0" w:rsidP="00E278B0">
      <w:pPr>
        <w:pStyle w:val="ListBulletItalics"/>
      </w:pPr>
      <w:r w:rsidDel="00176737">
        <w:t xml:space="preserve">amount of grant funding awarded. </w:t>
      </w:r>
    </w:p>
    <w:p w14:paraId="3DBA8B57" w14:textId="77777777" w:rsidR="00687A56" w:rsidDel="00176737" w:rsidRDefault="00687A56" w:rsidP="00687A56">
      <w:pPr>
        <w:pStyle w:val="ListBulletItalics"/>
        <w:numPr>
          <w:ilvl w:val="0"/>
          <w:numId w:val="0"/>
        </w:numPr>
        <w:ind w:left="360" w:hanging="360"/>
      </w:pPr>
    </w:p>
    <w:p w14:paraId="62DAA1CA" w14:textId="217B9184" w:rsidR="00687A56" w:rsidRPr="00216238" w:rsidRDefault="004759D2" w:rsidP="00687A56">
      <w:pPr>
        <w:pStyle w:val="ListBullet"/>
        <w:numPr>
          <w:ilvl w:val="0"/>
          <w:numId w:val="0"/>
        </w:numPr>
        <w:rPr>
          <w:color w:val="C00000"/>
        </w:rPr>
      </w:pPr>
      <w:r w:rsidRPr="00216238">
        <w:t>P</w:t>
      </w:r>
      <w:r w:rsidR="00A90A16" w:rsidRPr="00216238">
        <w:t xml:space="preserve">roject title </w:t>
      </w:r>
      <w:r w:rsidR="00687A56" w:rsidRPr="00216238">
        <w:t>What area(s) of the Murray-Darling Basin will your cultural flows planning cover?</w:t>
      </w:r>
      <w:r w:rsidR="00687A56" w:rsidRPr="00216238">
        <w:rPr>
          <w:color w:val="C00000"/>
        </w:rPr>
        <w:t xml:space="preserve"> *</w:t>
      </w:r>
    </w:p>
    <w:p w14:paraId="75940802" w14:textId="77777777" w:rsidR="00687A56" w:rsidRDefault="00687A56" w:rsidP="00687A56">
      <w:pPr>
        <w:pStyle w:val="Normalexplanatory"/>
      </w:pPr>
      <w:r w:rsidRPr="00216238">
        <w:t>Your response is limited to 75 characters including spaces and does not support formatting.</w:t>
      </w:r>
      <w:r>
        <w:t xml:space="preserve"> </w:t>
      </w:r>
    </w:p>
    <w:p w14:paraId="574B41BC" w14:textId="76B243E8" w:rsidR="004E78F2" w:rsidRDefault="00687A56" w:rsidP="00687A56">
      <w:pPr>
        <w:pStyle w:val="Heading3"/>
      </w:pPr>
      <w:r>
        <w:t>Enter relevant area(s)</w:t>
      </w:r>
      <w:r w:rsidR="00216238">
        <w:t xml:space="preserve"> </w:t>
      </w:r>
      <w:r w:rsidR="00A90A16">
        <w:t>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7185482"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t>
      </w:r>
      <w:r w:rsidR="009D76E6">
        <w:t>help your Nation get ready to own and manage water entitlements for the spiritual, cultural, environmental, social and economic benefit of your Nation.</w:t>
      </w:r>
    </w:p>
    <w:p w14:paraId="1ACFF1E7" w14:textId="77777777" w:rsidR="004759D2" w:rsidRDefault="004759D2" w:rsidP="004759D2">
      <w:pPr>
        <w:pStyle w:val="Normalexplanatory"/>
      </w:pPr>
      <w:r w:rsidRPr="00216238">
        <w:t>Ensure your project title and/or description includes the name of your Nation/s.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0B88C83F" w:rsidR="003B792F" w:rsidRDefault="003B792F" w:rsidP="003B792F">
      <w:r w:rsidRPr="00216238">
        <w:t>You must also provide a project plan which you should attach later in your application.</w:t>
      </w:r>
      <w:r w:rsidR="002E6EFF" w:rsidRPr="00216238">
        <w:t xml:space="preserve"> Refer to </w:t>
      </w:r>
      <w:r w:rsidR="00C83736">
        <w:t xml:space="preserve">section 7.1 of </w:t>
      </w:r>
      <w:r w:rsidR="002E6EFF" w:rsidRPr="00216238">
        <w:t>the grant opportunity guidelines for the requirement</w:t>
      </w:r>
      <w:r w:rsidR="004B3B47" w:rsidRPr="00216238">
        <w:t>s</w:t>
      </w:r>
      <w:r w:rsidR="002E6EFF" w:rsidRPr="00216238">
        <w:t xml:space="preserve"> of the project plan.</w:t>
      </w:r>
    </w:p>
    <w:p w14:paraId="2449B161" w14:textId="77777777" w:rsidR="004759D2" w:rsidRPr="00612C03" w:rsidRDefault="004759D2" w:rsidP="004759D2">
      <w:pPr>
        <w:pStyle w:val="Normalexplanatory"/>
        <w:rPr>
          <w:rFonts w:eastAsia="Times New Roman" w:cs="Times New Roman"/>
          <w:iCs/>
          <w:szCs w:val="24"/>
        </w:rPr>
      </w:pPr>
      <w:r w:rsidRPr="00216238">
        <w:t xml:space="preserve">Your </w:t>
      </w:r>
      <w:r w:rsidRPr="00216238">
        <w:rPr>
          <w:rFonts w:eastAsia="Times New Roman" w:cs="Times New Roman"/>
          <w:iCs/>
          <w:szCs w:val="24"/>
        </w:rPr>
        <w:t xml:space="preserve">project must clearly identify the locality within the Murray-Darling Basin to which it relates. Catchment maps are available at </w:t>
      </w:r>
      <w:hyperlink r:id="rId26" w:history="1">
        <w:r w:rsidRPr="00216238">
          <w:rPr>
            <w:rStyle w:val="Hyperlink"/>
            <w:rFonts w:eastAsia="Times New Roman" w:cs="Times New Roman"/>
            <w:iCs/>
            <w:szCs w:val="24"/>
          </w:rPr>
          <w:t>https://www.mdba.gov.au/basin/catchments</w:t>
        </w:r>
      </w:hyperlink>
      <w:r w:rsidRPr="00216238">
        <w:rPr>
          <w:rFonts w:eastAsia="Times New Roman" w:cs="Times New Roman"/>
          <w:iCs/>
          <w:szCs w:val="24"/>
        </w:rPr>
        <w:t xml:space="preserve"> for reference if required.</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lastRenderedPageBreak/>
        <w:t>Project duration</w:t>
      </w:r>
    </w:p>
    <w:p w14:paraId="0180D922" w14:textId="7AED56A7" w:rsidR="00041962" w:rsidRDefault="00041962" w:rsidP="00041962">
      <w:pPr>
        <w:pStyle w:val="Normalexplanatory"/>
      </w:pPr>
      <w:r w:rsidRPr="00216238">
        <w:t>Your</w:t>
      </w:r>
      <w:r w:rsidR="00216238">
        <w:t xml:space="preserve"> project</w:t>
      </w:r>
      <w:r w:rsidRPr="00216238">
        <w:t xml:space="preserve"> must be complete</w:t>
      </w:r>
      <w:r w:rsidR="009D76E6" w:rsidRPr="00216238">
        <w:t xml:space="preserve"> your project within 2 years, and by 28 March 2028</w:t>
      </w:r>
      <w:r w:rsidRPr="00216238">
        <w:t>.</w:t>
      </w:r>
    </w:p>
    <w:p w14:paraId="77F078E1" w14:textId="43BD0E58" w:rsidR="0016611E" w:rsidDel="00B22C5A" w:rsidRDefault="0016611E" w:rsidP="0016611E">
      <w:pPr>
        <w:pStyle w:val="Normalexplanatory"/>
      </w:pPr>
      <w:r>
        <w:t xml:space="preserve">The project length will be calculated by the start and end dates you enter. </w:t>
      </w:r>
    </w:p>
    <w:p w14:paraId="27EA0988" w14:textId="41E3D487" w:rsidR="00BC6D60" w:rsidRDefault="00BC6D60" w:rsidP="00BC6D60">
      <w:pPr>
        <w:pStyle w:val="ListBullet"/>
      </w:pPr>
      <w:r>
        <w:t xml:space="preserve">Estimated project </w:t>
      </w:r>
      <w:r w:rsidR="00CD18FB">
        <w:t>start</w:t>
      </w:r>
      <w:r>
        <w:t xml:space="preserve"> date</w:t>
      </w:r>
      <w:r w:rsidR="00685F38">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216238" w:rsidRDefault="00CD18FB" w:rsidP="00B51D67">
      <w:pPr>
        <w:pStyle w:val="Heading3"/>
      </w:pPr>
      <w:r w:rsidRPr="00216238">
        <w:t>Proje</w:t>
      </w:r>
      <w:r w:rsidR="008F48A4" w:rsidRPr="00216238">
        <w:t>ct</w:t>
      </w:r>
      <w:r w:rsidRPr="00216238">
        <w:t xml:space="preserve"> m</w:t>
      </w:r>
      <w:r w:rsidR="00B51D67" w:rsidRPr="00216238">
        <w:t>ilestones</w:t>
      </w:r>
    </w:p>
    <w:p w14:paraId="6FD44DB0" w14:textId="790D2AB0" w:rsidR="00B51D67" w:rsidRDefault="00924E48" w:rsidP="00B51D67">
      <w:r>
        <w:t xml:space="preserve">Provide details on the project milestones including the key activities occurring at each milestone. </w:t>
      </w:r>
    </w:p>
    <w:p w14:paraId="600A5EBD" w14:textId="0440A069" w:rsidR="00B22C5A" w:rsidRDefault="00924E48" w:rsidP="00924E48">
      <w:pPr>
        <w:pStyle w:val="Normalexplanatory"/>
      </w:pPr>
      <w:r>
        <w:t xml:space="preserve">The milestone start and end dates must be </w:t>
      </w:r>
      <w:r w:rsidR="00B22C5A">
        <w:t xml:space="preserve">within </w:t>
      </w:r>
      <w:r>
        <w:t xml:space="preserve">the project start and end dates. </w:t>
      </w:r>
      <w:r w:rsidR="004673B6" w:rsidRPr="00F1275A">
        <w:t xml:space="preserve">You can add up to </w:t>
      </w:r>
      <w:r w:rsidR="009D76E6">
        <w:t>10</w:t>
      </w:r>
      <w:r w:rsidR="00023821" w:rsidRPr="00F1275A">
        <w:t xml:space="preserve"> </w:t>
      </w:r>
      <w:r w:rsidR="004673B6" w:rsidRPr="00F1275A">
        <w:t>milestones</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Pr="00023821" w:rsidRDefault="003024A3" w:rsidP="00F83927">
      <w:pPr>
        <w:pStyle w:val="ListBullet"/>
      </w:pPr>
      <w:r w:rsidRPr="00023821">
        <w:t>Estimated start date</w:t>
      </w:r>
      <w:r w:rsidR="00B22C5A" w:rsidRPr="00023821">
        <w:t xml:space="preserve"> </w:t>
      </w:r>
      <w:r w:rsidR="009C6ED9" w:rsidRPr="00023821">
        <w:rPr>
          <w:color w:val="FF0000"/>
        </w:rPr>
        <w:t xml:space="preserve"> </w:t>
      </w:r>
    </w:p>
    <w:p w14:paraId="66905890" w14:textId="569A09D9" w:rsidR="00265C47" w:rsidRPr="00023821" w:rsidRDefault="003024A3" w:rsidP="00405849">
      <w:pPr>
        <w:pStyle w:val="ListBullet"/>
      </w:pPr>
      <w:r w:rsidRPr="00023821">
        <w:t>Estimated end date</w:t>
      </w:r>
      <w:r w:rsidR="00B22C5A" w:rsidRPr="00023821">
        <w:t xml:space="preserve"> </w:t>
      </w:r>
      <w:r w:rsidR="009C6ED9" w:rsidRPr="00023821">
        <w:rPr>
          <w:color w:val="FF0000"/>
        </w:rPr>
        <w:t xml:space="preserve"> </w:t>
      </w:r>
    </w:p>
    <w:p w14:paraId="11AD9A00" w14:textId="77777777" w:rsidR="00B04E0E" w:rsidRDefault="00B04E0E" w:rsidP="00B04E0E">
      <w:pPr>
        <w:pStyle w:val="Heading3"/>
      </w:pPr>
      <w:r>
        <w:t>Project location</w:t>
      </w:r>
    </w:p>
    <w:p w14:paraId="59738834" w14:textId="28A51BE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F1275A" w:rsidRDefault="009C6ED9" w:rsidP="009C6ED9">
      <w:pPr>
        <w:pStyle w:val="Heading2"/>
      </w:pPr>
      <w:r w:rsidRPr="00F1275A">
        <w:lastRenderedPageBreak/>
        <w:t>Project partners</w:t>
      </w:r>
    </w:p>
    <w:p w14:paraId="5075D9D9" w14:textId="5A39FE1D" w:rsidR="00BD43C7" w:rsidRPr="00F1275A" w:rsidRDefault="009C6ED9" w:rsidP="009C6ED9">
      <w:r>
        <w:t xml:space="preserve">Provide details about </w:t>
      </w:r>
      <w:r w:rsidR="008A5DCA" w:rsidRPr="00F1275A">
        <w:t xml:space="preserve">any </w:t>
      </w:r>
      <w:r w:rsidRPr="00F1275A">
        <w:t xml:space="preserve">project partners. </w:t>
      </w:r>
      <w:r w:rsidR="00BD43C7" w:rsidRPr="00F1275A">
        <w:t>If none, proceed to next section (H).</w:t>
      </w:r>
    </w:p>
    <w:p w14:paraId="17BF5A50" w14:textId="77777777" w:rsidR="009C6ED9" w:rsidRPr="00F1275A" w:rsidRDefault="009C6ED9" w:rsidP="009C6ED9">
      <w:r w:rsidRPr="00F1275A">
        <w:t xml:space="preserve">You must provide: </w:t>
      </w:r>
    </w:p>
    <w:p w14:paraId="22F875DF" w14:textId="344F4BCC" w:rsidR="009C6ED9" w:rsidRPr="00F1275A" w:rsidRDefault="009C6ED9" w:rsidP="009C6ED9">
      <w:pPr>
        <w:pStyle w:val="ListBullet"/>
      </w:pPr>
      <w:r w:rsidRPr="00F1275A">
        <w:t>Australian Business Number (ABN)</w:t>
      </w:r>
      <w:r w:rsidR="009D76E6" w:rsidRPr="00F1275A">
        <w:t>, unless they are not entitled to an ABN</w:t>
      </w:r>
    </w:p>
    <w:p w14:paraId="30CEB871" w14:textId="77777777" w:rsidR="009C6ED9" w:rsidRPr="00F1275A" w:rsidRDefault="009C6ED9" w:rsidP="009C6ED9">
      <w:pPr>
        <w:pStyle w:val="ListBullet"/>
      </w:pPr>
      <w:r w:rsidRPr="00F1275A">
        <w:t>Other registration number where applicable</w:t>
      </w:r>
    </w:p>
    <w:p w14:paraId="05868505" w14:textId="77777777" w:rsidR="009C6ED9" w:rsidRPr="00F1275A" w:rsidRDefault="009C6ED9" w:rsidP="009C6ED9">
      <w:pPr>
        <w:pStyle w:val="ListBullet"/>
      </w:pPr>
      <w:r w:rsidRPr="00F1275A">
        <w:t>Business address</w:t>
      </w:r>
    </w:p>
    <w:p w14:paraId="14A9CC9D" w14:textId="77777777" w:rsidR="009C6ED9" w:rsidRPr="00F1275A" w:rsidRDefault="009C6ED9" w:rsidP="009C6ED9">
      <w:pPr>
        <w:pStyle w:val="ListBullet"/>
      </w:pPr>
      <w:r w:rsidRPr="00F1275A">
        <w:t>Postal address</w:t>
      </w:r>
    </w:p>
    <w:p w14:paraId="511B5490" w14:textId="7581017D" w:rsidR="009C6ED9" w:rsidRPr="00F1275A" w:rsidRDefault="009C6ED9" w:rsidP="009C6ED9">
      <w:pPr>
        <w:pStyle w:val="ListBullet"/>
      </w:pPr>
      <w:r w:rsidRPr="00F1275A">
        <w:t>Contact details</w:t>
      </w:r>
    </w:p>
    <w:p w14:paraId="2087F4A0" w14:textId="3FB2BD94" w:rsidR="009C6ED9" w:rsidRPr="00F1275A" w:rsidRDefault="009C6ED9" w:rsidP="009C6ED9">
      <w:pPr>
        <w:pStyle w:val="ListBullet"/>
      </w:pPr>
      <w:r w:rsidRPr="00F1275A">
        <w:t>Project partner letter of support attached</w:t>
      </w:r>
      <w:r w:rsidR="009D76E6" w:rsidRPr="00F1275A">
        <w:t xml:space="preserve">, including </w:t>
      </w:r>
      <w:r w:rsidRPr="00F1275A">
        <w:t>details of partner contributions.</w:t>
      </w:r>
    </w:p>
    <w:p w14:paraId="43A761EB" w14:textId="77777777" w:rsidR="00BD43C7" w:rsidRPr="00F1275A" w:rsidRDefault="00BD43C7" w:rsidP="00BD43C7">
      <w:pPr>
        <w:pStyle w:val="ListBullet"/>
        <w:numPr>
          <w:ilvl w:val="0"/>
          <w:numId w:val="0"/>
        </w:numPr>
      </w:pPr>
    </w:p>
    <w:p w14:paraId="720DDF20" w14:textId="5C898F35" w:rsidR="00BD43C7" w:rsidRPr="00A950FD" w:rsidRDefault="00BD43C7" w:rsidP="00F1275A">
      <w:pPr>
        <w:pStyle w:val="ListBullet"/>
        <w:numPr>
          <w:ilvl w:val="0"/>
          <w:numId w:val="0"/>
        </w:numPr>
      </w:pPr>
      <w:r w:rsidRPr="00F1275A">
        <w:t xml:space="preserve">This section </w:t>
      </w:r>
      <w:r w:rsidRPr="00F1275A">
        <w:rPr>
          <w:b/>
          <w:bCs/>
        </w:rPr>
        <w:t>must</w:t>
      </w:r>
      <w:r w:rsidRPr="00F1275A">
        <w:t xml:space="preserve"> be completed if you are the lead organisation on a joint application with a First Nations group without an ABN (ie you have agreed to auspice funds on their behalf). You must provide evidence of </w:t>
      </w:r>
      <w:r w:rsidR="009A0CF8" w:rsidRPr="00F1275A">
        <w:t>the arrangement.</w:t>
      </w:r>
    </w:p>
    <w:p w14:paraId="63851EE3" w14:textId="77777777" w:rsidR="009C6ED9"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4D5F8E88" w:rsidR="00B22C5A" w:rsidRDefault="00B22C5A" w:rsidP="00B22C5A">
      <w:r>
        <w:t xml:space="preserve">Provide a summary of your </w:t>
      </w:r>
      <w:r w:rsidRPr="00F1275A">
        <w:t>eligible</w:t>
      </w:r>
      <w:r>
        <w:t xml:space="preserve"> project expenditure over the life of the project.</w:t>
      </w:r>
    </w:p>
    <w:p w14:paraId="42ED7652" w14:textId="77777777" w:rsidR="003831B1" w:rsidRPr="00BD43C7" w:rsidRDefault="003831B1" w:rsidP="003831B1">
      <w:pPr>
        <w:pStyle w:val="Normalexplanatory"/>
        <w:numPr>
          <w:ilvl w:val="0"/>
          <w:numId w:val="31"/>
        </w:numPr>
        <w:rPr>
          <w:color w:val="365F91" w:themeColor="accent1" w:themeShade="BF"/>
        </w:rPr>
      </w:pPr>
      <w:r w:rsidRPr="00BD43C7">
        <w:rPr>
          <w:color w:val="365F91" w:themeColor="accent1" w:themeShade="BF"/>
        </w:rPr>
        <w:t xml:space="preserve">Registered for GST - enter the GST exclusive amount. </w:t>
      </w:r>
    </w:p>
    <w:p w14:paraId="2AE0F08C" w14:textId="77777777" w:rsidR="003831B1" w:rsidRPr="00BD43C7" w:rsidRDefault="003831B1" w:rsidP="003831B1">
      <w:pPr>
        <w:pStyle w:val="Normalexplanatory"/>
        <w:numPr>
          <w:ilvl w:val="0"/>
          <w:numId w:val="31"/>
        </w:numPr>
        <w:rPr>
          <w:color w:val="365F91" w:themeColor="accent1" w:themeShade="BF"/>
        </w:rPr>
      </w:pPr>
      <w:r w:rsidRPr="00BD43C7">
        <w:rPr>
          <w:color w:val="365F91" w:themeColor="accent1" w:themeShade="BF"/>
        </w:rPr>
        <w:t xml:space="preserve">Not registered for GST - enter the GST inclusive amount. </w:t>
      </w:r>
    </w:p>
    <w:p w14:paraId="48BEFC5F" w14:textId="4BA03103" w:rsidR="00B22C5A" w:rsidRPr="00BD43C7" w:rsidRDefault="00B22C5A" w:rsidP="00B22C5A">
      <w:pPr>
        <w:pStyle w:val="Normalexplanatory"/>
        <w:rPr>
          <w:color w:val="365F91" w:themeColor="accent1" w:themeShade="BF"/>
        </w:rPr>
      </w:pPr>
      <w:r w:rsidRPr="00BD43C7">
        <w:rPr>
          <w:color w:val="365F91" w:themeColor="accent1" w:themeShade="BF"/>
        </w:rPr>
        <w:t>We only provide grant funding based on eligible expenditure. Refer to the guidelines for guidance on eligible expenditure</w:t>
      </w:r>
      <w:r w:rsidR="0086370F" w:rsidRPr="00BD43C7">
        <w:rPr>
          <w:color w:val="365F91" w:themeColor="accent1" w:themeShade="BF"/>
        </w:rPr>
        <w:t>, including caps on certain expenditure items.</w:t>
      </w:r>
    </w:p>
    <w:p w14:paraId="3DB6F01C" w14:textId="77777777" w:rsidR="009B2726" w:rsidRPr="00BD43C7" w:rsidRDefault="009B2726" w:rsidP="009B2726">
      <w:pPr>
        <w:rPr>
          <w:i/>
          <w:iCs/>
          <w:color w:val="365F91" w:themeColor="accent1" w:themeShade="BF"/>
        </w:rPr>
      </w:pPr>
      <w:r w:rsidRPr="00BD43C7">
        <w:rPr>
          <w:i/>
          <w:iCs/>
          <w:color w:val="365F91" w:themeColor="accent1" w:themeShade="BF"/>
        </w:rPr>
        <w:t>The grant amount will be up to 100 per cent of eligible expenditure.</w:t>
      </w:r>
    </w:p>
    <w:p w14:paraId="2E262C0D" w14:textId="77777777" w:rsidR="009B2726" w:rsidRPr="00BD43C7" w:rsidRDefault="009B2726" w:rsidP="009B2726">
      <w:pPr>
        <w:rPr>
          <w:i/>
          <w:iCs/>
          <w:color w:val="365F91" w:themeColor="accent1" w:themeShade="BF"/>
        </w:rPr>
      </w:pPr>
      <w:r w:rsidRPr="00BD43C7">
        <w:rPr>
          <w:i/>
          <w:iCs/>
          <w:color w:val="365F91" w:themeColor="accent1" w:themeShade="BF"/>
        </w:rPr>
        <w:t>You are responsible for any remaining eligible and ineligible project costs.</w:t>
      </w:r>
    </w:p>
    <w:p w14:paraId="0974CC50" w14:textId="77777777" w:rsidR="009B2726" w:rsidRPr="00BD43C7" w:rsidRDefault="009B2726" w:rsidP="009B2726">
      <w:pPr>
        <w:rPr>
          <w:i/>
          <w:iCs/>
          <w:color w:val="365F91" w:themeColor="accent1" w:themeShade="BF"/>
        </w:rPr>
      </w:pPr>
      <w:r w:rsidRPr="00BD43C7">
        <w:rPr>
          <w:i/>
          <w:iCs/>
          <w:color w:val="365F91" w:themeColor="accent1" w:themeShade="BF"/>
        </w:rPr>
        <w:t>You can only submit one application for this grant opportunity.</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966"/>
        <w:gridCol w:w="2410"/>
        <w:gridCol w:w="2268"/>
      </w:tblGrid>
      <w:tr w:rsidR="009D76E6" w:rsidRPr="004537E2" w14:paraId="06160D88" w14:textId="77777777" w:rsidTr="00F1275A">
        <w:trPr>
          <w:cantSplit/>
          <w:tblHeader/>
        </w:trPr>
        <w:tc>
          <w:tcPr>
            <w:tcW w:w="3966" w:type="dxa"/>
          </w:tcPr>
          <w:p w14:paraId="60DDD370" w14:textId="4977CE4B" w:rsidR="009D76E6" w:rsidRPr="004537E2" w:rsidRDefault="009D76E6" w:rsidP="00405849">
            <w:pPr>
              <w:rPr>
                <w:b/>
              </w:rPr>
            </w:pPr>
            <w:r>
              <w:rPr>
                <w:b/>
              </w:rPr>
              <w:t>Head of expenditure</w:t>
            </w:r>
          </w:p>
        </w:tc>
        <w:tc>
          <w:tcPr>
            <w:tcW w:w="2410" w:type="dxa"/>
          </w:tcPr>
          <w:p w14:paraId="390569F9" w14:textId="357CF8A9" w:rsidR="009D76E6" w:rsidRPr="004537E2" w:rsidRDefault="009D76E6" w:rsidP="00405849">
            <w:pPr>
              <w:rPr>
                <w:b/>
              </w:rPr>
            </w:pPr>
            <w:r w:rsidRPr="004537E2">
              <w:rPr>
                <w:b/>
              </w:rPr>
              <w:t>Financial Year</w:t>
            </w:r>
          </w:p>
        </w:tc>
        <w:tc>
          <w:tcPr>
            <w:tcW w:w="2268" w:type="dxa"/>
          </w:tcPr>
          <w:p w14:paraId="1FBF39B8" w14:textId="165C4C94" w:rsidR="009D76E6" w:rsidRPr="004537E2" w:rsidRDefault="009D76E6" w:rsidP="00405849">
            <w:pPr>
              <w:rPr>
                <w:b/>
              </w:rPr>
            </w:pPr>
            <w:r w:rsidRPr="004537E2">
              <w:rPr>
                <w:b/>
              </w:rPr>
              <w:t>Cost</w:t>
            </w:r>
          </w:p>
        </w:tc>
      </w:tr>
      <w:tr w:rsidR="009D76E6" w14:paraId="46E42A04" w14:textId="77777777" w:rsidTr="00F1275A">
        <w:trPr>
          <w:cantSplit/>
        </w:trPr>
        <w:tc>
          <w:tcPr>
            <w:tcW w:w="3966" w:type="dxa"/>
            <w:shd w:val="clear" w:color="auto" w:fill="F2F2F2" w:themeFill="background1" w:themeFillShade="F2"/>
          </w:tcPr>
          <w:p w14:paraId="4200FE0E" w14:textId="25E686FA" w:rsidR="009D76E6" w:rsidRDefault="00D25142" w:rsidP="00D25142">
            <w:r>
              <w:t>Labour</w:t>
            </w:r>
          </w:p>
        </w:tc>
        <w:tc>
          <w:tcPr>
            <w:tcW w:w="2410" w:type="dxa"/>
            <w:shd w:val="clear" w:color="auto" w:fill="F2F2F2" w:themeFill="background1" w:themeFillShade="F2"/>
          </w:tcPr>
          <w:p w14:paraId="3B1F3208" w14:textId="77777777" w:rsidR="009D76E6" w:rsidRDefault="009D76E6" w:rsidP="00405849"/>
        </w:tc>
        <w:tc>
          <w:tcPr>
            <w:tcW w:w="2268" w:type="dxa"/>
            <w:shd w:val="clear" w:color="auto" w:fill="F2F2F2" w:themeFill="background1" w:themeFillShade="F2"/>
          </w:tcPr>
          <w:p w14:paraId="36CF39AB" w14:textId="6506368D" w:rsidR="009D76E6" w:rsidRDefault="009D76E6" w:rsidP="00405849">
            <w:r>
              <w:t>$</w:t>
            </w:r>
          </w:p>
        </w:tc>
      </w:tr>
      <w:tr w:rsidR="009D76E6" w14:paraId="281F66B9" w14:textId="77777777" w:rsidTr="00F1275A">
        <w:trPr>
          <w:cantSplit/>
        </w:trPr>
        <w:tc>
          <w:tcPr>
            <w:tcW w:w="3966" w:type="dxa"/>
          </w:tcPr>
          <w:p w14:paraId="6AA2C8A8" w14:textId="241B0577" w:rsidR="009D76E6" w:rsidRDefault="009D76E6" w:rsidP="00405849"/>
        </w:tc>
        <w:tc>
          <w:tcPr>
            <w:tcW w:w="2410" w:type="dxa"/>
          </w:tcPr>
          <w:p w14:paraId="01F8D829" w14:textId="13B76385" w:rsidR="009D76E6" w:rsidRPr="00F1275A" w:rsidRDefault="009D76E6" w:rsidP="00405849">
            <w:r>
              <w:t>2025/26</w:t>
            </w:r>
          </w:p>
        </w:tc>
        <w:tc>
          <w:tcPr>
            <w:tcW w:w="2268" w:type="dxa"/>
          </w:tcPr>
          <w:p w14:paraId="42894B6D" w14:textId="5AD398AB" w:rsidR="009D76E6" w:rsidRDefault="009D76E6" w:rsidP="00405849">
            <w:r>
              <w:t xml:space="preserve">$ </w:t>
            </w:r>
          </w:p>
        </w:tc>
      </w:tr>
      <w:tr w:rsidR="009D76E6" w14:paraId="72375ECC" w14:textId="77777777" w:rsidTr="00F1275A">
        <w:trPr>
          <w:cantSplit/>
        </w:trPr>
        <w:tc>
          <w:tcPr>
            <w:tcW w:w="3966" w:type="dxa"/>
          </w:tcPr>
          <w:p w14:paraId="29357AB9" w14:textId="77777777" w:rsidR="009D76E6" w:rsidRDefault="009D76E6" w:rsidP="00405849"/>
        </w:tc>
        <w:tc>
          <w:tcPr>
            <w:tcW w:w="2410" w:type="dxa"/>
          </w:tcPr>
          <w:p w14:paraId="03B1CB5A" w14:textId="33CB7929" w:rsidR="009D76E6" w:rsidRPr="00F1275A" w:rsidRDefault="009D76E6" w:rsidP="00405849">
            <w:r>
              <w:t>2026/27</w:t>
            </w:r>
          </w:p>
        </w:tc>
        <w:tc>
          <w:tcPr>
            <w:tcW w:w="2268" w:type="dxa"/>
          </w:tcPr>
          <w:p w14:paraId="56D2DB64" w14:textId="45D3AFA5" w:rsidR="009D76E6" w:rsidRDefault="009D76E6" w:rsidP="00405849">
            <w:r>
              <w:t>$</w:t>
            </w:r>
          </w:p>
        </w:tc>
      </w:tr>
      <w:tr w:rsidR="009D76E6" w14:paraId="767D5797" w14:textId="77777777" w:rsidTr="00F1275A">
        <w:trPr>
          <w:cantSplit/>
        </w:trPr>
        <w:tc>
          <w:tcPr>
            <w:tcW w:w="3966" w:type="dxa"/>
          </w:tcPr>
          <w:p w14:paraId="456FFFAD" w14:textId="77777777" w:rsidR="009D76E6" w:rsidRDefault="009D76E6" w:rsidP="00405849"/>
        </w:tc>
        <w:tc>
          <w:tcPr>
            <w:tcW w:w="2410" w:type="dxa"/>
          </w:tcPr>
          <w:p w14:paraId="74B07513" w14:textId="64B4B5FC" w:rsidR="009D76E6" w:rsidRPr="00F1275A" w:rsidRDefault="009D76E6" w:rsidP="00405849">
            <w:r>
              <w:t>2027/28</w:t>
            </w:r>
          </w:p>
        </w:tc>
        <w:tc>
          <w:tcPr>
            <w:tcW w:w="2268" w:type="dxa"/>
          </w:tcPr>
          <w:p w14:paraId="308842F4" w14:textId="428F5F0D" w:rsidR="009D76E6" w:rsidRDefault="009D76E6" w:rsidP="00405849">
            <w:r>
              <w:t>$</w:t>
            </w:r>
          </w:p>
        </w:tc>
      </w:tr>
      <w:tr w:rsidR="009D76E6" w14:paraId="0C1D0F67" w14:textId="77777777" w:rsidTr="00F1275A">
        <w:trPr>
          <w:cantSplit/>
        </w:trPr>
        <w:tc>
          <w:tcPr>
            <w:tcW w:w="3966" w:type="dxa"/>
            <w:shd w:val="clear" w:color="auto" w:fill="F2F2F2" w:themeFill="background1" w:themeFillShade="F2"/>
          </w:tcPr>
          <w:p w14:paraId="666E7BA1" w14:textId="0B11C9C3" w:rsidR="009D76E6" w:rsidRDefault="00D25142" w:rsidP="00E06020">
            <w:r>
              <w:t>Labour on-costs</w:t>
            </w:r>
          </w:p>
        </w:tc>
        <w:tc>
          <w:tcPr>
            <w:tcW w:w="2410" w:type="dxa"/>
            <w:shd w:val="clear" w:color="auto" w:fill="F2F2F2" w:themeFill="background1" w:themeFillShade="F2"/>
          </w:tcPr>
          <w:p w14:paraId="3789BCCF" w14:textId="77777777" w:rsidR="009D76E6" w:rsidRPr="00FC27DD" w:rsidRDefault="009D76E6" w:rsidP="0085782F"/>
        </w:tc>
        <w:tc>
          <w:tcPr>
            <w:tcW w:w="2268" w:type="dxa"/>
            <w:shd w:val="clear" w:color="auto" w:fill="F2F2F2" w:themeFill="background1" w:themeFillShade="F2"/>
          </w:tcPr>
          <w:p w14:paraId="3A1D2B90" w14:textId="1F3430D7" w:rsidR="009D76E6" w:rsidRDefault="009D76E6" w:rsidP="0085782F">
            <w:r>
              <w:t>$</w:t>
            </w:r>
          </w:p>
        </w:tc>
      </w:tr>
      <w:tr w:rsidR="009D76E6" w14:paraId="553C80AA" w14:textId="77777777" w:rsidTr="00F1275A">
        <w:trPr>
          <w:cantSplit/>
        </w:trPr>
        <w:tc>
          <w:tcPr>
            <w:tcW w:w="3966" w:type="dxa"/>
          </w:tcPr>
          <w:p w14:paraId="2E7D2911" w14:textId="77777777" w:rsidR="009D76E6" w:rsidRDefault="009D76E6" w:rsidP="00FC27DD"/>
        </w:tc>
        <w:tc>
          <w:tcPr>
            <w:tcW w:w="2410" w:type="dxa"/>
          </w:tcPr>
          <w:p w14:paraId="129D3C2F" w14:textId="73751E75" w:rsidR="009D76E6" w:rsidRPr="00F1275A" w:rsidRDefault="009D76E6" w:rsidP="00FC27DD">
            <w:r>
              <w:t>2025/26</w:t>
            </w:r>
          </w:p>
        </w:tc>
        <w:tc>
          <w:tcPr>
            <w:tcW w:w="2268" w:type="dxa"/>
          </w:tcPr>
          <w:p w14:paraId="351A83BC" w14:textId="3042640D" w:rsidR="009D76E6" w:rsidRDefault="009D76E6" w:rsidP="00FC27DD">
            <w:r>
              <w:t>$</w:t>
            </w:r>
          </w:p>
        </w:tc>
      </w:tr>
      <w:tr w:rsidR="009D76E6" w14:paraId="570B6C18" w14:textId="77777777" w:rsidTr="00F1275A">
        <w:trPr>
          <w:cantSplit/>
        </w:trPr>
        <w:tc>
          <w:tcPr>
            <w:tcW w:w="3966" w:type="dxa"/>
          </w:tcPr>
          <w:p w14:paraId="62051B43" w14:textId="77777777" w:rsidR="009D76E6" w:rsidRDefault="009D76E6" w:rsidP="00FC27DD"/>
        </w:tc>
        <w:tc>
          <w:tcPr>
            <w:tcW w:w="2410" w:type="dxa"/>
          </w:tcPr>
          <w:p w14:paraId="78F3CA67" w14:textId="7B42290C" w:rsidR="009D76E6" w:rsidRPr="00F1275A" w:rsidRDefault="009D76E6" w:rsidP="00FC27DD">
            <w:r>
              <w:t>2026/27</w:t>
            </w:r>
          </w:p>
        </w:tc>
        <w:tc>
          <w:tcPr>
            <w:tcW w:w="2268" w:type="dxa"/>
          </w:tcPr>
          <w:p w14:paraId="3BA8D54B" w14:textId="7E05062F" w:rsidR="009D76E6" w:rsidRDefault="009D76E6" w:rsidP="00FC27DD">
            <w:r>
              <w:t>$</w:t>
            </w:r>
          </w:p>
        </w:tc>
      </w:tr>
      <w:tr w:rsidR="009D76E6" w14:paraId="2760F6E6" w14:textId="77777777" w:rsidTr="00F1275A">
        <w:trPr>
          <w:cantSplit/>
        </w:trPr>
        <w:tc>
          <w:tcPr>
            <w:tcW w:w="3966" w:type="dxa"/>
          </w:tcPr>
          <w:p w14:paraId="34095497" w14:textId="0D514121" w:rsidR="009D76E6" w:rsidRDefault="009D76E6" w:rsidP="00FC27DD"/>
        </w:tc>
        <w:tc>
          <w:tcPr>
            <w:tcW w:w="2410" w:type="dxa"/>
          </w:tcPr>
          <w:p w14:paraId="64FEFD59" w14:textId="3C62F21D" w:rsidR="009D76E6" w:rsidRPr="00F1275A" w:rsidRDefault="009D76E6" w:rsidP="00FC27DD">
            <w:r>
              <w:t>2027/28</w:t>
            </w:r>
          </w:p>
        </w:tc>
        <w:tc>
          <w:tcPr>
            <w:tcW w:w="2268" w:type="dxa"/>
          </w:tcPr>
          <w:p w14:paraId="254A1DAB" w14:textId="21CB3382" w:rsidR="009D76E6" w:rsidRDefault="009D76E6" w:rsidP="00FC27DD">
            <w:r>
              <w:t>$</w:t>
            </w:r>
          </w:p>
        </w:tc>
      </w:tr>
      <w:tr w:rsidR="009D76E6" w14:paraId="22F97AD6" w14:textId="77777777" w:rsidTr="00F1275A">
        <w:trPr>
          <w:cantSplit/>
        </w:trPr>
        <w:tc>
          <w:tcPr>
            <w:tcW w:w="3966" w:type="dxa"/>
            <w:shd w:val="clear" w:color="auto" w:fill="F2F2F2" w:themeFill="background1" w:themeFillShade="F2"/>
          </w:tcPr>
          <w:p w14:paraId="7E40531B" w14:textId="1C5D2D35" w:rsidR="009D76E6" w:rsidRDefault="0086370F" w:rsidP="007A7F44">
            <w:r>
              <w:t>Contracts</w:t>
            </w:r>
            <w:r w:rsidR="00D25142">
              <w:t xml:space="preserve"> </w:t>
            </w:r>
          </w:p>
        </w:tc>
        <w:tc>
          <w:tcPr>
            <w:tcW w:w="2410" w:type="dxa"/>
            <w:shd w:val="clear" w:color="auto" w:fill="F2F2F2" w:themeFill="background1" w:themeFillShade="F2"/>
          </w:tcPr>
          <w:p w14:paraId="04C13B55" w14:textId="77777777" w:rsidR="009D76E6" w:rsidRPr="00F1275A" w:rsidRDefault="009D76E6" w:rsidP="007A7F44"/>
        </w:tc>
        <w:tc>
          <w:tcPr>
            <w:tcW w:w="2268" w:type="dxa"/>
            <w:shd w:val="clear" w:color="auto" w:fill="F2F2F2" w:themeFill="background1" w:themeFillShade="F2"/>
          </w:tcPr>
          <w:p w14:paraId="040DDD8F" w14:textId="43A309F9" w:rsidR="009D76E6" w:rsidRDefault="009D76E6" w:rsidP="007A7F44">
            <w:r>
              <w:t>$</w:t>
            </w:r>
          </w:p>
        </w:tc>
      </w:tr>
      <w:tr w:rsidR="009D76E6" w14:paraId="5AFCC46D" w14:textId="77777777" w:rsidTr="00F1275A">
        <w:trPr>
          <w:cantSplit/>
        </w:trPr>
        <w:tc>
          <w:tcPr>
            <w:tcW w:w="3966" w:type="dxa"/>
          </w:tcPr>
          <w:p w14:paraId="4DCB2B83" w14:textId="77777777" w:rsidR="009D76E6" w:rsidRDefault="009D76E6" w:rsidP="00FC27DD"/>
        </w:tc>
        <w:tc>
          <w:tcPr>
            <w:tcW w:w="2410" w:type="dxa"/>
          </w:tcPr>
          <w:p w14:paraId="06511424" w14:textId="203CFE0E" w:rsidR="009D76E6" w:rsidRPr="00F1275A" w:rsidRDefault="009D76E6" w:rsidP="00FC27DD">
            <w:r>
              <w:t>2025/26</w:t>
            </w:r>
          </w:p>
        </w:tc>
        <w:tc>
          <w:tcPr>
            <w:tcW w:w="2268" w:type="dxa"/>
          </w:tcPr>
          <w:p w14:paraId="6F7E4A7E" w14:textId="7D63CE0D" w:rsidR="009D76E6" w:rsidRDefault="009D76E6" w:rsidP="00FC27DD">
            <w:r>
              <w:t>$</w:t>
            </w:r>
          </w:p>
        </w:tc>
      </w:tr>
      <w:tr w:rsidR="009D76E6" w14:paraId="203B6443" w14:textId="77777777" w:rsidTr="00F1275A">
        <w:trPr>
          <w:cantSplit/>
        </w:trPr>
        <w:tc>
          <w:tcPr>
            <w:tcW w:w="3966" w:type="dxa"/>
          </w:tcPr>
          <w:p w14:paraId="12295961" w14:textId="77777777" w:rsidR="009D76E6" w:rsidRDefault="009D76E6" w:rsidP="00FC27DD"/>
        </w:tc>
        <w:tc>
          <w:tcPr>
            <w:tcW w:w="2410" w:type="dxa"/>
          </w:tcPr>
          <w:p w14:paraId="5756AA97" w14:textId="5EEB31E1" w:rsidR="009D76E6" w:rsidRPr="00F1275A" w:rsidRDefault="009D76E6" w:rsidP="00FC27DD">
            <w:r>
              <w:t>2026/27</w:t>
            </w:r>
          </w:p>
        </w:tc>
        <w:tc>
          <w:tcPr>
            <w:tcW w:w="2268" w:type="dxa"/>
          </w:tcPr>
          <w:p w14:paraId="32DB4038" w14:textId="65E7BEAC" w:rsidR="009D76E6" w:rsidRDefault="009D76E6" w:rsidP="00FC27DD">
            <w:r>
              <w:t>$</w:t>
            </w:r>
          </w:p>
        </w:tc>
      </w:tr>
      <w:tr w:rsidR="009D76E6" w14:paraId="3DD5DCE3" w14:textId="77777777" w:rsidTr="00F1275A">
        <w:trPr>
          <w:cantSplit/>
        </w:trPr>
        <w:tc>
          <w:tcPr>
            <w:tcW w:w="3966" w:type="dxa"/>
          </w:tcPr>
          <w:p w14:paraId="1599349C" w14:textId="77777777" w:rsidR="009D76E6" w:rsidRDefault="009D76E6" w:rsidP="00FC27DD"/>
        </w:tc>
        <w:tc>
          <w:tcPr>
            <w:tcW w:w="2410" w:type="dxa"/>
          </w:tcPr>
          <w:p w14:paraId="3184045D" w14:textId="7FE579EC" w:rsidR="009D76E6" w:rsidRPr="00F1275A" w:rsidRDefault="009D76E6" w:rsidP="00FC27DD">
            <w:r>
              <w:t>2027/28</w:t>
            </w:r>
          </w:p>
        </w:tc>
        <w:tc>
          <w:tcPr>
            <w:tcW w:w="2268" w:type="dxa"/>
          </w:tcPr>
          <w:p w14:paraId="30A82666" w14:textId="3D12966F" w:rsidR="009D76E6" w:rsidRDefault="009D76E6" w:rsidP="00FC27DD">
            <w:r>
              <w:t>$</w:t>
            </w:r>
          </w:p>
        </w:tc>
      </w:tr>
      <w:tr w:rsidR="009D76E6" w14:paraId="39B4E7D4" w14:textId="77777777" w:rsidTr="00F1275A">
        <w:trPr>
          <w:cantSplit/>
        </w:trPr>
        <w:tc>
          <w:tcPr>
            <w:tcW w:w="3966" w:type="dxa"/>
            <w:shd w:val="clear" w:color="auto" w:fill="F2F2F2" w:themeFill="background1" w:themeFillShade="F2"/>
          </w:tcPr>
          <w:p w14:paraId="4BEAB3CC" w14:textId="6C62458A" w:rsidR="009D76E6" w:rsidRDefault="00D25142" w:rsidP="00E06020">
            <w:r>
              <w:t>Domestic travel</w:t>
            </w:r>
          </w:p>
        </w:tc>
        <w:tc>
          <w:tcPr>
            <w:tcW w:w="2410" w:type="dxa"/>
            <w:shd w:val="clear" w:color="auto" w:fill="F2F2F2" w:themeFill="background1" w:themeFillShade="F2"/>
          </w:tcPr>
          <w:p w14:paraId="06007E7E" w14:textId="77777777" w:rsidR="009D76E6" w:rsidRPr="00FC27DD" w:rsidRDefault="009D76E6" w:rsidP="0085782F"/>
        </w:tc>
        <w:tc>
          <w:tcPr>
            <w:tcW w:w="2268" w:type="dxa"/>
            <w:shd w:val="clear" w:color="auto" w:fill="F2F2F2" w:themeFill="background1" w:themeFillShade="F2"/>
          </w:tcPr>
          <w:p w14:paraId="5C015208" w14:textId="2C028628" w:rsidR="009D76E6" w:rsidRDefault="009D76E6" w:rsidP="0085782F">
            <w:r>
              <w:t>$</w:t>
            </w:r>
          </w:p>
        </w:tc>
      </w:tr>
      <w:tr w:rsidR="009D76E6" w14:paraId="75A70863" w14:textId="77777777" w:rsidTr="00F1275A">
        <w:trPr>
          <w:cantSplit/>
        </w:trPr>
        <w:tc>
          <w:tcPr>
            <w:tcW w:w="3966" w:type="dxa"/>
          </w:tcPr>
          <w:p w14:paraId="51937AE9" w14:textId="77777777" w:rsidR="009D76E6" w:rsidRDefault="009D76E6" w:rsidP="00FC27DD"/>
        </w:tc>
        <w:tc>
          <w:tcPr>
            <w:tcW w:w="2410" w:type="dxa"/>
          </w:tcPr>
          <w:p w14:paraId="21DF13A3" w14:textId="5D936DFC" w:rsidR="009D76E6" w:rsidRPr="00F1275A" w:rsidRDefault="009D76E6" w:rsidP="00FC27DD">
            <w:r>
              <w:t>2025/26</w:t>
            </w:r>
          </w:p>
        </w:tc>
        <w:tc>
          <w:tcPr>
            <w:tcW w:w="2268" w:type="dxa"/>
          </w:tcPr>
          <w:p w14:paraId="060129A3" w14:textId="77E17BA7" w:rsidR="009D76E6" w:rsidRDefault="009D76E6" w:rsidP="00FC27DD">
            <w:r>
              <w:t>$</w:t>
            </w:r>
          </w:p>
        </w:tc>
      </w:tr>
      <w:tr w:rsidR="009D76E6" w14:paraId="75723EE7" w14:textId="77777777" w:rsidTr="00F1275A">
        <w:trPr>
          <w:cantSplit/>
        </w:trPr>
        <w:tc>
          <w:tcPr>
            <w:tcW w:w="3966" w:type="dxa"/>
          </w:tcPr>
          <w:p w14:paraId="3B219610" w14:textId="77777777" w:rsidR="009D76E6" w:rsidRDefault="009D76E6" w:rsidP="00FC27DD"/>
        </w:tc>
        <w:tc>
          <w:tcPr>
            <w:tcW w:w="2410" w:type="dxa"/>
          </w:tcPr>
          <w:p w14:paraId="1286A71A" w14:textId="36D0123F" w:rsidR="009D76E6" w:rsidRPr="00F1275A" w:rsidRDefault="009D76E6" w:rsidP="00FC27DD">
            <w:r>
              <w:t>2026/27</w:t>
            </w:r>
          </w:p>
        </w:tc>
        <w:tc>
          <w:tcPr>
            <w:tcW w:w="2268" w:type="dxa"/>
          </w:tcPr>
          <w:p w14:paraId="52C54844" w14:textId="2051AEAE" w:rsidR="009D76E6" w:rsidRDefault="009D76E6" w:rsidP="00FC27DD">
            <w:r>
              <w:t>$</w:t>
            </w:r>
          </w:p>
        </w:tc>
      </w:tr>
      <w:tr w:rsidR="009D76E6" w14:paraId="47E24374" w14:textId="77777777" w:rsidTr="00F1275A">
        <w:trPr>
          <w:cantSplit/>
        </w:trPr>
        <w:tc>
          <w:tcPr>
            <w:tcW w:w="3966" w:type="dxa"/>
          </w:tcPr>
          <w:p w14:paraId="5BE61B0B" w14:textId="77777777" w:rsidR="009D76E6" w:rsidRDefault="009D76E6" w:rsidP="00FC27DD"/>
        </w:tc>
        <w:tc>
          <w:tcPr>
            <w:tcW w:w="2410" w:type="dxa"/>
          </w:tcPr>
          <w:p w14:paraId="25A861A5" w14:textId="2EF66777" w:rsidR="009D76E6" w:rsidRPr="00F1275A" w:rsidRDefault="009D76E6" w:rsidP="00FC27DD">
            <w:r>
              <w:t>2027/28</w:t>
            </w:r>
          </w:p>
        </w:tc>
        <w:tc>
          <w:tcPr>
            <w:tcW w:w="2268" w:type="dxa"/>
          </w:tcPr>
          <w:p w14:paraId="47B6B8F4" w14:textId="78A70A2C" w:rsidR="009D76E6" w:rsidRDefault="009D76E6" w:rsidP="00FC27DD">
            <w:r>
              <w:t>$</w:t>
            </w:r>
          </w:p>
        </w:tc>
      </w:tr>
      <w:tr w:rsidR="009D76E6" w14:paraId="6208FEFE" w14:textId="77777777" w:rsidTr="00F1275A">
        <w:trPr>
          <w:cantSplit/>
        </w:trPr>
        <w:tc>
          <w:tcPr>
            <w:tcW w:w="3966" w:type="dxa"/>
            <w:shd w:val="clear" w:color="auto" w:fill="F2F2F2" w:themeFill="background1" w:themeFillShade="F2"/>
          </w:tcPr>
          <w:p w14:paraId="5847A224" w14:textId="473A8D32" w:rsidR="009D76E6" w:rsidRDefault="0086370F" w:rsidP="00610C34">
            <w:r>
              <w:t>Other eligible expenditure</w:t>
            </w:r>
          </w:p>
        </w:tc>
        <w:tc>
          <w:tcPr>
            <w:tcW w:w="2410" w:type="dxa"/>
            <w:shd w:val="clear" w:color="auto" w:fill="F2F2F2" w:themeFill="background1" w:themeFillShade="F2"/>
          </w:tcPr>
          <w:p w14:paraId="4F2424D8" w14:textId="77777777" w:rsidR="009D76E6" w:rsidRPr="00FC27DD" w:rsidRDefault="009D76E6" w:rsidP="00610C34"/>
        </w:tc>
        <w:tc>
          <w:tcPr>
            <w:tcW w:w="2268" w:type="dxa"/>
            <w:shd w:val="clear" w:color="auto" w:fill="F2F2F2" w:themeFill="background1" w:themeFillShade="F2"/>
          </w:tcPr>
          <w:p w14:paraId="38A661F6" w14:textId="77777777" w:rsidR="009D76E6" w:rsidRDefault="009D76E6" w:rsidP="00610C34"/>
        </w:tc>
      </w:tr>
      <w:tr w:rsidR="009D76E6" w14:paraId="076D2701" w14:textId="77777777" w:rsidTr="00F1275A">
        <w:trPr>
          <w:cantSplit/>
        </w:trPr>
        <w:tc>
          <w:tcPr>
            <w:tcW w:w="3966" w:type="dxa"/>
            <w:shd w:val="clear" w:color="auto" w:fill="auto"/>
          </w:tcPr>
          <w:p w14:paraId="74C8900A" w14:textId="77777777" w:rsidR="009D76E6" w:rsidRDefault="009D76E6" w:rsidP="00FC27DD"/>
        </w:tc>
        <w:tc>
          <w:tcPr>
            <w:tcW w:w="2410" w:type="dxa"/>
            <w:shd w:val="clear" w:color="auto" w:fill="auto"/>
          </w:tcPr>
          <w:p w14:paraId="4D4AD5C1" w14:textId="7D903497" w:rsidR="009D76E6" w:rsidRPr="00FC27DD" w:rsidRDefault="009D76E6" w:rsidP="00FC27DD">
            <w:r>
              <w:t>2025/26</w:t>
            </w:r>
          </w:p>
        </w:tc>
        <w:tc>
          <w:tcPr>
            <w:tcW w:w="2268" w:type="dxa"/>
            <w:shd w:val="clear" w:color="auto" w:fill="auto"/>
          </w:tcPr>
          <w:p w14:paraId="4AF72C59" w14:textId="41AFA7B5" w:rsidR="009D76E6" w:rsidRDefault="009D76E6" w:rsidP="00FC27DD">
            <w:r>
              <w:t>$</w:t>
            </w:r>
          </w:p>
        </w:tc>
      </w:tr>
      <w:tr w:rsidR="009D76E6" w14:paraId="7AB7F027" w14:textId="77777777" w:rsidTr="00F1275A">
        <w:trPr>
          <w:cantSplit/>
        </w:trPr>
        <w:tc>
          <w:tcPr>
            <w:tcW w:w="3966" w:type="dxa"/>
            <w:shd w:val="clear" w:color="auto" w:fill="auto"/>
          </w:tcPr>
          <w:p w14:paraId="644818CA" w14:textId="77777777" w:rsidR="009D76E6" w:rsidRDefault="009D76E6" w:rsidP="00FC27DD"/>
        </w:tc>
        <w:tc>
          <w:tcPr>
            <w:tcW w:w="2410" w:type="dxa"/>
            <w:shd w:val="clear" w:color="auto" w:fill="auto"/>
          </w:tcPr>
          <w:p w14:paraId="3CEBF245" w14:textId="25A02674" w:rsidR="009D76E6" w:rsidRPr="00FC27DD" w:rsidRDefault="009D76E6" w:rsidP="00FC27DD">
            <w:r>
              <w:t>2026/27</w:t>
            </w:r>
          </w:p>
        </w:tc>
        <w:tc>
          <w:tcPr>
            <w:tcW w:w="2268" w:type="dxa"/>
            <w:shd w:val="clear" w:color="auto" w:fill="auto"/>
          </w:tcPr>
          <w:p w14:paraId="42BA28B1" w14:textId="0AC1A8CB" w:rsidR="009D76E6" w:rsidRDefault="009D76E6" w:rsidP="00FC27DD">
            <w:r>
              <w:t>$</w:t>
            </w:r>
          </w:p>
        </w:tc>
      </w:tr>
      <w:tr w:rsidR="009D76E6" w14:paraId="7C65FB49" w14:textId="77777777" w:rsidTr="00F1275A">
        <w:trPr>
          <w:cantSplit/>
        </w:trPr>
        <w:tc>
          <w:tcPr>
            <w:tcW w:w="3966" w:type="dxa"/>
            <w:shd w:val="clear" w:color="auto" w:fill="auto"/>
          </w:tcPr>
          <w:p w14:paraId="67977110" w14:textId="77777777" w:rsidR="009D76E6" w:rsidRDefault="009D76E6" w:rsidP="00FC27DD"/>
        </w:tc>
        <w:tc>
          <w:tcPr>
            <w:tcW w:w="2410" w:type="dxa"/>
            <w:shd w:val="clear" w:color="auto" w:fill="auto"/>
          </w:tcPr>
          <w:p w14:paraId="37D96262" w14:textId="4A823B5F" w:rsidR="009D76E6" w:rsidRPr="00FC27DD" w:rsidRDefault="009D76E6" w:rsidP="00FC27DD">
            <w:r>
              <w:t>2027/28</w:t>
            </w:r>
          </w:p>
        </w:tc>
        <w:tc>
          <w:tcPr>
            <w:tcW w:w="2268" w:type="dxa"/>
            <w:shd w:val="clear" w:color="auto" w:fill="auto"/>
          </w:tcPr>
          <w:p w14:paraId="29A00ED6" w14:textId="427525A6" w:rsidR="009D76E6" w:rsidRDefault="009D76E6" w:rsidP="00FC27DD">
            <w:r>
              <w:t>$</w:t>
            </w:r>
          </w:p>
        </w:tc>
      </w:tr>
      <w:tr w:rsidR="009D76E6" w14:paraId="199E6A98" w14:textId="77777777" w:rsidTr="00F1275A">
        <w:trPr>
          <w:cantSplit/>
        </w:trPr>
        <w:tc>
          <w:tcPr>
            <w:tcW w:w="3966" w:type="dxa"/>
            <w:shd w:val="clear" w:color="auto" w:fill="D9D9D9" w:themeFill="background1" w:themeFillShade="D9"/>
          </w:tcPr>
          <w:p w14:paraId="2AF282BB" w14:textId="4E76EA7B" w:rsidR="009D76E6" w:rsidRDefault="0086370F" w:rsidP="004F35A3">
            <w:r>
              <w:t>Total eligible project expenditure</w:t>
            </w:r>
          </w:p>
        </w:tc>
        <w:tc>
          <w:tcPr>
            <w:tcW w:w="2410" w:type="dxa"/>
            <w:shd w:val="clear" w:color="auto" w:fill="D9D9D9" w:themeFill="background1" w:themeFillShade="D9"/>
          </w:tcPr>
          <w:p w14:paraId="348E0877" w14:textId="77777777" w:rsidR="009D76E6" w:rsidRPr="00FC27DD" w:rsidRDefault="009D76E6" w:rsidP="004F35A3"/>
        </w:tc>
        <w:tc>
          <w:tcPr>
            <w:tcW w:w="2268" w:type="dxa"/>
            <w:shd w:val="clear" w:color="auto" w:fill="D9D9D9" w:themeFill="background1" w:themeFillShade="D9"/>
          </w:tcPr>
          <w:p w14:paraId="47E7907A" w14:textId="3557BC02" w:rsidR="009D76E6" w:rsidRDefault="0086370F" w:rsidP="004F35A3">
            <w:r>
              <w:t>$</w:t>
            </w:r>
          </w:p>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60E33ADF" w14:textId="59EA9CE5" w:rsidR="0006311F" w:rsidRPr="0086370F" w:rsidRDefault="0006311F" w:rsidP="00043F1D">
      <w:pPr>
        <w:pStyle w:val="Normallongformdescription"/>
        <w:rPr>
          <w:i/>
          <w:iCs/>
          <w:color w:val="365F91" w:themeColor="accent1" w:themeShade="BF"/>
        </w:rPr>
      </w:pPr>
      <w:r w:rsidRPr="0086370F">
        <w:rPr>
          <w:i/>
          <w:iCs/>
          <w:color w:val="365F91" w:themeColor="accent1" w:themeShade="BF"/>
        </w:rPr>
        <w:t xml:space="preserve">Contributions are not mandatory. </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367A086C" w:rsidR="00924E48" w:rsidRDefault="00924E48" w:rsidP="00221AAA">
      <w:pPr>
        <w:pStyle w:val="ListBulletItalics"/>
      </w:pPr>
      <w:r>
        <w:t>your contribution</w:t>
      </w:r>
      <w:r w:rsidR="009D76E6">
        <w:t xml:space="preserve"> (cash only)</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4CCB4824" w14:textId="57584227" w:rsidR="00924E48" w:rsidRDefault="00924E48" w:rsidP="00221AAA">
      <w:pPr>
        <w:pStyle w:val="Normalexplanatory"/>
      </w:pPr>
      <w:r>
        <w:t xml:space="preserve">The maximum grant amount under this grant opportunity is </w:t>
      </w:r>
      <w:r w:rsidRPr="004651CA">
        <w:t>$</w:t>
      </w:r>
      <w:r w:rsidR="004651CA">
        <w:t>300,000</w:t>
      </w:r>
      <w:r w:rsidRPr="004651CA">
        <w:t>.</w:t>
      </w:r>
    </w:p>
    <w:p w14:paraId="7B9C2C8B" w14:textId="2A68D053" w:rsidR="00924E48" w:rsidRPr="00BD43C7" w:rsidRDefault="00924E48" w:rsidP="00221AAA">
      <w:pPr>
        <w:pStyle w:val="Heading3"/>
      </w:pPr>
      <w:r w:rsidRPr="00BD43C7">
        <w:t>Contributions</w:t>
      </w:r>
    </w:p>
    <w:p w14:paraId="3A7AFFD3" w14:textId="7B5C353A" w:rsidR="00B51D67" w:rsidRDefault="00043F1D" w:rsidP="00405849">
      <w:r>
        <w:t xml:space="preserve">You will need to provide the </w:t>
      </w:r>
      <w:r w:rsidR="00DC70D5">
        <w:t>following information for all other sources of funding</w:t>
      </w:r>
      <w:r w:rsidR="0006311F">
        <w:t xml:space="preserve"> (if any):</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70404B03" w14:textId="14DEE2AF" w:rsidR="00AC3E4F" w:rsidRDefault="00AC3E4F" w:rsidP="00DC70D5">
      <w:pPr>
        <w:pStyle w:val="ListBullet"/>
      </w:pPr>
      <w:r>
        <w:t>Type of contribution</w:t>
      </w:r>
      <w:r w:rsidR="009D76E6">
        <w:t xml:space="preserve"> (cash only)</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F1275A" w:rsidRDefault="00043F1D" w:rsidP="001670A9">
      <w:pPr>
        <w:pStyle w:val="Heading2"/>
      </w:pPr>
      <w:r w:rsidRPr="00F1275A">
        <w:lastRenderedPageBreak/>
        <w:t>Assessment</w:t>
      </w:r>
      <w:r w:rsidR="001670A9" w:rsidRPr="00F1275A">
        <w:t xml:space="preserve"> criteria</w:t>
      </w:r>
    </w:p>
    <w:p w14:paraId="16B18183" w14:textId="67CB32C1"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4651CA">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C651DAD" w:rsidR="00D9243E" w:rsidRPr="00E46E90" w:rsidRDefault="00006962" w:rsidP="00D9243E">
      <w:pPr>
        <w:pStyle w:val="Heading3"/>
      </w:pPr>
      <w:r>
        <w:t>Assessment</w:t>
      </w:r>
      <w:r w:rsidR="00D9243E" w:rsidRPr="00E46E90">
        <w:t xml:space="preserve"> criterion </w:t>
      </w:r>
      <w:r>
        <w:t>1</w:t>
      </w:r>
      <w:r w:rsidR="00D9243E" w:rsidRPr="00E46E90">
        <w:t xml:space="preserve"> (</w:t>
      </w:r>
      <w:r w:rsidR="004651CA">
        <w:t>50% weighting</w:t>
      </w:r>
      <w:r w:rsidR="00D9243E" w:rsidRPr="00E46E90">
        <w:t>)</w:t>
      </w:r>
    </w:p>
    <w:p w14:paraId="2A2FEEF8" w14:textId="1392714A" w:rsidR="00F83927" w:rsidRPr="00BD43C7" w:rsidDel="00AC3E4F" w:rsidRDefault="00F83927" w:rsidP="00F83927">
      <w:pPr>
        <w:pStyle w:val="Normalexplanatory"/>
        <w:rPr>
          <w:rFonts w:cs="Arial"/>
          <w:szCs w:val="20"/>
        </w:rPr>
      </w:pPr>
      <w:r w:rsidRPr="00BD43C7" w:rsidDel="00AC3E4F">
        <w:rPr>
          <w:rFonts w:cs="Arial"/>
          <w:szCs w:val="20"/>
        </w:rPr>
        <w:t xml:space="preserve">Your response is limited to 5000 characters including spaces and does not support formatting. </w:t>
      </w:r>
    </w:p>
    <w:p w14:paraId="3CFFB264" w14:textId="6A667A32" w:rsidR="00B51D67" w:rsidRPr="00F1275A" w:rsidRDefault="004651CA" w:rsidP="00F83927">
      <w:pPr>
        <w:pStyle w:val="Heading4"/>
        <w:rPr>
          <w:rFonts w:ascii="Arial" w:hAnsi="Arial" w:cs="Arial"/>
          <w:sz w:val="20"/>
          <w:szCs w:val="20"/>
        </w:rPr>
      </w:pPr>
      <w:r w:rsidRPr="00F1275A">
        <w:rPr>
          <w:rFonts w:ascii="Arial" w:hAnsi="Arial" w:cs="Arial"/>
          <w:sz w:val="20"/>
          <w:szCs w:val="20"/>
        </w:rPr>
        <w:t xml:space="preserve">Alignment with the objectives and intended outcomes of the Program  </w:t>
      </w:r>
    </w:p>
    <w:p w14:paraId="73A7B1CD" w14:textId="35853127" w:rsidR="00A35DDE" w:rsidRPr="00BD43C7" w:rsidRDefault="00A35DDE" w:rsidP="00A35DDE">
      <w:pPr>
        <w:rPr>
          <w:rFonts w:cs="Arial"/>
          <w:szCs w:val="20"/>
        </w:rPr>
      </w:pPr>
      <w:r w:rsidRPr="00BD43C7">
        <w:rPr>
          <w:rFonts w:cs="Arial"/>
          <w:szCs w:val="20"/>
        </w:rPr>
        <w:t xml:space="preserve">You should demonstrate this by </w:t>
      </w:r>
      <w:r w:rsidR="004651CA" w:rsidRPr="00BD43C7">
        <w:rPr>
          <w:rFonts w:cs="Arial"/>
          <w:szCs w:val="20"/>
        </w:rPr>
        <w:t>describing</w:t>
      </w:r>
    </w:p>
    <w:p w14:paraId="154CB4AF" w14:textId="0321DF02" w:rsidR="00B02743" w:rsidRPr="00F1275A" w:rsidRDefault="004651CA" w:rsidP="00B02743">
      <w:pPr>
        <w:pStyle w:val="ListBullet"/>
        <w:rPr>
          <w:rFonts w:cs="Arial"/>
          <w:szCs w:val="20"/>
        </w:rPr>
      </w:pPr>
      <w:r w:rsidRPr="00F1275A">
        <w:rPr>
          <w:rFonts w:cs="Arial"/>
          <w:szCs w:val="20"/>
        </w:rPr>
        <w:t>how your project will conduct cultural flows planning and develop sustainable business models required to securely hold water</w:t>
      </w:r>
      <w:r w:rsidR="003141B1" w:rsidRPr="00BD43C7">
        <w:rPr>
          <w:rFonts w:cs="Arial"/>
          <w:szCs w:val="20"/>
        </w:rPr>
        <w:t>.</w:t>
      </w:r>
    </w:p>
    <w:p w14:paraId="3ABC5F83" w14:textId="3264BF8C" w:rsidR="00B02743" w:rsidRPr="00F1275A" w:rsidRDefault="004651CA" w:rsidP="00B02743">
      <w:pPr>
        <w:pStyle w:val="ListBullet"/>
        <w:rPr>
          <w:rFonts w:cs="Arial"/>
          <w:szCs w:val="20"/>
        </w:rPr>
      </w:pPr>
      <w:r w:rsidRPr="00F1275A">
        <w:rPr>
          <w:rFonts w:cs="Arial"/>
          <w:szCs w:val="20"/>
        </w:rPr>
        <w:t>how your project intends to enhance skills and governance capabilities among Basin Fi</w:t>
      </w:r>
      <w:r w:rsidR="003141B1" w:rsidRPr="00BD43C7">
        <w:rPr>
          <w:rFonts w:cs="Arial"/>
          <w:szCs w:val="20"/>
        </w:rPr>
        <w:t>r</w:t>
      </w:r>
      <w:r w:rsidRPr="00F1275A">
        <w:rPr>
          <w:rFonts w:cs="Arial"/>
          <w:szCs w:val="20"/>
        </w:rPr>
        <w:t>st Nations to manage water resources effectively</w:t>
      </w:r>
      <w:r w:rsidR="003141B1" w:rsidRPr="00BD43C7">
        <w:rPr>
          <w:rFonts w:cs="Arial"/>
          <w:szCs w:val="20"/>
        </w:rPr>
        <w:t>.</w:t>
      </w:r>
    </w:p>
    <w:p w14:paraId="67A8F86F" w14:textId="101F2F6F" w:rsidR="00B02743" w:rsidRPr="00F1275A" w:rsidRDefault="004651CA" w:rsidP="00B02743">
      <w:pPr>
        <w:pStyle w:val="ListBullet"/>
        <w:rPr>
          <w:rFonts w:cs="Arial"/>
          <w:szCs w:val="20"/>
        </w:rPr>
      </w:pPr>
      <w:r w:rsidRPr="00F1275A">
        <w:rPr>
          <w:rFonts w:cs="Arial"/>
          <w:szCs w:val="20"/>
        </w:rPr>
        <w:t>how your project is led by or partners with relevant Traditional Owners</w:t>
      </w:r>
      <w:r w:rsidR="003141B1" w:rsidRPr="00BD43C7">
        <w:rPr>
          <w:rFonts w:cs="Arial"/>
          <w:szCs w:val="20"/>
        </w:rPr>
        <w:t>.</w:t>
      </w:r>
    </w:p>
    <w:p w14:paraId="4DD44562" w14:textId="076E552E"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3141B1">
        <w:t>50% weighting</w:t>
      </w:r>
      <w:r w:rsidR="00D9243E" w:rsidRPr="00E46E90">
        <w:t>)</w:t>
      </w:r>
    </w:p>
    <w:p w14:paraId="67D3FBDC" w14:textId="6E490B48" w:rsidR="00F83927" w:rsidRPr="00BD43C7" w:rsidDel="00AC3E4F" w:rsidRDefault="00F83927" w:rsidP="00F83927">
      <w:pPr>
        <w:pStyle w:val="Normalexplanatory"/>
        <w:rPr>
          <w:rFonts w:cs="Arial"/>
          <w:szCs w:val="20"/>
        </w:rPr>
      </w:pPr>
      <w:r w:rsidRPr="00BD43C7" w:rsidDel="00AC3E4F">
        <w:rPr>
          <w:rFonts w:cs="Arial"/>
          <w:szCs w:val="20"/>
        </w:rPr>
        <w:t xml:space="preserve">Your response is limited to 5000 characters including spaces and does not support formatting. </w:t>
      </w:r>
    </w:p>
    <w:p w14:paraId="21CD5FF5" w14:textId="23D11A43" w:rsidR="00D9243E" w:rsidRPr="00F1275A" w:rsidRDefault="003141B1" w:rsidP="00F83927">
      <w:pPr>
        <w:pStyle w:val="Heading4"/>
        <w:rPr>
          <w:rFonts w:ascii="Arial" w:hAnsi="Arial" w:cs="Arial"/>
          <w:sz w:val="20"/>
          <w:szCs w:val="20"/>
        </w:rPr>
      </w:pPr>
      <w:r w:rsidRPr="00F1275A">
        <w:rPr>
          <w:rFonts w:ascii="Arial" w:hAnsi="Arial" w:cs="Arial"/>
          <w:sz w:val="20"/>
          <w:szCs w:val="20"/>
        </w:rPr>
        <w:t>Capacity, capability and resources to deliver the project</w:t>
      </w:r>
      <w:r w:rsidR="009C6ED9" w:rsidRPr="00F1275A">
        <w:rPr>
          <w:rFonts w:ascii="Arial" w:hAnsi="Arial" w:cs="Arial"/>
          <w:color w:val="FF0000"/>
          <w:sz w:val="20"/>
          <w:szCs w:val="20"/>
        </w:rPr>
        <w:t xml:space="preserve"> </w:t>
      </w:r>
    </w:p>
    <w:p w14:paraId="3966E15B" w14:textId="3AFE61FC" w:rsidR="00A35DDE" w:rsidRPr="00BD43C7" w:rsidRDefault="00A35DDE" w:rsidP="00D9243E">
      <w:pPr>
        <w:rPr>
          <w:rFonts w:cs="Arial"/>
          <w:szCs w:val="20"/>
        </w:rPr>
      </w:pPr>
      <w:r w:rsidRPr="00BD43C7">
        <w:rPr>
          <w:rFonts w:cs="Arial"/>
          <w:szCs w:val="20"/>
        </w:rPr>
        <w:t xml:space="preserve">You </w:t>
      </w:r>
      <w:r w:rsidR="003141B1" w:rsidRPr="00BD43C7">
        <w:rPr>
          <w:rFonts w:cs="Arial"/>
          <w:szCs w:val="20"/>
        </w:rPr>
        <w:t xml:space="preserve">must </w:t>
      </w:r>
      <w:r w:rsidRPr="00BD43C7">
        <w:rPr>
          <w:rFonts w:cs="Arial"/>
          <w:szCs w:val="20"/>
        </w:rPr>
        <w:t>demonstrate this by</w:t>
      </w:r>
      <w:r w:rsidR="003141B1" w:rsidRPr="00BD43C7">
        <w:rPr>
          <w:rFonts w:cs="Arial"/>
          <w:szCs w:val="20"/>
        </w:rPr>
        <w:t>:</w:t>
      </w:r>
    </w:p>
    <w:p w14:paraId="29FAA033" w14:textId="4FFC363B" w:rsidR="003141B1" w:rsidRPr="00BD43C7" w:rsidRDefault="003141B1" w:rsidP="00F1275A">
      <w:pPr>
        <w:pStyle w:val="ListBullet"/>
        <w:rPr>
          <w:rFonts w:cs="Arial"/>
          <w:szCs w:val="20"/>
        </w:rPr>
      </w:pPr>
      <w:r w:rsidRPr="00BD43C7">
        <w:rPr>
          <w:rFonts w:cs="Arial"/>
          <w:szCs w:val="20"/>
        </w:rPr>
        <w:t>Detailing the resources and capacity you have to conduct the project activities. This could include:</w:t>
      </w:r>
    </w:p>
    <w:p w14:paraId="0EAAE899" w14:textId="7FE5E3CF" w:rsidR="00B51D67" w:rsidRPr="00F1275A" w:rsidRDefault="003141B1" w:rsidP="00F1275A">
      <w:pPr>
        <w:pStyle w:val="ListBullet"/>
        <w:numPr>
          <w:ilvl w:val="0"/>
          <w:numId w:val="36"/>
        </w:numPr>
        <w:rPr>
          <w:rFonts w:cs="Arial"/>
          <w:szCs w:val="20"/>
        </w:rPr>
      </w:pPr>
      <w:r w:rsidRPr="00F1275A">
        <w:rPr>
          <w:rFonts w:cs="Arial"/>
          <w:szCs w:val="20"/>
        </w:rPr>
        <w:t>describing how you will manage the project, including governance, budget and risk management.</w:t>
      </w:r>
    </w:p>
    <w:p w14:paraId="4B2A8DBE" w14:textId="75F25D1F" w:rsidR="00BA4401" w:rsidRPr="00F1275A" w:rsidRDefault="003141B1" w:rsidP="00F1275A">
      <w:pPr>
        <w:pStyle w:val="ListBullet"/>
        <w:numPr>
          <w:ilvl w:val="0"/>
          <w:numId w:val="36"/>
        </w:numPr>
        <w:rPr>
          <w:rFonts w:cs="Arial"/>
          <w:szCs w:val="20"/>
        </w:rPr>
      </w:pPr>
      <w:r w:rsidRPr="00F1275A">
        <w:rPr>
          <w:rFonts w:cs="Arial"/>
          <w:szCs w:val="20"/>
        </w:rPr>
        <w:t>outlining any relevant experience that describes how you would manage the project.</w:t>
      </w:r>
    </w:p>
    <w:p w14:paraId="1254AC9C" w14:textId="0B9D1A9F" w:rsidR="00BA4401" w:rsidRPr="00BD43C7" w:rsidRDefault="003141B1" w:rsidP="003141B1">
      <w:pPr>
        <w:pStyle w:val="ListBullet"/>
        <w:numPr>
          <w:ilvl w:val="0"/>
          <w:numId w:val="36"/>
        </w:numPr>
        <w:rPr>
          <w:rFonts w:cs="Arial"/>
          <w:szCs w:val="20"/>
        </w:rPr>
      </w:pPr>
      <w:r w:rsidRPr="00F1275A">
        <w:rPr>
          <w:rFonts w:cs="Arial"/>
          <w:szCs w:val="20"/>
        </w:rPr>
        <w:t>describing your preparedness to commence your project once funding is awarded.</w:t>
      </w:r>
    </w:p>
    <w:p w14:paraId="2F3C642C" w14:textId="5B1FB741" w:rsidR="003141B1" w:rsidRPr="00BD43C7" w:rsidRDefault="003141B1" w:rsidP="003141B1">
      <w:pPr>
        <w:pStyle w:val="ListBullet"/>
        <w:rPr>
          <w:rFonts w:cs="Arial"/>
          <w:szCs w:val="20"/>
        </w:rPr>
      </w:pPr>
      <w:r w:rsidRPr="00BD43C7">
        <w:rPr>
          <w:rFonts w:cs="Arial"/>
          <w:szCs w:val="20"/>
        </w:rPr>
        <w:t>identifying your strategy to maintain the project outcomes beyond the term of grant funding.</w:t>
      </w:r>
    </w:p>
    <w:p w14:paraId="5ABA1334" w14:textId="77777777" w:rsidR="00BD43C7" w:rsidRPr="00F1275A" w:rsidRDefault="003141B1" w:rsidP="003141B1">
      <w:pPr>
        <w:pStyle w:val="ListBullet"/>
        <w:numPr>
          <w:ilvl w:val="0"/>
          <w:numId w:val="0"/>
        </w:numPr>
        <w:rPr>
          <w:rFonts w:cs="Arial"/>
          <w:szCs w:val="20"/>
        </w:rPr>
        <w:sectPr w:rsidR="00BD43C7" w:rsidRPr="00F1275A" w:rsidSect="00937C6C">
          <w:pgSz w:w="11906" w:h="16838" w:code="9"/>
          <w:pgMar w:top="1418" w:right="1418" w:bottom="1418" w:left="1701" w:header="709" w:footer="709" w:gutter="0"/>
          <w:cols w:space="708"/>
          <w:docGrid w:linePitch="360"/>
        </w:sectPr>
      </w:pPr>
      <w:r w:rsidRPr="00F1275A">
        <w:rPr>
          <w:rFonts w:cs="Arial"/>
          <w:szCs w:val="20"/>
        </w:rPr>
        <w:t>You must also attach a project plan to support your response later in the application. Refer to Section 7.1 of the grant opportunity guidelines for requirements.</w:t>
      </w:r>
    </w:p>
    <w:p w14:paraId="7A3B1C0D" w14:textId="08A2553C" w:rsidR="003141B1" w:rsidRPr="00BD43C7" w:rsidRDefault="003141B1" w:rsidP="003141B1">
      <w:pPr>
        <w:pStyle w:val="ListBullet"/>
        <w:numPr>
          <w:ilvl w:val="0"/>
          <w:numId w:val="0"/>
        </w:numPr>
        <w:rPr>
          <w:rFonts w:cs="Arial"/>
          <w:szCs w:val="20"/>
        </w:rPr>
      </w:pP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0E52C290"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 xml:space="preserve"> </w:t>
      </w:r>
      <w:r w:rsidR="002501FE" w:rsidRPr="00BD43C7">
        <w:rPr>
          <w:lang w:eastAsia="en-AU"/>
        </w:rPr>
        <w:t>or you have referred to in your application</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53C494C5" w:rsidR="008D4613" w:rsidRDefault="001706AE" w:rsidP="008F3266">
      <w:pPr>
        <w:pStyle w:val="ListBullet"/>
        <w:numPr>
          <w:ilvl w:val="0"/>
          <w:numId w:val="0"/>
        </w:numPr>
        <w:ind w:left="360" w:hanging="360"/>
      </w:pPr>
      <w:r>
        <w:t>Evidence of Traditional Owner status</w:t>
      </w:r>
      <w:r w:rsidR="00255693">
        <w:t xml:space="preserve"> </w:t>
      </w:r>
    </w:p>
    <w:p w14:paraId="41ED2E29" w14:textId="64A77339" w:rsidR="008D4613" w:rsidRDefault="001641A8" w:rsidP="00E949CD">
      <w:pPr>
        <w:pStyle w:val="Normalexplanatory"/>
      </w:pPr>
      <w:r>
        <w:t>E</w:t>
      </w:r>
      <w:r w:rsidR="00C41591">
        <w:t xml:space="preserve">vidence of Traditional Owner status, which </w:t>
      </w:r>
      <w:r>
        <w:t xml:space="preserve">must be able to be </w:t>
      </w:r>
      <w:r w:rsidR="00C41591">
        <w:t xml:space="preserve">verified using one of the methods </w:t>
      </w:r>
      <w:r w:rsidR="00444120">
        <w:t xml:space="preserve">listed in </w:t>
      </w:r>
      <w:r w:rsidR="001706AE">
        <w:t>Section 4.2 of the grant opportunity guidelines</w:t>
      </w:r>
      <w:r w:rsidR="00AF5CE3">
        <w:t>.</w:t>
      </w:r>
      <w:r w:rsidR="001706AE">
        <w:t xml:space="preserve"> </w:t>
      </w:r>
    </w:p>
    <w:p w14:paraId="1B9B7D6C" w14:textId="03B81C84" w:rsidR="00E949CD" w:rsidRDefault="00B51C42" w:rsidP="008F3266">
      <w:pPr>
        <w:pStyle w:val="ListBullet"/>
        <w:numPr>
          <w:ilvl w:val="0"/>
          <w:numId w:val="0"/>
        </w:numPr>
        <w:ind w:left="360" w:hanging="360"/>
      </w:pPr>
      <w:r>
        <w:t>Project plan</w:t>
      </w:r>
    </w:p>
    <w:p w14:paraId="3727644A" w14:textId="57E1D71C" w:rsidR="00E949CD" w:rsidRDefault="00B51C42" w:rsidP="00E949CD">
      <w:pPr>
        <w:pStyle w:val="Normalexplanatory"/>
      </w:pPr>
      <w:r>
        <w:t>The project plan should include: a summary of the project, background information on your organisation, scope of the project including an overview of project activities, a timeline of expected milestones achievements, roles and responsibilities, and a communication plan on how you will disseminate project information.</w:t>
      </w:r>
    </w:p>
    <w:p w14:paraId="7D3F2C5E" w14:textId="17FED7AC" w:rsidR="00E949CD" w:rsidRDefault="0006311F" w:rsidP="008F3266">
      <w:pPr>
        <w:pStyle w:val="ListBullet"/>
        <w:numPr>
          <w:ilvl w:val="0"/>
          <w:numId w:val="0"/>
        </w:numPr>
        <w:ind w:left="360" w:hanging="360"/>
      </w:pPr>
      <w:r>
        <w:t>Itemised p</w:t>
      </w:r>
      <w:r w:rsidR="00B51C42">
        <w:t>roject budget</w:t>
      </w:r>
      <w:r>
        <w:t xml:space="preserve"> (across financial years)</w:t>
      </w:r>
    </w:p>
    <w:p w14:paraId="7B9608E8" w14:textId="4F1F43BF" w:rsidR="00E949CD" w:rsidRDefault="00B51C42" w:rsidP="00E949CD">
      <w:pPr>
        <w:pStyle w:val="Normalexplanatory"/>
      </w:pPr>
      <w:r>
        <w:t>A detailed project budget clearly outlining proposed expenditure.</w:t>
      </w:r>
    </w:p>
    <w:p w14:paraId="45E0A8BD" w14:textId="3890A52C" w:rsidR="00E949CD" w:rsidRDefault="00097752" w:rsidP="008F3266">
      <w:pPr>
        <w:pStyle w:val="ListBullet"/>
        <w:numPr>
          <w:ilvl w:val="0"/>
          <w:numId w:val="0"/>
        </w:numPr>
        <w:ind w:left="360" w:hanging="360"/>
      </w:pPr>
      <w:r>
        <w:t>Risk Management Plan</w:t>
      </w:r>
    </w:p>
    <w:p w14:paraId="38C21355" w14:textId="1B2BB44D" w:rsidR="00747021" w:rsidRDefault="00097752" w:rsidP="00E949CD">
      <w:pPr>
        <w:pStyle w:val="Normalexplanatory"/>
      </w:pPr>
      <w:r>
        <w:t>This plan should clearly identify risks, impacts and mitigation strategies</w:t>
      </w:r>
      <w:r w:rsidR="00AF5CE3">
        <w:t>.</w:t>
      </w:r>
    </w:p>
    <w:p w14:paraId="427E69A8" w14:textId="54FE725C" w:rsidR="00BE7B96" w:rsidRPr="00F1275A" w:rsidRDefault="00BE7B96" w:rsidP="00E949CD">
      <w:pPr>
        <w:pStyle w:val="Normalexplanatory"/>
        <w:rPr>
          <w:i w:val="0"/>
          <w:iCs/>
          <w:color w:val="17365D" w:themeColor="text2" w:themeShade="BF"/>
        </w:rPr>
      </w:pPr>
      <w:r w:rsidRPr="00F1275A">
        <w:rPr>
          <w:i w:val="0"/>
          <w:iCs/>
          <w:color w:val="auto"/>
        </w:rPr>
        <w:t>Entity documentation (if applicable)</w:t>
      </w:r>
    </w:p>
    <w:p w14:paraId="595DEB08" w14:textId="4619AAB1" w:rsidR="00097752" w:rsidRPr="00F1275A" w:rsidRDefault="00BE7B96" w:rsidP="00E949CD">
      <w:pPr>
        <w:pStyle w:val="Normalexplanatory"/>
      </w:pPr>
      <w:r w:rsidRPr="00D25142">
        <w:t xml:space="preserve">If you are applying as a trustee for a trust, provide your </w:t>
      </w:r>
      <w:r w:rsidR="00097752" w:rsidRPr="00F1275A">
        <w:t>Trust deed</w:t>
      </w:r>
      <w:r w:rsidR="001641A8">
        <w:t xml:space="preserve">. </w:t>
      </w:r>
    </w:p>
    <w:p w14:paraId="1049D051" w14:textId="43B09E3A" w:rsidR="00F8286D" w:rsidRPr="00F1275A" w:rsidRDefault="00BE7B96" w:rsidP="00E949CD">
      <w:pPr>
        <w:pStyle w:val="Normalexplanatory"/>
      </w:pPr>
      <w:r w:rsidRPr="00D25142">
        <w:t xml:space="preserve">If you are applying as a partnership, provide your </w:t>
      </w:r>
      <w:r w:rsidR="00F8286D" w:rsidRPr="00F1275A">
        <w:t>Partnership agreemen</w:t>
      </w:r>
      <w:r>
        <w:t>t.</w:t>
      </w:r>
      <w:r w:rsidR="00F8286D" w:rsidRPr="00F1275A">
        <w:t xml:space="preserve"> </w:t>
      </w:r>
    </w:p>
    <w:p w14:paraId="46997BAE" w14:textId="60BA3D83" w:rsidR="00F8286D" w:rsidRPr="00F8286D" w:rsidRDefault="00F8286D" w:rsidP="00E949CD">
      <w:pPr>
        <w:pStyle w:val="Normalexplanatory"/>
      </w:pPr>
    </w:p>
    <w:p w14:paraId="1EEF229A" w14:textId="77777777" w:rsidR="00747021" w:rsidRDefault="00747021" w:rsidP="00747021">
      <w:pPr>
        <w:pStyle w:val="Heading3"/>
      </w:pPr>
      <w:r>
        <w:lastRenderedPageBreak/>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693EB91F"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10353C0D"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06135BB8"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F22B85B"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2B6CFE"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45207135" w:rsidR="00B33130" w:rsidRPr="00B963FF" w:rsidRDefault="007D342E" w:rsidP="00B33130">
      <w:pPr>
        <w:pStyle w:val="ListBullet"/>
        <w:rPr>
          <w:rStyle w:val="Hyperlink"/>
        </w:rPr>
      </w:pPr>
      <w:r>
        <w:rPr>
          <w:rStyle w:val="Hyperlink"/>
        </w:rPr>
        <w:fldChar w:fldCharType="end"/>
      </w:r>
      <w:r w:rsidR="00B963FF">
        <w:fldChar w:fldCharType="begin"/>
      </w:r>
      <w:r w:rsidR="00B963FF">
        <w:instrText>HYPERLINK "https://www.legislation.gov.au/F2024L00854/latest/text"</w:instrText>
      </w:r>
      <w:r w:rsidR="00B963FF">
        <w:fldChar w:fldCharType="separate"/>
      </w:r>
      <w:r w:rsidR="00B33130" w:rsidRPr="00B963FF">
        <w:rPr>
          <w:rStyle w:val="Hyperlink"/>
        </w:rPr>
        <w:t xml:space="preserve">Commonwealth Grants Rules and </w:t>
      </w:r>
      <w:r w:rsidR="007B196D">
        <w:rPr>
          <w:rStyle w:val="Hyperlink"/>
        </w:rPr>
        <w:t>Principl</w:t>
      </w:r>
      <w:r w:rsidR="00B33130" w:rsidRPr="00B963FF">
        <w:rPr>
          <w:rStyle w:val="Hyperlink"/>
        </w:rPr>
        <w:t>es</w:t>
      </w:r>
    </w:p>
    <w:p w14:paraId="0C82AF78" w14:textId="47742709" w:rsidR="00B33130" w:rsidRPr="00E46E90" w:rsidRDefault="00B963FF" w:rsidP="00B33130">
      <w:pPr>
        <w:pStyle w:val="ListBullet"/>
      </w:pPr>
      <w: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0DB8" w14:textId="77777777" w:rsidR="004D0ED1" w:rsidRDefault="004D0ED1" w:rsidP="00D511C1">
      <w:pPr>
        <w:spacing w:after="0" w:line="240" w:lineRule="auto"/>
      </w:pPr>
      <w:r>
        <w:separator/>
      </w:r>
    </w:p>
  </w:endnote>
  <w:endnote w:type="continuationSeparator" w:id="0">
    <w:p w14:paraId="2EF2BD6D" w14:textId="77777777" w:rsidR="004D0ED1" w:rsidRDefault="004D0ED1" w:rsidP="00D511C1">
      <w:pPr>
        <w:spacing w:after="0" w:line="240" w:lineRule="auto"/>
      </w:pPr>
      <w:r>
        <w:continuationSeparator/>
      </w:r>
    </w:p>
  </w:endnote>
  <w:endnote w:type="continuationNotice" w:id="1">
    <w:p w14:paraId="5F8EC9D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7773D36" w:rsidR="004D0ED1" w:rsidRPr="00865BEB" w:rsidRDefault="0016448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7704E">
          <w:t>Cultural Flows Planning for Cultural Economies program application requirements</w:t>
        </w:r>
      </w:sdtContent>
    </w:sdt>
    <w:r w:rsidR="004D0ED1">
      <w:tab/>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2D2B56A" w:rsidR="004D0ED1" w:rsidRPr="00865BEB" w:rsidRDefault="0016448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7704E">
          <w:t>Cultural Flows Planning for Cultural Economies program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68EB" w14:textId="77777777" w:rsidR="004D0ED1" w:rsidRDefault="004D0ED1" w:rsidP="00D511C1">
      <w:pPr>
        <w:spacing w:after="0" w:line="240" w:lineRule="auto"/>
      </w:pPr>
      <w:r>
        <w:separator/>
      </w:r>
    </w:p>
  </w:footnote>
  <w:footnote w:type="continuationSeparator" w:id="0">
    <w:p w14:paraId="486793DF" w14:textId="77777777" w:rsidR="004D0ED1" w:rsidRDefault="004D0ED1" w:rsidP="00D511C1">
      <w:pPr>
        <w:spacing w:after="0" w:line="240" w:lineRule="auto"/>
      </w:pPr>
      <w:r>
        <w:continuationSeparator/>
      </w:r>
    </w:p>
  </w:footnote>
  <w:footnote w:type="continuationNotice" w:id="1">
    <w:p w14:paraId="55892BE7"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16448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16448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0D3F5328" w:rsidR="00744556" w:rsidRDefault="00B7704E" w:rsidP="0011453C">
    <w:pPr>
      <w:pStyle w:val="NoSpacing"/>
      <w:rPr>
        <w:color w:val="1F497D"/>
        <w:highlight w:val="yellow"/>
      </w:rPr>
    </w:pPr>
    <w:r>
      <w:rPr>
        <w:noProof/>
      </w:rPr>
      <w:drawing>
        <wp:inline distT="0" distB="0" distL="0" distR="0" wp14:anchorId="657DBA32" wp14:editId="439145F2">
          <wp:extent cx="4000500" cy="1016000"/>
          <wp:effectExtent l="0" t="0" r="0" b="0"/>
          <wp:docPr id="3" name="Picture 3"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 Department of Climate Change, Energy, the Environment and Wate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16448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16448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6448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16448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1A2231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15C07FF"/>
    <w:multiLevelType w:val="hybridMultilevel"/>
    <w:tmpl w:val="AC9A0828"/>
    <w:lvl w:ilvl="0" w:tplc="94B8EC38">
      <w:start w:val="1"/>
      <w:numFmt w:val="bullet"/>
      <w:lvlText w:val=""/>
      <w:lvlJc w:val="left"/>
      <w:pPr>
        <w:ind w:left="360" w:hanging="360"/>
      </w:pPr>
      <w:rPr>
        <w:rFonts w:ascii="Wingdings" w:hAnsi="Wingdings" w:hint="default"/>
        <w:color w:val="264F90"/>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C726CDB"/>
    <w:multiLevelType w:val="multilevel"/>
    <w:tmpl w:val="770A5500"/>
    <w:lvl w:ilvl="0">
      <w:start w:val="1"/>
      <w:numFmt w:val="bullet"/>
      <w:lvlText w:val=""/>
      <w:lvlJc w:val="left"/>
      <w:pPr>
        <w:ind w:left="720" w:hanging="360"/>
      </w:pPr>
      <w:rPr>
        <w:rFonts w:ascii="Wingdings" w:hAnsi="Wingdings" w:hint="default"/>
        <w:color w:val="264F90"/>
        <w:sz w:val="18"/>
      </w:rPr>
    </w:lvl>
    <w:lvl w:ilvl="1">
      <w:start w:val="1"/>
      <w:numFmt w:val="lowerRoman"/>
      <w:lvlText w:val="%2."/>
      <w:lvlJc w:val="right"/>
      <w:pPr>
        <w:ind w:left="1077" w:hanging="360"/>
      </w:p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800" w:hanging="357"/>
      </w:pPr>
      <w:rPr>
        <w:rFonts w:ascii="Courier New" w:hAnsi="Courier New" w:hint="default"/>
        <w:color w:val="4F81BD" w:themeColor="accent1"/>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6205D1B"/>
    <w:multiLevelType w:val="multilevel"/>
    <w:tmpl w:val="371C8716"/>
    <w:lvl w:ilvl="0">
      <w:start w:val="1"/>
      <w:numFmt w:val="lowerRoman"/>
      <w:lvlText w:val="%1."/>
      <w:lvlJc w:val="right"/>
      <w:pPr>
        <w:ind w:left="720" w:hanging="360"/>
      </w:pPr>
      <w:rPr>
        <w:rFonts w:hint="default"/>
        <w:color w:val="264F90"/>
        <w:sz w:val="18"/>
      </w:rPr>
    </w:lvl>
    <w:lvl w:ilvl="1">
      <w:start w:val="1"/>
      <w:numFmt w:val="lowerRoman"/>
      <w:lvlText w:val="%2."/>
      <w:lvlJc w:val="right"/>
      <w:pPr>
        <w:ind w:left="1077" w:hanging="360"/>
      </w:p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800" w:hanging="357"/>
      </w:pPr>
      <w:rPr>
        <w:rFonts w:ascii="Courier New" w:hAnsi="Courier New" w:hint="default"/>
        <w:color w:val="4F81BD" w:themeColor="accent1"/>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2D1DEA"/>
    <w:multiLevelType w:val="hybridMultilevel"/>
    <w:tmpl w:val="9C5AAB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46D00"/>
    <w:multiLevelType w:val="hybridMultilevel"/>
    <w:tmpl w:val="D80A9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5"/>
  </w:num>
  <w:num w:numId="2" w16cid:durableId="8408283">
    <w:abstractNumId w:val="9"/>
  </w:num>
  <w:num w:numId="3" w16cid:durableId="540556954">
    <w:abstractNumId w:val="26"/>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4"/>
  </w:num>
  <w:num w:numId="6" w16cid:durableId="1404834038">
    <w:abstractNumId w:val="13"/>
  </w:num>
  <w:num w:numId="7" w16cid:durableId="1423457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0"/>
  </w:num>
  <w:num w:numId="9" w16cid:durableId="1630234583">
    <w:abstractNumId w:val="10"/>
  </w:num>
  <w:num w:numId="10" w16cid:durableId="1724988687">
    <w:abstractNumId w:val="12"/>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2"/>
  </w:num>
  <w:num w:numId="20" w16cid:durableId="784036546">
    <w:abstractNumId w:val="24"/>
  </w:num>
  <w:num w:numId="21" w16cid:durableId="541673606">
    <w:abstractNumId w:val="6"/>
  </w:num>
  <w:num w:numId="22" w16cid:durableId="1137068146">
    <w:abstractNumId w:val="17"/>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4"/>
  </w:num>
  <w:num w:numId="25" w16cid:durableId="228273664">
    <w:abstractNumId w:val="14"/>
  </w:num>
  <w:num w:numId="26" w16cid:durableId="1330711236">
    <w:abstractNumId w:val="14"/>
  </w:num>
  <w:num w:numId="27" w16cid:durableId="20039679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6"/>
  </w:num>
  <w:num w:numId="29" w16cid:durableId="2122844913">
    <w:abstractNumId w:val="26"/>
  </w:num>
  <w:num w:numId="30" w16cid:durableId="204027146">
    <w:abstractNumId w:val="26"/>
  </w:num>
  <w:num w:numId="31" w16cid:durableId="700134136">
    <w:abstractNumId w:val="8"/>
  </w:num>
  <w:num w:numId="32" w16cid:durableId="183784124">
    <w:abstractNumId w:val="26"/>
  </w:num>
  <w:num w:numId="33" w16cid:durableId="780879352">
    <w:abstractNumId w:val="26"/>
  </w:num>
  <w:num w:numId="34" w16cid:durableId="1753744498">
    <w:abstractNumId w:val="26"/>
  </w:num>
  <w:num w:numId="35" w16cid:durableId="1471631162">
    <w:abstractNumId w:val="16"/>
  </w:num>
  <w:num w:numId="36" w16cid:durableId="299455927">
    <w:abstractNumId w:val="18"/>
  </w:num>
  <w:num w:numId="37" w16cid:durableId="1128818470">
    <w:abstractNumId w:val="26"/>
  </w:num>
  <w:num w:numId="38" w16cid:durableId="1838574170">
    <w:abstractNumId w:val="11"/>
  </w:num>
  <w:num w:numId="39" w16cid:durableId="933977130">
    <w:abstractNumId w:val="25"/>
  </w:num>
  <w:num w:numId="40" w16cid:durableId="208799404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821"/>
    <w:rsid w:val="0002392B"/>
    <w:rsid w:val="000245D7"/>
    <w:rsid w:val="00024CBE"/>
    <w:rsid w:val="000253AB"/>
    <w:rsid w:val="00027212"/>
    <w:rsid w:val="00031738"/>
    <w:rsid w:val="000324FA"/>
    <w:rsid w:val="00032FE9"/>
    <w:rsid w:val="000337DD"/>
    <w:rsid w:val="00037738"/>
    <w:rsid w:val="0003774E"/>
    <w:rsid w:val="000406C2"/>
    <w:rsid w:val="0004188B"/>
    <w:rsid w:val="00041962"/>
    <w:rsid w:val="00042703"/>
    <w:rsid w:val="00043F1D"/>
    <w:rsid w:val="000447C7"/>
    <w:rsid w:val="000463A0"/>
    <w:rsid w:val="00051465"/>
    <w:rsid w:val="00052C5D"/>
    <w:rsid w:val="000536E4"/>
    <w:rsid w:val="000611B6"/>
    <w:rsid w:val="0006132F"/>
    <w:rsid w:val="00061B35"/>
    <w:rsid w:val="00062A5C"/>
    <w:rsid w:val="0006311F"/>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7752"/>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C7FB1"/>
    <w:rsid w:val="000D1063"/>
    <w:rsid w:val="000D2269"/>
    <w:rsid w:val="000D3E5E"/>
    <w:rsid w:val="000D488A"/>
    <w:rsid w:val="000D4898"/>
    <w:rsid w:val="000D4AC9"/>
    <w:rsid w:val="000D4BCF"/>
    <w:rsid w:val="000D542C"/>
    <w:rsid w:val="000D726A"/>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357"/>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1A8"/>
    <w:rsid w:val="00164482"/>
    <w:rsid w:val="0016470F"/>
    <w:rsid w:val="0016611E"/>
    <w:rsid w:val="00166B73"/>
    <w:rsid w:val="001670A9"/>
    <w:rsid w:val="001706AE"/>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31B"/>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1BE"/>
    <w:rsid w:val="0021581E"/>
    <w:rsid w:val="00216238"/>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69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78CE"/>
    <w:rsid w:val="002A1A4E"/>
    <w:rsid w:val="002B1FAA"/>
    <w:rsid w:val="002B2E14"/>
    <w:rsid w:val="002B4A0C"/>
    <w:rsid w:val="002B6907"/>
    <w:rsid w:val="002B71D4"/>
    <w:rsid w:val="002B7B90"/>
    <w:rsid w:val="002C0D92"/>
    <w:rsid w:val="002C1C99"/>
    <w:rsid w:val="002C2A37"/>
    <w:rsid w:val="002C359F"/>
    <w:rsid w:val="002C47BA"/>
    <w:rsid w:val="002C4810"/>
    <w:rsid w:val="002C7ACB"/>
    <w:rsid w:val="002D0AC6"/>
    <w:rsid w:val="002D1C1A"/>
    <w:rsid w:val="002D2B9F"/>
    <w:rsid w:val="002D3368"/>
    <w:rsid w:val="002D3A0A"/>
    <w:rsid w:val="002D579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41B1"/>
    <w:rsid w:val="0031592A"/>
    <w:rsid w:val="00316655"/>
    <w:rsid w:val="003171C5"/>
    <w:rsid w:val="00317873"/>
    <w:rsid w:val="00317D0A"/>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1B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6CDC"/>
    <w:rsid w:val="004070B2"/>
    <w:rsid w:val="00407383"/>
    <w:rsid w:val="00411399"/>
    <w:rsid w:val="00411EC3"/>
    <w:rsid w:val="004124AE"/>
    <w:rsid w:val="00416335"/>
    <w:rsid w:val="00417543"/>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4120"/>
    <w:rsid w:val="004460AA"/>
    <w:rsid w:val="004474C4"/>
    <w:rsid w:val="00447835"/>
    <w:rsid w:val="00451F20"/>
    <w:rsid w:val="00452F39"/>
    <w:rsid w:val="004537E2"/>
    <w:rsid w:val="00453E83"/>
    <w:rsid w:val="004568A6"/>
    <w:rsid w:val="00456DBF"/>
    <w:rsid w:val="00457137"/>
    <w:rsid w:val="00457245"/>
    <w:rsid w:val="0046111D"/>
    <w:rsid w:val="00461838"/>
    <w:rsid w:val="00462045"/>
    <w:rsid w:val="00463B3D"/>
    <w:rsid w:val="004642C1"/>
    <w:rsid w:val="00464ACD"/>
    <w:rsid w:val="00464EA3"/>
    <w:rsid w:val="004651CA"/>
    <w:rsid w:val="00465BF2"/>
    <w:rsid w:val="00467017"/>
    <w:rsid w:val="004673B6"/>
    <w:rsid w:val="004736DF"/>
    <w:rsid w:val="004759D2"/>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2C91"/>
    <w:rsid w:val="00503010"/>
    <w:rsid w:val="00503363"/>
    <w:rsid w:val="00503967"/>
    <w:rsid w:val="00506E4E"/>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2E32"/>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153"/>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4EE"/>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3F6"/>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26B8"/>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87A56"/>
    <w:rsid w:val="00691493"/>
    <w:rsid w:val="00692BFC"/>
    <w:rsid w:val="006932D6"/>
    <w:rsid w:val="006A3597"/>
    <w:rsid w:val="006A5371"/>
    <w:rsid w:val="006A5D0F"/>
    <w:rsid w:val="006A6271"/>
    <w:rsid w:val="006A6852"/>
    <w:rsid w:val="006A6910"/>
    <w:rsid w:val="006A6CB0"/>
    <w:rsid w:val="006A7322"/>
    <w:rsid w:val="006B1586"/>
    <w:rsid w:val="006B1FEA"/>
    <w:rsid w:val="006B35C1"/>
    <w:rsid w:val="006B3B8C"/>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53A"/>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96D"/>
    <w:rsid w:val="007B3B02"/>
    <w:rsid w:val="007B4611"/>
    <w:rsid w:val="007B4AA2"/>
    <w:rsid w:val="007C0231"/>
    <w:rsid w:val="007C0889"/>
    <w:rsid w:val="007C1492"/>
    <w:rsid w:val="007C26A6"/>
    <w:rsid w:val="007C4568"/>
    <w:rsid w:val="007C7A76"/>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1D72"/>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70F"/>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5DCA"/>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0073"/>
    <w:rsid w:val="008D10A2"/>
    <w:rsid w:val="008D1C96"/>
    <w:rsid w:val="008D35C5"/>
    <w:rsid w:val="008D4613"/>
    <w:rsid w:val="008D4BE4"/>
    <w:rsid w:val="008D54D7"/>
    <w:rsid w:val="008D60EA"/>
    <w:rsid w:val="008E1701"/>
    <w:rsid w:val="008E28C8"/>
    <w:rsid w:val="008E3BEF"/>
    <w:rsid w:val="008E4241"/>
    <w:rsid w:val="008E5FDE"/>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18C8"/>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0CF8"/>
    <w:rsid w:val="009A32DF"/>
    <w:rsid w:val="009A4C84"/>
    <w:rsid w:val="009A59F5"/>
    <w:rsid w:val="009A60D4"/>
    <w:rsid w:val="009A664A"/>
    <w:rsid w:val="009B2726"/>
    <w:rsid w:val="009B3E0B"/>
    <w:rsid w:val="009B45B5"/>
    <w:rsid w:val="009C1CAC"/>
    <w:rsid w:val="009C2335"/>
    <w:rsid w:val="009C6EA0"/>
    <w:rsid w:val="009C6ED9"/>
    <w:rsid w:val="009D5009"/>
    <w:rsid w:val="009D74A4"/>
    <w:rsid w:val="009D75E8"/>
    <w:rsid w:val="009D76E6"/>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9F7C8D"/>
    <w:rsid w:val="00A00B44"/>
    <w:rsid w:val="00A0157F"/>
    <w:rsid w:val="00A02CBC"/>
    <w:rsid w:val="00A04604"/>
    <w:rsid w:val="00A0608B"/>
    <w:rsid w:val="00A10EF7"/>
    <w:rsid w:val="00A11E2D"/>
    <w:rsid w:val="00A11EA6"/>
    <w:rsid w:val="00A15E97"/>
    <w:rsid w:val="00A16287"/>
    <w:rsid w:val="00A17196"/>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2F55"/>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26E5"/>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5CE3"/>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C42"/>
    <w:rsid w:val="00B51D67"/>
    <w:rsid w:val="00B52CDD"/>
    <w:rsid w:val="00B557EC"/>
    <w:rsid w:val="00B56E7E"/>
    <w:rsid w:val="00B577C5"/>
    <w:rsid w:val="00B62701"/>
    <w:rsid w:val="00B638BB"/>
    <w:rsid w:val="00B63E0B"/>
    <w:rsid w:val="00B645F1"/>
    <w:rsid w:val="00B659E8"/>
    <w:rsid w:val="00B71A13"/>
    <w:rsid w:val="00B722EF"/>
    <w:rsid w:val="00B72F25"/>
    <w:rsid w:val="00B73948"/>
    <w:rsid w:val="00B73F68"/>
    <w:rsid w:val="00B746A0"/>
    <w:rsid w:val="00B75570"/>
    <w:rsid w:val="00B7704E"/>
    <w:rsid w:val="00B77A6F"/>
    <w:rsid w:val="00B803D6"/>
    <w:rsid w:val="00B81481"/>
    <w:rsid w:val="00B82793"/>
    <w:rsid w:val="00B83091"/>
    <w:rsid w:val="00B83CB1"/>
    <w:rsid w:val="00B8421A"/>
    <w:rsid w:val="00B845EA"/>
    <w:rsid w:val="00B9013B"/>
    <w:rsid w:val="00B904AB"/>
    <w:rsid w:val="00B936A8"/>
    <w:rsid w:val="00B94490"/>
    <w:rsid w:val="00B96155"/>
    <w:rsid w:val="00B963FF"/>
    <w:rsid w:val="00B97502"/>
    <w:rsid w:val="00BA0311"/>
    <w:rsid w:val="00BA050B"/>
    <w:rsid w:val="00BA0E61"/>
    <w:rsid w:val="00BA0FD2"/>
    <w:rsid w:val="00BA2974"/>
    <w:rsid w:val="00BA4315"/>
    <w:rsid w:val="00BA4401"/>
    <w:rsid w:val="00BA654E"/>
    <w:rsid w:val="00BB07B2"/>
    <w:rsid w:val="00BB3512"/>
    <w:rsid w:val="00BB3923"/>
    <w:rsid w:val="00BB3AE7"/>
    <w:rsid w:val="00BB438E"/>
    <w:rsid w:val="00BB46A9"/>
    <w:rsid w:val="00BB5226"/>
    <w:rsid w:val="00BB7C11"/>
    <w:rsid w:val="00BC1F0F"/>
    <w:rsid w:val="00BC3D60"/>
    <w:rsid w:val="00BC4326"/>
    <w:rsid w:val="00BC6D60"/>
    <w:rsid w:val="00BC7294"/>
    <w:rsid w:val="00BD266F"/>
    <w:rsid w:val="00BD3A09"/>
    <w:rsid w:val="00BD43C7"/>
    <w:rsid w:val="00BD4BD5"/>
    <w:rsid w:val="00BD5464"/>
    <w:rsid w:val="00BE318E"/>
    <w:rsid w:val="00BE400D"/>
    <w:rsid w:val="00BE7B96"/>
    <w:rsid w:val="00BE7E0D"/>
    <w:rsid w:val="00BF1F12"/>
    <w:rsid w:val="00BF4DAA"/>
    <w:rsid w:val="00BF63AC"/>
    <w:rsid w:val="00BF77D0"/>
    <w:rsid w:val="00BF7A22"/>
    <w:rsid w:val="00C02AEF"/>
    <w:rsid w:val="00C04477"/>
    <w:rsid w:val="00C04723"/>
    <w:rsid w:val="00C057F8"/>
    <w:rsid w:val="00C065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1591"/>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3D34"/>
    <w:rsid w:val="00C74DF0"/>
    <w:rsid w:val="00C7669F"/>
    <w:rsid w:val="00C76EEA"/>
    <w:rsid w:val="00C779E7"/>
    <w:rsid w:val="00C80BB2"/>
    <w:rsid w:val="00C81DE8"/>
    <w:rsid w:val="00C81EAD"/>
    <w:rsid w:val="00C83736"/>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6DAD"/>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142"/>
    <w:rsid w:val="00D25361"/>
    <w:rsid w:val="00D25BF4"/>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CED"/>
    <w:rsid w:val="00D43F3E"/>
    <w:rsid w:val="00D4555D"/>
    <w:rsid w:val="00D506FF"/>
    <w:rsid w:val="00D511C1"/>
    <w:rsid w:val="00D51FE8"/>
    <w:rsid w:val="00D538CF"/>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098D"/>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5F02"/>
    <w:rsid w:val="00E368BB"/>
    <w:rsid w:val="00E3693A"/>
    <w:rsid w:val="00E40E9B"/>
    <w:rsid w:val="00E41114"/>
    <w:rsid w:val="00E43F24"/>
    <w:rsid w:val="00E46016"/>
    <w:rsid w:val="00E468A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864B0"/>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0EF"/>
    <w:rsid w:val="00EC6655"/>
    <w:rsid w:val="00ED0DDE"/>
    <w:rsid w:val="00ED11A2"/>
    <w:rsid w:val="00ED1D9A"/>
    <w:rsid w:val="00ED2D3B"/>
    <w:rsid w:val="00ED4AF4"/>
    <w:rsid w:val="00ED736D"/>
    <w:rsid w:val="00EE0E7A"/>
    <w:rsid w:val="00EE16D7"/>
    <w:rsid w:val="00EE198D"/>
    <w:rsid w:val="00EE2603"/>
    <w:rsid w:val="00EE5C96"/>
    <w:rsid w:val="00EE6388"/>
    <w:rsid w:val="00EE7DB8"/>
    <w:rsid w:val="00EF096C"/>
    <w:rsid w:val="00EF3E8B"/>
    <w:rsid w:val="00EF4378"/>
    <w:rsid w:val="00EF623A"/>
    <w:rsid w:val="00EF720A"/>
    <w:rsid w:val="00EF741B"/>
    <w:rsid w:val="00EF7508"/>
    <w:rsid w:val="00F00B07"/>
    <w:rsid w:val="00F0144E"/>
    <w:rsid w:val="00F0181E"/>
    <w:rsid w:val="00F01BB7"/>
    <w:rsid w:val="00F0319F"/>
    <w:rsid w:val="00F0330C"/>
    <w:rsid w:val="00F1275A"/>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286D"/>
    <w:rsid w:val="00F82BB5"/>
    <w:rsid w:val="00F83927"/>
    <w:rsid w:val="00F902A8"/>
    <w:rsid w:val="00F92B27"/>
    <w:rsid w:val="00F954D6"/>
    <w:rsid w:val="00F96B26"/>
    <w:rsid w:val="00F97920"/>
    <w:rsid w:val="00FA0A22"/>
    <w:rsid w:val="00FA2B27"/>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27DD"/>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mdba.gov.au/basin/catchments" TargetMode="External"/><Relationship Id="rId3" Type="http://schemas.openxmlformats.org/officeDocument/2006/relationships/customXml" Target="../customXml/item3.xml"/><Relationship Id="rId21" Type="http://schemas.openxmlformats.org/officeDocument/2006/relationships/hyperlink" Target="https://business.gov.au/grants-and-programs/cultural-flows-planning-for-cultural-economi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legislation.gov.au/Series/C2006A00124"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ultural-flows-planning-for-cultural-economies"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1675"/>
    <w:rsid w:val="00145C26"/>
    <w:rsid w:val="001561F4"/>
    <w:rsid w:val="00160963"/>
    <w:rsid w:val="00160D67"/>
    <w:rsid w:val="00184532"/>
    <w:rsid w:val="00185772"/>
    <w:rsid w:val="00190F8A"/>
    <w:rsid w:val="00193593"/>
    <w:rsid w:val="001B0184"/>
    <w:rsid w:val="001E731B"/>
    <w:rsid w:val="001F51DB"/>
    <w:rsid w:val="002055A8"/>
    <w:rsid w:val="002151BE"/>
    <w:rsid w:val="00250F3E"/>
    <w:rsid w:val="00251FC0"/>
    <w:rsid w:val="0027722F"/>
    <w:rsid w:val="002C05F2"/>
    <w:rsid w:val="002C4810"/>
    <w:rsid w:val="002C6AD0"/>
    <w:rsid w:val="002D479F"/>
    <w:rsid w:val="002F6B05"/>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54562"/>
    <w:rsid w:val="0088166E"/>
    <w:rsid w:val="008855EA"/>
    <w:rsid w:val="008A0BD1"/>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771DA"/>
    <w:rsid w:val="00B805DB"/>
    <w:rsid w:val="00BA7B33"/>
    <w:rsid w:val="00BB1439"/>
    <w:rsid w:val="00BC187C"/>
    <w:rsid w:val="00BE18F4"/>
    <w:rsid w:val="00BE54CC"/>
    <w:rsid w:val="00BF518D"/>
    <w:rsid w:val="00BF5EC8"/>
    <w:rsid w:val="00C009E5"/>
    <w:rsid w:val="00C04070"/>
    <w:rsid w:val="00C35B2C"/>
    <w:rsid w:val="00C51A0B"/>
    <w:rsid w:val="00C51EB7"/>
    <w:rsid w:val="00C566DB"/>
    <w:rsid w:val="00C60628"/>
    <w:rsid w:val="00C90774"/>
    <w:rsid w:val="00CD646B"/>
    <w:rsid w:val="00D00874"/>
    <w:rsid w:val="00D03121"/>
    <w:rsid w:val="00D464D3"/>
    <w:rsid w:val="00D50C15"/>
    <w:rsid w:val="00D57FBC"/>
    <w:rsid w:val="00D757B6"/>
    <w:rsid w:val="00DD4170"/>
    <w:rsid w:val="00E07E8F"/>
    <w:rsid w:val="00E45849"/>
    <w:rsid w:val="00E57E87"/>
    <w:rsid w:val="00E9119D"/>
    <w:rsid w:val="00ED60EB"/>
    <w:rsid w:val="00EF48E1"/>
    <w:rsid w:val="00F25407"/>
    <w:rsid w:val="00F34533"/>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6f692cc0d4b8d21d339bb9f40ecc9d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974401b1bb596a4b97d2c0b06c40f4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2A13C3-CEFA-4A70-8070-469321D5CAD4}">
  <ds:schemaRefs>
    <ds:schemaRef ds:uri="http://schemas.microsoft.com/office/2006/metadata/properties"/>
    <ds:schemaRef ds:uri="http://purl.org/dc/terms/"/>
    <ds:schemaRef ds:uri="http://schemas.microsoft.com/office/2006/documentManagement/types"/>
    <ds:schemaRef ds:uri="http://schemas.microsoft.com/sharepoint/v3"/>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4"/>
    <ds:schemaRef ds:uri="2a251b7e-61e4-4816-a71f-b295a9ad20fb"/>
    <ds:schemaRef ds:uri="http://purl.org/dc/dcmitype/"/>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A15FD3FA-A03F-4646-9926-91EE2DC62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437C3056-6432-4B9B-9000-96B68A6D7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4229</Words>
  <Characters>22711</Characters>
  <DocSecurity>0</DocSecurity>
  <Lines>540</Lines>
  <Paragraphs>434</Paragraphs>
  <ScaleCrop>false</ScaleCrop>
  <HeadingPairs>
    <vt:vector size="2" baseType="variant">
      <vt:variant>
        <vt:lpstr>Title</vt:lpstr>
      </vt:variant>
      <vt:variant>
        <vt:i4>1</vt:i4>
      </vt:variant>
    </vt:vector>
  </HeadingPairs>
  <TitlesOfParts>
    <vt:vector size="1" baseType="lpstr">
      <vt:lpstr>Cultural Flows Planning for Cultural Economies program application requirements</vt:lpstr>
    </vt:vector>
  </TitlesOfParts>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Flows Planning for Cultural Economies program application requirements</dc:title>
  <dc:creator>Business Grants Hub</dc:creator>
  <dc:description>Square brackets indicate user input.</dc:description>
  <cp:lastPrinted>2025-02-06T06:27:00Z</cp:lastPrinted>
  <dcterms:created xsi:type="dcterms:W3CDTF">2025-02-06T06:15:00Z</dcterms:created>
  <dcterms:modified xsi:type="dcterms:W3CDTF">2025-02-06T06:27:00Z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