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18E694B4" w:rsidR="007C1CFC" w:rsidRPr="00D43373" w:rsidRDefault="00C2354F" w:rsidP="007C1CFC">
      <w:pPr>
        <w:pStyle w:val="Normal14ptbold"/>
      </w:pPr>
      <w:r>
        <w:t>Department of Industry, Science</w:t>
      </w:r>
      <w:r w:rsidR="0048655B">
        <w:t>,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03293ECF" w:rsidR="00F5589D" w:rsidRPr="003F0670" w:rsidRDefault="00F5589D" w:rsidP="00F5589D">
      <w:pPr>
        <w:spacing w:before="720"/>
      </w:pPr>
      <w:r w:rsidRPr="00D43373">
        <w:t>NB: This is an example standard grant agreement intended for use with the</w:t>
      </w:r>
      <w:r>
        <w:t xml:space="preserve"> </w:t>
      </w:r>
      <w:r w:rsidR="00FB09A8">
        <w:t xml:space="preserve">Cooperative Research Centres Projects Program – Round 13. </w:t>
      </w:r>
      <w:r w:rsidRPr="00D43373">
        <w:t xml:space="preserve">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177411">
          <w:rPr>
            <w:noProof/>
            <w:webHidden/>
          </w:rPr>
          <w:t>3</w:t>
        </w:r>
        <w:r w:rsidR="00CE7A5F">
          <w:rPr>
            <w:noProof/>
            <w:webHidden/>
          </w:rPr>
          <w:fldChar w:fldCharType="end"/>
        </w:r>
      </w:hyperlink>
    </w:p>
    <w:p w14:paraId="3FB5BDD4" w14:textId="77777777" w:rsidR="00CE7A5F" w:rsidRDefault="00177411">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177411">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177411">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177411">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177411">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177411">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177411">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77EDB004" w14:textId="77777777" w:rsidR="00CE7A5F" w:rsidRDefault="00177411">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7486878E" w14:textId="77777777" w:rsidR="00CE7A5F" w:rsidRDefault="00177411">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80B4766" w14:textId="77777777" w:rsidR="00CE7A5F" w:rsidRDefault="00177411">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13BEF4CA" w14:textId="77777777" w:rsidR="00CE7A5F" w:rsidRDefault="00177411">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9</w:t>
        </w:r>
        <w:r w:rsidR="00CE7A5F">
          <w:rPr>
            <w:noProof/>
            <w:webHidden/>
          </w:rPr>
          <w:fldChar w:fldCharType="end"/>
        </w:r>
      </w:hyperlink>
    </w:p>
    <w:p w14:paraId="1FC1AFF8" w14:textId="77777777" w:rsidR="00CE7A5F" w:rsidRDefault="00177411">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10</w:t>
        </w:r>
        <w:r w:rsidR="00CE7A5F">
          <w:rPr>
            <w:noProof/>
            <w:webHidden/>
          </w:rPr>
          <w:fldChar w:fldCharType="end"/>
        </w:r>
      </w:hyperlink>
    </w:p>
    <w:p w14:paraId="6488749D" w14:textId="77777777" w:rsidR="00CE7A5F" w:rsidRDefault="00177411">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18</w:t>
        </w:r>
        <w:r w:rsidR="00CE7A5F">
          <w:rPr>
            <w:noProof/>
            <w:webHidden/>
          </w:rPr>
          <w:fldChar w:fldCharType="end"/>
        </w:r>
      </w:hyperlink>
    </w:p>
    <w:p w14:paraId="61EE9BBA" w14:textId="77777777" w:rsidR="00CE7A5F" w:rsidRDefault="00177411">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19D90F9B" w14:textId="77777777" w:rsidR="00CE7A5F" w:rsidRDefault="00177411">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37386967" w14:textId="77777777" w:rsidR="00CE7A5F" w:rsidRDefault="00177411">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0A3061D3" w14:textId="77777777" w:rsidR="00CE7A5F" w:rsidRDefault="00177411">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28</w:t>
        </w:r>
        <w:r w:rsidR="00CE7A5F">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63F3A043" w:rsidR="00B46409" w:rsidRDefault="00373C5C" w:rsidP="00D41FE1">
      <w:r w:rsidRPr="00D43373">
        <w:t xml:space="preserve">The Commonwealth of Australia represented by </w:t>
      </w:r>
      <w:r w:rsidR="00D41FE1" w:rsidRPr="00D43373">
        <w:t>the</w:t>
      </w:r>
      <w:r w:rsidR="00B64367" w:rsidRPr="00D43373">
        <w:br/>
      </w:r>
      <w:r w:rsidR="00D41FE1" w:rsidRPr="00D43373">
        <w:t>Department of Industry, Science</w:t>
      </w:r>
      <w:r w:rsidR="0048655B">
        <w:t>, Energy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141946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1419466"/>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14194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Default="00CB1BF3" w:rsidP="00496622">
      <w:pPr>
        <w:spacing w:before="40"/>
        <w:rPr>
          <w:szCs w:val="20"/>
        </w:rPr>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16A07EA3" w14:textId="77777777" w:rsidR="00231975" w:rsidRPr="00A84579" w:rsidRDefault="00231975" w:rsidP="00231975">
      <w:pPr>
        <w:pStyle w:val="Heading4"/>
        <w:rPr>
          <w:rFonts w:cs="Arial"/>
          <w:szCs w:val="24"/>
        </w:rPr>
      </w:pPr>
      <w:r w:rsidRPr="00A84579">
        <w:t>Project partners</w:t>
      </w:r>
    </w:p>
    <w:p w14:paraId="2626FF6B" w14:textId="77777777" w:rsidR="00231975" w:rsidRPr="00A84579" w:rsidRDefault="00231975" w:rsidP="00231975">
      <w:pPr>
        <w:spacing w:before="240"/>
        <w:rPr>
          <w:rFonts w:cs="Arial"/>
          <w:szCs w:val="20"/>
        </w:rPr>
      </w:pPr>
      <w:r w:rsidRPr="00A84579">
        <w:rPr>
          <w:rFonts w:cs="Arial"/>
          <w:szCs w:val="20"/>
        </w:rPr>
        <w:t xml:space="preserve">Project partners include the lead partner and all other partners contributing to the project and included at ST1 of the Supplementary Terms. Under this Agreement the lead partner is the Grantee. </w:t>
      </w:r>
    </w:p>
    <w:p w14:paraId="41217B4C" w14:textId="77777777" w:rsidR="00231975" w:rsidRPr="00A84579" w:rsidRDefault="00231975" w:rsidP="00231975">
      <w:pPr>
        <w:spacing w:before="240"/>
        <w:rPr>
          <w:rFonts w:cs="Arial"/>
          <w:szCs w:val="20"/>
        </w:rPr>
      </w:pPr>
      <w:r w:rsidRPr="00A84579">
        <w:rPr>
          <w:rFonts w:cs="Arial"/>
          <w:szCs w:val="20"/>
        </w:rPr>
        <w:t>The Grantee must ensure that at all times it has among the project partners, and approved by the Commonwealth, at least:</w:t>
      </w:r>
    </w:p>
    <w:p w14:paraId="3C83DAC4" w14:textId="77777777" w:rsidR="00231975" w:rsidRPr="00A84579" w:rsidRDefault="00231975" w:rsidP="00231975">
      <w:pPr>
        <w:spacing w:before="40"/>
        <w:ind w:left="426" w:hanging="426"/>
        <w:rPr>
          <w:rFonts w:cs="Arial"/>
          <w:szCs w:val="20"/>
        </w:rPr>
      </w:pPr>
      <w:r w:rsidRPr="00A84579">
        <w:rPr>
          <w:rFonts w:cs="Arial"/>
          <w:szCs w:val="20"/>
        </w:rPr>
        <w:t>-</w:t>
      </w:r>
      <w:r w:rsidRPr="00A84579">
        <w:rPr>
          <w:rFonts w:cs="Arial"/>
          <w:szCs w:val="20"/>
        </w:rPr>
        <w:tab/>
        <w:t xml:space="preserve">two </w:t>
      </w:r>
      <w:r>
        <w:rPr>
          <w:rFonts w:cs="Arial"/>
          <w:szCs w:val="20"/>
        </w:rPr>
        <w:t xml:space="preserve">Australian </w:t>
      </w:r>
      <w:r w:rsidRPr="00A84579">
        <w:rPr>
          <w:rFonts w:cs="Arial"/>
          <w:szCs w:val="20"/>
        </w:rPr>
        <w:t xml:space="preserve">industry entities (as defined in the </w:t>
      </w:r>
      <w:r>
        <w:rPr>
          <w:rFonts w:cs="Arial"/>
          <w:szCs w:val="20"/>
        </w:rPr>
        <w:t xml:space="preserve">Cooperative Research Centres Projects Round 13 </w:t>
      </w:r>
      <w:r w:rsidRPr="00A84579">
        <w:rPr>
          <w:rFonts w:cs="Arial"/>
          <w:szCs w:val="20"/>
        </w:rPr>
        <w:t>Grant Opportunity Guidelines), including at least one SME; and</w:t>
      </w:r>
    </w:p>
    <w:p w14:paraId="296C67F9" w14:textId="77777777" w:rsidR="00231975" w:rsidRDefault="00231975" w:rsidP="00231975">
      <w:pPr>
        <w:spacing w:before="40"/>
        <w:ind w:left="426" w:hanging="426"/>
        <w:rPr>
          <w:rFonts w:cs="Arial"/>
          <w:szCs w:val="20"/>
        </w:rPr>
      </w:pPr>
      <w:r w:rsidRPr="00A84579">
        <w:rPr>
          <w:rFonts w:cs="Arial"/>
          <w:szCs w:val="20"/>
        </w:rPr>
        <w:t>-</w:t>
      </w:r>
      <w:r w:rsidRPr="00A84579">
        <w:rPr>
          <w:rFonts w:cs="Arial"/>
          <w:szCs w:val="20"/>
        </w:rPr>
        <w:tab/>
        <w:t xml:space="preserve">one research organisation (as defined in the </w:t>
      </w:r>
      <w:r>
        <w:rPr>
          <w:rFonts w:cs="Arial"/>
          <w:szCs w:val="20"/>
        </w:rPr>
        <w:t xml:space="preserve">Cooperative Research Centres Projects Round 13 </w:t>
      </w:r>
      <w:r w:rsidRPr="00A84579">
        <w:rPr>
          <w:rFonts w:cs="Arial"/>
          <w:szCs w:val="20"/>
        </w:rPr>
        <w:t>Grant Opportunity Guidelines).</w:t>
      </w:r>
    </w:p>
    <w:p w14:paraId="3EDD7BF8" w14:textId="77777777" w:rsidR="00231975" w:rsidRDefault="00231975" w:rsidP="00231975">
      <w:pPr>
        <w:spacing w:before="240"/>
      </w:pPr>
      <w:r>
        <w:t xml:space="preserve">The Grantee may substitute or change project partners during the Agreement period, with the Commonwealth's prior written approval. </w:t>
      </w:r>
    </w:p>
    <w:p w14:paraId="51E9C1FE" w14:textId="77777777" w:rsidR="00231975" w:rsidRDefault="00231975" w:rsidP="00231975">
      <w:pPr>
        <w:spacing w:before="240"/>
        <w:rPr>
          <w:rFonts w:cs="Arial"/>
          <w:szCs w:val="20"/>
        </w:rPr>
      </w:pPr>
      <w:r>
        <w:rPr>
          <w:rFonts w:cs="Arial"/>
          <w:szCs w:val="20"/>
        </w:rPr>
        <w:t>The Grantee must notify the Commonwealth 30 days prior to any proposed substitution or change of a project partner. This notice must include:</w:t>
      </w:r>
    </w:p>
    <w:p w14:paraId="0FC41281" w14:textId="77777777" w:rsidR="00231975" w:rsidRDefault="00231975" w:rsidP="00231975">
      <w:pPr>
        <w:spacing w:before="40"/>
        <w:ind w:left="426" w:hanging="426"/>
        <w:rPr>
          <w:rFonts w:cs="Arial"/>
          <w:szCs w:val="20"/>
        </w:rPr>
      </w:pPr>
      <w:r>
        <w:rPr>
          <w:rFonts w:cs="Arial"/>
          <w:szCs w:val="20"/>
        </w:rPr>
        <w:lastRenderedPageBreak/>
        <w:t>-</w:t>
      </w:r>
      <w:r>
        <w:rPr>
          <w:rFonts w:cs="Arial"/>
          <w:szCs w:val="20"/>
        </w:rPr>
        <w:tab/>
        <w:t>the details of the exiting project partner and their reason for leaving, and details of any incoming project partner and a breakdown comparison of their contributions to enable side by side comparison of component parts;</w:t>
      </w:r>
    </w:p>
    <w:p w14:paraId="7006A18C" w14:textId="77777777" w:rsidR="00231975" w:rsidRDefault="00231975" w:rsidP="00231975">
      <w:pPr>
        <w:spacing w:before="40"/>
        <w:ind w:left="426" w:hanging="426"/>
        <w:rPr>
          <w:rFonts w:cs="Arial"/>
          <w:szCs w:val="20"/>
        </w:rPr>
      </w:pPr>
      <w:r>
        <w:rPr>
          <w:rFonts w:cs="Arial"/>
          <w:szCs w:val="20"/>
        </w:rPr>
        <w:t>-</w:t>
      </w:r>
      <w:r>
        <w:rPr>
          <w:rFonts w:cs="Arial"/>
          <w:szCs w:val="20"/>
        </w:rPr>
        <w:tab/>
        <w:t xml:space="preserve">the amount of any shortfall in contributions for that financial year, or any future financial years that is anticipated to arise from the substitution or change in project partner, and any steps the Grantee proposes to take to resolve or otherwise deal with the shortfall; </w:t>
      </w:r>
    </w:p>
    <w:p w14:paraId="49706B06" w14:textId="77777777" w:rsidR="00231975" w:rsidRDefault="00231975" w:rsidP="00231975">
      <w:pPr>
        <w:spacing w:before="40"/>
        <w:ind w:left="426" w:hanging="426"/>
        <w:rPr>
          <w:rFonts w:cs="Arial"/>
          <w:szCs w:val="20"/>
        </w:rPr>
      </w:pPr>
      <w:r>
        <w:rPr>
          <w:rFonts w:cs="Arial"/>
          <w:szCs w:val="20"/>
        </w:rPr>
        <w:t>-</w:t>
      </w:r>
      <w:r>
        <w:rPr>
          <w:rFonts w:cs="Arial"/>
          <w:szCs w:val="20"/>
        </w:rPr>
        <w:tab/>
        <w:t>an assessment as to the degree to which the viability or capacity to undertake the project and achieve the milestones is likely to be affected.</w:t>
      </w:r>
    </w:p>
    <w:p w14:paraId="78C6A60F" w14:textId="77777777" w:rsidR="00231975" w:rsidRDefault="00231975" w:rsidP="00231975">
      <w:pPr>
        <w:spacing w:before="240"/>
        <w:rPr>
          <w:rFonts w:cs="Arial"/>
          <w:szCs w:val="20"/>
        </w:rPr>
      </w:pPr>
      <w:r>
        <w:rPr>
          <w:rFonts w:cs="Arial"/>
          <w:szCs w:val="20"/>
        </w:rPr>
        <w:t xml:space="preserve">If after receiving a notice of a change of project partners, the Commonwealth is reasonably satisfied that the proposed substitution or change of a project partner is likely to impact on the Grantee’s capacity to undertake the project or achieve the milestones, the Commonwealth, at its sole discretion and on 10 business days’ notice to the Grantee, may without limiting any of its other rights under this Agreement, reduce or suspend payment of the Grant until the Commonwealth is satisfied that a suitable substitute or replacement project partner is proposed. </w:t>
      </w:r>
    </w:p>
    <w:p w14:paraId="77DD8854" w14:textId="77777777" w:rsidR="00231975" w:rsidRDefault="00231975" w:rsidP="00231975">
      <w:pPr>
        <w:pStyle w:val="Heading4"/>
        <w:rPr>
          <w:rFonts w:cs="Arial"/>
          <w:szCs w:val="24"/>
        </w:rPr>
      </w:pPr>
      <w:r>
        <w:t>Partner Agreement</w:t>
      </w:r>
      <w:r>
        <w:rPr>
          <w:rFonts w:cs="Arial"/>
          <w:szCs w:val="24"/>
        </w:rPr>
        <w:t xml:space="preserve"> and obligations</w:t>
      </w:r>
    </w:p>
    <w:p w14:paraId="08C3FA87" w14:textId="77777777" w:rsidR="00231975" w:rsidRDefault="00231975" w:rsidP="00231975">
      <w:pPr>
        <w:spacing w:before="40"/>
        <w:rPr>
          <w:rFonts w:cs="Arial"/>
          <w:szCs w:val="20"/>
        </w:rPr>
      </w:pPr>
      <w:r>
        <w:rPr>
          <w:rFonts w:cs="Arial"/>
          <w:szCs w:val="20"/>
        </w:rPr>
        <w:t>The Grantee must ensure that all project partners enter into an agreement (the Partner Agreement) to undertake the project within 60 days of the commencement of the Grant Agreement. For the entire term of this Agreement, the Partner Agreement will require the partners to:</w:t>
      </w:r>
    </w:p>
    <w:p w14:paraId="616EB1D5" w14:textId="77777777" w:rsidR="00231975" w:rsidRDefault="00231975" w:rsidP="00231975">
      <w:pPr>
        <w:spacing w:before="40"/>
        <w:ind w:left="426" w:hanging="426"/>
        <w:rPr>
          <w:rFonts w:cs="Arial"/>
          <w:szCs w:val="20"/>
        </w:rPr>
      </w:pPr>
      <w:r>
        <w:rPr>
          <w:rFonts w:cs="Arial"/>
          <w:szCs w:val="20"/>
        </w:rPr>
        <w:t>-</w:t>
      </w:r>
      <w:r>
        <w:rPr>
          <w:rFonts w:cs="Arial"/>
          <w:szCs w:val="20"/>
        </w:rPr>
        <w:tab/>
        <w:t>undertake the project at the times and in the manner specified in this Agreement;</w:t>
      </w:r>
    </w:p>
    <w:p w14:paraId="6EA91955" w14:textId="77777777" w:rsidR="00231975" w:rsidRDefault="00231975" w:rsidP="00231975">
      <w:pPr>
        <w:spacing w:before="40"/>
        <w:ind w:left="426" w:hanging="426"/>
        <w:rPr>
          <w:rFonts w:cs="Arial"/>
          <w:szCs w:val="20"/>
        </w:rPr>
      </w:pPr>
      <w:r>
        <w:rPr>
          <w:rFonts w:cs="Arial"/>
          <w:szCs w:val="20"/>
        </w:rPr>
        <w:t>-</w:t>
      </w:r>
      <w:r>
        <w:rPr>
          <w:rFonts w:cs="Arial"/>
          <w:szCs w:val="20"/>
        </w:rPr>
        <w:tab/>
        <w:t>make their contributions to the project which are specified at ST1 Other Contributions of this Agreement;</w:t>
      </w:r>
    </w:p>
    <w:p w14:paraId="683DD3BA" w14:textId="77777777" w:rsidR="00231975" w:rsidRDefault="00231975" w:rsidP="00231975">
      <w:pPr>
        <w:spacing w:before="40"/>
        <w:ind w:left="426" w:hanging="426"/>
        <w:rPr>
          <w:rFonts w:cs="Arial"/>
          <w:szCs w:val="20"/>
        </w:rPr>
      </w:pPr>
      <w:r>
        <w:rPr>
          <w:rFonts w:cs="Arial"/>
          <w:szCs w:val="20"/>
        </w:rPr>
        <w:t>-</w:t>
      </w:r>
      <w:r>
        <w:rPr>
          <w:rFonts w:cs="Arial"/>
          <w:szCs w:val="20"/>
        </w:rPr>
        <w:tab/>
        <w:t>cooperate with and provide to the Grantee any information about the partner contributions and other activities reasonably required by the Grantee;</w:t>
      </w:r>
    </w:p>
    <w:p w14:paraId="26F07E88" w14:textId="77777777" w:rsidR="00231975" w:rsidRDefault="00231975" w:rsidP="00231975">
      <w:pPr>
        <w:spacing w:before="40"/>
        <w:ind w:left="426" w:hanging="426"/>
        <w:rPr>
          <w:rFonts w:cs="Arial"/>
          <w:szCs w:val="20"/>
        </w:rPr>
      </w:pPr>
      <w:r>
        <w:rPr>
          <w:rFonts w:cs="Arial"/>
          <w:szCs w:val="20"/>
        </w:rPr>
        <w:t>-</w:t>
      </w:r>
      <w:r>
        <w:rPr>
          <w:rFonts w:cs="Arial"/>
          <w:szCs w:val="20"/>
        </w:rPr>
        <w:tab/>
        <w:t>make clear the ownership arrangements for Intellectual Property associated with the project;</w:t>
      </w:r>
    </w:p>
    <w:p w14:paraId="7332F9D3" w14:textId="77777777" w:rsidR="00231975" w:rsidRDefault="00231975" w:rsidP="00231975">
      <w:pPr>
        <w:spacing w:before="40"/>
        <w:ind w:left="426" w:hanging="426"/>
        <w:rPr>
          <w:rFonts w:cs="Arial"/>
          <w:szCs w:val="20"/>
        </w:rPr>
      </w:pPr>
      <w:r>
        <w:rPr>
          <w:rFonts w:cs="Arial"/>
          <w:szCs w:val="20"/>
        </w:rPr>
        <w:t>-</w:t>
      </w:r>
      <w:r>
        <w:rPr>
          <w:rFonts w:cs="Arial"/>
          <w:szCs w:val="20"/>
        </w:rPr>
        <w:tab/>
        <w:t>be bound to equivalent terms and conditions to those of this Agreement, except where due to the context it is not relevant to do so; and</w:t>
      </w:r>
    </w:p>
    <w:p w14:paraId="05A70C5E" w14:textId="77777777" w:rsidR="00231975" w:rsidRDefault="00231975" w:rsidP="00231975">
      <w:pPr>
        <w:spacing w:before="40"/>
        <w:ind w:left="426" w:hanging="426"/>
        <w:rPr>
          <w:rFonts w:cs="Arial"/>
          <w:szCs w:val="20"/>
        </w:rPr>
      </w:pPr>
      <w:r>
        <w:rPr>
          <w:rFonts w:cs="Arial"/>
          <w:szCs w:val="20"/>
        </w:rPr>
        <w:t>-</w:t>
      </w:r>
      <w:r>
        <w:rPr>
          <w:rFonts w:cs="Arial"/>
          <w:szCs w:val="20"/>
        </w:rPr>
        <w:tab/>
        <w:t>where terms of this Agreement are expressed to survive termination or expiry of this Agreement, the equivalent terms used in the Partner Agreement will also be expressed to survive termination or expiry of the Partner Agreement.</w:t>
      </w:r>
    </w:p>
    <w:p w14:paraId="7492173C" w14:textId="77777777" w:rsidR="00231975" w:rsidRDefault="00231975" w:rsidP="00231975">
      <w:pPr>
        <w:spacing w:before="40"/>
        <w:rPr>
          <w:rFonts w:cs="Arial"/>
          <w:szCs w:val="20"/>
        </w:rPr>
      </w:pPr>
      <w:r>
        <w:rPr>
          <w:rFonts w:cs="Arial"/>
          <w:szCs w:val="20"/>
        </w:rPr>
        <w:t>The Grantee must:</w:t>
      </w:r>
    </w:p>
    <w:p w14:paraId="239255A1" w14:textId="77777777" w:rsidR="00231975" w:rsidRDefault="00231975" w:rsidP="00231975">
      <w:pPr>
        <w:spacing w:before="40"/>
        <w:ind w:left="426" w:hanging="426"/>
        <w:rPr>
          <w:rFonts w:cs="Arial"/>
          <w:szCs w:val="20"/>
        </w:rPr>
      </w:pPr>
      <w:r>
        <w:rPr>
          <w:rFonts w:cs="Arial"/>
          <w:szCs w:val="20"/>
        </w:rPr>
        <w:t>(a)</w:t>
      </w:r>
      <w:r>
        <w:rPr>
          <w:rFonts w:cs="Arial"/>
          <w:szCs w:val="20"/>
        </w:rPr>
        <w:tab/>
        <w:t xml:space="preserve">ensure the Partner Agreement and any other contractual arrangements allow the Grantee to meet its obligations under this Agreement, and ensure the Partner Agreement requires the project partners to comply with obligations consistent with those in this Agreement relating to: </w:t>
      </w:r>
    </w:p>
    <w:p w14:paraId="3FEBCCA4" w14:textId="77777777" w:rsidR="00231975" w:rsidRDefault="00231975" w:rsidP="00231975">
      <w:pPr>
        <w:pStyle w:val="ListParagraph"/>
        <w:numPr>
          <w:ilvl w:val="5"/>
          <w:numId w:val="52"/>
        </w:numPr>
        <w:spacing w:before="40"/>
        <w:ind w:left="1134" w:hanging="283"/>
        <w:rPr>
          <w:rFonts w:cs="Arial"/>
          <w:szCs w:val="20"/>
        </w:rPr>
      </w:pPr>
      <w:r>
        <w:rPr>
          <w:rFonts w:cs="Arial"/>
          <w:szCs w:val="20"/>
        </w:rPr>
        <w:t>Breach of the Partner Agreement (below);</w:t>
      </w:r>
    </w:p>
    <w:p w14:paraId="54169089" w14:textId="77777777" w:rsidR="00231975" w:rsidRDefault="00231975" w:rsidP="00231975">
      <w:pPr>
        <w:pStyle w:val="ListParagraph"/>
        <w:numPr>
          <w:ilvl w:val="5"/>
          <w:numId w:val="52"/>
        </w:numPr>
        <w:spacing w:before="40"/>
        <w:ind w:left="1134" w:hanging="283"/>
        <w:rPr>
          <w:rFonts w:cs="Arial"/>
          <w:szCs w:val="20"/>
        </w:rPr>
      </w:pPr>
      <w:r>
        <w:rPr>
          <w:rFonts w:cs="Arial"/>
          <w:szCs w:val="20"/>
        </w:rPr>
        <w:t>Intellectual property (Schedule 1 clause 17);</w:t>
      </w:r>
    </w:p>
    <w:p w14:paraId="00B3B343" w14:textId="77777777" w:rsidR="00231975" w:rsidRDefault="00231975" w:rsidP="00231975">
      <w:pPr>
        <w:pStyle w:val="ListParagraph"/>
        <w:numPr>
          <w:ilvl w:val="5"/>
          <w:numId w:val="52"/>
        </w:numPr>
        <w:spacing w:before="40"/>
        <w:ind w:left="1134" w:hanging="283"/>
        <w:rPr>
          <w:rFonts w:cs="Arial"/>
          <w:szCs w:val="20"/>
        </w:rPr>
      </w:pPr>
      <w:r>
        <w:rPr>
          <w:rFonts w:cs="Arial"/>
          <w:szCs w:val="20"/>
        </w:rPr>
        <w:t xml:space="preserve">Access/monitoring/inspection (ST4); </w:t>
      </w:r>
    </w:p>
    <w:p w14:paraId="08F0BC81" w14:textId="77777777" w:rsidR="00231975" w:rsidRDefault="00231975" w:rsidP="00231975">
      <w:pPr>
        <w:pStyle w:val="ListParagraph"/>
        <w:numPr>
          <w:ilvl w:val="5"/>
          <w:numId w:val="52"/>
        </w:numPr>
        <w:spacing w:before="40"/>
        <w:ind w:left="1134" w:hanging="283"/>
        <w:rPr>
          <w:rFonts w:cs="Arial"/>
          <w:szCs w:val="20"/>
        </w:rPr>
      </w:pPr>
      <w:r>
        <w:rPr>
          <w:rFonts w:cs="Arial"/>
          <w:szCs w:val="20"/>
        </w:rPr>
        <w:t>Fraud (ST13);</w:t>
      </w:r>
    </w:p>
    <w:p w14:paraId="167C45F5" w14:textId="77777777" w:rsidR="00231975" w:rsidRDefault="00231975" w:rsidP="00231975">
      <w:pPr>
        <w:pStyle w:val="ListParagraph"/>
        <w:numPr>
          <w:ilvl w:val="5"/>
          <w:numId w:val="52"/>
        </w:numPr>
        <w:spacing w:before="40"/>
        <w:ind w:left="1134" w:hanging="283"/>
        <w:rPr>
          <w:rFonts w:cs="Arial"/>
          <w:szCs w:val="20"/>
        </w:rPr>
      </w:pPr>
      <w:r>
        <w:rPr>
          <w:rFonts w:cs="Arial"/>
          <w:szCs w:val="20"/>
        </w:rPr>
        <w:t>Compliance with legislation (ST20, including ST20.4)</w:t>
      </w:r>
    </w:p>
    <w:p w14:paraId="3894839C" w14:textId="77777777" w:rsidR="00231975" w:rsidRDefault="00231975" w:rsidP="00231975">
      <w:pPr>
        <w:pStyle w:val="ListParagraph"/>
        <w:numPr>
          <w:ilvl w:val="5"/>
          <w:numId w:val="52"/>
        </w:numPr>
        <w:spacing w:before="40"/>
        <w:ind w:left="1134" w:hanging="283"/>
        <w:rPr>
          <w:rFonts w:cs="Arial"/>
          <w:szCs w:val="20"/>
        </w:rPr>
      </w:pPr>
      <w:r>
        <w:rPr>
          <w:rFonts w:cs="Arial"/>
          <w:szCs w:val="20"/>
        </w:rPr>
        <w:t>Work health and safety (ST21);</w:t>
      </w:r>
    </w:p>
    <w:p w14:paraId="3489D153" w14:textId="77777777" w:rsidR="00231975" w:rsidRDefault="00231975" w:rsidP="00231975">
      <w:pPr>
        <w:pStyle w:val="ListParagraph"/>
        <w:numPr>
          <w:ilvl w:val="5"/>
          <w:numId w:val="52"/>
        </w:numPr>
        <w:spacing w:before="40"/>
        <w:ind w:left="1134" w:hanging="283"/>
        <w:rPr>
          <w:rFonts w:cs="Arial"/>
          <w:szCs w:val="20"/>
        </w:rPr>
      </w:pPr>
      <w:r>
        <w:rPr>
          <w:rFonts w:cs="Arial"/>
          <w:szCs w:val="20"/>
        </w:rPr>
        <w:t>Acknowledgements (Schedule 1 clause 3)</w:t>
      </w:r>
    </w:p>
    <w:p w14:paraId="263030A0" w14:textId="77777777" w:rsidR="00231975" w:rsidRDefault="00231975" w:rsidP="00231975">
      <w:pPr>
        <w:pStyle w:val="ListParagraph"/>
        <w:numPr>
          <w:ilvl w:val="5"/>
          <w:numId w:val="52"/>
        </w:numPr>
        <w:spacing w:before="40"/>
        <w:ind w:left="1134" w:hanging="283"/>
        <w:rPr>
          <w:rFonts w:cs="Arial"/>
          <w:szCs w:val="20"/>
        </w:rPr>
      </w:pPr>
      <w:r>
        <w:rPr>
          <w:rFonts w:cs="Arial"/>
          <w:szCs w:val="20"/>
        </w:rPr>
        <w:lastRenderedPageBreak/>
        <w:t>Relationship between the Parties (Schedule 1 clause 5);</w:t>
      </w:r>
    </w:p>
    <w:p w14:paraId="21C62AF1" w14:textId="77777777" w:rsidR="00231975" w:rsidRDefault="00231975" w:rsidP="00231975">
      <w:pPr>
        <w:pStyle w:val="ListParagraph"/>
        <w:numPr>
          <w:ilvl w:val="5"/>
          <w:numId w:val="52"/>
        </w:numPr>
        <w:spacing w:before="40"/>
        <w:ind w:left="1134" w:hanging="283"/>
        <w:rPr>
          <w:rFonts w:cs="Arial"/>
          <w:szCs w:val="20"/>
        </w:rPr>
      </w:pPr>
      <w:r>
        <w:rPr>
          <w:rFonts w:cs="Arial"/>
          <w:szCs w:val="20"/>
        </w:rPr>
        <w:t>Conflict of interest (Schedule 1 clause 7);</w:t>
      </w:r>
    </w:p>
    <w:p w14:paraId="4A6A1799" w14:textId="77777777" w:rsidR="00231975" w:rsidRDefault="00231975" w:rsidP="00231975">
      <w:pPr>
        <w:pStyle w:val="ListParagraph"/>
        <w:numPr>
          <w:ilvl w:val="5"/>
          <w:numId w:val="52"/>
        </w:numPr>
        <w:spacing w:before="40"/>
        <w:ind w:left="1134" w:hanging="283"/>
        <w:rPr>
          <w:rFonts w:cs="Arial"/>
          <w:szCs w:val="20"/>
        </w:rPr>
      </w:pPr>
      <w:r>
        <w:rPr>
          <w:rFonts w:cs="Arial"/>
          <w:szCs w:val="20"/>
        </w:rPr>
        <w:t>Record keeping (Schedule 1 clause 12)</w:t>
      </w:r>
    </w:p>
    <w:p w14:paraId="63181D53" w14:textId="77777777" w:rsidR="00231975" w:rsidRDefault="00231975" w:rsidP="00231975">
      <w:pPr>
        <w:pStyle w:val="ListParagraph"/>
        <w:numPr>
          <w:ilvl w:val="5"/>
          <w:numId w:val="52"/>
        </w:numPr>
        <w:spacing w:before="40"/>
        <w:ind w:left="1134" w:hanging="283"/>
        <w:rPr>
          <w:rFonts w:cs="Arial"/>
          <w:szCs w:val="20"/>
        </w:rPr>
      </w:pPr>
      <w:r>
        <w:rPr>
          <w:rFonts w:cs="Arial"/>
          <w:szCs w:val="20"/>
        </w:rPr>
        <w:t>Reporting and liaison (Schedule 1, clause 13)</w:t>
      </w:r>
    </w:p>
    <w:p w14:paraId="2F29E3B4" w14:textId="77777777" w:rsidR="00231975" w:rsidRDefault="00231975" w:rsidP="00231975">
      <w:pPr>
        <w:pStyle w:val="ListParagraph"/>
        <w:numPr>
          <w:ilvl w:val="5"/>
          <w:numId w:val="52"/>
        </w:numPr>
        <w:spacing w:before="40"/>
        <w:ind w:left="1134" w:hanging="283"/>
        <w:rPr>
          <w:rFonts w:cs="Arial"/>
          <w:szCs w:val="20"/>
        </w:rPr>
      </w:pPr>
      <w:r>
        <w:rPr>
          <w:rFonts w:cs="Arial"/>
          <w:szCs w:val="20"/>
        </w:rPr>
        <w:t>Privacy (Schedule 1 clause 14);</w:t>
      </w:r>
    </w:p>
    <w:p w14:paraId="75112F1A" w14:textId="77777777" w:rsidR="00231975" w:rsidRDefault="00231975" w:rsidP="00231975">
      <w:pPr>
        <w:pStyle w:val="ListParagraph"/>
        <w:numPr>
          <w:ilvl w:val="5"/>
          <w:numId w:val="52"/>
        </w:numPr>
        <w:spacing w:before="40"/>
        <w:ind w:left="1134" w:hanging="283"/>
        <w:rPr>
          <w:rFonts w:cs="Arial"/>
          <w:szCs w:val="20"/>
        </w:rPr>
      </w:pPr>
      <w:r>
        <w:rPr>
          <w:rFonts w:cs="Arial"/>
          <w:szCs w:val="20"/>
        </w:rPr>
        <w:t>Confidentiality (Schedule 1 clause 15);</w:t>
      </w:r>
    </w:p>
    <w:p w14:paraId="2F48F9EC" w14:textId="77777777" w:rsidR="00231975" w:rsidRDefault="00231975" w:rsidP="00231975">
      <w:pPr>
        <w:pStyle w:val="ListParagraph"/>
        <w:numPr>
          <w:ilvl w:val="5"/>
          <w:numId w:val="52"/>
        </w:numPr>
        <w:spacing w:before="40"/>
        <w:ind w:left="1134" w:hanging="283"/>
        <w:rPr>
          <w:rFonts w:cs="Arial"/>
          <w:szCs w:val="20"/>
        </w:rPr>
      </w:pPr>
      <w:r>
        <w:rPr>
          <w:rFonts w:cs="Arial"/>
          <w:szCs w:val="20"/>
        </w:rPr>
        <w:t>Insurance (Schedule 1 clause 16); and</w:t>
      </w:r>
    </w:p>
    <w:p w14:paraId="1DA8A7C8" w14:textId="77777777" w:rsidR="00231975" w:rsidRDefault="00231975" w:rsidP="00231975">
      <w:pPr>
        <w:pStyle w:val="ListParagraph"/>
        <w:numPr>
          <w:ilvl w:val="5"/>
          <w:numId w:val="52"/>
        </w:numPr>
        <w:spacing w:before="40"/>
        <w:ind w:left="1134" w:hanging="283"/>
        <w:rPr>
          <w:rFonts w:cs="Arial"/>
          <w:szCs w:val="20"/>
        </w:rPr>
      </w:pPr>
      <w:r>
        <w:rPr>
          <w:rFonts w:cs="Arial"/>
          <w:szCs w:val="20"/>
        </w:rPr>
        <w:t>Survival (Schedule 1 clause 21)</w:t>
      </w:r>
    </w:p>
    <w:p w14:paraId="6A395D59" w14:textId="77777777" w:rsidR="00231975" w:rsidRDefault="00231975" w:rsidP="00231975">
      <w:pPr>
        <w:spacing w:before="40"/>
        <w:ind w:left="426" w:hanging="426"/>
        <w:rPr>
          <w:rFonts w:cs="Arial"/>
          <w:szCs w:val="20"/>
        </w:rPr>
      </w:pPr>
      <w:r>
        <w:rPr>
          <w:rFonts w:cs="Arial"/>
          <w:szCs w:val="20"/>
        </w:rPr>
        <w:t>(b)</w:t>
      </w:r>
      <w:r>
        <w:rPr>
          <w:rFonts w:cs="Arial"/>
          <w:szCs w:val="20"/>
        </w:rPr>
        <w:tab/>
        <w:t>ensure no variation or alteration is made to the Partner Agreement that is, or may be, inconsistent with this Agreement without the prior written consent of the Commonwealth; and</w:t>
      </w:r>
    </w:p>
    <w:p w14:paraId="35BF1A4A" w14:textId="77777777" w:rsidR="00231975" w:rsidRDefault="00231975" w:rsidP="00231975">
      <w:pPr>
        <w:spacing w:before="40"/>
        <w:ind w:left="426" w:hanging="426"/>
        <w:rPr>
          <w:rFonts w:cs="Arial"/>
          <w:szCs w:val="20"/>
        </w:rPr>
      </w:pPr>
      <w:r>
        <w:rPr>
          <w:rFonts w:cs="Arial"/>
          <w:szCs w:val="20"/>
        </w:rPr>
        <w:t>(c)</w:t>
      </w:r>
      <w:r>
        <w:rPr>
          <w:rFonts w:cs="Arial"/>
          <w:szCs w:val="20"/>
        </w:rPr>
        <w:tab/>
        <w:t xml:space="preserve">provide the Commonwealth with a copy of any variation to the Partner Agreement within 10 business days of completion of the change. </w:t>
      </w:r>
    </w:p>
    <w:p w14:paraId="7F60657E" w14:textId="77777777" w:rsidR="00231975" w:rsidRDefault="00231975" w:rsidP="00231975">
      <w:pPr>
        <w:pStyle w:val="Heading4"/>
        <w:rPr>
          <w:rFonts w:cs="Arial"/>
          <w:szCs w:val="24"/>
        </w:rPr>
      </w:pPr>
      <w:r>
        <w:t xml:space="preserve">Breach of the </w:t>
      </w:r>
      <w:r>
        <w:rPr>
          <w:rFonts w:cs="Arial"/>
          <w:szCs w:val="24"/>
        </w:rPr>
        <w:t>Partner Agreement</w:t>
      </w:r>
    </w:p>
    <w:p w14:paraId="30228018" w14:textId="77777777" w:rsidR="00231975" w:rsidRDefault="00231975" w:rsidP="00231975">
      <w:pPr>
        <w:spacing w:before="40"/>
        <w:rPr>
          <w:rFonts w:cs="Arial"/>
          <w:szCs w:val="20"/>
        </w:rPr>
      </w:pPr>
      <w:r>
        <w:rPr>
          <w:rFonts w:cs="Arial"/>
          <w:szCs w:val="20"/>
        </w:rPr>
        <w:t>The Grantee must, within 5 business days of becoming aware of a breach or suspected breach of the Partner Agreement that would affect the Grantee's ability to comply with its obligations under this Agreement:</w:t>
      </w:r>
    </w:p>
    <w:p w14:paraId="3698F328" w14:textId="77777777" w:rsidR="00231975" w:rsidRDefault="00231975" w:rsidP="00231975">
      <w:pPr>
        <w:spacing w:before="40"/>
        <w:ind w:left="426" w:hanging="426"/>
        <w:rPr>
          <w:rFonts w:cs="Arial"/>
          <w:szCs w:val="20"/>
        </w:rPr>
      </w:pPr>
      <w:r>
        <w:rPr>
          <w:rFonts w:cs="Arial"/>
          <w:szCs w:val="20"/>
        </w:rPr>
        <w:t>(a)</w:t>
      </w:r>
      <w:r>
        <w:rPr>
          <w:rFonts w:cs="Arial"/>
          <w:szCs w:val="20"/>
        </w:rPr>
        <w:tab/>
        <w:t>provide notice to the Commonwealth of that breach or suspected breach;</w:t>
      </w:r>
    </w:p>
    <w:p w14:paraId="24B52897" w14:textId="77777777" w:rsidR="00231975" w:rsidRDefault="00231975" w:rsidP="00231975">
      <w:pPr>
        <w:spacing w:before="40"/>
        <w:ind w:left="426" w:hanging="426"/>
        <w:rPr>
          <w:rFonts w:cs="Arial"/>
          <w:szCs w:val="20"/>
        </w:rPr>
      </w:pPr>
      <w:r>
        <w:rPr>
          <w:rFonts w:cs="Arial"/>
          <w:szCs w:val="20"/>
        </w:rPr>
        <w:t>(b)</w:t>
      </w:r>
      <w:r>
        <w:rPr>
          <w:rFonts w:cs="Arial"/>
          <w:szCs w:val="20"/>
        </w:rPr>
        <w:tab/>
        <w:t xml:space="preserve">provide all information reasonably required by the Commonwealth in relation to the breach or suspected breach; </w:t>
      </w:r>
    </w:p>
    <w:p w14:paraId="54E2E147" w14:textId="77777777" w:rsidR="00231975" w:rsidRDefault="00231975" w:rsidP="00231975">
      <w:pPr>
        <w:spacing w:before="40"/>
        <w:ind w:left="426" w:hanging="426"/>
        <w:rPr>
          <w:rFonts w:cs="Arial"/>
          <w:szCs w:val="20"/>
        </w:rPr>
      </w:pPr>
      <w:r>
        <w:rPr>
          <w:rFonts w:cs="Arial"/>
          <w:szCs w:val="20"/>
        </w:rPr>
        <w:t>(c)</w:t>
      </w:r>
      <w:r>
        <w:rPr>
          <w:rFonts w:cs="Arial"/>
          <w:szCs w:val="20"/>
        </w:rPr>
        <w:tab/>
        <w:t>identify to the Commonwealth the steps the Grantee intends to take to remedy the matter;</w:t>
      </w:r>
    </w:p>
    <w:p w14:paraId="1EE93205" w14:textId="77777777" w:rsidR="00231975" w:rsidRDefault="00231975" w:rsidP="00231975">
      <w:pPr>
        <w:spacing w:before="40"/>
        <w:ind w:left="426" w:hanging="426"/>
        <w:rPr>
          <w:rFonts w:cs="Arial"/>
          <w:szCs w:val="20"/>
        </w:rPr>
      </w:pPr>
      <w:r>
        <w:rPr>
          <w:rFonts w:cs="Arial"/>
          <w:szCs w:val="20"/>
        </w:rPr>
        <w:t>(d)</w:t>
      </w:r>
      <w:r>
        <w:rPr>
          <w:rFonts w:cs="Arial"/>
          <w:szCs w:val="20"/>
        </w:rPr>
        <w:tab/>
        <w:t>keep the Commonwealth informed of any action it takes to remedy the breach; and</w:t>
      </w:r>
    </w:p>
    <w:p w14:paraId="73309965" w14:textId="77777777" w:rsidR="00231975" w:rsidRPr="00D43373" w:rsidRDefault="00231975" w:rsidP="00231975">
      <w:pPr>
        <w:spacing w:before="40"/>
        <w:ind w:left="426" w:hanging="426"/>
      </w:pPr>
      <w:r>
        <w:rPr>
          <w:rFonts w:cs="Arial"/>
          <w:szCs w:val="20"/>
        </w:rPr>
        <w:t>(e)</w:t>
      </w:r>
      <w:r>
        <w:rPr>
          <w:rFonts w:cs="Arial"/>
          <w:szCs w:val="20"/>
        </w:rPr>
        <w:tab/>
        <w:t>provide notice to the Commonwealth once the breach is remedied.</w:t>
      </w:r>
    </w:p>
    <w:p w14:paraId="4EDD3D69" w14:textId="77777777" w:rsidR="00496622" w:rsidRPr="00D43373" w:rsidRDefault="00496622" w:rsidP="00496622">
      <w:pPr>
        <w:pStyle w:val="Heading3letter"/>
      </w:pPr>
      <w:bookmarkStart w:id="14" w:name="_Toc1141946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1419469"/>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177411">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1419470"/>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1419471"/>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1419472"/>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1419473"/>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C82683">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2340CE02"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4B0319">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pPr>
      <w:r>
        <w:t>(a)</w:t>
      </w:r>
      <w:r>
        <w:tab/>
      </w:r>
      <w:r w:rsidRPr="00974B21">
        <w:t>implement the National Principles for Child Safe Organisations</w:t>
      </w:r>
      <w:r>
        <w:t>;</w:t>
      </w:r>
    </w:p>
    <w:p w14:paraId="10357768" w14:textId="77777777" w:rsidR="00A80E0B" w:rsidRDefault="00A80E0B" w:rsidP="00A80E0B">
      <w:pPr>
        <w:pStyle w:val="NormalIndent"/>
        <w:ind w:left="124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pPr>
      <w:r>
        <w:lastRenderedPageBreak/>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pPr>
      <w:r>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pPr>
      <w:r>
        <w:t>(a)</w:t>
      </w:r>
      <w:r>
        <w:tab/>
      </w:r>
      <w:r w:rsidR="000E7D88" w:rsidRPr="0062026A">
        <w:t>it is the sole trustee of the Trust; and</w:t>
      </w:r>
    </w:p>
    <w:p w14:paraId="4759A6CB" w14:textId="76200EB7" w:rsidR="000E7D88" w:rsidRPr="0062026A" w:rsidRDefault="00902777" w:rsidP="00902777">
      <w:pPr>
        <w:pStyle w:val="NormalIndent"/>
        <w:ind w:left="124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2"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13AA654F" w14:textId="0BC0572A" w:rsidR="00086342" w:rsidRDefault="001B59B7" w:rsidP="00086342">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3" w:history="1">
              <w:r w:rsidR="00086342" w:rsidRPr="003977C6">
                <w:rPr>
                  <w:rStyle w:val="Hyperlink"/>
                </w:rPr>
                <w:t>https://www.worldbank.org/en/projects-operations/procurement/debarred-firms</w:t>
              </w:r>
            </w:hyperlink>
          </w:p>
          <w:p w14:paraId="372D82DB" w14:textId="15E7C38B" w:rsidR="001B59B7" w:rsidRPr="00403FCD" w:rsidRDefault="001B59B7" w:rsidP="00310570">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pPr>
      <w:r>
        <w:lastRenderedPageBreak/>
        <w:t>(a)</w:t>
      </w:r>
      <w:r>
        <w:tab/>
        <w:t>are not directly or indirectly engaged in preparing, planning, assisting in or the doing of a terrorist act;</w:t>
      </w:r>
    </w:p>
    <w:p w14:paraId="5657079E" w14:textId="19F718BA" w:rsidR="00446120" w:rsidRDefault="00446120" w:rsidP="00446120">
      <w:pPr>
        <w:pStyle w:val="NormalIndent"/>
        <w:ind w:left="1247"/>
      </w:pPr>
      <w:r>
        <w:t>(b)</w:t>
      </w:r>
      <w:r>
        <w:tab/>
        <w:t>are not, and do not become a Listed Terrorist Organisation;</w:t>
      </w:r>
    </w:p>
    <w:p w14:paraId="16ECEAC4" w14:textId="1AD4C2C7" w:rsidR="00446120" w:rsidRDefault="00446120" w:rsidP="00446120">
      <w:pPr>
        <w:pStyle w:val="NormalIndent"/>
        <w:ind w:left="1247"/>
      </w:pPr>
      <w:r>
        <w:t>(c)</w:t>
      </w:r>
      <w:r>
        <w:tab/>
        <w:t>are not, and do not become listed on the Consolidated List;</w:t>
      </w:r>
    </w:p>
    <w:p w14:paraId="39E4D539" w14:textId="20546387" w:rsidR="00446120" w:rsidRDefault="00446120" w:rsidP="00446120">
      <w:pPr>
        <w:pStyle w:val="NormalIndent"/>
        <w:ind w:left="124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pPr>
      <w:r>
        <w:t>(a)</w:t>
      </w:r>
      <w:r>
        <w:tab/>
        <w:t>making or causing to be made, any offer, gift, payment, consideration or benefit of any kind to any party, or</w:t>
      </w:r>
    </w:p>
    <w:p w14:paraId="2BBE104D" w14:textId="4A7DD46A" w:rsidR="009B1383" w:rsidRDefault="009B1383" w:rsidP="009B1383">
      <w:pPr>
        <w:pStyle w:val="NormalIndent"/>
        <w:ind w:left="124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pPr>
      <w:r>
        <w:t>(a)</w:t>
      </w:r>
      <w:r>
        <w:tab/>
        <w:t>engage in an Illegal or Corrupt Practice; or</w:t>
      </w:r>
    </w:p>
    <w:p w14:paraId="7ED652BC" w14:textId="73A7875E" w:rsidR="00087AEB" w:rsidRDefault="00087AEB" w:rsidP="00087AEB">
      <w:pPr>
        <w:pStyle w:val="NormalIndent"/>
        <w:ind w:left="124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lastRenderedPageBreak/>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A783C17" w14:textId="3B1BFD63" w:rsidR="001F23CB" w:rsidRDefault="001F23CB" w:rsidP="001F23CB">
      <w:pPr>
        <w:pStyle w:val="NormalIndent"/>
        <w:ind w:left="1247"/>
        <w:rPr>
          <w:highlight w:val="yellow"/>
        </w:rPr>
      </w:pPr>
      <w:r w:rsidRPr="00E406CC">
        <w:t>(</w:t>
      </w:r>
      <w:r>
        <w:t>a</w:t>
      </w:r>
      <w:r w:rsidRPr="00E406CC">
        <w:t>)</w:t>
      </w:r>
      <w:r w:rsidRPr="00D36D8E">
        <w:tab/>
      </w:r>
      <w:r w:rsidRPr="008336BA">
        <w:t xml:space="preserve">all relevant </w:t>
      </w:r>
      <w:r w:rsidRPr="00E61A4E">
        <w:t>ethics codes and guidelines adopted by the National Health and Medical Research Council, the Office of the Gene Technology Regulator, and all other relevant regulatory agencies operating in Australia and in any place in which the research is being conducted</w:t>
      </w:r>
      <w:r w:rsidRPr="00161335" w:rsidDel="006D0911">
        <w:rPr>
          <w:highlight w:val="yellow"/>
        </w:rPr>
        <w:t xml:space="preserve"> </w:t>
      </w:r>
    </w:p>
    <w:p w14:paraId="01A6114E" w14:textId="6536512C" w:rsidR="001F23CB" w:rsidRDefault="001F23CB" w:rsidP="001F23CB">
      <w:pPr>
        <w:pStyle w:val="NormalIndent"/>
        <w:ind w:left="1247"/>
      </w:pPr>
      <w:r w:rsidRPr="008336BA">
        <w:t>(</w:t>
      </w:r>
      <w:r>
        <w:t>b</w:t>
      </w:r>
      <w:r w:rsidRPr="008336BA">
        <w:t>)</w:t>
      </w:r>
      <w:r w:rsidRPr="008336BA">
        <w:tab/>
        <w:t xml:space="preserve">the </w:t>
      </w:r>
      <w:r w:rsidRPr="00E61A4E">
        <w:t xml:space="preserve">NHMRC/ARC/UA </w:t>
      </w:r>
      <w:r w:rsidRPr="00601EB6">
        <w:t>Australian Code for the Responsible Conduct of Research</w:t>
      </w:r>
      <w:r w:rsidRPr="00E61A4E">
        <w:t xml:space="preserve"> (2018 or subsequent updates), and, if applicable, the NHMRC/ARC/AVCC </w:t>
      </w:r>
      <w:r w:rsidRPr="00601EB6">
        <w:t>National Statement on Ethical Conduct in Human Research</w:t>
      </w:r>
      <w:r w:rsidRPr="00E61A4E">
        <w:t xml:space="preserve"> (2007 or subsequent updates)</w:t>
      </w:r>
    </w:p>
    <w:p w14:paraId="5AF293BC" w14:textId="55862A0A" w:rsidR="001F23CB" w:rsidRPr="00D36D8E" w:rsidRDefault="001F23CB" w:rsidP="001F23CB">
      <w:pPr>
        <w:pStyle w:val="NormalIndent"/>
        <w:ind w:left="1247"/>
      </w:pPr>
      <w:r>
        <w:t>(c)</w:t>
      </w:r>
      <w:r>
        <w:tab/>
        <w:t xml:space="preserve">Commonwealth laws relating to the export of controlled goods. Information regarding </w:t>
      </w:r>
      <w:r w:rsidRPr="008A5EC5">
        <w:t>export controls legislation</w:t>
      </w:r>
      <w:r>
        <w:t xml:space="preserve"> is available at </w:t>
      </w:r>
      <w:hyperlink r:id="rId24" w:history="1">
        <w:r w:rsidRPr="00DB31B2">
          <w:rPr>
            <w:rStyle w:val="Hyperlink"/>
          </w:rPr>
          <w:t>http://www.defence.gov.au/ExportControls/Legislation.asp</w:t>
        </w:r>
      </w:hyperlink>
      <w:r w:rsidRPr="00F5332D">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lastRenderedPageBreak/>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pPr>
      <w:r>
        <w:t>(b)</w:t>
      </w:r>
      <w:r>
        <w:tab/>
        <w:t>in relation to any other kind of body:</w:t>
      </w:r>
    </w:p>
    <w:p w14:paraId="42F2CE8F" w14:textId="1967331C" w:rsidR="00135E78" w:rsidRDefault="00135E78" w:rsidP="00135E78">
      <w:pPr>
        <w:pStyle w:val="NormalIndent"/>
        <w:ind w:left="1814"/>
      </w:pPr>
      <w:r>
        <w:t>(i)</w:t>
      </w:r>
      <w:r>
        <w:tab/>
        <w:t xml:space="preserve">the body’s charter or memorandum; or </w:t>
      </w:r>
    </w:p>
    <w:p w14:paraId="77EB170B" w14:textId="49001C1E" w:rsidR="00135E78" w:rsidRDefault="00135E78" w:rsidP="00135E78">
      <w:pPr>
        <w:pStyle w:val="NormalIndent"/>
        <w:ind w:left="1814"/>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1B09919C" w14:textId="26F73199" w:rsidR="00A52AF8" w:rsidRDefault="00A52AF8" w:rsidP="00EA50B6"/>
    <w:p w14:paraId="3900E79B" w14:textId="77777777" w:rsidR="00A52AF8" w:rsidRDefault="00A52AF8" w:rsidP="00EA50B6"/>
    <w:p w14:paraId="6DE9D98E" w14:textId="246CA290" w:rsidR="0083039E" w:rsidRPr="00D43373" w:rsidRDefault="000E7D88" w:rsidP="001629D0">
      <w:pPr>
        <w:pStyle w:val="Heading2"/>
      </w:pPr>
      <w:r w:rsidRPr="00D43373">
        <w:br w:type="page"/>
      </w:r>
      <w:bookmarkStart w:id="31" w:name="_Toc11419474"/>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pPr>
      <w:r>
        <w:t>(b)</w:t>
      </w:r>
      <w:r>
        <w:tab/>
      </w:r>
      <w:r w:rsidR="0083039E" w:rsidRPr="00D43373">
        <w:t>any payment to, or withholding of any payment from, the Grantee under this Agreement.</w:t>
      </w:r>
    </w:p>
    <w:p w14:paraId="160BA273" w14:textId="4B902824"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pPr>
      <w:r>
        <w:t>(b)</w:t>
      </w:r>
      <w:r>
        <w:tab/>
      </w:r>
      <w:r w:rsidR="000E7D88">
        <w:t>the Grantee is unlikely to be able to perform the Activity or manage the Grant in accordance with this Agreement; or</w:t>
      </w:r>
    </w:p>
    <w:p w14:paraId="2B51C718" w14:textId="7DF37FF0" w:rsidR="0083039E" w:rsidRPr="00D43373" w:rsidRDefault="002C1D81" w:rsidP="002C1D81">
      <w:pPr>
        <w:pStyle w:val="NormalIndent"/>
        <w:ind w:left="124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pPr>
      <w:r>
        <w:t>(b)</w:t>
      </w:r>
      <w:r>
        <w:tab/>
      </w:r>
      <w:r w:rsidR="0083039E" w:rsidRPr="00D43373">
        <w:t>take any steps the Commonwealth reasonably requires to resolve or otherwise deal with that conflict.</w:t>
      </w:r>
    </w:p>
    <w:p w14:paraId="2395A248" w14:textId="75600B11"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lastRenderedPageBreak/>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pPr>
      <w:r>
        <w:t>(c)</w:t>
      </w:r>
      <w:r>
        <w:tab/>
      </w:r>
      <w:r w:rsidR="0083039E" w:rsidRPr="00D43373">
        <w:t>must notify the other of any changes to the matters covered by this clause.</w:t>
      </w:r>
    </w:p>
    <w:p w14:paraId="25C50437" w14:textId="191C92B5"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E730AB">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289CC36B"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pPr>
      <w:r>
        <w:t>(b)</w:t>
      </w:r>
      <w:r>
        <w:tab/>
      </w:r>
      <w:r w:rsidRPr="00D43373">
        <w:t>a certified Practising Accountant; or</w:t>
      </w:r>
    </w:p>
    <w:p w14:paraId="7D83085E" w14:textId="77777777" w:rsidR="00352760" w:rsidRPr="00D43373" w:rsidRDefault="00352760" w:rsidP="00352760">
      <w:pPr>
        <w:pStyle w:val="NormalIndent"/>
        <w:ind w:left="124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pPr>
      <w:r>
        <w:t>(a)</w:t>
      </w:r>
      <w:r>
        <w:tab/>
      </w:r>
      <w:r w:rsidR="00D919F7">
        <w:t>the Grantee must do so within the time period specified in the notice;</w:t>
      </w:r>
    </w:p>
    <w:p w14:paraId="7F9236C9" w14:textId="53FA8955" w:rsidR="00D919F7" w:rsidRDefault="00775F1C" w:rsidP="00775F1C">
      <w:pPr>
        <w:pStyle w:val="NormalIndent"/>
        <w:ind w:left="124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pPr>
      <w:r>
        <w:t>(c)</w:t>
      </w:r>
      <w:r>
        <w:tab/>
      </w:r>
      <w:r w:rsidR="00D919F7">
        <w:t>the Commonwealth may recover the amount and any interest under this Agreement as a debt due to the Commonwealth without further proof of the debt being required.</w:t>
      </w:r>
    </w:p>
    <w:p w14:paraId="5F6AF7F8" w14:textId="1A5618E3"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2878BA5F"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0501906A"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55E4CFFB" w14:textId="2EE0961B" w:rsidR="00A52AF8" w:rsidRDefault="00062738" w:rsidP="005E2CB6">
      <w:pPr>
        <w:pStyle w:val="ListBullet3"/>
      </w:pPr>
      <w:r>
        <w:t>ST1</w:t>
      </w:r>
      <w:r w:rsidR="007C2817">
        <w:t>9</w:t>
      </w:r>
      <w:r>
        <w:t xml:space="preserve"> (</w:t>
      </w:r>
      <w:r w:rsidR="007C2817">
        <w:t>Indemnities</w:t>
      </w:r>
      <w:r>
        <w:t>);</w:t>
      </w:r>
      <w:r w:rsidR="008B12E8">
        <w:t xml:space="preserve"> and</w:t>
      </w:r>
    </w:p>
    <w:p w14:paraId="3E7D28A3" w14:textId="07C615F1"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1419475"/>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1419476"/>
      <w:r>
        <w:t>Commonwealth</w:t>
      </w:r>
      <w:bookmarkEnd w:id="73"/>
      <w:bookmarkEnd w:id="74"/>
      <w:bookmarkEnd w:id="75"/>
    </w:p>
    <w:p w14:paraId="0BA4A4D8" w14:textId="45B26AD0"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t>Department of Industry, Science</w:t>
      </w:r>
      <w:r w:rsidR="0048655B">
        <w:t>,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1419477"/>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1419478"/>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5"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pPr>
      <w:bookmarkStart w:id="83" w:name="_Toc436041539"/>
      <w:r w:rsidRPr="00A94AEF">
        <w:t>Project progress</w:t>
      </w:r>
      <w:bookmarkEnd w:id="83"/>
    </w:p>
    <w:p w14:paraId="4D20704F" w14:textId="489F6C91" w:rsidR="007402E6" w:rsidRPr="007402E6" w:rsidRDefault="007402E6" w:rsidP="00367000">
      <w:pPr>
        <w:pStyle w:val="ListNumber4"/>
      </w:pPr>
      <w:r w:rsidRPr="007402E6">
        <w:t>Complete the following table, updating for all milestones shown in the Activity Schedule of your grant agreement.</w:t>
      </w:r>
      <w:r w:rsidR="00320F85">
        <w:t xml:space="preserve"> The expected end date is generally the milestone end date in your grant agreement. You should update this if your milestone timing has changed.</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CD4002">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4C1259">
      <w:pPr>
        <w:pStyle w:val="NormalIndent"/>
        <w:ind w:left="720" w:firstLine="0"/>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4C1259">
      <w:pPr>
        <w:pStyle w:val="NormalIndent"/>
        <w:ind w:left="720" w:firstLine="0"/>
      </w:pPr>
      <w:r w:rsidRPr="007402E6">
        <w:t xml:space="preserve">If yes, provide details of the event including date, time, purpose of the event and key stakeholders expected to attend. </w:t>
      </w:r>
    </w:p>
    <w:p w14:paraId="78FF1BDA" w14:textId="77777777" w:rsidR="008B12E8" w:rsidRPr="008B12E8" w:rsidRDefault="008B12E8" w:rsidP="00B0438D">
      <w:pPr>
        <w:pStyle w:val="ListNumber4"/>
      </w:pPr>
      <w:bookmarkStart w:id="84" w:name="_Toc436041540"/>
      <w:r w:rsidRPr="008B12E8">
        <w:t>Are there any proposed or actual changes to your company/incorporated trustee ownership/control/structure?</w:t>
      </w:r>
    </w:p>
    <w:p w14:paraId="3FA0BD99" w14:textId="5D5194B2" w:rsidR="008B12E8" w:rsidRDefault="008B12E8" w:rsidP="00B0438D">
      <w:pPr>
        <w:pStyle w:val="ListNumber4"/>
      </w:pPr>
      <w:r w:rsidRPr="008B12E8">
        <w:t>Are there any changes to the partners</w:t>
      </w:r>
      <w:r w:rsidR="00CF3047">
        <w:t xml:space="preserve"> </w:t>
      </w:r>
      <w:r w:rsidR="00067C20">
        <w:t>such as</w:t>
      </w:r>
      <w:r w:rsidR="00CF3047">
        <w:t xml:space="preserve"> </w:t>
      </w:r>
      <w:r w:rsidR="00712864">
        <w:t xml:space="preserve">their participation, </w:t>
      </w:r>
      <w:r w:rsidR="00CF3047">
        <w:t>future contributions to the project, or proposed or actual changes to the partner agreement or other contractual arrangements</w:t>
      </w:r>
      <w:r w:rsidRPr="008B12E8">
        <w:t>?</w:t>
      </w:r>
    </w:p>
    <w:p w14:paraId="5E736C22" w14:textId="7D673BB9" w:rsidR="00712864" w:rsidRPr="008B12E8" w:rsidRDefault="00CF3047" w:rsidP="00243A73">
      <w:pPr>
        <w:pStyle w:val="ListNumber4"/>
        <w:numPr>
          <w:ilvl w:val="0"/>
          <w:numId w:val="0"/>
        </w:numPr>
        <w:ind w:left="720"/>
      </w:pPr>
      <w:r>
        <w:t>If yes, provide details of the changes and impacts to the project.</w:t>
      </w:r>
      <w:r w:rsidR="008D7508">
        <w:t xml:space="preserve"> </w:t>
      </w:r>
    </w:p>
    <w:p w14:paraId="0F72510D" w14:textId="7A4F95FC" w:rsidR="008B12E8" w:rsidRDefault="008B12E8" w:rsidP="00B0438D">
      <w:pPr>
        <w:pStyle w:val="ListNumber4"/>
      </w:pPr>
      <w:r w:rsidRPr="008B12E8">
        <w:t>Are there any formal or informal disputes between partners?</w:t>
      </w:r>
    </w:p>
    <w:p w14:paraId="5A39E1D3" w14:textId="7C6B367E" w:rsidR="008B12E8" w:rsidRDefault="008B12E8" w:rsidP="00CF3047">
      <w:pPr>
        <w:pStyle w:val="ListNumber4"/>
      </w:pPr>
      <w:r w:rsidRPr="008B12E8">
        <w:lastRenderedPageBreak/>
        <w:t>Have you received financial assistance from another government source for, or in connection with, activities you have been contracted to undertake under the grant agreement?</w:t>
      </w:r>
    </w:p>
    <w:p w14:paraId="7D6FE48F" w14:textId="38167D94" w:rsidR="00067C20" w:rsidRPr="008B12E8" w:rsidRDefault="00067C20" w:rsidP="00243A73">
      <w:pPr>
        <w:pStyle w:val="ListNumber4"/>
        <w:numPr>
          <w:ilvl w:val="0"/>
          <w:numId w:val="0"/>
        </w:numPr>
        <w:ind w:left="720"/>
      </w:pPr>
      <w:r>
        <w:t>If yes, provide further details</w:t>
      </w:r>
      <w:r w:rsidR="008D7508">
        <w:t xml:space="preserve"> including potential changes to the project.</w:t>
      </w:r>
    </w:p>
    <w:p w14:paraId="0A263FCD" w14:textId="5C2587E4" w:rsidR="008B12E8" w:rsidRDefault="008B12E8" w:rsidP="00B0438D">
      <w:pPr>
        <w:pStyle w:val="ListNumber4"/>
      </w:pPr>
      <w:r w:rsidRPr="008B12E8">
        <w:t>Are there any conflicts of interest arising within your project that will affect you meeting your obligations under the grant agreement?</w:t>
      </w:r>
    </w:p>
    <w:p w14:paraId="334F7F5F" w14:textId="3177A4FE" w:rsidR="00D77460" w:rsidRPr="008B12E8" w:rsidRDefault="00D77460" w:rsidP="00243A73">
      <w:pPr>
        <w:pStyle w:val="ListNumber4"/>
        <w:numPr>
          <w:ilvl w:val="0"/>
          <w:numId w:val="0"/>
        </w:numPr>
        <w:ind w:left="720"/>
      </w:pPr>
      <w:r>
        <w:t>If yes, provide further details including potential changes to the project.</w:t>
      </w:r>
    </w:p>
    <w:p w14:paraId="26DB24E0" w14:textId="3389240B" w:rsidR="008B12E8" w:rsidRDefault="008B12E8" w:rsidP="00B0438D">
      <w:pPr>
        <w:pStyle w:val="ListNumber4"/>
      </w:pPr>
      <w:r w:rsidRPr="008B12E8">
        <w:t>Are there any additional/new risk factors that will influence the likelihood of successfully completing the project?</w:t>
      </w:r>
    </w:p>
    <w:p w14:paraId="78DAEC59" w14:textId="01AA05CD" w:rsidR="00D77460" w:rsidRPr="008B12E8" w:rsidRDefault="00D77460" w:rsidP="00243A73">
      <w:pPr>
        <w:pStyle w:val="ListNumber4"/>
        <w:numPr>
          <w:ilvl w:val="0"/>
          <w:numId w:val="0"/>
        </w:numPr>
        <w:ind w:left="720"/>
      </w:pPr>
      <w:r>
        <w:t>If yes, provide further details</w:t>
      </w:r>
      <w:r w:rsidRPr="00D77460">
        <w:t xml:space="preserve"> </w:t>
      </w:r>
      <w:r>
        <w:t>including potential changes to the project.</w:t>
      </w:r>
    </w:p>
    <w:p w14:paraId="2327FBBC" w14:textId="1719CD80" w:rsidR="008B12E8" w:rsidRDefault="008B12E8" w:rsidP="00B0438D">
      <w:pPr>
        <w:pStyle w:val="ListNumber4"/>
      </w:pPr>
      <w:r w:rsidRPr="008B12E8">
        <w:t>Are there any changes in your or your partner organisation’s foreign ownership, affiliations with foreign governments, organisations, institutions, companies or a member of foreign government talent programs?</w:t>
      </w:r>
    </w:p>
    <w:p w14:paraId="7718A337" w14:textId="53ED75F3" w:rsidR="00D77460" w:rsidRPr="008B12E8" w:rsidRDefault="00D77460" w:rsidP="00243A73">
      <w:pPr>
        <w:pStyle w:val="ListNumber4"/>
        <w:numPr>
          <w:ilvl w:val="0"/>
          <w:numId w:val="0"/>
        </w:numPr>
        <w:ind w:left="720"/>
      </w:pPr>
      <w:r>
        <w:t>If yes, provide further details including potential changes to the project.</w:t>
      </w:r>
    </w:p>
    <w:p w14:paraId="4BD67DC5" w14:textId="6637174B" w:rsidR="008B12E8" w:rsidRPr="008B12E8" w:rsidRDefault="008B12E8" w:rsidP="00B0438D">
      <w:pPr>
        <w:pStyle w:val="ListNumber4"/>
      </w:pPr>
      <w:r w:rsidRPr="008B12E8">
        <w:t>Have you or your partner’s board members, management or persons of authority been subject to any pecuniary penalty, whether civil, criminal or administrative, imposed by a Commonwealth, State, or Territory court or a Commonwealth, State, or Territory entity?</w:t>
      </w:r>
    </w:p>
    <w:p w14:paraId="63C42443" w14:textId="77777777" w:rsidR="007402E6" w:rsidRPr="007402E6" w:rsidRDefault="007402E6" w:rsidP="00A94AEF">
      <w:pPr>
        <w:pStyle w:val="Heading5schedule"/>
      </w:pPr>
      <w:r w:rsidRPr="007402E6">
        <w:t>Project outcomes</w:t>
      </w:r>
    </w:p>
    <w:p w14:paraId="0C4C4D31" w14:textId="3944F511" w:rsidR="00F01160" w:rsidRDefault="007402E6" w:rsidP="00F01160">
      <w:pPr>
        <w:pStyle w:val="ListNumber4"/>
        <w:numPr>
          <w:ilvl w:val="0"/>
          <w:numId w:val="20"/>
        </w:numPr>
      </w:pPr>
      <w:r w:rsidRPr="00FC64FF">
        <w:t>Outline the project outcomes achieved to date.</w:t>
      </w:r>
    </w:p>
    <w:p w14:paraId="0F44936A" w14:textId="77777777" w:rsidR="00700940" w:rsidRDefault="00700940" w:rsidP="00D616A0">
      <w:pPr>
        <w:pStyle w:val="Heading5schedule"/>
      </w:pPr>
      <w:r>
        <w:t>Program Data Questionnaire (end of financial year only)</w:t>
      </w:r>
    </w:p>
    <w:p w14:paraId="54D800E1" w14:textId="77777777" w:rsidR="00700940" w:rsidRDefault="00700940" w:rsidP="00700940">
      <w:pPr>
        <w:pStyle w:val="ListNumber4"/>
        <w:numPr>
          <w:ilvl w:val="0"/>
          <w:numId w:val="0"/>
        </w:numPr>
      </w:pPr>
      <w:r>
        <w:t>You must provide an answer on each Program Data Questionnaire (PDQ) question below, including ‘Nil’ if appropriate. All data reported through the PDQ must only be for the project activities that relate to the relevant end of financial year reporting period (i.e. 1 July to 30 June).</w:t>
      </w:r>
    </w:p>
    <w:p w14:paraId="7DA69A7E" w14:textId="77777777" w:rsidR="00700940" w:rsidRDefault="00700940" w:rsidP="00D616A0">
      <w:pPr>
        <w:pStyle w:val="Heading6"/>
      </w:pPr>
      <w:r>
        <w:t>Patents</w:t>
      </w:r>
    </w:p>
    <w:p w14:paraId="7B81BD0B" w14:textId="77777777" w:rsidR="00700940" w:rsidRDefault="00700940" w:rsidP="00700940">
      <w:pPr>
        <w:pStyle w:val="ListParagraph"/>
        <w:numPr>
          <w:ilvl w:val="0"/>
          <w:numId w:val="55"/>
        </w:numPr>
        <w:rPr>
          <w:lang w:eastAsia="en-AU"/>
        </w:rPr>
      </w:pPr>
      <w:r>
        <w:rPr>
          <w:rFonts w:cs="Arial"/>
          <w:szCs w:val="20"/>
        </w:rPr>
        <w:t xml:space="preserve">Were there any patents filed or maintained during the reporting period? </w:t>
      </w:r>
    </w:p>
    <w:p w14:paraId="3B3E5724" w14:textId="77777777" w:rsidR="00700940" w:rsidRDefault="00700940" w:rsidP="00700940">
      <w:pPr>
        <w:pStyle w:val="ListParagraph"/>
        <w:numPr>
          <w:ilvl w:val="1"/>
          <w:numId w:val="53"/>
        </w:numPr>
        <w:ind w:left="851" w:hanging="425"/>
        <w:rPr>
          <w:bCs/>
          <w:iCs/>
          <w:szCs w:val="24"/>
        </w:rPr>
      </w:pPr>
      <w:r>
        <w:rPr>
          <w:rFonts w:cs="Arial"/>
          <w:szCs w:val="20"/>
        </w:rPr>
        <w:t>Number</w:t>
      </w:r>
      <w:r>
        <w:rPr>
          <w:szCs w:val="24"/>
        </w:rPr>
        <w:t xml:space="preserve"> of new applications for patents filed during the reporting period (in Australia and </w:t>
      </w:r>
      <w:r>
        <w:rPr>
          <w:bCs/>
          <w:iCs/>
          <w:szCs w:val="24"/>
        </w:rPr>
        <w:t>Overseas).</w:t>
      </w:r>
    </w:p>
    <w:p w14:paraId="61A1DB90" w14:textId="77777777" w:rsidR="00700940" w:rsidRDefault="00700940" w:rsidP="00700940">
      <w:pPr>
        <w:pStyle w:val="ListParagraph"/>
        <w:numPr>
          <w:ilvl w:val="1"/>
          <w:numId w:val="53"/>
        </w:numPr>
        <w:ind w:left="851" w:hanging="425"/>
        <w:rPr>
          <w:bCs/>
          <w:iCs/>
          <w:szCs w:val="24"/>
        </w:rPr>
      </w:pPr>
      <w:r>
        <w:rPr>
          <w:bCs/>
          <w:iCs/>
          <w:szCs w:val="24"/>
        </w:rPr>
        <w:t>Number</w:t>
      </w:r>
      <w:r>
        <w:rPr>
          <w:szCs w:val="24"/>
        </w:rPr>
        <w:t xml:space="preserve"> of</w:t>
      </w:r>
      <w:r>
        <w:rPr>
          <w:bCs/>
          <w:iCs/>
          <w:szCs w:val="24"/>
        </w:rPr>
        <w:t xml:space="preserve"> patents maintained during the reporting period (in Australia and Overseas).</w:t>
      </w:r>
    </w:p>
    <w:p w14:paraId="19711B33" w14:textId="77777777" w:rsidR="00700940" w:rsidRDefault="00700940" w:rsidP="00D616A0">
      <w:pPr>
        <w:pStyle w:val="Heading6"/>
      </w:pPr>
      <w:r>
        <w:t>Licences/Options/Assignments (LOAs)</w:t>
      </w:r>
    </w:p>
    <w:p w14:paraId="232D3EFB" w14:textId="77777777" w:rsidR="00700940" w:rsidRDefault="00700940" w:rsidP="00700940">
      <w:pPr>
        <w:pStyle w:val="ListParagraph"/>
        <w:numPr>
          <w:ilvl w:val="0"/>
          <w:numId w:val="53"/>
        </w:numPr>
        <w:rPr>
          <w:rFonts w:cs="Arial"/>
          <w:szCs w:val="20"/>
        </w:rPr>
      </w:pPr>
      <w:r>
        <w:rPr>
          <w:rFonts w:cs="Arial"/>
          <w:szCs w:val="20"/>
        </w:rPr>
        <w:t>Were there any Licences/Options/Assignments (LOAs) executed during the reporting period?</w:t>
      </w:r>
    </w:p>
    <w:p w14:paraId="19D5F9A7" w14:textId="77777777" w:rsidR="00700940" w:rsidRDefault="00700940" w:rsidP="00700940">
      <w:pPr>
        <w:pStyle w:val="ListParagraph"/>
        <w:numPr>
          <w:ilvl w:val="1"/>
          <w:numId w:val="53"/>
        </w:numPr>
        <w:ind w:left="851" w:hanging="425"/>
        <w:rPr>
          <w:bCs/>
          <w:iCs/>
          <w:szCs w:val="24"/>
        </w:rPr>
      </w:pPr>
      <w:r>
        <w:rPr>
          <w:bCs/>
          <w:iCs/>
          <w:szCs w:val="24"/>
        </w:rPr>
        <w:t xml:space="preserve">Number of new LOAs executed involving industry-users during the reporting period related to the </w:t>
      </w:r>
      <w:r>
        <w:rPr>
          <w:rFonts w:cs="Arial"/>
          <w:szCs w:val="20"/>
        </w:rPr>
        <w:t>Project</w:t>
      </w:r>
      <w:r>
        <w:rPr>
          <w:bCs/>
          <w:iCs/>
          <w:szCs w:val="24"/>
        </w:rPr>
        <w:t>.</w:t>
      </w:r>
    </w:p>
    <w:p w14:paraId="40D746AC" w14:textId="77777777" w:rsidR="00700940" w:rsidRDefault="00700940" w:rsidP="00700940">
      <w:pPr>
        <w:pStyle w:val="ListParagraph"/>
        <w:numPr>
          <w:ilvl w:val="1"/>
          <w:numId w:val="53"/>
        </w:numPr>
        <w:ind w:left="851" w:hanging="425"/>
        <w:rPr>
          <w:rFonts w:cs="Arial"/>
          <w:szCs w:val="20"/>
        </w:rPr>
      </w:pPr>
      <w:r>
        <w:rPr>
          <w:rFonts w:cs="Arial"/>
          <w:szCs w:val="20"/>
        </w:rPr>
        <w:t>Income ($000’s) from all LOAs active during the reporting period related to the project.</w:t>
      </w:r>
    </w:p>
    <w:p w14:paraId="1DBF0782" w14:textId="77777777" w:rsidR="00700940" w:rsidRDefault="00700940" w:rsidP="00D616A0">
      <w:pPr>
        <w:pStyle w:val="Heading6"/>
      </w:pPr>
      <w:r>
        <w:t>Contracts, consultancies, material transfer agreements and direct sales</w:t>
      </w:r>
    </w:p>
    <w:p w14:paraId="448FC398" w14:textId="77777777" w:rsidR="00700940" w:rsidRDefault="00700940" w:rsidP="00700940">
      <w:pPr>
        <w:pStyle w:val="ListParagraph"/>
        <w:numPr>
          <w:ilvl w:val="0"/>
          <w:numId w:val="53"/>
        </w:numPr>
        <w:rPr>
          <w:rFonts w:cs="Arial"/>
          <w:szCs w:val="20"/>
        </w:rPr>
      </w:pPr>
      <w:r>
        <w:rPr>
          <w:rFonts w:cs="Arial"/>
          <w:szCs w:val="20"/>
        </w:rPr>
        <w:t xml:space="preserve">Were there any contracts, consultancies, material transfer agreements and direct sales undertaken during the reporting period? </w:t>
      </w:r>
    </w:p>
    <w:p w14:paraId="5A4F6EFD" w14:textId="77777777" w:rsidR="00700940" w:rsidRDefault="00700940" w:rsidP="00700940">
      <w:pPr>
        <w:pStyle w:val="ListParagraph"/>
        <w:numPr>
          <w:ilvl w:val="1"/>
          <w:numId w:val="53"/>
        </w:numPr>
        <w:ind w:left="851" w:hanging="425"/>
        <w:rPr>
          <w:bCs/>
          <w:iCs/>
          <w:szCs w:val="24"/>
        </w:rPr>
      </w:pPr>
      <w:r>
        <w:rPr>
          <w:bCs/>
          <w:iCs/>
          <w:szCs w:val="24"/>
        </w:rPr>
        <w:t>Number of contracts, consultancies, material transfer agreements and direct sales during the reporting period.</w:t>
      </w:r>
    </w:p>
    <w:p w14:paraId="3461D8C5" w14:textId="77777777" w:rsidR="00700940" w:rsidRDefault="00700940" w:rsidP="00700940">
      <w:pPr>
        <w:pStyle w:val="ListParagraph"/>
        <w:numPr>
          <w:ilvl w:val="1"/>
          <w:numId w:val="53"/>
        </w:numPr>
        <w:ind w:left="851" w:hanging="425"/>
        <w:rPr>
          <w:bCs/>
          <w:iCs/>
          <w:szCs w:val="24"/>
        </w:rPr>
      </w:pPr>
      <w:r>
        <w:rPr>
          <w:bCs/>
          <w:iCs/>
          <w:szCs w:val="24"/>
        </w:rPr>
        <w:lastRenderedPageBreak/>
        <w:t>Gross contracted value ($000's) from contracts, consultancies, material transfer agreements and direct sales during the reporting period.</w:t>
      </w:r>
    </w:p>
    <w:p w14:paraId="28C5D6E2" w14:textId="77777777" w:rsidR="00700940" w:rsidRDefault="00700940" w:rsidP="00D616A0">
      <w:pPr>
        <w:pStyle w:val="Heading6"/>
      </w:pPr>
      <w:r>
        <w:t>Start-up/Spin-off companies</w:t>
      </w:r>
    </w:p>
    <w:p w14:paraId="48D1635C" w14:textId="77777777" w:rsidR="00700940" w:rsidRDefault="00700940" w:rsidP="00700940">
      <w:pPr>
        <w:pStyle w:val="ListParagraph"/>
        <w:numPr>
          <w:ilvl w:val="0"/>
          <w:numId w:val="53"/>
        </w:numPr>
        <w:rPr>
          <w:rFonts w:cs="Arial"/>
          <w:szCs w:val="20"/>
        </w:rPr>
      </w:pPr>
      <w:r>
        <w:rPr>
          <w:rFonts w:cs="Arial"/>
          <w:szCs w:val="20"/>
        </w:rPr>
        <w:t>Were there any new operational start-up/spin-off companies created during the reporting period?</w:t>
      </w:r>
    </w:p>
    <w:p w14:paraId="23DD904C" w14:textId="77777777" w:rsidR="00700940" w:rsidRDefault="00700940" w:rsidP="00700940">
      <w:pPr>
        <w:pStyle w:val="ListParagraph"/>
        <w:numPr>
          <w:ilvl w:val="1"/>
          <w:numId w:val="53"/>
        </w:numPr>
        <w:ind w:left="851" w:hanging="425"/>
        <w:rPr>
          <w:bCs/>
          <w:iCs/>
          <w:szCs w:val="24"/>
        </w:rPr>
      </w:pPr>
      <w:r>
        <w:rPr>
          <w:bCs/>
          <w:iCs/>
          <w:szCs w:val="24"/>
        </w:rPr>
        <w:t>Number of new operational start-up/spin-off companies related to the Project during the reporting period.</w:t>
      </w:r>
    </w:p>
    <w:p w14:paraId="05F57F37" w14:textId="77777777" w:rsidR="00700940" w:rsidRDefault="00700940" w:rsidP="00700940">
      <w:pPr>
        <w:pStyle w:val="ListParagraph"/>
        <w:numPr>
          <w:ilvl w:val="1"/>
          <w:numId w:val="53"/>
        </w:numPr>
        <w:ind w:left="851" w:hanging="425"/>
        <w:rPr>
          <w:rFonts w:cs="Arial"/>
          <w:szCs w:val="20"/>
        </w:rPr>
      </w:pPr>
      <w:r>
        <w:rPr>
          <w:bCs/>
          <w:iCs/>
          <w:szCs w:val="24"/>
        </w:rPr>
        <w:t>Income</w:t>
      </w:r>
      <w:r>
        <w:rPr>
          <w:rFonts w:cs="Arial"/>
          <w:szCs w:val="20"/>
        </w:rPr>
        <w:t xml:space="preserve"> ($000’s) (e.g. royalties, contributions, sale of equity) during the reporting period from all start-up/spin-off companies related to the project.</w:t>
      </w:r>
    </w:p>
    <w:p w14:paraId="361E1F06" w14:textId="77777777" w:rsidR="00700940" w:rsidRDefault="00700940" w:rsidP="00D616A0">
      <w:pPr>
        <w:pStyle w:val="Heading6"/>
      </w:pPr>
      <w:r>
        <w:t>Publications and reports for industry-users</w:t>
      </w:r>
    </w:p>
    <w:p w14:paraId="3C98EBF1" w14:textId="77777777" w:rsidR="00700940" w:rsidRDefault="00700940" w:rsidP="00700940">
      <w:pPr>
        <w:pStyle w:val="ListParagraph"/>
        <w:numPr>
          <w:ilvl w:val="0"/>
          <w:numId w:val="53"/>
        </w:numPr>
        <w:rPr>
          <w:rFonts w:cs="Arial"/>
          <w:szCs w:val="20"/>
        </w:rPr>
      </w:pPr>
      <w:r>
        <w:rPr>
          <w:rFonts w:cs="Arial"/>
          <w:szCs w:val="20"/>
        </w:rPr>
        <w:t xml:space="preserve">Were there any publications or reports arising from the Project's activities published during the reporting period and produced with the aim of transferring know-how or practical information to industry-users during the reporting period? </w:t>
      </w:r>
    </w:p>
    <w:p w14:paraId="51A05052" w14:textId="77777777" w:rsidR="00700940" w:rsidRDefault="00700940" w:rsidP="00700940">
      <w:pPr>
        <w:pStyle w:val="ListParagraph"/>
        <w:numPr>
          <w:ilvl w:val="1"/>
          <w:numId w:val="53"/>
        </w:numPr>
        <w:ind w:left="851" w:hanging="425"/>
        <w:rPr>
          <w:bCs/>
          <w:iCs/>
          <w:szCs w:val="24"/>
        </w:rPr>
      </w:pPr>
      <w:r>
        <w:rPr>
          <w:bCs/>
          <w:iCs/>
          <w:szCs w:val="24"/>
        </w:rPr>
        <w:t>Number of publications or reports for industry-users published during the reporting period.</w:t>
      </w:r>
    </w:p>
    <w:p w14:paraId="0E36367B" w14:textId="77777777" w:rsidR="00700940" w:rsidRDefault="00700940" w:rsidP="00D616A0">
      <w:pPr>
        <w:pStyle w:val="Heading6"/>
      </w:pPr>
      <w:r>
        <w:t>Industry-focused education and training activities</w:t>
      </w:r>
    </w:p>
    <w:p w14:paraId="50D4B43F" w14:textId="77777777" w:rsidR="00700940" w:rsidRDefault="00700940" w:rsidP="00700940">
      <w:pPr>
        <w:pStyle w:val="ListParagraph"/>
        <w:numPr>
          <w:ilvl w:val="0"/>
          <w:numId w:val="53"/>
        </w:numPr>
        <w:rPr>
          <w:rFonts w:cs="Arial"/>
          <w:szCs w:val="20"/>
        </w:rPr>
      </w:pPr>
      <w:r>
        <w:rPr>
          <w:rFonts w:cs="Arial"/>
          <w:szCs w:val="20"/>
        </w:rPr>
        <w:t xml:space="preserve">Were there any industry-focused education and training activities with the aim of transferring know-how or practical information to industry during the reporting period? </w:t>
      </w:r>
    </w:p>
    <w:p w14:paraId="0B13AB22" w14:textId="77777777" w:rsidR="00700940" w:rsidRDefault="00700940" w:rsidP="00700940">
      <w:pPr>
        <w:pStyle w:val="ListParagraph"/>
        <w:numPr>
          <w:ilvl w:val="1"/>
          <w:numId w:val="53"/>
        </w:numPr>
        <w:ind w:left="851" w:hanging="425"/>
        <w:rPr>
          <w:bCs/>
          <w:iCs/>
          <w:szCs w:val="24"/>
        </w:rPr>
      </w:pPr>
      <w:r>
        <w:rPr>
          <w:bCs/>
          <w:iCs/>
          <w:szCs w:val="24"/>
        </w:rPr>
        <w:t>Number of structured professional training courses, conferences, symposia, seminar series or workshops conducted/hosted by the project partners with the aim of transferring know-how or practical information during the reporting period.</w:t>
      </w:r>
    </w:p>
    <w:p w14:paraId="0C98ED74" w14:textId="77777777" w:rsidR="00700940" w:rsidRDefault="00700940" w:rsidP="00700940">
      <w:pPr>
        <w:pStyle w:val="ListParagraph"/>
        <w:numPr>
          <w:ilvl w:val="1"/>
          <w:numId w:val="53"/>
        </w:numPr>
        <w:ind w:left="851" w:hanging="425"/>
        <w:rPr>
          <w:bCs/>
          <w:iCs/>
          <w:szCs w:val="24"/>
        </w:rPr>
      </w:pPr>
      <w:r>
        <w:rPr>
          <w:bCs/>
          <w:iCs/>
          <w:szCs w:val="24"/>
        </w:rPr>
        <w:t>Number of internships and secondments between industry entities and research organisations during the reporting period.</w:t>
      </w:r>
    </w:p>
    <w:p w14:paraId="0C3B82EC" w14:textId="77777777" w:rsidR="00F01160" w:rsidRDefault="00F01160" w:rsidP="00D616A0">
      <w:pPr>
        <w:pStyle w:val="Heading5schedule"/>
      </w:pPr>
      <w:r>
        <w:t>Financial progress</w:t>
      </w:r>
    </w:p>
    <w:p w14:paraId="621A5553" w14:textId="77777777" w:rsidR="00F01160" w:rsidRDefault="00F01160" w:rsidP="00F01160">
      <w:r>
        <w:t xml:space="preserve">Complete the following table to show all partner contributions and grantee expenditure incurred in this reporting period. </w:t>
      </w:r>
    </w:p>
    <w:p w14:paraId="274836D5" w14:textId="77777777" w:rsidR="00F01160" w:rsidRDefault="00F01160" w:rsidP="00F01160">
      <w:r>
        <w:t>All expenditure should be GST inclusive, less GST credits you can claim. We may ask you to provide evidence of costs incurred.</w:t>
      </w:r>
    </w:p>
    <w:p w14:paraId="186C4F84" w14:textId="1B23006B" w:rsidR="00F01160" w:rsidRDefault="00F01160" w:rsidP="00F01160">
      <w:r>
        <w:t xml:space="preserve">Refer to the Project Grant Opportunity Guidelines or contact us if you have any questions about eligible expenditure. </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2691"/>
        <w:gridCol w:w="1417"/>
        <w:gridCol w:w="1418"/>
        <w:gridCol w:w="1559"/>
        <w:gridCol w:w="2126"/>
      </w:tblGrid>
      <w:tr w:rsidR="00F01160" w14:paraId="5CA00299" w14:textId="77777777" w:rsidTr="00574418">
        <w:trPr>
          <w:cantSplit/>
        </w:trPr>
        <w:tc>
          <w:tcPr>
            <w:tcW w:w="9211"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E332F08" w14:textId="77777777" w:rsidR="00F01160" w:rsidRDefault="00F01160" w:rsidP="00574418">
            <w:pPr>
              <w:pStyle w:val="Normaltable"/>
              <w:keepNext/>
              <w:rPr>
                <w:lang w:eastAsia="en-US"/>
              </w:rPr>
            </w:pPr>
            <w:r>
              <w:rPr>
                <w:rFonts w:cs="Arial"/>
              </w:rPr>
              <w:t xml:space="preserve">Grantee/Lead </w:t>
            </w:r>
            <w:r>
              <w:t>Partner</w:t>
            </w:r>
            <w:r>
              <w:rPr>
                <w:rFonts w:cs="Arial"/>
              </w:rPr>
              <w:t>:</w:t>
            </w:r>
          </w:p>
        </w:tc>
      </w:tr>
      <w:tr w:rsidR="00F01160" w14:paraId="1C2B6419"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90865F" w14:textId="77777777" w:rsidR="00F01160" w:rsidRDefault="00F01160" w:rsidP="00574418">
            <w:pPr>
              <w:pStyle w:val="Normaltable"/>
              <w:keepNext/>
              <w:rPr>
                <w:rFonts w:cs="Arial"/>
              </w:rPr>
            </w:pPr>
            <w:r>
              <w:rPr>
                <w:rFonts w:cs="Arial"/>
              </w:rPr>
              <w:t>Contribution type</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7F955F" w14:textId="77777777" w:rsidR="00F01160" w:rsidRDefault="00F01160" w:rsidP="00574418">
            <w:pPr>
              <w:pStyle w:val="Normaltable"/>
              <w:keepNext/>
              <w:jc w:val="center"/>
              <w:rPr>
                <w:rFonts w:cs="Arial"/>
              </w:rPr>
            </w:pPr>
            <w:r>
              <w:rPr>
                <w:rFonts w:cs="Arial"/>
              </w:rPr>
              <w:t>This quarter</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923374" w14:textId="77777777" w:rsidR="00F01160" w:rsidRDefault="00F01160" w:rsidP="00574418">
            <w:pPr>
              <w:pStyle w:val="Normaltable"/>
              <w:keepNext/>
              <w:jc w:val="center"/>
              <w:rPr>
                <w:rFonts w:cs="Arial"/>
              </w:rPr>
            </w:pPr>
            <w:r>
              <w:rPr>
                <w:rFonts w:cs="Arial"/>
              </w:rPr>
              <w:t>Next quarter</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CCDB98" w14:textId="77777777" w:rsidR="00F01160" w:rsidRDefault="00F01160" w:rsidP="00574418">
            <w:pPr>
              <w:pStyle w:val="Normaltable"/>
              <w:keepNext/>
              <w:jc w:val="center"/>
              <w:rPr>
                <w:rFonts w:cs="Arial"/>
              </w:rPr>
            </w:pPr>
            <w:r>
              <w:rPr>
                <w:rFonts w:cs="Arial"/>
              </w:rPr>
              <w:t xml:space="preserve">Contracted for current FY </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112E56" w14:textId="77777777" w:rsidR="00F01160" w:rsidRDefault="00F01160" w:rsidP="00574418">
            <w:pPr>
              <w:pStyle w:val="Normaltable"/>
              <w:keepNext/>
              <w:jc w:val="center"/>
              <w:rPr>
                <w:rFonts w:cs="Arial"/>
              </w:rPr>
            </w:pPr>
            <w:r>
              <w:rPr>
                <w:rFonts w:cs="Arial"/>
              </w:rPr>
              <w:t>Total contracted over the life of the project</w:t>
            </w:r>
          </w:p>
        </w:tc>
      </w:tr>
      <w:tr w:rsidR="00F01160" w14:paraId="17453668"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7ABD82A" w14:textId="77777777" w:rsidR="00F01160" w:rsidRDefault="00F01160" w:rsidP="00574418">
            <w:pPr>
              <w:pStyle w:val="Normaltable"/>
              <w:rPr>
                <w:rFonts w:cs="Arial"/>
              </w:rPr>
            </w:pPr>
            <w:r>
              <w:rPr>
                <w:rFonts w:cs="Arial"/>
              </w:rPr>
              <w:t>Cash</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90AF3B"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9F3A76" w14:textId="77777777" w:rsidR="00F01160" w:rsidRDefault="00F01160" w:rsidP="00574418">
            <w:pPr>
              <w:pStyle w:val="Normaltable"/>
              <w:jc w:val="right"/>
              <w:rPr>
                <w:rFonts w:cs="Arial"/>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92740B"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7AA628"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F01160" w14:paraId="27749894"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5450082" w14:textId="77777777" w:rsidR="00F01160" w:rsidRDefault="00F01160" w:rsidP="00574418">
            <w:pPr>
              <w:pStyle w:val="Normaltable"/>
              <w:rPr>
                <w:rFonts w:cs="Arial"/>
              </w:rPr>
            </w:pPr>
            <w:r>
              <w:rPr>
                <w:rFonts w:cs="Arial"/>
              </w:rPr>
              <w:t>In-kind</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315511"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993ED9" w14:textId="77777777" w:rsidR="00F01160" w:rsidRDefault="00F01160" w:rsidP="00574418">
            <w:pPr>
              <w:pStyle w:val="Normaltable"/>
              <w:jc w:val="right"/>
              <w:rPr>
                <w:rFonts w:cs="Arial"/>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CE438"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9C2CEE"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F01160" w14:paraId="78B651CF"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F0E31BE" w14:textId="77777777" w:rsidR="00F01160" w:rsidRDefault="00F01160" w:rsidP="00574418">
            <w:pPr>
              <w:pStyle w:val="Normaltable"/>
              <w:rPr>
                <w:rFonts w:cs="Arial"/>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9726E8" w14:textId="77777777" w:rsidR="00F01160" w:rsidRDefault="00F01160" w:rsidP="00574418">
            <w:pPr>
              <w:pStyle w:val="Normaltable"/>
              <w:jc w:val="right"/>
              <w:rPr>
                <w:rFonts w:cs="Arial"/>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BC66CD" w14:textId="77777777" w:rsidR="00F01160" w:rsidRDefault="00F01160" w:rsidP="00574418">
            <w:pPr>
              <w:pStyle w:val="Normaltable"/>
              <w:jc w:val="right"/>
              <w:rPr>
                <w:rFonts w:cs="Arial"/>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C09C1F" w14:textId="77777777" w:rsidR="00F01160" w:rsidRDefault="00F01160" w:rsidP="00574418">
            <w:pPr>
              <w:pStyle w:val="Normaltable"/>
              <w:jc w:val="right"/>
              <w:rPr>
                <w:rFonts w:cs="Arial"/>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31F5FA" w14:textId="77777777" w:rsidR="00F01160" w:rsidRDefault="00F01160" w:rsidP="00574418">
            <w:pPr>
              <w:pStyle w:val="Normaltable"/>
              <w:jc w:val="right"/>
              <w:rPr>
                <w:rFonts w:cs="Arial"/>
              </w:rPr>
            </w:pPr>
          </w:p>
        </w:tc>
      </w:tr>
      <w:tr w:rsidR="00F01160" w14:paraId="0033E5B5"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6D68D1" w14:textId="77777777" w:rsidR="00F01160" w:rsidRDefault="00F01160" w:rsidP="00574418">
            <w:pPr>
              <w:pStyle w:val="Normaltable"/>
              <w:rPr>
                <w:rFonts w:cs="Arial"/>
              </w:rPr>
            </w:pPr>
            <w:r>
              <w:rPr>
                <w:rFonts w:cs="Arial"/>
              </w:rPr>
              <w:t>Total value of contributions</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5ABBB8"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E0589D" w14:textId="77777777" w:rsidR="00F01160" w:rsidRDefault="00F01160" w:rsidP="00574418">
            <w:pPr>
              <w:pStyle w:val="Normaltable"/>
              <w:jc w:val="right"/>
              <w:rPr>
                <w:rFonts w:cs="Arial"/>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B43F8C"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F6C6C2"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14:paraId="62001383" w14:textId="77777777" w:rsidR="00F01160" w:rsidRDefault="00F01160" w:rsidP="00F01160">
      <w:r>
        <w:t>Notes, please include any relevant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01160" w14:paraId="7A18DE47" w14:textId="77777777" w:rsidTr="00574418">
        <w:trPr>
          <w:trHeight w:val="567"/>
        </w:trPr>
        <w:tc>
          <w:tcPr>
            <w:tcW w:w="0" w:type="auto"/>
            <w:shd w:val="clear" w:color="auto" w:fill="auto"/>
            <w:tcMar>
              <w:top w:w="28" w:type="dxa"/>
              <w:bottom w:w="28" w:type="dxa"/>
            </w:tcMar>
          </w:tcPr>
          <w:p w14:paraId="37F982BA" w14:textId="77777777" w:rsidR="00F01160" w:rsidRDefault="00F01160" w:rsidP="00574418">
            <w:r>
              <w:rPr>
                <w:rFonts w:cs="Arial"/>
                <w:iCs/>
              </w:rPr>
              <w:lastRenderedPageBreak/>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714394A" w14:textId="77777777" w:rsidR="00F01160" w:rsidRDefault="00F01160" w:rsidP="00F01160"/>
    <w:tbl>
      <w:tblPr>
        <w:tblW w:w="92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2691"/>
        <w:gridCol w:w="1422"/>
        <w:gridCol w:w="1414"/>
        <w:gridCol w:w="1553"/>
        <w:gridCol w:w="2128"/>
      </w:tblGrid>
      <w:tr w:rsidR="00F01160" w14:paraId="204EAB79" w14:textId="77777777" w:rsidTr="00574418">
        <w:trPr>
          <w:cantSplit/>
        </w:trPr>
        <w:tc>
          <w:tcPr>
            <w:tcW w:w="9208"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DE68A26" w14:textId="77777777" w:rsidR="00F01160" w:rsidRDefault="00F01160" w:rsidP="00574418">
            <w:pPr>
              <w:pStyle w:val="Normaltable"/>
              <w:keepNext/>
              <w:rPr>
                <w:lang w:eastAsia="en-US"/>
              </w:rPr>
            </w:pPr>
            <w:r>
              <w:t>Partner</w:t>
            </w:r>
            <w:r>
              <w:rPr>
                <w:rFonts w:cs="Arial"/>
              </w:rPr>
              <w:t>:</w:t>
            </w:r>
          </w:p>
        </w:tc>
      </w:tr>
      <w:tr w:rsidR="00F01160" w14:paraId="01F748E2"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15085E" w14:textId="77777777" w:rsidR="00F01160" w:rsidRDefault="00F01160" w:rsidP="00574418">
            <w:pPr>
              <w:pStyle w:val="Normaltable"/>
              <w:keepNext/>
              <w:rPr>
                <w:rFonts w:cs="Arial"/>
              </w:rPr>
            </w:pPr>
            <w:r>
              <w:rPr>
                <w:rFonts w:cs="Arial"/>
              </w:rPr>
              <w:t>Contribution type</w:t>
            </w: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EEB599" w14:textId="77777777" w:rsidR="00F01160" w:rsidRDefault="00F01160" w:rsidP="00574418">
            <w:pPr>
              <w:pStyle w:val="Normaltable"/>
              <w:keepNext/>
              <w:jc w:val="center"/>
              <w:rPr>
                <w:rFonts w:cs="Arial"/>
              </w:rPr>
            </w:pPr>
            <w:r>
              <w:rPr>
                <w:rFonts w:cs="Arial"/>
              </w:rPr>
              <w:t>This quarter</w:t>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B971F1" w14:textId="77777777" w:rsidR="00F01160" w:rsidRDefault="00F01160" w:rsidP="00574418">
            <w:pPr>
              <w:pStyle w:val="Normaltable"/>
              <w:keepNext/>
              <w:jc w:val="center"/>
              <w:rPr>
                <w:rFonts w:cs="Arial"/>
              </w:rPr>
            </w:pPr>
            <w:r>
              <w:rPr>
                <w:rFonts w:cs="Arial"/>
              </w:rPr>
              <w:t>Next quarter</w:t>
            </w: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550FB4" w14:textId="77777777" w:rsidR="00F01160" w:rsidRDefault="00F01160" w:rsidP="00574418">
            <w:pPr>
              <w:pStyle w:val="Normaltable"/>
              <w:keepNext/>
              <w:jc w:val="center"/>
              <w:rPr>
                <w:rFonts w:cs="Arial"/>
              </w:rPr>
            </w:pPr>
            <w:r>
              <w:rPr>
                <w:rFonts w:cs="Arial"/>
              </w:rPr>
              <w:t xml:space="preserve">Contracted for current FY </w:t>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484E79" w14:textId="77777777" w:rsidR="00F01160" w:rsidRDefault="00F01160" w:rsidP="00574418">
            <w:pPr>
              <w:pStyle w:val="Normaltable"/>
              <w:keepNext/>
              <w:jc w:val="center"/>
              <w:rPr>
                <w:rFonts w:cs="Arial"/>
              </w:rPr>
            </w:pPr>
            <w:r>
              <w:rPr>
                <w:rFonts w:cs="Arial"/>
              </w:rPr>
              <w:t>Total contracted over the life of the project</w:t>
            </w:r>
          </w:p>
        </w:tc>
      </w:tr>
      <w:tr w:rsidR="00F01160" w14:paraId="2286AF74"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6B3C02D" w14:textId="77777777" w:rsidR="00F01160" w:rsidRDefault="00F01160" w:rsidP="00574418">
            <w:pPr>
              <w:pStyle w:val="Normaltable"/>
              <w:rPr>
                <w:rFonts w:cs="Arial"/>
              </w:rPr>
            </w:pPr>
            <w:r>
              <w:rPr>
                <w:rFonts w:cs="Arial"/>
              </w:rPr>
              <w:t>Cash</w:t>
            </w: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E0290F"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940374" w14:textId="77777777" w:rsidR="00F01160" w:rsidRDefault="00F01160" w:rsidP="00574418">
            <w:pPr>
              <w:pStyle w:val="Normaltable"/>
              <w:jc w:val="right"/>
              <w:rPr>
                <w:rFonts w:cs="Arial"/>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55299E"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2A803E"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F01160" w14:paraId="18D79C10"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405C252" w14:textId="77777777" w:rsidR="00F01160" w:rsidRDefault="00F01160" w:rsidP="00574418">
            <w:pPr>
              <w:pStyle w:val="Normaltable"/>
              <w:rPr>
                <w:rFonts w:cs="Arial"/>
              </w:rPr>
            </w:pPr>
            <w:r>
              <w:rPr>
                <w:rFonts w:cs="Arial"/>
              </w:rPr>
              <w:t>In-kind</w:t>
            </w: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FC7AB7"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FC776C" w14:textId="77777777" w:rsidR="00F01160" w:rsidRDefault="00F01160" w:rsidP="00574418">
            <w:pPr>
              <w:pStyle w:val="Normaltable"/>
              <w:jc w:val="right"/>
              <w:rPr>
                <w:rFonts w:cs="Arial"/>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7E6C3C"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0B1954"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F01160" w14:paraId="2F0F6CEF"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28ABE8C" w14:textId="77777777" w:rsidR="00F01160" w:rsidRDefault="00F01160" w:rsidP="00574418">
            <w:pPr>
              <w:pStyle w:val="Normaltable"/>
              <w:rPr>
                <w:rFonts w:cs="Arial"/>
              </w:rPr>
            </w:pP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BCC532" w14:textId="77777777" w:rsidR="00F01160" w:rsidRDefault="00F01160" w:rsidP="00574418">
            <w:pPr>
              <w:pStyle w:val="Normaltable"/>
              <w:jc w:val="right"/>
              <w:rPr>
                <w:rFonts w:cs="Arial"/>
              </w:rPr>
            </w:pP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E5DBD1" w14:textId="77777777" w:rsidR="00F01160" w:rsidRDefault="00F01160" w:rsidP="00574418">
            <w:pPr>
              <w:pStyle w:val="Normaltable"/>
              <w:jc w:val="right"/>
              <w:rPr>
                <w:rFonts w:cs="Arial"/>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2EB3CC" w14:textId="77777777" w:rsidR="00F01160" w:rsidRDefault="00F01160" w:rsidP="00574418">
            <w:pPr>
              <w:pStyle w:val="Normaltable"/>
              <w:jc w:val="right"/>
              <w:rPr>
                <w:rFonts w:cs="Arial"/>
              </w:rPr>
            </w:pP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B46EE8" w14:textId="77777777" w:rsidR="00F01160" w:rsidRDefault="00F01160" w:rsidP="00574418">
            <w:pPr>
              <w:pStyle w:val="Normaltable"/>
              <w:jc w:val="right"/>
              <w:rPr>
                <w:rFonts w:cs="Arial"/>
              </w:rPr>
            </w:pPr>
          </w:p>
        </w:tc>
      </w:tr>
      <w:tr w:rsidR="00F01160" w14:paraId="2800BEE6"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D2DE91" w14:textId="77777777" w:rsidR="00F01160" w:rsidRDefault="00F01160" w:rsidP="00574418">
            <w:pPr>
              <w:pStyle w:val="Normaltable"/>
              <w:rPr>
                <w:rFonts w:cs="Arial"/>
              </w:rPr>
            </w:pPr>
            <w:r>
              <w:rPr>
                <w:rFonts w:cs="Arial"/>
              </w:rPr>
              <w:t>Total value of contributions</w:t>
            </w: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16766"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D87E4F" w14:textId="77777777" w:rsidR="00F01160" w:rsidRDefault="00F01160" w:rsidP="00574418">
            <w:pPr>
              <w:pStyle w:val="Normaltable"/>
              <w:jc w:val="right"/>
              <w:rPr>
                <w:rFonts w:cs="Arial"/>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7276C3"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42FD6A"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14:paraId="3FA84CE7" w14:textId="77777777" w:rsidR="00F01160" w:rsidRDefault="00F01160" w:rsidP="00F01160">
      <w:r>
        <w:t>Notes, please include any relevant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01160" w14:paraId="785FD37B" w14:textId="77777777" w:rsidTr="00574418">
        <w:trPr>
          <w:trHeight w:val="567"/>
        </w:trPr>
        <w:tc>
          <w:tcPr>
            <w:tcW w:w="0" w:type="auto"/>
            <w:shd w:val="clear" w:color="auto" w:fill="auto"/>
            <w:tcMar>
              <w:top w:w="28" w:type="dxa"/>
              <w:bottom w:w="28" w:type="dxa"/>
            </w:tcMar>
          </w:tcPr>
          <w:p w14:paraId="369B2178" w14:textId="77777777" w:rsidR="00F01160" w:rsidRDefault="00F01160" w:rsidP="00574418">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0F40FC30" w14:textId="77777777" w:rsidR="00F01160" w:rsidRDefault="00F01160" w:rsidP="00F01160"/>
    <w:tbl>
      <w:tblPr>
        <w:tblW w:w="92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2685"/>
        <w:gridCol w:w="1428"/>
        <w:gridCol w:w="1414"/>
        <w:gridCol w:w="1553"/>
        <w:gridCol w:w="2128"/>
      </w:tblGrid>
      <w:tr w:rsidR="00F01160" w14:paraId="601C729B" w14:textId="77777777" w:rsidTr="00574418">
        <w:trPr>
          <w:cantSplit/>
        </w:trPr>
        <w:tc>
          <w:tcPr>
            <w:tcW w:w="9208"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B17837F" w14:textId="77777777" w:rsidR="00F01160" w:rsidRDefault="00F01160" w:rsidP="00574418">
            <w:pPr>
              <w:pStyle w:val="Normaltable"/>
              <w:keepNext/>
              <w:rPr>
                <w:lang w:eastAsia="en-US"/>
              </w:rPr>
            </w:pPr>
            <w:r>
              <w:t>Partner</w:t>
            </w:r>
            <w:r>
              <w:rPr>
                <w:rFonts w:cs="Arial"/>
              </w:rPr>
              <w:t>:</w:t>
            </w:r>
          </w:p>
        </w:tc>
      </w:tr>
      <w:tr w:rsidR="00F01160" w14:paraId="64E42B87" w14:textId="77777777" w:rsidTr="00574418">
        <w:trPr>
          <w:cantSplit/>
        </w:trPr>
        <w:tc>
          <w:tcPr>
            <w:tcW w:w="2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658B7C" w14:textId="77777777" w:rsidR="00F01160" w:rsidRDefault="00F01160" w:rsidP="00574418">
            <w:pPr>
              <w:pStyle w:val="Normaltable"/>
              <w:keepNext/>
              <w:rPr>
                <w:rFonts w:cs="Arial"/>
              </w:rPr>
            </w:pPr>
            <w:r>
              <w:rPr>
                <w:rFonts w:cs="Arial"/>
              </w:rPr>
              <w:t>Contribution type</w:t>
            </w:r>
          </w:p>
        </w:tc>
        <w:tc>
          <w:tcPr>
            <w:tcW w:w="1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A4F275" w14:textId="77777777" w:rsidR="00F01160" w:rsidRDefault="00F01160" w:rsidP="00574418">
            <w:pPr>
              <w:pStyle w:val="Normaltable"/>
              <w:keepNext/>
              <w:jc w:val="center"/>
              <w:rPr>
                <w:rFonts w:cs="Arial"/>
              </w:rPr>
            </w:pPr>
            <w:r>
              <w:rPr>
                <w:rFonts w:cs="Arial"/>
              </w:rPr>
              <w:t>This quarter</w:t>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F6473F" w14:textId="77777777" w:rsidR="00F01160" w:rsidRDefault="00F01160" w:rsidP="00574418">
            <w:pPr>
              <w:pStyle w:val="Normaltable"/>
              <w:keepNext/>
              <w:jc w:val="center"/>
              <w:rPr>
                <w:rFonts w:cs="Arial"/>
              </w:rPr>
            </w:pPr>
            <w:r>
              <w:rPr>
                <w:rFonts w:cs="Arial"/>
              </w:rPr>
              <w:t>Next quarter</w:t>
            </w: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18266F" w14:textId="77777777" w:rsidR="00F01160" w:rsidRDefault="00F01160" w:rsidP="00574418">
            <w:pPr>
              <w:pStyle w:val="Normaltable"/>
              <w:keepNext/>
              <w:jc w:val="center"/>
              <w:rPr>
                <w:rFonts w:cs="Arial"/>
              </w:rPr>
            </w:pPr>
            <w:r>
              <w:rPr>
                <w:rFonts w:cs="Arial"/>
              </w:rPr>
              <w:t xml:space="preserve">Contracted for current FY </w:t>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875566" w14:textId="77777777" w:rsidR="00F01160" w:rsidRDefault="00F01160" w:rsidP="00574418">
            <w:pPr>
              <w:pStyle w:val="Normaltable"/>
              <w:keepNext/>
              <w:jc w:val="center"/>
              <w:rPr>
                <w:rFonts w:cs="Arial"/>
              </w:rPr>
            </w:pPr>
            <w:r>
              <w:rPr>
                <w:rFonts w:cs="Arial"/>
              </w:rPr>
              <w:t>Total contracted over the life of the project</w:t>
            </w:r>
          </w:p>
        </w:tc>
      </w:tr>
      <w:tr w:rsidR="00F01160" w14:paraId="211B8B52" w14:textId="77777777" w:rsidTr="00574418">
        <w:trPr>
          <w:cantSplit/>
        </w:trPr>
        <w:tc>
          <w:tcPr>
            <w:tcW w:w="2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066D574" w14:textId="77777777" w:rsidR="00F01160" w:rsidRDefault="00F01160" w:rsidP="00574418">
            <w:pPr>
              <w:pStyle w:val="Normaltable"/>
              <w:rPr>
                <w:rFonts w:cs="Arial"/>
              </w:rPr>
            </w:pPr>
            <w:r>
              <w:rPr>
                <w:rFonts w:cs="Arial"/>
              </w:rPr>
              <w:t>Cash</w:t>
            </w:r>
          </w:p>
        </w:tc>
        <w:tc>
          <w:tcPr>
            <w:tcW w:w="1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177CD6"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1CF256" w14:textId="77777777" w:rsidR="00F01160" w:rsidRDefault="00F01160" w:rsidP="00574418">
            <w:pPr>
              <w:pStyle w:val="Normaltable"/>
              <w:jc w:val="right"/>
              <w:rPr>
                <w:rFonts w:cs="Arial"/>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89A9DA"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45FD85"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F01160" w14:paraId="0550D2A8" w14:textId="77777777" w:rsidTr="00574418">
        <w:trPr>
          <w:cantSplit/>
        </w:trPr>
        <w:tc>
          <w:tcPr>
            <w:tcW w:w="2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8BC7E83" w14:textId="77777777" w:rsidR="00F01160" w:rsidRDefault="00F01160" w:rsidP="00574418">
            <w:pPr>
              <w:pStyle w:val="Normaltable"/>
              <w:rPr>
                <w:rFonts w:cs="Arial"/>
              </w:rPr>
            </w:pPr>
            <w:r>
              <w:rPr>
                <w:rFonts w:cs="Arial"/>
              </w:rPr>
              <w:t>In-kind</w:t>
            </w:r>
          </w:p>
        </w:tc>
        <w:tc>
          <w:tcPr>
            <w:tcW w:w="1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4E4A7F"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8CBAFD" w14:textId="77777777" w:rsidR="00F01160" w:rsidRDefault="00F01160" w:rsidP="00574418">
            <w:pPr>
              <w:pStyle w:val="Normaltable"/>
              <w:jc w:val="right"/>
              <w:rPr>
                <w:rFonts w:cs="Arial"/>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EE2F03"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8E5B4A"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F01160" w14:paraId="165DD469" w14:textId="77777777" w:rsidTr="00574418">
        <w:trPr>
          <w:cantSplit/>
        </w:trPr>
        <w:tc>
          <w:tcPr>
            <w:tcW w:w="2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8AE2BAC" w14:textId="77777777" w:rsidR="00F01160" w:rsidRDefault="00F01160" w:rsidP="00574418">
            <w:pPr>
              <w:pStyle w:val="Normaltable"/>
              <w:rPr>
                <w:rFonts w:cs="Arial"/>
              </w:rPr>
            </w:pPr>
          </w:p>
        </w:tc>
        <w:tc>
          <w:tcPr>
            <w:tcW w:w="1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CE1CE5" w14:textId="77777777" w:rsidR="00F01160" w:rsidRDefault="00F01160" w:rsidP="00574418">
            <w:pPr>
              <w:pStyle w:val="Normaltable"/>
              <w:jc w:val="right"/>
              <w:rPr>
                <w:rFonts w:cs="Arial"/>
              </w:rPr>
            </w:pP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375040" w14:textId="77777777" w:rsidR="00F01160" w:rsidRDefault="00F01160" w:rsidP="00574418">
            <w:pPr>
              <w:pStyle w:val="Normaltable"/>
              <w:jc w:val="right"/>
              <w:rPr>
                <w:rFonts w:cs="Arial"/>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0E7B49" w14:textId="77777777" w:rsidR="00F01160" w:rsidRDefault="00F01160" w:rsidP="00574418">
            <w:pPr>
              <w:pStyle w:val="Normaltable"/>
              <w:jc w:val="right"/>
              <w:rPr>
                <w:rFonts w:cs="Arial"/>
              </w:rPr>
            </w:pP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9C5B0C" w14:textId="77777777" w:rsidR="00F01160" w:rsidRDefault="00F01160" w:rsidP="00574418">
            <w:pPr>
              <w:pStyle w:val="Normaltable"/>
              <w:jc w:val="right"/>
              <w:rPr>
                <w:rFonts w:cs="Arial"/>
              </w:rPr>
            </w:pPr>
          </w:p>
        </w:tc>
      </w:tr>
      <w:tr w:rsidR="00F01160" w14:paraId="2927EC03" w14:textId="77777777" w:rsidTr="00574418">
        <w:trPr>
          <w:cantSplit/>
        </w:trPr>
        <w:tc>
          <w:tcPr>
            <w:tcW w:w="2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AA7160" w14:textId="77777777" w:rsidR="00F01160" w:rsidRDefault="00F01160" w:rsidP="00574418">
            <w:pPr>
              <w:pStyle w:val="Normaltable"/>
              <w:rPr>
                <w:rFonts w:cs="Arial"/>
              </w:rPr>
            </w:pPr>
            <w:r>
              <w:rPr>
                <w:rFonts w:cs="Arial"/>
              </w:rPr>
              <w:t>Total value of contributions</w:t>
            </w:r>
          </w:p>
        </w:tc>
        <w:tc>
          <w:tcPr>
            <w:tcW w:w="1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CC3051"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664EFF" w14:textId="77777777" w:rsidR="00F01160" w:rsidRDefault="00F01160" w:rsidP="00574418">
            <w:pPr>
              <w:pStyle w:val="Normaltable"/>
              <w:jc w:val="right"/>
              <w:rPr>
                <w:rFonts w:cs="Arial"/>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F14FA0"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86F70" w14:textId="77777777" w:rsidR="00F01160" w:rsidRDefault="00F01160" w:rsidP="00574418">
            <w:pPr>
              <w:pStyle w:val="Normaltable"/>
              <w:jc w:val="right"/>
              <w:rPr>
                <w:rFonts w:cs="Arial"/>
              </w:rPr>
            </w:pPr>
            <w:r>
              <w:rPr>
                <w:rFonts w:cs="Arial"/>
              </w:rPr>
              <w:t>$</w:t>
            </w:r>
            <w:r>
              <w:rPr>
                <w:rFonts w:cs="Arial"/>
              </w:rPr>
              <w:fldChar w:fldCharType="begin">
                <w:ffData>
                  <w:name w:val="Text50"/>
                  <w:enabled/>
                  <w:calcOnExit w:val="0"/>
                  <w:textInput>
                    <w:type w:val="number"/>
                    <w:maxLength w:val="15"/>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14:paraId="7B95FE23" w14:textId="77777777" w:rsidR="00F01160" w:rsidRDefault="00F01160" w:rsidP="00F01160">
      <w:r>
        <w:t>Notes, please include any relevant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01160" w14:paraId="6B2FB5A2" w14:textId="77777777" w:rsidTr="00574418">
        <w:trPr>
          <w:trHeight w:val="567"/>
        </w:trPr>
        <w:tc>
          <w:tcPr>
            <w:tcW w:w="0" w:type="auto"/>
            <w:shd w:val="clear" w:color="auto" w:fill="auto"/>
            <w:tcMar>
              <w:top w:w="28" w:type="dxa"/>
              <w:bottom w:w="28" w:type="dxa"/>
            </w:tcMar>
          </w:tcPr>
          <w:p w14:paraId="444376C1" w14:textId="77777777" w:rsidR="00F01160" w:rsidRDefault="00F01160" w:rsidP="00574418">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B10297D" w14:textId="77777777" w:rsidR="00C34CBC" w:rsidRDefault="00C34CBC" w:rsidP="00C34CBC">
      <w:pPr>
        <w:pStyle w:val="Heading6"/>
      </w:pPr>
      <w:r w:rsidRPr="00DD2D47">
        <w:t>Expenditure Adjustments</w:t>
      </w:r>
    </w:p>
    <w:p w14:paraId="2614747B" w14:textId="77777777" w:rsidR="00C34CBC" w:rsidRDefault="00C34CBC" w:rsidP="00C34CBC">
      <w:r w:rsidRPr="00DD2D47">
        <w:t>Do you need to report any adjustments to expenditure reported in previous periods?</w:t>
      </w:r>
    </w:p>
    <w:p w14:paraId="02570D0F" w14:textId="77777777" w:rsidR="00BD566B" w:rsidRDefault="00C34CBC" w:rsidP="0042149F">
      <w:r>
        <w:t>If yes, p</w:t>
      </w:r>
      <w:r w:rsidRPr="00DD2D47">
        <w:t>lease provide details</w:t>
      </w:r>
    </w:p>
    <w:p w14:paraId="3C0B8950" w14:textId="1D01332E" w:rsidR="00824EDD" w:rsidRDefault="00824EDD" w:rsidP="00A94AEF">
      <w:pPr>
        <w:pStyle w:val="Heading5schedule"/>
      </w:pPr>
      <w:bookmarkStart w:id="85" w:name="_Toc436041541"/>
      <w:bookmarkEnd w:id="84"/>
      <w:r w:rsidRPr="00824EDD">
        <w:t>Bank account details</w:t>
      </w:r>
    </w:p>
    <w:p w14:paraId="20976526" w14:textId="10D70C6A" w:rsidR="003114A8" w:rsidRDefault="00824EDD" w:rsidP="009627B6">
      <w:pPr>
        <w:spacing w:after="200" w:line="276" w:lineRule="auto"/>
        <w:rPr>
          <w:lang w:eastAsia="en-AU"/>
        </w:rPr>
      </w:pPr>
      <w:r>
        <w:rPr>
          <w:lang w:eastAsia="en-AU"/>
        </w:rPr>
        <w:t>Have your bank account details changed since your last payment or since you last provided them?</w:t>
      </w:r>
    </w:p>
    <w:p w14:paraId="2399EC19" w14:textId="1E025031"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0A5491BE" w14:textId="017B60E3" w:rsidR="007402E6" w:rsidRPr="007402E6" w:rsidRDefault="00770CD7" w:rsidP="00A94AEF">
      <w:pPr>
        <w:pStyle w:val="Heading5schedule"/>
      </w:pPr>
      <w:r>
        <w:lastRenderedPageBreak/>
        <w:t>Declaration</w:t>
      </w:r>
    </w:p>
    <w:p w14:paraId="6967D0BC" w14:textId="267D6FC3" w:rsidR="007402E6" w:rsidRPr="007402E6" w:rsidRDefault="007402E6" w:rsidP="007402E6">
      <w:pPr>
        <w:spacing w:after="200" w:line="276" w:lineRule="auto"/>
        <w:rPr>
          <w:lang w:eastAsia="en-AU"/>
        </w:rPr>
      </w:pPr>
      <w:r w:rsidRPr="007402E6">
        <w:rPr>
          <w:lang w:eastAsia="en-AU"/>
        </w:rPr>
        <w:t xml:space="preserve">You must ensure an authorised person completes the report and can </w:t>
      </w:r>
      <w:r w:rsidR="00770CD7">
        <w:rPr>
          <w:lang w:eastAsia="en-AU"/>
        </w:rPr>
        <w:t>declare</w:t>
      </w:r>
      <w:r w:rsidR="00770CD7" w:rsidRPr="007402E6">
        <w:rPr>
          <w:lang w:eastAsia="en-AU"/>
        </w:rPr>
        <w:t xml:space="preserve"> </w:t>
      </w:r>
      <w:r w:rsidRPr="007402E6">
        <w:rPr>
          <w:lang w:eastAsia="en-AU"/>
        </w:rPr>
        <w:t>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2DC9CC6A" w:rsidR="007402E6" w:rsidRPr="007402E6" w:rsidRDefault="007402E6" w:rsidP="007402E6">
      <w:pPr>
        <w:pStyle w:val="ListBullet3"/>
      </w:pPr>
      <w:r w:rsidRPr="007402E6">
        <w:t xml:space="preserve">The activities </w:t>
      </w:r>
      <w:r w:rsidR="00770CD7">
        <w:t xml:space="preserve">identified in this report are for the purposes stated in the </w:t>
      </w:r>
      <w:r w:rsidRPr="007402E6">
        <w:t>grant agreement.</w:t>
      </w:r>
    </w:p>
    <w:p w14:paraId="7A66EE9E" w14:textId="31B3C2EB" w:rsidR="007402E6" w:rsidRPr="007402E6" w:rsidRDefault="007402E6" w:rsidP="007402E6">
      <w:pPr>
        <w:pStyle w:val="ListBullet3"/>
      </w:pPr>
      <w:r w:rsidRPr="007402E6">
        <w:t>I am aware of the grantee’s obligations under their grant agreement</w:t>
      </w:r>
      <w:r w:rsidR="00770CD7">
        <w:t xml:space="preserve">, </w:t>
      </w:r>
      <w:r w:rsidR="00770CD7" w:rsidRPr="00BB3B8A">
        <w:t>including the need to keep the Commonwealth informed of any circumstances that may impact on the objectives, completion and/or outcomes of the agreed project.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6"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6D60164D" w:rsidR="007402E6" w:rsidRPr="007402E6" w:rsidRDefault="00F10CA9" w:rsidP="00A94AEF">
      <w:pPr>
        <w:pStyle w:val="Heading5schedule"/>
      </w:pPr>
      <w:r>
        <w:t>Project achievements</w:t>
      </w:r>
    </w:p>
    <w:p w14:paraId="171C02FE" w14:textId="15F5F6B4"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r w:rsidR="00F656CA">
        <w:t xml:space="preserve">The expected end date is generally the milestone end date in your grant agreement. You should update this if your milestone timing has changed.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949577C" w:rsidR="007402E6" w:rsidRPr="007402E6" w:rsidRDefault="007402E6" w:rsidP="00A94AEF">
      <w:pPr>
        <w:pStyle w:val="Heading5schedule"/>
      </w:pPr>
      <w:r w:rsidRPr="007402E6">
        <w:t>Project outcomes</w:t>
      </w:r>
    </w:p>
    <w:p w14:paraId="2DDD5ECA" w14:textId="633D363C"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01E0EBDB" w:rsidR="007402E6" w:rsidRPr="007402E6" w:rsidDel="009E1D74" w:rsidRDefault="007402E6" w:rsidP="00B7795D">
      <w:pPr>
        <w:pStyle w:val="NormalIndent"/>
        <w:ind w:left="720" w:firstLine="0"/>
      </w:pPr>
      <w:r w:rsidRPr="007402E6">
        <w:t>If yes, provide details of the event including date, time, purpose of the event and key</w:t>
      </w:r>
      <w:r w:rsidR="008C1150">
        <w:t xml:space="preserve"> </w:t>
      </w:r>
      <w:r w:rsidRPr="007402E6">
        <w:t>stakeholders expected to attend.</w:t>
      </w:r>
    </w:p>
    <w:p w14:paraId="4FBCE159" w14:textId="77777777" w:rsidR="008C1150" w:rsidRDefault="008C1150" w:rsidP="008C1150">
      <w:pPr>
        <w:pStyle w:val="ListNumber4"/>
      </w:pPr>
      <w:r>
        <w:t>What wa</w:t>
      </w:r>
      <w:r w:rsidRPr="008F1DAF">
        <w:t xml:space="preserve">s the TRL for your </w:t>
      </w:r>
      <w:r>
        <w:t>CRC P</w:t>
      </w:r>
      <w:r w:rsidRPr="008F1DAF">
        <w:t>roject at the completion date</w:t>
      </w:r>
      <w:r>
        <w:t>?</w:t>
      </w:r>
    </w:p>
    <w:p w14:paraId="4036C576" w14:textId="55C3B15D" w:rsidR="008C1150" w:rsidRDefault="008C1150" w:rsidP="008C1150">
      <w:pPr>
        <w:pStyle w:val="ListNumber4"/>
      </w:pPr>
      <w:r w:rsidRPr="008C1150">
        <w:t>How many products and services to market (other items of intellectual property) did the project gener</w:t>
      </w:r>
      <w:r>
        <w:t>ate during the agreement period?</w:t>
      </w:r>
    </w:p>
    <w:p w14:paraId="35A3F077" w14:textId="021E32D0" w:rsidR="008C1150" w:rsidRPr="008C1150" w:rsidRDefault="008C1150" w:rsidP="008C1150">
      <w:pPr>
        <w:pStyle w:val="ListNumber4"/>
      </w:pPr>
      <w:r w:rsidRPr="008C1150">
        <w:t>The economic benefit to industry through the development of new or improved p</w:t>
      </w:r>
      <w:r>
        <w:t>roducts, services or processes.</w:t>
      </w:r>
    </w:p>
    <w:p w14:paraId="2E603C7A" w14:textId="77440014" w:rsidR="008C1150" w:rsidRPr="008C1150" w:rsidRDefault="008C1150" w:rsidP="008C1150">
      <w:pPr>
        <w:pStyle w:val="ListNumber4"/>
      </w:pPr>
      <w:r w:rsidRPr="008C1150">
        <w:t>Any other economic benefits such as risk mitigation, growth in employment, reduction in costs, and capability enhancement.</w:t>
      </w:r>
    </w:p>
    <w:p w14:paraId="7573F04E" w14:textId="40EE0857" w:rsidR="008C1150" w:rsidRPr="008C1150" w:rsidRDefault="008C1150" w:rsidP="008C1150">
      <w:pPr>
        <w:pStyle w:val="ListNumber4"/>
      </w:pPr>
      <w:r w:rsidRPr="008C1150">
        <w:lastRenderedPageBreak/>
        <w:t>How many SMEs collaborated in the proj</w:t>
      </w:r>
      <w:r>
        <w:t>ect during the agreement period?</w:t>
      </w:r>
    </w:p>
    <w:p w14:paraId="502BCCDB" w14:textId="06C2CAEC" w:rsidR="008C1150" w:rsidRPr="008C1150" w:rsidRDefault="008C1150" w:rsidP="008C1150">
      <w:pPr>
        <w:pStyle w:val="ListNumber4"/>
      </w:pPr>
      <w:r w:rsidRPr="008C1150">
        <w:t>How many relevant publications did the partners publ</w:t>
      </w:r>
      <w:r>
        <w:t>ish during the agreement period?</w:t>
      </w:r>
    </w:p>
    <w:p w14:paraId="1FD1508A" w14:textId="751A8E25" w:rsidR="008C1150" w:rsidRPr="008C1150" w:rsidRDefault="008C1150" w:rsidP="008C1150">
      <w:pPr>
        <w:pStyle w:val="ListNumber4"/>
      </w:pPr>
      <w:r w:rsidRPr="008C1150">
        <w:t>A statement on the value partners place o</w:t>
      </w:r>
      <w:r>
        <w:t>n being part of the project.</w:t>
      </w:r>
    </w:p>
    <w:p w14:paraId="52025133" w14:textId="57D49563" w:rsidR="00971A05" w:rsidRDefault="00971A05" w:rsidP="008C1150">
      <w:pPr>
        <w:pStyle w:val="ListNumber4"/>
      </w:pPr>
      <w:r>
        <w:t xml:space="preserve">A statement of the </w:t>
      </w:r>
      <w:r w:rsidR="00B3646B">
        <w:t xml:space="preserve">impact of </w:t>
      </w:r>
      <w:r>
        <w:t xml:space="preserve">education and training programs </w:t>
      </w:r>
      <w:r w:rsidR="00B3646B">
        <w:t>that were conducted during the agreement period, including details of internships.</w:t>
      </w:r>
    </w:p>
    <w:p w14:paraId="0C763F27" w14:textId="18D3E883"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306E6873"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71B69F80" w14:textId="0A551FC0" w:rsidR="00A343B2" w:rsidRPr="007402E6" w:rsidRDefault="00A343B2" w:rsidP="00A343B2">
      <w:pPr>
        <w:pStyle w:val="ListNumber4"/>
      </w:pPr>
      <w:r w:rsidRPr="007402E6">
        <w:t xml:space="preserve">Did the project result in any unexpected </w:t>
      </w:r>
      <w:r>
        <w:t>negative impacts</w:t>
      </w:r>
      <w:r w:rsidRPr="007402E6">
        <w:t>?</w:t>
      </w:r>
    </w:p>
    <w:p w14:paraId="0611D575" w14:textId="77777777" w:rsidR="00A343B2" w:rsidRPr="007402E6" w:rsidRDefault="00A343B2" w:rsidP="00A343B2">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Default="007402E6" w:rsidP="00FC64FF">
      <w:pPr>
        <w:pStyle w:val="NormalIndent"/>
      </w:pPr>
      <w:r w:rsidRPr="007402E6">
        <w:t>If yes, provide details.</w:t>
      </w:r>
    </w:p>
    <w:p w14:paraId="0C2B3A26" w14:textId="37A7D83B" w:rsidR="00F01160" w:rsidRDefault="00F01160" w:rsidP="00FC64FF">
      <w:pPr>
        <w:pStyle w:val="NormalIndent"/>
      </w:pPr>
    </w:p>
    <w:p w14:paraId="32C34048" w14:textId="77777777" w:rsidR="00B711AD" w:rsidRDefault="00B711AD" w:rsidP="00B711AD">
      <w:pPr>
        <w:pStyle w:val="Heading5schedule"/>
      </w:pPr>
      <w:r>
        <w:t xml:space="preserve">Program Data Questionnaire </w:t>
      </w:r>
    </w:p>
    <w:p w14:paraId="0785CC3F" w14:textId="77777777" w:rsidR="00B711AD" w:rsidRDefault="00B711AD" w:rsidP="00B711AD">
      <w:pPr>
        <w:pStyle w:val="ListNumber4"/>
        <w:numPr>
          <w:ilvl w:val="0"/>
          <w:numId w:val="0"/>
        </w:numPr>
      </w:pPr>
      <w:r>
        <w:t>You must provide an answer on each Program Data Questionnaire (PDQ) question below, including ‘Nil’ if appropriate. All data reported through the PDQ must only be for the Project Activities that relate to the relevant end of financial year reporting period (i.e. 1 July to 30 June).</w:t>
      </w:r>
    </w:p>
    <w:p w14:paraId="32F9484E" w14:textId="77777777" w:rsidR="00B711AD" w:rsidRDefault="00B711AD" w:rsidP="00B711AD">
      <w:pPr>
        <w:pStyle w:val="Heading6"/>
      </w:pPr>
      <w:r>
        <w:t>Patents</w:t>
      </w:r>
    </w:p>
    <w:p w14:paraId="2057B3C0" w14:textId="77777777" w:rsidR="00B711AD" w:rsidRDefault="00B711AD" w:rsidP="00B711AD">
      <w:pPr>
        <w:pStyle w:val="ListParagraph"/>
        <w:numPr>
          <w:ilvl w:val="0"/>
          <w:numId w:val="55"/>
        </w:numPr>
        <w:rPr>
          <w:lang w:eastAsia="en-AU"/>
        </w:rPr>
      </w:pPr>
      <w:r>
        <w:rPr>
          <w:rFonts w:cs="Arial"/>
          <w:szCs w:val="20"/>
        </w:rPr>
        <w:t xml:space="preserve">Were there any patents filed or maintained during the reporting period? </w:t>
      </w:r>
    </w:p>
    <w:p w14:paraId="5F97974D" w14:textId="77777777" w:rsidR="00B711AD" w:rsidRDefault="00B711AD" w:rsidP="00B711AD">
      <w:pPr>
        <w:pStyle w:val="ListParagraph"/>
        <w:numPr>
          <w:ilvl w:val="1"/>
          <w:numId w:val="53"/>
        </w:numPr>
        <w:ind w:left="851" w:hanging="425"/>
        <w:rPr>
          <w:bCs/>
          <w:iCs/>
          <w:szCs w:val="24"/>
        </w:rPr>
      </w:pPr>
      <w:r>
        <w:rPr>
          <w:bCs/>
          <w:iCs/>
          <w:szCs w:val="24"/>
        </w:rPr>
        <w:t>Number of new applications for patents filed during the reporting period (in Australia and Overseas).</w:t>
      </w:r>
    </w:p>
    <w:p w14:paraId="55945AE9" w14:textId="77777777" w:rsidR="00B711AD" w:rsidRDefault="00B711AD" w:rsidP="00B711AD">
      <w:pPr>
        <w:pStyle w:val="ListParagraph"/>
        <w:numPr>
          <w:ilvl w:val="1"/>
          <w:numId w:val="53"/>
        </w:numPr>
        <w:ind w:left="851" w:hanging="425"/>
        <w:rPr>
          <w:bCs/>
          <w:iCs/>
          <w:szCs w:val="24"/>
        </w:rPr>
      </w:pPr>
      <w:r>
        <w:rPr>
          <w:bCs/>
          <w:iCs/>
          <w:szCs w:val="24"/>
        </w:rPr>
        <w:t>Number</w:t>
      </w:r>
      <w:r>
        <w:rPr>
          <w:szCs w:val="24"/>
        </w:rPr>
        <w:t xml:space="preserve"> of</w:t>
      </w:r>
      <w:r>
        <w:rPr>
          <w:bCs/>
          <w:iCs/>
          <w:szCs w:val="24"/>
        </w:rPr>
        <w:t xml:space="preserve"> patents maintained during the reporting period (in Australia and Overseas).</w:t>
      </w:r>
    </w:p>
    <w:p w14:paraId="377072BD" w14:textId="77777777" w:rsidR="00B711AD" w:rsidRDefault="00B711AD" w:rsidP="00B711AD">
      <w:pPr>
        <w:pStyle w:val="Heading6"/>
      </w:pPr>
      <w:r>
        <w:t>Licences/Options/Assignments (LOAs)</w:t>
      </w:r>
    </w:p>
    <w:p w14:paraId="6FEE8B2F" w14:textId="77777777" w:rsidR="00B711AD" w:rsidRDefault="00B711AD" w:rsidP="00B711AD">
      <w:pPr>
        <w:pStyle w:val="ListParagraph"/>
        <w:numPr>
          <w:ilvl w:val="0"/>
          <w:numId w:val="53"/>
        </w:numPr>
        <w:rPr>
          <w:rFonts w:cs="Arial"/>
          <w:szCs w:val="20"/>
        </w:rPr>
      </w:pPr>
      <w:r>
        <w:rPr>
          <w:rFonts w:cs="Arial"/>
          <w:szCs w:val="20"/>
        </w:rPr>
        <w:t>Were there any Licences/Options/Assignments (LOAs) executed during the reporting period?</w:t>
      </w:r>
    </w:p>
    <w:p w14:paraId="2D5E71B4" w14:textId="77777777" w:rsidR="00B711AD" w:rsidRDefault="00B711AD" w:rsidP="00B711AD">
      <w:pPr>
        <w:pStyle w:val="ListParagraph"/>
        <w:numPr>
          <w:ilvl w:val="1"/>
          <w:numId w:val="53"/>
        </w:numPr>
        <w:ind w:left="851" w:hanging="425"/>
        <w:rPr>
          <w:bCs/>
          <w:iCs/>
          <w:szCs w:val="24"/>
        </w:rPr>
      </w:pPr>
      <w:r>
        <w:rPr>
          <w:bCs/>
          <w:iCs/>
          <w:szCs w:val="24"/>
        </w:rPr>
        <w:t>Number of new LOAs executed involving industry-users during the reporting period related to the Project.</w:t>
      </w:r>
    </w:p>
    <w:p w14:paraId="1B3CC1F6" w14:textId="77777777" w:rsidR="00B711AD" w:rsidRDefault="00B711AD" w:rsidP="00B711AD">
      <w:pPr>
        <w:pStyle w:val="ListParagraph"/>
        <w:numPr>
          <w:ilvl w:val="1"/>
          <w:numId w:val="53"/>
        </w:numPr>
        <w:ind w:left="851" w:hanging="425"/>
        <w:rPr>
          <w:rFonts w:cs="Arial"/>
          <w:szCs w:val="20"/>
        </w:rPr>
      </w:pPr>
      <w:r>
        <w:rPr>
          <w:bCs/>
          <w:iCs/>
          <w:szCs w:val="24"/>
        </w:rPr>
        <w:t>Income</w:t>
      </w:r>
      <w:r>
        <w:rPr>
          <w:rFonts w:cs="Arial"/>
          <w:szCs w:val="20"/>
        </w:rPr>
        <w:t xml:space="preserve"> ($000’s) from all LOAs active during the reporting period related to the project.</w:t>
      </w:r>
    </w:p>
    <w:p w14:paraId="04E9BD5B" w14:textId="77777777" w:rsidR="00B711AD" w:rsidRDefault="00B711AD" w:rsidP="00B711AD">
      <w:pPr>
        <w:pStyle w:val="Heading6"/>
      </w:pPr>
      <w:r>
        <w:t>Contracts, consultancies, material transfer agreements and direct sales</w:t>
      </w:r>
    </w:p>
    <w:p w14:paraId="16120E5F" w14:textId="77777777" w:rsidR="00B711AD" w:rsidRDefault="00B711AD" w:rsidP="00B711AD">
      <w:pPr>
        <w:pStyle w:val="ListParagraph"/>
        <w:numPr>
          <w:ilvl w:val="0"/>
          <w:numId w:val="53"/>
        </w:numPr>
        <w:rPr>
          <w:rFonts w:cs="Arial"/>
          <w:szCs w:val="20"/>
        </w:rPr>
      </w:pPr>
      <w:r>
        <w:rPr>
          <w:rFonts w:cs="Arial"/>
          <w:szCs w:val="20"/>
        </w:rPr>
        <w:t xml:space="preserve">Were there any contracts, consultancies, material transfer agreements and direct sales undertaken during the reporting period? </w:t>
      </w:r>
    </w:p>
    <w:p w14:paraId="4DBE22D6" w14:textId="77777777" w:rsidR="00B711AD" w:rsidRDefault="00B711AD" w:rsidP="00B711AD">
      <w:pPr>
        <w:pStyle w:val="ListParagraph"/>
        <w:numPr>
          <w:ilvl w:val="1"/>
          <w:numId w:val="53"/>
        </w:numPr>
        <w:ind w:left="851" w:hanging="425"/>
        <w:rPr>
          <w:bCs/>
          <w:iCs/>
          <w:szCs w:val="24"/>
        </w:rPr>
      </w:pPr>
      <w:r>
        <w:rPr>
          <w:bCs/>
          <w:iCs/>
          <w:szCs w:val="24"/>
        </w:rPr>
        <w:t>Number of contracts, consultancies, material transfer agreements and direct sales during the reporting period.</w:t>
      </w:r>
    </w:p>
    <w:p w14:paraId="124B3ACB" w14:textId="77777777" w:rsidR="00B711AD" w:rsidRDefault="00B711AD" w:rsidP="00B711AD">
      <w:pPr>
        <w:pStyle w:val="ListParagraph"/>
        <w:numPr>
          <w:ilvl w:val="1"/>
          <w:numId w:val="53"/>
        </w:numPr>
        <w:ind w:left="851" w:hanging="425"/>
        <w:rPr>
          <w:bCs/>
          <w:iCs/>
          <w:szCs w:val="24"/>
        </w:rPr>
      </w:pPr>
      <w:r>
        <w:rPr>
          <w:bCs/>
          <w:iCs/>
          <w:szCs w:val="24"/>
        </w:rPr>
        <w:t>Gross contracted value ($000's) from consultancies, contracts, material transfer agreements and direct sales during the reporting period.</w:t>
      </w:r>
    </w:p>
    <w:p w14:paraId="6B1B496C" w14:textId="77777777" w:rsidR="00B711AD" w:rsidRDefault="00B711AD" w:rsidP="00B711AD">
      <w:pPr>
        <w:pStyle w:val="Heading6"/>
      </w:pPr>
      <w:r>
        <w:lastRenderedPageBreak/>
        <w:t>Start-up/Spin-off companies</w:t>
      </w:r>
    </w:p>
    <w:p w14:paraId="10DC9F9C" w14:textId="77777777" w:rsidR="00B711AD" w:rsidRDefault="00B711AD" w:rsidP="00B711AD">
      <w:pPr>
        <w:pStyle w:val="ListParagraph"/>
        <w:numPr>
          <w:ilvl w:val="0"/>
          <w:numId w:val="53"/>
        </w:numPr>
        <w:rPr>
          <w:rFonts w:cs="Arial"/>
          <w:szCs w:val="20"/>
        </w:rPr>
      </w:pPr>
      <w:r>
        <w:rPr>
          <w:rFonts w:cs="Arial"/>
          <w:szCs w:val="20"/>
        </w:rPr>
        <w:t>Were there any new operational start-up/spin-off companies created during the reporting period?</w:t>
      </w:r>
    </w:p>
    <w:p w14:paraId="7AE3E262" w14:textId="77777777" w:rsidR="00B711AD" w:rsidRDefault="00B711AD" w:rsidP="00B711AD">
      <w:pPr>
        <w:pStyle w:val="ListParagraph"/>
        <w:numPr>
          <w:ilvl w:val="1"/>
          <w:numId w:val="53"/>
        </w:numPr>
        <w:ind w:left="851" w:hanging="425"/>
        <w:rPr>
          <w:bCs/>
          <w:iCs/>
          <w:szCs w:val="24"/>
        </w:rPr>
      </w:pPr>
      <w:r>
        <w:rPr>
          <w:bCs/>
          <w:iCs/>
          <w:szCs w:val="24"/>
        </w:rPr>
        <w:t>Number of new operational start-up/spin-off companies related to the Project during the reporting period.</w:t>
      </w:r>
    </w:p>
    <w:p w14:paraId="1370CB15" w14:textId="77777777" w:rsidR="00B711AD" w:rsidRDefault="00B711AD" w:rsidP="00B711AD">
      <w:pPr>
        <w:pStyle w:val="ListParagraph"/>
        <w:numPr>
          <w:ilvl w:val="1"/>
          <w:numId w:val="53"/>
        </w:numPr>
        <w:ind w:left="851" w:hanging="425"/>
        <w:rPr>
          <w:rFonts w:cs="Arial"/>
          <w:szCs w:val="20"/>
        </w:rPr>
      </w:pPr>
      <w:r>
        <w:rPr>
          <w:bCs/>
          <w:iCs/>
          <w:szCs w:val="24"/>
        </w:rPr>
        <w:t>Income ($</w:t>
      </w:r>
      <w:r>
        <w:rPr>
          <w:rFonts w:cs="Arial"/>
          <w:szCs w:val="20"/>
        </w:rPr>
        <w:t>000’s) (e.g. royalties, contributions, sale of equity) during the reporting period from all start-up/spin-off companies related to the project.</w:t>
      </w:r>
    </w:p>
    <w:p w14:paraId="692B934F" w14:textId="77777777" w:rsidR="00B711AD" w:rsidRDefault="00B711AD" w:rsidP="00B711AD">
      <w:pPr>
        <w:pStyle w:val="Heading6"/>
      </w:pPr>
      <w:r>
        <w:t>Publications and reports for industry-users</w:t>
      </w:r>
    </w:p>
    <w:p w14:paraId="47BF1DC2" w14:textId="77777777" w:rsidR="00B711AD" w:rsidRDefault="00B711AD" w:rsidP="00B711AD">
      <w:pPr>
        <w:pStyle w:val="ListParagraph"/>
        <w:numPr>
          <w:ilvl w:val="0"/>
          <w:numId w:val="53"/>
        </w:numPr>
        <w:rPr>
          <w:rFonts w:cs="Arial"/>
          <w:szCs w:val="20"/>
        </w:rPr>
      </w:pPr>
      <w:r>
        <w:rPr>
          <w:rFonts w:cs="Arial"/>
          <w:szCs w:val="20"/>
        </w:rPr>
        <w:t xml:space="preserve">Were there any publications or reports arising from the Project's activities published during the reporting period and produced with the aim of transferring know-how or practical information to industry-users during the reporting period? </w:t>
      </w:r>
    </w:p>
    <w:p w14:paraId="09E57013" w14:textId="77777777" w:rsidR="00B711AD" w:rsidRDefault="00B711AD" w:rsidP="00B711AD">
      <w:pPr>
        <w:pStyle w:val="ListParagraph"/>
        <w:numPr>
          <w:ilvl w:val="1"/>
          <w:numId w:val="53"/>
        </w:numPr>
        <w:ind w:left="851" w:hanging="425"/>
        <w:rPr>
          <w:bCs/>
          <w:iCs/>
          <w:szCs w:val="24"/>
        </w:rPr>
      </w:pPr>
      <w:r>
        <w:rPr>
          <w:bCs/>
          <w:iCs/>
          <w:szCs w:val="24"/>
        </w:rPr>
        <w:t>Number of publications or reports for industry-users published during the reporting period.</w:t>
      </w:r>
    </w:p>
    <w:p w14:paraId="42093F27" w14:textId="77777777" w:rsidR="00B711AD" w:rsidRDefault="00B711AD" w:rsidP="00B711AD">
      <w:pPr>
        <w:pStyle w:val="Heading6"/>
      </w:pPr>
      <w:r>
        <w:t>Industry-focused education and training activities</w:t>
      </w:r>
    </w:p>
    <w:p w14:paraId="77C8821F" w14:textId="77777777" w:rsidR="00B711AD" w:rsidRDefault="00B711AD" w:rsidP="00B711AD">
      <w:pPr>
        <w:pStyle w:val="ListParagraph"/>
        <w:numPr>
          <w:ilvl w:val="0"/>
          <w:numId w:val="53"/>
        </w:numPr>
        <w:rPr>
          <w:rFonts w:cs="Arial"/>
          <w:szCs w:val="20"/>
        </w:rPr>
      </w:pPr>
      <w:r>
        <w:rPr>
          <w:rFonts w:cs="Arial"/>
          <w:szCs w:val="20"/>
        </w:rPr>
        <w:t xml:space="preserve">Were there any industry-focused education and training activities with the aim of transferring know-how or practical information to industry during the reporting period? </w:t>
      </w:r>
    </w:p>
    <w:p w14:paraId="6234DFFD" w14:textId="77777777" w:rsidR="00B711AD" w:rsidRDefault="00B711AD" w:rsidP="00B711AD">
      <w:pPr>
        <w:pStyle w:val="ListParagraph"/>
        <w:numPr>
          <w:ilvl w:val="1"/>
          <w:numId w:val="53"/>
        </w:numPr>
        <w:ind w:left="851" w:hanging="425"/>
        <w:rPr>
          <w:bCs/>
          <w:iCs/>
          <w:szCs w:val="24"/>
        </w:rPr>
      </w:pPr>
      <w:r>
        <w:rPr>
          <w:bCs/>
          <w:iCs/>
          <w:szCs w:val="24"/>
        </w:rPr>
        <w:t>Number of structured professional training courses, conferences, symposia, seminar series or workshops conducted/hosted by the project partners with the aim of transferring know-how or practical information during the reporting period.</w:t>
      </w:r>
    </w:p>
    <w:p w14:paraId="2181C926" w14:textId="77777777" w:rsidR="00B711AD" w:rsidRDefault="00B711AD" w:rsidP="00B711AD">
      <w:pPr>
        <w:pStyle w:val="ListParagraph"/>
        <w:numPr>
          <w:ilvl w:val="1"/>
          <w:numId w:val="53"/>
        </w:numPr>
        <w:ind w:left="851" w:hanging="425"/>
        <w:rPr>
          <w:bCs/>
          <w:iCs/>
          <w:szCs w:val="24"/>
        </w:rPr>
      </w:pPr>
      <w:r>
        <w:rPr>
          <w:bCs/>
          <w:iCs/>
          <w:szCs w:val="24"/>
        </w:rPr>
        <w:t>Number of internships and secondments between industry entities and research organisations during the reporting period.</w:t>
      </w:r>
    </w:p>
    <w:p w14:paraId="0B0E8149" w14:textId="77777777" w:rsidR="00B711AD" w:rsidRPr="007402E6" w:rsidRDefault="00B711AD" w:rsidP="00B711AD">
      <w:pPr>
        <w:pStyle w:val="NormalIndent"/>
        <w:ind w:left="0" w:firstLine="0"/>
      </w:pPr>
    </w:p>
    <w:p w14:paraId="04A83E1C" w14:textId="77777777" w:rsidR="00F01160" w:rsidRPr="00F01160" w:rsidRDefault="00F01160" w:rsidP="00D616A0">
      <w:pPr>
        <w:pStyle w:val="Heading5schedule"/>
        <w:rPr>
          <w:bCs/>
          <w:szCs w:val="26"/>
        </w:rPr>
      </w:pPr>
      <w:r w:rsidRPr="00F01160">
        <w:t>Financial progress</w:t>
      </w:r>
    </w:p>
    <w:p w14:paraId="45636474" w14:textId="77777777" w:rsidR="00F01160" w:rsidRPr="00F01160" w:rsidRDefault="00F01160" w:rsidP="00F01160">
      <w:r w:rsidRPr="00F01160">
        <w:t xml:space="preserve">Complete the following table to show all partner contributions and grantee expenditure incurred in this reporting period. </w:t>
      </w:r>
    </w:p>
    <w:p w14:paraId="11119D65" w14:textId="77777777" w:rsidR="00F01160" w:rsidRPr="00F01160" w:rsidRDefault="00F01160" w:rsidP="00F01160">
      <w:r w:rsidRPr="00F01160">
        <w:t>All expenditure should be GST inclusive, less GST credits you can claim. We may ask you to provide evidence of costs incurred.</w:t>
      </w:r>
    </w:p>
    <w:p w14:paraId="6BCFEAB4" w14:textId="789F2DFC" w:rsidR="00F01160" w:rsidRPr="00F01160" w:rsidRDefault="00F01160" w:rsidP="00F01160">
      <w:r w:rsidRPr="00F01160">
        <w:t xml:space="preserve">Refer to the Project Grant Opportunity Guidelines or contact us if you have any questions about eligible expenditure. </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2691"/>
        <w:gridCol w:w="1417"/>
        <w:gridCol w:w="1418"/>
        <w:gridCol w:w="1559"/>
        <w:gridCol w:w="2126"/>
      </w:tblGrid>
      <w:tr w:rsidR="00F01160" w:rsidRPr="00F01160" w14:paraId="223E37CD" w14:textId="77777777" w:rsidTr="00574418">
        <w:trPr>
          <w:cantSplit/>
        </w:trPr>
        <w:tc>
          <w:tcPr>
            <w:tcW w:w="9211"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26BF261" w14:textId="77777777" w:rsidR="00F01160" w:rsidRPr="00F01160" w:rsidRDefault="00F01160" w:rsidP="00F01160">
            <w:pPr>
              <w:keepNext/>
              <w:spacing w:before="80" w:after="80"/>
            </w:pPr>
            <w:r w:rsidRPr="00F01160">
              <w:rPr>
                <w:rFonts w:cs="Arial"/>
                <w:lang w:eastAsia="en-AU"/>
              </w:rPr>
              <w:t xml:space="preserve">Grantee/Lead </w:t>
            </w:r>
            <w:r w:rsidRPr="00F01160">
              <w:rPr>
                <w:lang w:eastAsia="en-AU"/>
              </w:rPr>
              <w:t>Partner</w:t>
            </w:r>
            <w:r w:rsidRPr="00F01160">
              <w:rPr>
                <w:rFonts w:cs="Arial"/>
                <w:lang w:eastAsia="en-AU"/>
              </w:rPr>
              <w:t>:</w:t>
            </w:r>
          </w:p>
        </w:tc>
      </w:tr>
      <w:tr w:rsidR="00F01160" w:rsidRPr="00F01160" w14:paraId="12EA8335"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EF6EAA" w14:textId="77777777" w:rsidR="00F01160" w:rsidRPr="00F01160" w:rsidRDefault="00F01160" w:rsidP="00F01160">
            <w:pPr>
              <w:keepNext/>
              <w:spacing w:before="80" w:after="80"/>
              <w:rPr>
                <w:rFonts w:cs="Arial"/>
                <w:lang w:eastAsia="en-AU"/>
              </w:rPr>
            </w:pPr>
            <w:r w:rsidRPr="00F01160">
              <w:rPr>
                <w:rFonts w:cs="Arial"/>
                <w:lang w:eastAsia="en-AU"/>
              </w:rPr>
              <w:t>Contribution type</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755CA1" w14:textId="77777777" w:rsidR="00F01160" w:rsidRPr="00F01160" w:rsidRDefault="00F01160" w:rsidP="00F01160">
            <w:pPr>
              <w:keepNext/>
              <w:spacing w:before="80" w:after="80"/>
              <w:jc w:val="center"/>
              <w:rPr>
                <w:rFonts w:cs="Arial"/>
                <w:lang w:eastAsia="en-AU"/>
              </w:rPr>
            </w:pPr>
            <w:r w:rsidRPr="00F01160">
              <w:rPr>
                <w:rFonts w:cs="Arial"/>
                <w:lang w:eastAsia="en-AU"/>
              </w:rPr>
              <w:t>This quarter</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6F6367" w14:textId="77777777" w:rsidR="00F01160" w:rsidRPr="00F01160" w:rsidRDefault="00F01160" w:rsidP="00F01160">
            <w:pPr>
              <w:keepNext/>
              <w:spacing w:before="80" w:after="80"/>
              <w:jc w:val="center"/>
              <w:rPr>
                <w:rFonts w:cs="Arial"/>
                <w:lang w:eastAsia="en-AU"/>
              </w:rPr>
            </w:pPr>
            <w:r w:rsidRPr="00F01160">
              <w:rPr>
                <w:rFonts w:cs="Arial"/>
                <w:lang w:eastAsia="en-AU"/>
              </w:rPr>
              <w:t>Next quarter</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455B3B" w14:textId="77777777" w:rsidR="00F01160" w:rsidRPr="00F01160" w:rsidRDefault="00F01160" w:rsidP="00F01160">
            <w:pPr>
              <w:keepNext/>
              <w:spacing w:before="80" w:after="80"/>
              <w:jc w:val="center"/>
              <w:rPr>
                <w:rFonts w:cs="Arial"/>
                <w:lang w:eastAsia="en-AU"/>
              </w:rPr>
            </w:pPr>
            <w:r w:rsidRPr="00F01160">
              <w:rPr>
                <w:rFonts w:cs="Arial"/>
                <w:lang w:eastAsia="en-AU"/>
              </w:rPr>
              <w:t xml:space="preserve">Contracted for current FY </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C9C72A" w14:textId="77777777" w:rsidR="00F01160" w:rsidRPr="00F01160" w:rsidRDefault="00F01160" w:rsidP="00F01160">
            <w:pPr>
              <w:keepNext/>
              <w:spacing w:before="80" w:after="80"/>
              <w:jc w:val="center"/>
              <w:rPr>
                <w:rFonts w:cs="Arial"/>
                <w:lang w:eastAsia="en-AU"/>
              </w:rPr>
            </w:pPr>
            <w:r w:rsidRPr="00F01160">
              <w:rPr>
                <w:rFonts w:cs="Arial"/>
                <w:lang w:eastAsia="en-AU"/>
              </w:rPr>
              <w:t>Total contracted over the life of the project</w:t>
            </w:r>
          </w:p>
        </w:tc>
      </w:tr>
      <w:tr w:rsidR="00F01160" w:rsidRPr="00F01160" w14:paraId="534137F6"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9B83FED" w14:textId="77777777" w:rsidR="00F01160" w:rsidRPr="00F01160" w:rsidRDefault="00F01160" w:rsidP="00F01160">
            <w:pPr>
              <w:spacing w:before="80" w:after="80"/>
              <w:rPr>
                <w:rFonts w:cs="Arial"/>
                <w:lang w:eastAsia="en-AU"/>
              </w:rPr>
            </w:pPr>
            <w:r w:rsidRPr="00F01160">
              <w:rPr>
                <w:rFonts w:cs="Arial"/>
                <w:lang w:eastAsia="en-AU"/>
              </w:rPr>
              <w:t>Cash</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793F5D"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80AB94" w14:textId="77777777" w:rsidR="00F01160" w:rsidRPr="00F01160" w:rsidRDefault="00F01160" w:rsidP="00F01160">
            <w:pPr>
              <w:spacing w:before="80" w:after="80"/>
              <w:jc w:val="right"/>
              <w:rPr>
                <w:rFonts w:cs="Arial"/>
                <w:lang w:eastAsia="en-AU"/>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43099B"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D46C08"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r>
      <w:tr w:rsidR="00F01160" w:rsidRPr="00F01160" w14:paraId="2564103F"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80CB608" w14:textId="77777777" w:rsidR="00F01160" w:rsidRPr="00F01160" w:rsidRDefault="00F01160" w:rsidP="00F01160">
            <w:pPr>
              <w:spacing w:before="80" w:after="80"/>
              <w:rPr>
                <w:rFonts w:cs="Arial"/>
                <w:lang w:eastAsia="en-AU"/>
              </w:rPr>
            </w:pPr>
            <w:r w:rsidRPr="00F01160">
              <w:rPr>
                <w:rFonts w:cs="Arial"/>
                <w:lang w:eastAsia="en-AU"/>
              </w:rPr>
              <w:t>In-kind</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B00654"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EFB1E8" w14:textId="77777777" w:rsidR="00F01160" w:rsidRPr="00F01160" w:rsidRDefault="00F01160" w:rsidP="00F01160">
            <w:pPr>
              <w:spacing w:before="80" w:after="80"/>
              <w:jc w:val="right"/>
              <w:rPr>
                <w:rFonts w:cs="Arial"/>
                <w:lang w:eastAsia="en-AU"/>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8918F9"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9006DC"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r>
      <w:tr w:rsidR="00F01160" w:rsidRPr="00F01160" w14:paraId="53364111"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D01123" w14:textId="77777777" w:rsidR="00F01160" w:rsidRPr="00F01160" w:rsidRDefault="00F01160" w:rsidP="00F01160">
            <w:pPr>
              <w:spacing w:before="80" w:after="80"/>
              <w:rPr>
                <w:rFonts w:cs="Arial"/>
                <w:lang w:eastAsia="en-AU"/>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2E33CB" w14:textId="77777777" w:rsidR="00F01160" w:rsidRPr="00F01160" w:rsidRDefault="00F01160" w:rsidP="00F01160">
            <w:pPr>
              <w:spacing w:before="80" w:after="80"/>
              <w:jc w:val="right"/>
              <w:rPr>
                <w:rFonts w:cs="Arial"/>
                <w:lang w:eastAsia="en-AU"/>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85E8E8" w14:textId="77777777" w:rsidR="00F01160" w:rsidRPr="00F01160" w:rsidRDefault="00F01160" w:rsidP="00F01160">
            <w:pPr>
              <w:spacing w:before="80" w:after="80"/>
              <w:jc w:val="right"/>
              <w:rPr>
                <w:rFonts w:cs="Arial"/>
                <w:lang w:eastAsia="en-AU"/>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44F75B" w14:textId="77777777" w:rsidR="00F01160" w:rsidRPr="00F01160" w:rsidRDefault="00F01160" w:rsidP="00F01160">
            <w:pPr>
              <w:spacing w:before="80" w:after="80"/>
              <w:jc w:val="right"/>
              <w:rPr>
                <w:rFonts w:cs="Arial"/>
                <w:lang w:eastAsia="en-AU"/>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D22731" w14:textId="77777777" w:rsidR="00F01160" w:rsidRPr="00F01160" w:rsidRDefault="00F01160" w:rsidP="00F01160">
            <w:pPr>
              <w:spacing w:before="80" w:after="80"/>
              <w:jc w:val="right"/>
              <w:rPr>
                <w:rFonts w:cs="Arial"/>
                <w:lang w:eastAsia="en-AU"/>
              </w:rPr>
            </w:pPr>
          </w:p>
        </w:tc>
      </w:tr>
      <w:tr w:rsidR="00F01160" w:rsidRPr="00F01160" w14:paraId="4DA961C7"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6B00D8" w14:textId="77777777" w:rsidR="00F01160" w:rsidRPr="00F01160" w:rsidRDefault="00F01160" w:rsidP="00F01160">
            <w:pPr>
              <w:spacing w:before="80" w:after="80"/>
              <w:rPr>
                <w:rFonts w:cs="Arial"/>
                <w:lang w:eastAsia="en-AU"/>
              </w:rPr>
            </w:pPr>
            <w:r w:rsidRPr="00F01160">
              <w:rPr>
                <w:rFonts w:cs="Arial"/>
                <w:lang w:eastAsia="en-AU"/>
              </w:rPr>
              <w:t>Total value of contributions</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0C3CE2"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88587C" w14:textId="77777777" w:rsidR="00F01160" w:rsidRPr="00F01160" w:rsidRDefault="00F01160" w:rsidP="00F01160">
            <w:pPr>
              <w:spacing w:before="80" w:after="80"/>
              <w:jc w:val="right"/>
              <w:rPr>
                <w:rFonts w:cs="Arial"/>
                <w:lang w:eastAsia="en-AU"/>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B7513B"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B42983"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r>
    </w:tbl>
    <w:p w14:paraId="7618EB4D" w14:textId="77777777" w:rsidR="00F01160" w:rsidRPr="00F01160" w:rsidRDefault="00F01160" w:rsidP="00F01160">
      <w:r w:rsidRPr="00F01160">
        <w:t>Notes, please include any relevant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01160" w:rsidRPr="00F01160" w14:paraId="0BD9B17A" w14:textId="77777777" w:rsidTr="00574418">
        <w:trPr>
          <w:trHeight w:val="567"/>
        </w:trPr>
        <w:tc>
          <w:tcPr>
            <w:tcW w:w="0" w:type="auto"/>
            <w:shd w:val="clear" w:color="auto" w:fill="auto"/>
            <w:tcMar>
              <w:top w:w="28" w:type="dxa"/>
              <w:bottom w:w="28" w:type="dxa"/>
            </w:tcMar>
          </w:tcPr>
          <w:p w14:paraId="3507EB46" w14:textId="77777777" w:rsidR="00F01160" w:rsidRPr="00F01160" w:rsidRDefault="00F01160" w:rsidP="00F01160">
            <w:r w:rsidRPr="00F01160">
              <w:rPr>
                <w:rFonts w:cs="Arial"/>
                <w:iCs/>
              </w:rPr>
              <w:lastRenderedPageBreak/>
              <w:fldChar w:fldCharType="begin">
                <w:ffData>
                  <w:name w:val=""/>
                  <w:enabled/>
                  <w:calcOnExit w:val="0"/>
                  <w:textInput>
                    <w:maxLength w:val="2000"/>
                  </w:textInput>
                </w:ffData>
              </w:fldChar>
            </w:r>
            <w:r w:rsidRPr="00F01160">
              <w:rPr>
                <w:rFonts w:cs="Arial"/>
                <w:iCs/>
              </w:rPr>
              <w:instrText xml:space="preserve"> FORMTEXT </w:instrText>
            </w:r>
            <w:r w:rsidRPr="00F01160">
              <w:rPr>
                <w:rFonts w:cs="Arial"/>
                <w:iCs/>
              </w:rPr>
            </w:r>
            <w:r w:rsidRPr="00F01160">
              <w:rPr>
                <w:rFonts w:cs="Arial"/>
                <w:iCs/>
              </w:rPr>
              <w:fldChar w:fldCharType="separate"/>
            </w:r>
            <w:r w:rsidRPr="00F01160">
              <w:rPr>
                <w:rFonts w:cs="Arial"/>
                <w:iCs/>
                <w:noProof/>
              </w:rPr>
              <w:t> </w:t>
            </w:r>
            <w:r w:rsidRPr="00F01160">
              <w:rPr>
                <w:rFonts w:cs="Arial"/>
                <w:iCs/>
                <w:noProof/>
              </w:rPr>
              <w:t> </w:t>
            </w:r>
            <w:r w:rsidRPr="00F01160">
              <w:rPr>
                <w:rFonts w:cs="Arial"/>
                <w:iCs/>
                <w:noProof/>
              </w:rPr>
              <w:t> </w:t>
            </w:r>
            <w:r w:rsidRPr="00F01160">
              <w:rPr>
                <w:rFonts w:cs="Arial"/>
                <w:iCs/>
                <w:noProof/>
              </w:rPr>
              <w:t> </w:t>
            </w:r>
            <w:r w:rsidRPr="00F01160">
              <w:rPr>
                <w:rFonts w:cs="Arial"/>
                <w:iCs/>
                <w:noProof/>
              </w:rPr>
              <w:t> </w:t>
            </w:r>
            <w:r w:rsidRPr="00F01160">
              <w:rPr>
                <w:rFonts w:cs="Arial"/>
                <w:iCs/>
              </w:rPr>
              <w:fldChar w:fldCharType="end"/>
            </w:r>
          </w:p>
        </w:tc>
      </w:tr>
    </w:tbl>
    <w:p w14:paraId="397A4F04" w14:textId="77777777" w:rsidR="00F01160" w:rsidRPr="00F01160" w:rsidRDefault="00F01160" w:rsidP="00F01160"/>
    <w:tbl>
      <w:tblPr>
        <w:tblW w:w="92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2691"/>
        <w:gridCol w:w="1422"/>
        <w:gridCol w:w="1414"/>
        <w:gridCol w:w="1553"/>
        <w:gridCol w:w="2128"/>
      </w:tblGrid>
      <w:tr w:rsidR="00F01160" w:rsidRPr="00F01160" w14:paraId="4B9EA5F8" w14:textId="77777777" w:rsidTr="00574418">
        <w:trPr>
          <w:cantSplit/>
        </w:trPr>
        <w:tc>
          <w:tcPr>
            <w:tcW w:w="9208"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436210D" w14:textId="77777777" w:rsidR="00F01160" w:rsidRPr="00F01160" w:rsidRDefault="00F01160" w:rsidP="00F01160">
            <w:pPr>
              <w:keepNext/>
              <w:spacing w:before="80" w:after="80"/>
            </w:pPr>
            <w:r w:rsidRPr="00F01160">
              <w:rPr>
                <w:lang w:eastAsia="en-AU"/>
              </w:rPr>
              <w:t>Partner</w:t>
            </w:r>
            <w:r w:rsidRPr="00F01160">
              <w:rPr>
                <w:rFonts w:cs="Arial"/>
                <w:lang w:eastAsia="en-AU"/>
              </w:rPr>
              <w:t>:</w:t>
            </w:r>
          </w:p>
        </w:tc>
      </w:tr>
      <w:tr w:rsidR="00F01160" w:rsidRPr="00F01160" w14:paraId="2A692E04"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52086B" w14:textId="77777777" w:rsidR="00F01160" w:rsidRPr="00F01160" w:rsidRDefault="00F01160" w:rsidP="00F01160">
            <w:pPr>
              <w:keepNext/>
              <w:spacing w:before="80" w:after="80"/>
              <w:rPr>
                <w:rFonts w:cs="Arial"/>
                <w:lang w:eastAsia="en-AU"/>
              </w:rPr>
            </w:pPr>
            <w:r w:rsidRPr="00F01160">
              <w:rPr>
                <w:rFonts w:cs="Arial"/>
                <w:lang w:eastAsia="en-AU"/>
              </w:rPr>
              <w:t>Contribution type</w:t>
            </w: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19A4E0" w14:textId="77777777" w:rsidR="00F01160" w:rsidRPr="00F01160" w:rsidRDefault="00F01160" w:rsidP="00F01160">
            <w:pPr>
              <w:keepNext/>
              <w:spacing w:before="80" w:after="80"/>
              <w:jc w:val="center"/>
              <w:rPr>
                <w:rFonts w:cs="Arial"/>
                <w:lang w:eastAsia="en-AU"/>
              </w:rPr>
            </w:pPr>
            <w:r w:rsidRPr="00F01160">
              <w:rPr>
                <w:rFonts w:cs="Arial"/>
                <w:lang w:eastAsia="en-AU"/>
              </w:rPr>
              <w:t>This quarter</w:t>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D6DB1A" w14:textId="77777777" w:rsidR="00F01160" w:rsidRPr="00F01160" w:rsidRDefault="00F01160" w:rsidP="00F01160">
            <w:pPr>
              <w:keepNext/>
              <w:spacing w:before="80" w:after="80"/>
              <w:jc w:val="center"/>
              <w:rPr>
                <w:rFonts w:cs="Arial"/>
                <w:lang w:eastAsia="en-AU"/>
              </w:rPr>
            </w:pPr>
            <w:r w:rsidRPr="00F01160">
              <w:rPr>
                <w:rFonts w:cs="Arial"/>
                <w:lang w:eastAsia="en-AU"/>
              </w:rPr>
              <w:t>Next quarter</w:t>
            </w: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A030FC" w14:textId="77777777" w:rsidR="00F01160" w:rsidRPr="00F01160" w:rsidRDefault="00F01160" w:rsidP="00F01160">
            <w:pPr>
              <w:keepNext/>
              <w:spacing w:before="80" w:after="80"/>
              <w:jc w:val="center"/>
              <w:rPr>
                <w:rFonts w:cs="Arial"/>
                <w:lang w:eastAsia="en-AU"/>
              </w:rPr>
            </w:pPr>
            <w:r w:rsidRPr="00F01160">
              <w:rPr>
                <w:rFonts w:cs="Arial"/>
                <w:lang w:eastAsia="en-AU"/>
              </w:rPr>
              <w:t xml:space="preserve">Contracted for current FY </w:t>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842AC2" w14:textId="77777777" w:rsidR="00F01160" w:rsidRPr="00F01160" w:rsidRDefault="00F01160" w:rsidP="00F01160">
            <w:pPr>
              <w:keepNext/>
              <w:spacing w:before="80" w:after="80"/>
              <w:jc w:val="center"/>
              <w:rPr>
                <w:rFonts w:cs="Arial"/>
                <w:lang w:eastAsia="en-AU"/>
              </w:rPr>
            </w:pPr>
            <w:r w:rsidRPr="00F01160">
              <w:rPr>
                <w:rFonts w:cs="Arial"/>
                <w:lang w:eastAsia="en-AU"/>
              </w:rPr>
              <w:t>Total contracted over the life of the project</w:t>
            </w:r>
          </w:p>
        </w:tc>
      </w:tr>
      <w:tr w:rsidR="00F01160" w:rsidRPr="00F01160" w14:paraId="757C5D8A"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0172B9E" w14:textId="77777777" w:rsidR="00F01160" w:rsidRPr="00F01160" w:rsidRDefault="00F01160" w:rsidP="00F01160">
            <w:pPr>
              <w:spacing w:before="80" w:after="80"/>
              <w:rPr>
                <w:rFonts w:cs="Arial"/>
                <w:lang w:eastAsia="en-AU"/>
              </w:rPr>
            </w:pPr>
            <w:r w:rsidRPr="00F01160">
              <w:rPr>
                <w:rFonts w:cs="Arial"/>
                <w:lang w:eastAsia="en-AU"/>
              </w:rPr>
              <w:t>Cash</w:t>
            </w: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F10FE9"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FC2A5F" w14:textId="77777777" w:rsidR="00F01160" w:rsidRPr="00F01160" w:rsidRDefault="00F01160" w:rsidP="00F01160">
            <w:pPr>
              <w:spacing w:before="80" w:after="80"/>
              <w:jc w:val="right"/>
              <w:rPr>
                <w:rFonts w:cs="Arial"/>
                <w:lang w:eastAsia="en-AU"/>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F2585B"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34465E"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r>
      <w:tr w:rsidR="00F01160" w:rsidRPr="00F01160" w14:paraId="188D58AD"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F1D5C5C" w14:textId="77777777" w:rsidR="00F01160" w:rsidRPr="00F01160" w:rsidRDefault="00F01160" w:rsidP="00F01160">
            <w:pPr>
              <w:spacing w:before="80" w:after="80"/>
              <w:rPr>
                <w:rFonts w:cs="Arial"/>
                <w:lang w:eastAsia="en-AU"/>
              </w:rPr>
            </w:pPr>
            <w:r w:rsidRPr="00F01160">
              <w:rPr>
                <w:rFonts w:cs="Arial"/>
                <w:lang w:eastAsia="en-AU"/>
              </w:rPr>
              <w:t>In-kind</w:t>
            </w: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6D1E8B"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39B4A1" w14:textId="77777777" w:rsidR="00F01160" w:rsidRPr="00F01160" w:rsidRDefault="00F01160" w:rsidP="00F01160">
            <w:pPr>
              <w:spacing w:before="80" w:after="80"/>
              <w:jc w:val="right"/>
              <w:rPr>
                <w:rFonts w:cs="Arial"/>
                <w:lang w:eastAsia="en-AU"/>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D3612D"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43C946"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r>
      <w:tr w:rsidR="00F01160" w:rsidRPr="00F01160" w14:paraId="1AECA6AE"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18F9AF3" w14:textId="77777777" w:rsidR="00F01160" w:rsidRPr="00F01160" w:rsidRDefault="00F01160" w:rsidP="00F01160">
            <w:pPr>
              <w:spacing w:before="80" w:after="80"/>
              <w:rPr>
                <w:rFonts w:cs="Arial"/>
                <w:lang w:eastAsia="en-AU"/>
              </w:rPr>
            </w:pP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38154B" w14:textId="77777777" w:rsidR="00F01160" w:rsidRPr="00F01160" w:rsidRDefault="00F01160" w:rsidP="00F01160">
            <w:pPr>
              <w:spacing w:before="80" w:after="80"/>
              <w:jc w:val="right"/>
              <w:rPr>
                <w:rFonts w:cs="Arial"/>
                <w:lang w:eastAsia="en-AU"/>
              </w:rPr>
            </w:pP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95E737" w14:textId="77777777" w:rsidR="00F01160" w:rsidRPr="00F01160" w:rsidRDefault="00F01160" w:rsidP="00F01160">
            <w:pPr>
              <w:spacing w:before="80" w:after="80"/>
              <w:jc w:val="right"/>
              <w:rPr>
                <w:rFonts w:cs="Arial"/>
                <w:lang w:eastAsia="en-AU"/>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D40FDB" w14:textId="77777777" w:rsidR="00F01160" w:rsidRPr="00F01160" w:rsidRDefault="00F01160" w:rsidP="00F01160">
            <w:pPr>
              <w:spacing w:before="80" w:after="80"/>
              <w:jc w:val="right"/>
              <w:rPr>
                <w:rFonts w:cs="Arial"/>
                <w:lang w:eastAsia="en-AU"/>
              </w:rPr>
            </w:pP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712D89" w14:textId="77777777" w:rsidR="00F01160" w:rsidRPr="00F01160" w:rsidRDefault="00F01160" w:rsidP="00F01160">
            <w:pPr>
              <w:spacing w:before="80" w:after="80"/>
              <w:jc w:val="right"/>
              <w:rPr>
                <w:rFonts w:cs="Arial"/>
                <w:lang w:eastAsia="en-AU"/>
              </w:rPr>
            </w:pPr>
          </w:p>
        </w:tc>
      </w:tr>
      <w:tr w:rsidR="00F01160" w:rsidRPr="00F01160" w14:paraId="609C0C0B" w14:textId="77777777" w:rsidTr="00574418">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C326C0" w14:textId="77777777" w:rsidR="00F01160" w:rsidRPr="00F01160" w:rsidRDefault="00F01160" w:rsidP="00F01160">
            <w:pPr>
              <w:spacing w:before="80" w:after="80"/>
              <w:rPr>
                <w:rFonts w:cs="Arial"/>
                <w:lang w:eastAsia="en-AU"/>
              </w:rPr>
            </w:pPr>
            <w:r w:rsidRPr="00F01160">
              <w:rPr>
                <w:rFonts w:cs="Arial"/>
                <w:lang w:eastAsia="en-AU"/>
              </w:rPr>
              <w:t>Total value of contributions</w:t>
            </w: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B23670"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DF6AB5" w14:textId="77777777" w:rsidR="00F01160" w:rsidRPr="00F01160" w:rsidRDefault="00F01160" w:rsidP="00F01160">
            <w:pPr>
              <w:spacing w:before="80" w:after="80"/>
              <w:jc w:val="right"/>
              <w:rPr>
                <w:rFonts w:cs="Arial"/>
                <w:lang w:eastAsia="en-AU"/>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0DA40E"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5B8221"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r>
    </w:tbl>
    <w:p w14:paraId="5D86FCF4" w14:textId="77777777" w:rsidR="00F01160" w:rsidRPr="00F01160" w:rsidRDefault="00F01160" w:rsidP="00F01160">
      <w:r w:rsidRPr="00F01160">
        <w:t>Notes, please include any relevant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01160" w:rsidRPr="00F01160" w14:paraId="6D40F991" w14:textId="77777777" w:rsidTr="00574418">
        <w:trPr>
          <w:trHeight w:val="567"/>
        </w:trPr>
        <w:tc>
          <w:tcPr>
            <w:tcW w:w="0" w:type="auto"/>
            <w:shd w:val="clear" w:color="auto" w:fill="auto"/>
            <w:tcMar>
              <w:top w:w="28" w:type="dxa"/>
              <w:bottom w:w="28" w:type="dxa"/>
            </w:tcMar>
          </w:tcPr>
          <w:p w14:paraId="1EA2F941" w14:textId="77777777" w:rsidR="00F01160" w:rsidRPr="00F01160" w:rsidRDefault="00F01160" w:rsidP="00F01160">
            <w:r w:rsidRPr="00F01160">
              <w:rPr>
                <w:rFonts w:cs="Arial"/>
                <w:iCs/>
              </w:rPr>
              <w:fldChar w:fldCharType="begin">
                <w:ffData>
                  <w:name w:val=""/>
                  <w:enabled/>
                  <w:calcOnExit w:val="0"/>
                  <w:textInput>
                    <w:maxLength w:val="2000"/>
                  </w:textInput>
                </w:ffData>
              </w:fldChar>
            </w:r>
            <w:r w:rsidRPr="00F01160">
              <w:rPr>
                <w:rFonts w:cs="Arial"/>
                <w:iCs/>
              </w:rPr>
              <w:instrText xml:space="preserve"> FORMTEXT </w:instrText>
            </w:r>
            <w:r w:rsidRPr="00F01160">
              <w:rPr>
                <w:rFonts w:cs="Arial"/>
                <w:iCs/>
              </w:rPr>
            </w:r>
            <w:r w:rsidRPr="00F01160">
              <w:rPr>
                <w:rFonts w:cs="Arial"/>
                <w:iCs/>
              </w:rPr>
              <w:fldChar w:fldCharType="separate"/>
            </w:r>
            <w:r w:rsidRPr="00F01160">
              <w:rPr>
                <w:rFonts w:cs="Arial"/>
                <w:iCs/>
                <w:noProof/>
              </w:rPr>
              <w:t> </w:t>
            </w:r>
            <w:r w:rsidRPr="00F01160">
              <w:rPr>
                <w:rFonts w:cs="Arial"/>
                <w:iCs/>
                <w:noProof/>
              </w:rPr>
              <w:t> </w:t>
            </w:r>
            <w:r w:rsidRPr="00F01160">
              <w:rPr>
                <w:rFonts w:cs="Arial"/>
                <w:iCs/>
                <w:noProof/>
              </w:rPr>
              <w:t> </w:t>
            </w:r>
            <w:r w:rsidRPr="00F01160">
              <w:rPr>
                <w:rFonts w:cs="Arial"/>
                <w:iCs/>
                <w:noProof/>
              </w:rPr>
              <w:t> </w:t>
            </w:r>
            <w:r w:rsidRPr="00F01160">
              <w:rPr>
                <w:rFonts w:cs="Arial"/>
                <w:iCs/>
                <w:noProof/>
              </w:rPr>
              <w:t> </w:t>
            </w:r>
            <w:r w:rsidRPr="00F01160">
              <w:rPr>
                <w:rFonts w:cs="Arial"/>
                <w:iCs/>
              </w:rPr>
              <w:fldChar w:fldCharType="end"/>
            </w:r>
          </w:p>
        </w:tc>
      </w:tr>
    </w:tbl>
    <w:p w14:paraId="70B33066" w14:textId="77777777" w:rsidR="00F01160" w:rsidRPr="00F01160" w:rsidRDefault="00F01160" w:rsidP="00F01160"/>
    <w:tbl>
      <w:tblPr>
        <w:tblW w:w="92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2685"/>
        <w:gridCol w:w="1428"/>
        <w:gridCol w:w="1414"/>
        <w:gridCol w:w="1553"/>
        <w:gridCol w:w="2128"/>
      </w:tblGrid>
      <w:tr w:rsidR="00F01160" w:rsidRPr="00F01160" w14:paraId="3EAFE696" w14:textId="77777777" w:rsidTr="00574418">
        <w:trPr>
          <w:cantSplit/>
        </w:trPr>
        <w:tc>
          <w:tcPr>
            <w:tcW w:w="9208"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554BBA8" w14:textId="77777777" w:rsidR="00F01160" w:rsidRPr="00F01160" w:rsidRDefault="00F01160" w:rsidP="00F01160">
            <w:pPr>
              <w:keepNext/>
              <w:spacing w:before="80" w:after="80"/>
            </w:pPr>
            <w:r w:rsidRPr="00F01160">
              <w:rPr>
                <w:lang w:eastAsia="en-AU"/>
              </w:rPr>
              <w:t>Partner</w:t>
            </w:r>
            <w:r w:rsidRPr="00F01160">
              <w:rPr>
                <w:rFonts w:cs="Arial"/>
                <w:lang w:eastAsia="en-AU"/>
              </w:rPr>
              <w:t>:</w:t>
            </w:r>
          </w:p>
        </w:tc>
      </w:tr>
      <w:tr w:rsidR="00F01160" w:rsidRPr="00F01160" w14:paraId="226582B9" w14:textId="77777777" w:rsidTr="00574418">
        <w:trPr>
          <w:cantSplit/>
        </w:trPr>
        <w:tc>
          <w:tcPr>
            <w:tcW w:w="2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2DD810" w14:textId="77777777" w:rsidR="00F01160" w:rsidRPr="00F01160" w:rsidRDefault="00F01160" w:rsidP="00F01160">
            <w:pPr>
              <w:keepNext/>
              <w:spacing w:before="80" w:after="80"/>
              <w:rPr>
                <w:rFonts w:cs="Arial"/>
                <w:lang w:eastAsia="en-AU"/>
              </w:rPr>
            </w:pPr>
            <w:r w:rsidRPr="00F01160">
              <w:rPr>
                <w:rFonts w:cs="Arial"/>
                <w:lang w:eastAsia="en-AU"/>
              </w:rPr>
              <w:t>Contribution type</w:t>
            </w:r>
          </w:p>
        </w:tc>
        <w:tc>
          <w:tcPr>
            <w:tcW w:w="1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C6DA44" w14:textId="77777777" w:rsidR="00F01160" w:rsidRPr="00F01160" w:rsidRDefault="00F01160" w:rsidP="00F01160">
            <w:pPr>
              <w:keepNext/>
              <w:spacing w:before="80" w:after="80"/>
              <w:jc w:val="center"/>
              <w:rPr>
                <w:rFonts w:cs="Arial"/>
                <w:lang w:eastAsia="en-AU"/>
              </w:rPr>
            </w:pPr>
            <w:r w:rsidRPr="00F01160">
              <w:rPr>
                <w:rFonts w:cs="Arial"/>
                <w:lang w:eastAsia="en-AU"/>
              </w:rPr>
              <w:t>This quarter</w:t>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B057AC" w14:textId="77777777" w:rsidR="00F01160" w:rsidRPr="00F01160" w:rsidRDefault="00F01160" w:rsidP="00F01160">
            <w:pPr>
              <w:keepNext/>
              <w:spacing w:before="80" w:after="80"/>
              <w:jc w:val="center"/>
              <w:rPr>
                <w:rFonts w:cs="Arial"/>
                <w:lang w:eastAsia="en-AU"/>
              </w:rPr>
            </w:pPr>
            <w:r w:rsidRPr="00F01160">
              <w:rPr>
                <w:rFonts w:cs="Arial"/>
                <w:lang w:eastAsia="en-AU"/>
              </w:rPr>
              <w:t>Next quarter</w:t>
            </w: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20035A" w14:textId="77777777" w:rsidR="00F01160" w:rsidRPr="00F01160" w:rsidRDefault="00F01160" w:rsidP="00F01160">
            <w:pPr>
              <w:keepNext/>
              <w:spacing w:before="80" w:after="80"/>
              <w:jc w:val="center"/>
              <w:rPr>
                <w:rFonts w:cs="Arial"/>
                <w:lang w:eastAsia="en-AU"/>
              </w:rPr>
            </w:pPr>
            <w:r w:rsidRPr="00F01160">
              <w:rPr>
                <w:rFonts w:cs="Arial"/>
                <w:lang w:eastAsia="en-AU"/>
              </w:rPr>
              <w:t xml:space="preserve">Contracted for current FY </w:t>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2D7170" w14:textId="77777777" w:rsidR="00F01160" w:rsidRPr="00F01160" w:rsidRDefault="00F01160" w:rsidP="00F01160">
            <w:pPr>
              <w:keepNext/>
              <w:spacing w:before="80" w:after="80"/>
              <w:jc w:val="center"/>
              <w:rPr>
                <w:rFonts w:cs="Arial"/>
                <w:lang w:eastAsia="en-AU"/>
              </w:rPr>
            </w:pPr>
            <w:r w:rsidRPr="00F01160">
              <w:rPr>
                <w:rFonts w:cs="Arial"/>
                <w:lang w:eastAsia="en-AU"/>
              </w:rPr>
              <w:t>Total contracted over the life of the project</w:t>
            </w:r>
          </w:p>
        </w:tc>
      </w:tr>
      <w:tr w:rsidR="00F01160" w:rsidRPr="00F01160" w14:paraId="69090010" w14:textId="77777777" w:rsidTr="00574418">
        <w:trPr>
          <w:cantSplit/>
        </w:trPr>
        <w:tc>
          <w:tcPr>
            <w:tcW w:w="2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B54AD0E" w14:textId="77777777" w:rsidR="00F01160" w:rsidRPr="00F01160" w:rsidRDefault="00F01160" w:rsidP="00F01160">
            <w:pPr>
              <w:spacing w:before="80" w:after="80"/>
              <w:rPr>
                <w:rFonts w:cs="Arial"/>
                <w:lang w:eastAsia="en-AU"/>
              </w:rPr>
            </w:pPr>
            <w:r w:rsidRPr="00F01160">
              <w:rPr>
                <w:rFonts w:cs="Arial"/>
                <w:lang w:eastAsia="en-AU"/>
              </w:rPr>
              <w:t>Cash</w:t>
            </w:r>
          </w:p>
        </w:tc>
        <w:tc>
          <w:tcPr>
            <w:tcW w:w="1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7FAE40"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4CC7FC" w14:textId="77777777" w:rsidR="00F01160" w:rsidRPr="00F01160" w:rsidRDefault="00F01160" w:rsidP="00F01160">
            <w:pPr>
              <w:spacing w:before="80" w:after="80"/>
              <w:jc w:val="right"/>
              <w:rPr>
                <w:rFonts w:cs="Arial"/>
                <w:lang w:eastAsia="en-AU"/>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A0D640"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484EEF"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r>
      <w:tr w:rsidR="00F01160" w:rsidRPr="00F01160" w14:paraId="35EA379D" w14:textId="77777777" w:rsidTr="00574418">
        <w:trPr>
          <w:cantSplit/>
        </w:trPr>
        <w:tc>
          <w:tcPr>
            <w:tcW w:w="2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9544C78" w14:textId="77777777" w:rsidR="00F01160" w:rsidRPr="00F01160" w:rsidRDefault="00F01160" w:rsidP="00F01160">
            <w:pPr>
              <w:spacing w:before="80" w:after="80"/>
              <w:rPr>
                <w:rFonts w:cs="Arial"/>
                <w:lang w:eastAsia="en-AU"/>
              </w:rPr>
            </w:pPr>
            <w:r w:rsidRPr="00F01160">
              <w:rPr>
                <w:rFonts w:cs="Arial"/>
                <w:lang w:eastAsia="en-AU"/>
              </w:rPr>
              <w:t>In-kind</w:t>
            </w:r>
          </w:p>
        </w:tc>
        <w:tc>
          <w:tcPr>
            <w:tcW w:w="1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064539"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9A8D4C" w14:textId="77777777" w:rsidR="00F01160" w:rsidRPr="00F01160" w:rsidRDefault="00F01160" w:rsidP="00F01160">
            <w:pPr>
              <w:spacing w:before="80" w:after="80"/>
              <w:jc w:val="right"/>
              <w:rPr>
                <w:rFonts w:cs="Arial"/>
                <w:lang w:eastAsia="en-AU"/>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2B8489"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885324"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r>
      <w:tr w:rsidR="00F01160" w:rsidRPr="00F01160" w14:paraId="7CD15CF1" w14:textId="77777777" w:rsidTr="00574418">
        <w:trPr>
          <w:cantSplit/>
        </w:trPr>
        <w:tc>
          <w:tcPr>
            <w:tcW w:w="2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6449F7" w14:textId="77777777" w:rsidR="00F01160" w:rsidRPr="00F01160" w:rsidRDefault="00F01160" w:rsidP="00F01160">
            <w:pPr>
              <w:spacing w:before="80" w:after="80"/>
              <w:rPr>
                <w:rFonts w:cs="Arial"/>
                <w:lang w:eastAsia="en-AU"/>
              </w:rPr>
            </w:pPr>
          </w:p>
        </w:tc>
        <w:tc>
          <w:tcPr>
            <w:tcW w:w="1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7670F5" w14:textId="77777777" w:rsidR="00F01160" w:rsidRPr="00F01160" w:rsidRDefault="00F01160" w:rsidP="00F01160">
            <w:pPr>
              <w:spacing w:before="80" w:after="80"/>
              <w:jc w:val="right"/>
              <w:rPr>
                <w:rFonts w:cs="Arial"/>
                <w:lang w:eastAsia="en-AU"/>
              </w:rPr>
            </w:pP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D833F5" w14:textId="77777777" w:rsidR="00F01160" w:rsidRPr="00F01160" w:rsidRDefault="00F01160" w:rsidP="00F01160">
            <w:pPr>
              <w:spacing w:before="80" w:after="80"/>
              <w:jc w:val="right"/>
              <w:rPr>
                <w:rFonts w:cs="Arial"/>
                <w:lang w:eastAsia="en-AU"/>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4E0663" w14:textId="77777777" w:rsidR="00F01160" w:rsidRPr="00F01160" w:rsidRDefault="00F01160" w:rsidP="00F01160">
            <w:pPr>
              <w:spacing w:before="80" w:after="80"/>
              <w:jc w:val="right"/>
              <w:rPr>
                <w:rFonts w:cs="Arial"/>
                <w:lang w:eastAsia="en-AU"/>
              </w:rPr>
            </w:pP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57C947" w14:textId="77777777" w:rsidR="00F01160" w:rsidRPr="00F01160" w:rsidRDefault="00F01160" w:rsidP="00F01160">
            <w:pPr>
              <w:spacing w:before="80" w:after="80"/>
              <w:jc w:val="right"/>
              <w:rPr>
                <w:rFonts w:cs="Arial"/>
                <w:lang w:eastAsia="en-AU"/>
              </w:rPr>
            </w:pPr>
          </w:p>
        </w:tc>
      </w:tr>
      <w:tr w:rsidR="00F01160" w:rsidRPr="00F01160" w14:paraId="29B322A8" w14:textId="77777777" w:rsidTr="00574418">
        <w:trPr>
          <w:cantSplit/>
        </w:trPr>
        <w:tc>
          <w:tcPr>
            <w:tcW w:w="2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E77395" w14:textId="77777777" w:rsidR="00F01160" w:rsidRPr="00F01160" w:rsidRDefault="00F01160" w:rsidP="00F01160">
            <w:pPr>
              <w:spacing w:before="80" w:after="80"/>
              <w:rPr>
                <w:rFonts w:cs="Arial"/>
                <w:lang w:eastAsia="en-AU"/>
              </w:rPr>
            </w:pPr>
            <w:r w:rsidRPr="00F01160">
              <w:rPr>
                <w:rFonts w:cs="Arial"/>
                <w:lang w:eastAsia="en-AU"/>
              </w:rPr>
              <w:t>Total value of contributions</w:t>
            </w:r>
          </w:p>
        </w:tc>
        <w:tc>
          <w:tcPr>
            <w:tcW w:w="1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49C011"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14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5A3B12" w14:textId="77777777" w:rsidR="00F01160" w:rsidRPr="00F01160" w:rsidRDefault="00F01160" w:rsidP="00F01160">
            <w:pPr>
              <w:spacing w:before="80" w:after="80"/>
              <w:jc w:val="right"/>
              <w:rPr>
                <w:rFonts w:cs="Arial"/>
                <w:lang w:eastAsia="en-AU"/>
              </w:rPr>
            </w:pPr>
          </w:p>
        </w:tc>
        <w:tc>
          <w:tcPr>
            <w:tcW w:w="15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98F4C8"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F3954A" w14:textId="77777777" w:rsidR="00F01160" w:rsidRPr="00F01160" w:rsidRDefault="00F01160" w:rsidP="00F01160">
            <w:pPr>
              <w:spacing w:before="80" w:after="80"/>
              <w:jc w:val="right"/>
              <w:rPr>
                <w:rFonts w:cs="Arial"/>
                <w:lang w:eastAsia="en-AU"/>
              </w:rPr>
            </w:pPr>
            <w:r w:rsidRPr="00F01160">
              <w:rPr>
                <w:rFonts w:cs="Arial"/>
                <w:lang w:eastAsia="en-AU"/>
              </w:rPr>
              <w:t>$</w:t>
            </w:r>
            <w:r w:rsidRPr="00F01160">
              <w:rPr>
                <w:rFonts w:cs="Arial"/>
                <w:lang w:eastAsia="en-AU"/>
              </w:rPr>
              <w:fldChar w:fldCharType="begin">
                <w:ffData>
                  <w:name w:val="Text50"/>
                  <w:enabled/>
                  <w:calcOnExit w:val="0"/>
                  <w:textInput>
                    <w:type w:val="number"/>
                    <w:maxLength w:val="15"/>
                    <w:format w:val="#,##0"/>
                  </w:textInput>
                </w:ffData>
              </w:fldChar>
            </w:r>
            <w:r w:rsidRPr="00F01160">
              <w:rPr>
                <w:rFonts w:cs="Arial"/>
                <w:lang w:eastAsia="en-AU"/>
              </w:rPr>
              <w:instrText xml:space="preserve"> FORMTEXT </w:instrText>
            </w:r>
            <w:r w:rsidRPr="00F01160">
              <w:rPr>
                <w:rFonts w:cs="Arial"/>
                <w:lang w:eastAsia="en-AU"/>
              </w:rPr>
            </w:r>
            <w:r w:rsidRPr="00F01160">
              <w:rPr>
                <w:rFonts w:cs="Arial"/>
                <w:lang w:eastAsia="en-AU"/>
              </w:rPr>
              <w:fldChar w:fldCharType="separate"/>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t> </w:t>
            </w:r>
            <w:r w:rsidRPr="00F01160">
              <w:rPr>
                <w:rFonts w:cs="Arial"/>
                <w:lang w:eastAsia="en-AU"/>
              </w:rPr>
              <w:fldChar w:fldCharType="end"/>
            </w:r>
          </w:p>
        </w:tc>
      </w:tr>
    </w:tbl>
    <w:p w14:paraId="58455AA6" w14:textId="77777777" w:rsidR="00F01160" w:rsidRPr="00F01160" w:rsidRDefault="00F01160" w:rsidP="00F01160">
      <w:r w:rsidRPr="00F01160">
        <w:t>Notes, please include any relevant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F01160" w:rsidRPr="00F01160" w14:paraId="3D5EEA0A" w14:textId="77777777" w:rsidTr="00574418">
        <w:trPr>
          <w:trHeight w:val="567"/>
        </w:trPr>
        <w:tc>
          <w:tcPr>
            <w:tcW w:w="0" w:type="auto"/>
            <w:shd w:val="clear" w:color="auto" w:fill="auto"/>
            <w:tcMar>
              <w:top w:w="28" w:type="dxa"/>
              <w:bottom w:w="28" w:type="dxa"/>
            </w:tcMar>
          </w:tcPr>
          <w:p w14:paraId="77B3876A" w14:textId="77777777" w:rsidR="00F01160" w:rsidRPr="00F01160" w:rsidRDefault="00F01160" w:rsidP="00F01160">
            <w:r w:rsidRPr="00F01160">
              <w:rPr>
                <w:rFonts w:cs="Arial"/>
                <w:iCs/>
              </w:rPr>
              <w:fldChar w:fldCharType="begin">
                <w:ffData>
                  <w:name w:val=""/>
                  <w:enabled/>
                  <w:calcOnExit w:val="0"/>
                  <w:textInput>
                    <w:maxLength w:val="2000"/>
                  </w:textInput>
                </w:ffData>
              </w:fldChar>
            </w:r>
            <w:r w:rsidRPr="00F01160">
              <w:rPr>
                <w:rFonts w:cs="Arial"/>
                <w:iCs/>
              </w:rPr>
              <w:instrText xml:space="preserve"> FORMTEXT </w:instrText>
            </w:r>
            <w:r w:rsidRPr="00F01160">
              <w:rPr>
                <w:rFonts w:cs="Arial"/>
                <w:iCs/>
              </w:rPr>
            </w:r>
            <w:r w:rsidRPr="00F01160">
              <w:rPr>
                <w:rFonts w:cs="Arial"/>
                <w:iCs/>
              </w:rPr>
              <w:fldChar w:fldCharType="separate"/>
            </w:r>
            <w:r w:rsidRPr="00F01160">
              <w:rPr>
                <w:rFonts w:cs="Arial"/>
                <w:iCs/>
                <w:noProof/>
              </w:rPr>
              <w:t> </w:t>
            </w:r>
            <w:r w:rsidRPr="00F01160">
              <w:rPr>
                <w:rFonts w:cs="Arial"/>
                <w:iCs/>
                <w:noProof/>
              </w:rPr>
              <w:t> </w:t>
            </w:r>
            <w:r w:rsidRPr="00F01160">
              <w:rPr>
                <w:rFonts w:cs="Arial"/>
                <w:iCs/>
                <w:noProof/>
              </w:rPr>
              <w:t> </w:t>
            </w:r>
            <w:r w:rsidRPr="00F01160">
              <w:rPr>
                <w:rFonts w:cs="Arial"/>
                <w:iCs/>
                <w:noProof/>
              </w:rPr>
              <w:t> </w:t>
            </w:r>
            <w:r w:rsidRPr="00F01160">
              <w:rPr>
                <w:rFonts w:cs="Arial"/>
                <w:iCs/>
                <w:noProof/>
              </w:rPr>
              <w:t> </w:t>
            </w:r>
            <w:r w:rsidRPr="00F01160">
              <w:rPr>
                <w:rFonts w:cs="Arial"/>
                <w:iCs/>
              </w:rPr>
              <w:fldChar w:fldCharType="end"/>
            </w:r>
          </w:p>
        </w:tc>
      </w:tr>
    </w:tbl>
    <w:p w14:paraId="3F6242C2" w14:textId="77777777" w:rsidR="00F01160" w:rsidRPr="007402E6" w:rsidRDefault="00F01160" w:rsidP="00FC64FF">
      <w:pPr>
        <w:pStyle w:val="NormalIndent"/>
      </w:pPr>
    </w:p>
    <w:p w14:paraId="552A570D" w14:textId="77777777" w:rsidR="00C34CBC" w:rsidRDefault="00C34CBC" w:rsidP="00C34CBC">
      <w:pPr>
        <w:pStyle w:val="Heading6"/>
      </w:pPr>
      <w:r w:rsidRPr="00DD2D47">
        <w:t>Expenditure Adjustments</w:t>
      </w:r>
    </w:p>
    <w:p w14:paraId="545A71FA" w14:textId="77777777" w:rsidR="00C34CBC" w:rsidRDefault="00C34CBC" w:rsidP="00C34CBC">
      <w:r w:rsidRPr="00DD2D47">
        <w:t>Do you need to report any adjustments to expenditure reported in previous periods?</w:t>
      </w:r>
    </w:p>
    <w:p w14:paraId="69E33C80" w14:textId="2CD35F02" w:rsidR="003E571B" w:rsidRDefault="00C34CBC" w:rsidP="00C34CBC">
      <w:pPr>
        <w:pStyle w:val="NormalIndent"/>
        <w:ind w:left="720" w:firstLine="0"/>
      </w:pPr>
      <w:r>
        <w:t>If yes, p</w:t>
      </w:r>
      <w:r w:rsidRPr="00DD2D47">
        <w:t>lease provide details</w:t>
      </w:r>
    </w:p>
    <w:p w14:paraId="522EB38F" w14:textId="77777777" w:rsidR="007402E6" w:rsidRPr="007402E6" w:rsidRDefault="007402E6" w:rsidP="00A94AEF">
      <w:pPr>
        <w:pStyle w:val="Heading5schedule"/>
      </w:pPr>
      <w:r w:rsidRPr="007402E6">
        <w:t>Updated business indicators</w:t>
      </w:r>
    </w:p>
    <w:p w14:paraId="64AB5335" w14:textId="42ECB530"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CD4002">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lastRenderedPageBreak/>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5E0955FD" w14:textId="77777777" w:rsidR="00824EDD" w:rsidRDefault="00824EDD" w:rsidP="00824EDD">
      <w:pPr>
        <w:pStyle w:val="Heading5schedule"/>
      </w:pPr>
      <w:r w:rsidRPr="00824EDD">
        <w:t>Bank account details</w:t>
      </w:r>
    </w:p>
    <w:p w14:paraId="2D3738A3" w14:textId="0381724B" w:rsidR="008157E1" w:rsidRDefault="00824EDD" w:rsidP="00824EDD">
      <w:pPr>
        <w:spacing w:after="200" w:line="276" w:lineRule="auto"/>
        <w:rPr>
          <w:lang w:eastAsia="en-AU"/>
        </w:rPr>
      </w:pPr>
      <w:r>
        <w:rPr>
          <w:lang w:eastAsia="en-AU"/>
        </w:rP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00D21A1C" w14:textId="19B19584" w:rsidR="008C1150" w:rsidRDefault="008C1150" w:rsidP="00F10CA9">
      <w:pPr>
        <w:pStyle w:val="ListNumber4"/>
      </w:pPr>
      <w:r>
        <w:t>Snapshot summary that should contain high level concise dot point statements for key highlights/achievements in the below categories where applicable:</w:t>
      </w:r>
    </w:p>
    <w:p w14:paraId="70B6477B" w14:textId="77777777" w:rsidR="008C1150" w:rsidRPr="00930666" w:rsidRDefault="008C1150" w:rsidP="00243A73">
      <w:pPr>
        <w:pStyle w:val="ListNumber4"/>
        <w:numPr>
          <w:ilvl w:val="0"/>
          <w:numId w:val="54"/>
        </w:numPr>
      </w:pPr>
      <w:r w:rsidRPr="00930666">
        <w:t>Major achievements</w:t>
      </w:r>
    </w:p>
    <w:p w14:paraId="1BE11DCA" w14:textId="77777777" w:rsidR="008C1150" w:rsidRPr="00930666" w:rsidRDefault="008C1150" w:rsidP="00243A73">
      <w:pPr>
        <w:pStyle w:val="ListNumber4"/>
        <w:numPr>
          <w:ilvl w:val="0"/>
          <w:numId w:val="54"/>
        </w:numPr>
      </w:pPr>
      <w:r w:rsidRPr="00930666">
        <w:t>Research</w:t>
      </w:r>
    </w:p>
    <w:p w14:paraId="26409BA3" w14:textId="77777777" w:rsidR="008C1150" w:rsidRPr="00930666" w:rsidRDefault="008C1150" w:rsidP="00243A73">
      <w:pPr>
        <w:pStyle w:val="ListNumber4"/>
        <w:numPr>
          <w:ilvl w:val="0"/>
          <w:numId w:val="54"/>
        </w:numPr>
      </w:pPr>
      <w:r w:rsidRPr="00930666">
        <w:t>Commercialisation</w:t>
      </w:r>
    </w:p>
    <w:p w14:paraId="179F7A1C" w14:textId="77777777" w:rsidR="008C1150" w:rsidRPr="00930666" w:rsidRDefault="008C1150" w:rsidP="00243A73">
      <w:pPr>
        <w:pStyle w:val="ListNumber4"/>
        <w:numPr>
          <w:ilvl w:val="0"/>
          <w:numId w:val="54"/>
        </w:numPr>
      </w:pPr>
      <w:r w:rsidRPr="00930666">
        <w:t>SME engagement</w:t>
      </w:r>
    </w:p>
    <w:p w14:paraId="5C1C38FF" w14:textId="77777777" w:rsidR="008C1150" w:rsidRPr="00930666" w:rsidRDefault="008C1150" w:rsidP="00243A73">
      <w:pPr>
        <w:pStyle w:val="ListNumber4"/>
        <w:numPr>
          <w:ilvl w:val="0"/>
          <w:numId w:val="54"/>
        </w:numPr>
      </w:pPr>
      <w:r w:rsidRPr="00930666">
        <w:t>Education and training</w:t>
      </w:r>
    </w:p>
    <w:p w14:paraId="41C36AA6" w14:textId="77777777" w:rsidR="008C1150" w:rsidRPr="00930666" w:rsidRDefault="008C1150" w:rsidP="00243A73">
      <w:pPr>
        <w:pStyle w:val="ListNumber4"/>
        <w:numPr>
          <w:ilvl w:val="0"/>
          <w:numId w:val="54"/>
        </w:numPr>
      </w:pPr>
      <w:r w:rsidRPr="00930666">
        <w:t>Spin off companies and inventions</w:t>
      </w:r>
    </w:p>
    <w:p w14:paraId="00DF3E3F" w14:textId="77777777" w:rsidR="008C1150" w:rsidRPr="00930666" w:rsidRDefault="008C1150" w:rsidP="00243A73">
      <w:pPr>
        <w:pStyle w:val="ListNumber4"/>
        <w:numPr>
          <w:ilvl w:val="0"/>
          <w:numId w:val="54"/>
        </w:numPr>
      </w:pPr>
      <w:r w:rsidRPr="00930666">
        <w:t>International engagement</w:t>
      </w:r>
    </w:p>
    <w:p w14:paraId="0F63A57F" w14:textId="77777777" w:rsidR="008C1150" w:rsidRDefault="008C1150" w:rsidP="008C1150">
      <w:r>
        <w:rPr>
          <w:b/>
        </w:rPr>
        <w:t>Note</w:t>
      </w:r>
      <w:r>
        <w:t>: The information provided in the ‘snapshot’ may be used for input into government briefings; as such they need to clearly demonstrate a project’s achievements in plain English.</w:t>
      </w:r>
    </w:p>
    <w:p w14:paraId="1360C0AC" w14:textId="4A670FC3" w:rsidR="007402E6" w:rsidRPr="007402E6" w:rsidRDefault="00770CD7" w:rsidP="00A94AEF">
      <w:pPr>
        <w:pStyle w:val="Heading5schedule"/>
      </w:pPr>
      <w:r>
        <w:t>Declaration</w:t>
      </w:r>
    </w:p>
    <w:p w14:paraId="01CC4BF2" w14:textId="6ED49509" w:rsidR="007402E6" w:rsidRPr="007402E6" w:rsidRDefault="007402E6" w:rsidP="007402E6">
      <w:pPr>
        <w:rPr>
          <w:lang w:eastAsia="en-AU"/>
        </w:rPr>
      </w:pPr>
      <w:r w:rsidRPr="007402E6">
        <w:rPr>
          <w:lang w:eastAsia="en-AU"/>
        </w:rPr>
        <w:t xml:space="preserve">You must ensure an authorised person completes the report and can </w:t>
      </w:r>
      <w:r w:rsidR="00770CD7">
        <w:rPr>
          <w:lang w:eastAsia="en-AU"/>
        </w:rPr>
        <w:t>declare</w:t>
      </w:r>
      <w:r w:rsidR="00770CD7" w:rsidRPr="007402E6">
        <w:rPr>
          <w:lang w:eastAsia="en-AU"/>
        </w:rPr>
        <w:t xml:space="preserve"> </w:t>
      </w:r>
      <w:r w:rsidRPr="007402E6">
        <w:rPr>
          <w:lang w:eastAsia="en-AU"/>
        </w:rPr>
        <w:t>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6C667B5E" w:rsidR="007402E6" w:rsidRPr="007402E6" w:rsidRDefault="00481D12" w:rsidP="00FC64FF">
      <w:pPr>
        <w:pStyle w:val="ListBullet3"/>
      </w:pPr>
      <w:r>
        <w:t>T</w:t>
      </w:r>
      <w:r w:rsidR="007402E6" w:rsidRPr="007402E6">
        <w:t xml:space="preserve">he </w:t>
      </w:r>
      <w:r w:rsidR="00770CD7">
        <w:t>grant was spent</w:t>
      </w:r>
      <w:r>
        <w:t xml:space="preserve"> in accordance with</w:t>
      </w:r>
      <w:r w:rsidRPr="007402E6">
        <w:t xml:space="preserve"> </w:t>
      </w:r>
      <w:r w:rsidR="007402E6" w:rsidRPr="007402E6">
        <w:t>the grant agreement.</w:t>
      </w:r>
    </w:p>
    <w:p w14:paraId="51BFD512" w14:textId="27600DA0" w:rsidR="007402E6" w:rsidRPr="007402E6" w:rsidRDefault="007402E6" w:rsidP="00FC64FF">
      <w:pPr>
        <w:pStyle w:val="ListBullet3"/>
      </w:pPr>
      <w:r w:rsidRPr="007402E6">
        <w:t>I am aware of the grantee’s obligations under their grant agreement</w:t>
      </w:r>
      <w:r w:rsidR="00770CD7">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bookmarkStart w:id="88" w:name="_GoBack"/>
      <w:bookmarkEnd w:id="88"/>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0EA640E1" w:rsidR="00BE47A2" w:rsidRPr="007402E6" w:rsidRDefault="00770CD7" w:rsidP="00BE47A2">
      <w:pPr>
        <w:pStyle w:val="Heading5schedule"/>
      </w:pPr>
      <w:r>
        <w:t>Declaration</w:t>
      </w:r>
    </w:p>
    <w:p w14:paraId="30CC3412" w14:textId="1B13B482" w:rsidR="00BE47A2" w:rsidRPr="007402E6" w:rsidRDefault="00BE47A2" w:rsidP="00BE47A2">
      <w:pPr>
        <w:rPr>
          <w:lang w:eastAsia="en-AU"/>
        </w:rPr>
      </w:pPr>
      <w:r w:rsidRPr="007402E6">
        <w:rPr>
          <w:lang w:eastAsia="en-AU"/>
        </w:rPr>
        <w:t xml:space="preserve">You must ensure an authorised person completes the report and can </w:t>
      </w:r>
      <w:r w:rsidR="00770CD7">
        <w:rPr>
          <w:lang w:eastAsia="en-AU"/>
        </w:rPr>
        <w:t>declare</w:t>
      </w:r>
      <w:r w:rsidR="00770CD7" w:rsidRPr="007402E6">
        <w:rPr>
          <w:lang w:eastAsia="en-AU"/>
        </w:rPr>
        <w:t xml:space="preserve"> </w:t>
      </w:r>
      <w:r w:rsidRPr="007402E6">
        <w:rPr>
          <w:lang w:eastAsia="en-AU"/>
        </w:rPr>
        <w:t>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6"/>
    <w:bookmarkEnd w:id="87"/>
    <w:p w14:paraId="39226801" w14:textId="03316111"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31C36F52"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Commonwealth grant agreement administered by the Department of Industry, Science</w:t>
      </w:r>
      <w:r w:rsidR="0048655B">
        <w:t>,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00B30D01"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00C679A1"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2A0DD545"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Science</w:t>
      </w:r>
      <w:r w:rsidR="0048655B">
        <w:t>,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47E7AA0C" w:rsidR="00A31C71" w:rsidRPr="00C54226" w:rsidRDefault="00A31C71" w:rsidP="00A31C71">
      <w:pPr>
        <w:pStyle w:val="Listnumberappendix"/>
        <w:numPr>
          <w:ilvl w:val="0"/>
          <w:numId w:val="30"/>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Science</w:t>
      </w:r>
      <w:r w:rsidR="0048655B">
        <w:t>,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178CC3E8"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Science</w:t>
      </w:r>
      <w:r w:rsidR="0048655B">
        <w:t>,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55B4013"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Science</w:t>
      </w:r>
      <w:r w:rsidR="0048655B">
        <w:t>, Energy and Resources</w:t>
      </w:r>
      <w:r>
        <w:t xml:space="preserve"> (the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64811D45" w:rsidR="00227F97" w:rsidRDefault="00227F97" w:rsidP="00227F97">
      <w:pPr>
        <w:spacing w:before="360"/>
      </w:pPr>
      <w:r>
        <w:t>[addressee]</w:t>
      </w:r>
      <w:r w:rsidRPr="00422F48">
        <w:br/>
      </w:r>
      <w:r>
        <w:t>Department of Industry, Science</w:t>
      </w:r>
      <w:r w:rsidR="0048655B">
        <w:t>, Energy and Resources</w:t>
      </w:r>
      <w:r>
        <w:br/>
        <w:t>GPO Box 2013</w:t>
      </w:r>
      <w:r>
        <w:br/>
        <w:t>Canberra ACT 2601</w:t>
      </w:r>
    </w:p>
    <w:p w14:paraId="5842784E" w14:textId="7F7BD72A" w:rsidR="00227F97" w:rsidRPr="00C4432D" w:rsidRDefault="00227F97" w:rsidP="00227F97">
      <w:pPr>
        <w:spacing w:before="360"/>
      </w:pPr>
      <w:r w:rsidRPr="00422F48">
        <w:t>I understand that the Commonwealth</w:t>
      </w:r>
      <w:r>
        <w:t xml:space="preserve">, represented by the Department </w:t>
      </w:r>
      <w:r w:rsidR="00C758FB">
        <w:t xml:space="preserve">of </w:t>
      </w:r>
      <w:r>
        <w:t>Industry, Science</w:t>
      </w:r>
      <w:r w:rsidR="0048655B">
        <w:t>,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p w14:paraId="3D53517A" w14:textId="12C22A4E" w:rsidR="00FD6E13" w:rsidRPr="00D77BE3" w:rsidRDefault="00FD6E13" w:rsidP="00FD6E13">
      <w:pPr>
        <w:pStyle w:val="Heading3schedule2"/>
      </w:pPr>
      <w:r w:rsidRPr="00765C58">
        <w:lastRenderedPageBreak/>
        <w:t>Appendix</w:t>
      </w:r>
      <w:r>
        <w:t xml:space="preserve"> 5</w:t>
      </w:r>
    </w:p>
    <w:p w14:paraId="40698FD6" w14:textId="77777777" w:rsidR="00FD6E13" w:rsidRPr="007402E6" w:rsidRDefault="00FD6E13" w:rsidP="00FD6E13">
      <w:pPr>
        <w:pStyle w:val="Heading4schedule2"/>
      </w:pPr>
      <w:r w:rsidRPr="00DD1C82">
        <w:t>&lt;grant opportunity name&gt; -</w:t>
      </w:r>
      <w:r w:rsidRPr="007402E6">
        <w:t xml:space="preserve"> </w:t>
      </w:r>
      <w:r w:rsidRPr="007402E6">
        <w:br/>
      </w:r>
      <w:r>
        <w:t>post</w:t>
      </w:r>
      <w:r w:rsidRPr="007402E6">
        <w:t xml:space="preserve"> project report</w:t>
      </w:r>
      <w:r>
        <w:t>ing</w:t>
      </w:r>
      <w:r w:rsidRPr="007402E6">
        <w:t xml:space="preserve"> requirements</w:t>
      </w:r>
    </w:p>
    <w:p w14:paraId="2CBFC867" w14:textId="77777777" w:rsidR="00FD6E13" w:rsidRPr="007402E6" w:rsidRDefault="00FD6E13" w:rsidP="00FD6E13">
      <w:r w:rsidRPr="007402E6">
        <w:t>You will need to provide the following information in</w:t>
      </w:r>
      <w:r>
        <w:t xml:space="preserve"> a</w:t>
      </w:r>
      <w:r w:rsidRPr="007402E6">
        <w:t xml:space="preserve"> </w:t>
      </w:r>
      <w:r>
        <w:t>post project</w:t>
      </w:r>
      <w:r w:rsidRPr="007402E6">
        <w:t xml:space="preserve"> report</w:t>
      </w:r>
      <w:r>
        <w:t xml:space="preserve"> 12 months after the completion date of your project</w:t>
      </w:r>
      <w:r w:rsidRPr="007402E6">
        <w:t>. The Commonwealth reserves the right to amend or adjust the requirements.</w:t>
      </w:r>
    </w:p>
    <w:p w14:paraId="5477F215" w14:textId="77777777" w:rsidR="00FD6E13" w:rsidRPr="007402E6" w:rsidRDefault="00FD6E13" w:rsidP="00FD6E13">
      <w:r w:rsidRPr="007402E6">
        <w:t xml:space="preserve">You must complete and submit your </w:t>
      </w:r>
      <w:r>
        <w:t xml:space="preserve">post project </w:t>
      </w:r>
      <w:r w:rsidRPr="007402E6">
        <w:t xml:space="preserve">report on the </w:t>
      </w:r>
      <w:hyperlink r:id="rId32" w:history="1">
        <w:r w:rsidRPr="007402E6">
          <w:rPr>
            <w:rFonts w:cs="Arial"/>
            <w:color w:val="0000FF"/>
            <w:szCs w:val="20"/>
            <w:u w:val="single"/>
          </w:rPr>
          <w:t>portal</w:t>
        </w:r>
      </w:hyperlink>
      <w:r w:rsidRPr="007402E6">
        <w:t xml:space="preserve">. You can enter the required information in stages and submit when it is complete. </w:t>
      </w:r>
    </w:p>
    <w:p w14:paraId="188EE13B" w14:textId="77777777" w:rsidR="00FD6E13" w:rsidRPr="007402E6" w:rsidRDefault="00FD6E13" w:rsidP="00FD6E13">
      <w:pPr>
        <w:pStyle w:val="Heading5schedule"/>
      </w:pPr>
      <w:r>
        <w:t>Post project benefits</w:t>
      </w:r>
    </w:p>
    <w:p w14:paraId="3C63407E" w14:textId="77777777" w:rsidR="00FD6E13" w:rsidRDefault="00FD6E13" w:rsidP="008850CA">
      <w:pPr>
        <w:pStyle w:val="ListNumber4"/>
        <w:numPr>
          <w:ilvl w:val="0"/>
          <w:numId w:val="56"/>
        </w:numPr>
      </w:pPr>
      <w:r>
        <w:t>Are you satisfied with the benefits received from participating in the CRC Program, through a CRC-P?</w:t>
      </w:r>
    </w:p>
    <w:p w14:paraId="46ADF41F" w14:textId="77777777" w:rsidR="00FD6E13" w:rsidRPr="00E742E4" w:rsidRDefault="00FD6E13" w:rsidP="00FD6E13">
      <w:pPr>
        <w:pStyle w:val="ListNumber4"/>
        <w:numPr>
          <w:ilvl w:val="0"/>
          <w:numId w:val="20"/>
        </w:numPr>
      </w:pPr>
      <w:r>
        <w:t>Please list up to three key benefits you received from participating in the CRC Program through a CRC-P.</w:t>
      </w:r>
    </w:p>
    <w:p w14:paraId="1A7B14A4" w14:textId="77777777" w:rsidR="00FD6E13" w:rsidRPr="00E742E4" w:rsidRDefault="00FD6E13" w:rsidP="00FD6E13">
      <w:pPr>
        <w:pStyle w:val="ListNumber4"/>
        <w:numPr>
          <w:ilvl w:val="0"/>
          <w:numId w:val="20"/>
        </w:numPr>
      </w:pPr>
      <w:r>
        <w:t>Did the CRC-P develop a product, service or process that solved the industry-identified problem?</w:t>
      </w:r>
    </w:p>
    <w:p w14:paraId="7ED3A713" w14:textId="77777777" w:rsidR="00FD6E13" w:rsidRDefault="00FD6E13" w:rsidP="00FD6E13">
      <w:pPr>
        <w:pStyle w:val="ListNumber4"/>
        <w:numPr>
          <w:ilvl w:val="0"/>
          <w:numId w:val="20"/>
        </w:numPr>
      </w:pPr>
      <w:r>
        <w:t>Has your CRC-P led to broader economic or community benefits, such as risk mitigation, growth in employment, reduction in costs, and capability enhancement?</w:t>
      </w:r>
    </w:p>
    <w:p w14:paraId="18BD7965" w14:textId="77777777" w:rsidR="00FD6E13" w:rsidRDefault="00FD6E13" w:rsidP="00FD6E13">
      <w:pPr>
        <w:pStyle w:val="ListNumber4"/>
        <w:numPr>
          <w:ilvl w:val="0"/>
          <w:numId w:val="20"/>
        </w:numPr>
      </w:pPr>
      <w:r>
        <w:t xml:space="preserve">How many CRC-P industry partners reported they valued their involvement with the program? </w:t>
      </w:r>
    </w:p>
    <w:p w14:paraId="37E6C3FA" w14:textId="77777777" w:rsidR="00FD6E13" w:rsidRDefault="00FD6E13" w:rsidP="00FD6E13">
      <w:pPr>
        <w:pStyle w:val="ListNumber4"/>
        <w:numPr>
          <w:ilvl w:val="0"/>
          <w:numId w:val="20"/>
        </w:numPr>
      </w:pPr>
      <w:r>
        <w:t xml:space="preserve">How many CRC-P Industry partners reported collaboration has improved competitiveness and productivity? </w:t>
      </w:r>
    </w:p>
    <w:p w14:paraId="2AF90EB6" w14:textId="77777777" w:rsidR="00FD6E13" w:rsidRDefault="00FD6E13" w:rsidP="00FD6E13">
      <w:pPr>
        <w:pStyle w:val="ListNumber4"/>
        <w:numPr>
          <w:ilvl w:val="0"/>
          <w:numId w:val="20"/>
        </w:numPr>
      </w:pPr>
      <w:r>
        <w:t>What is an example of the way collaboration has improved competitiveness and productivity for an industry partner (i.e. job creation, sales, export sales)?</w:t>
      </w:r>
    </w:p>
    <w:p w14:paraId="2FB61B22" w14:textId="77777777" w:rsidR="00FD6E13" w:rsidRDefault="00FD6E13" w:rsidP="00FD6E13">
      <w:pPr>
        <w:pStyle w:val="ListNumber4"/>
        <w:numPr>
          <w:ilvl w:val="0"/>
          <w:numId w:val="20"/>
        </w:numPr>
      </w:pPr>
      <w:r>
        <w:t>How many CRC-P related collaborations extended beyond the Agreement Period?</w:t>
      </w:r>
    </w:p>
    <w:p w14:paraId="783BB7F9" w14:textId="77777777" w:rsidR="00FD6E13" w:rsidRDefault="00FD6E13" w:rsidP="00FD6E13">
      <w:pPr>
        <w:pStyle w:val="ListNumber4"/>
        <w:numPr>
          <w:ilvl w:val="0"/>
          <w:numId w:val="20"/>
        </w:numPr>
      </w:pPr>
      <w:r>
        <w:t>How many internships and secondments between your partners extended beyond the Agreement Period?</w:t>
      </w:r>
    </w:p>
    <w:p w14:paraId="260DB662" w14:textId="77777777" w:rsidR="00FD6E13" w:rsidRDefault="00FD6E13" w:rsidP="00FD6E13">
      <w:pPr>
        <w:pStyle w:val="ListNumber4"/>
        <w:numPr>
          <w:ilvl w:val="0"/>
          <w:numId w:val="20"/>
        </w:numPr>
      </w:pPr>
      <w:r>
        <w:t>What is the Technology Readiness Level (TRL) for your CRC-P at the end of the first year since the completion of the Agreement Period?</w:t>
      </w:r>
    </w:p>
    <w:p w14:paraId="771A88DE" w14:textId="77777777" w:rsidR="00FD6E13" w:rsidRDefault="00FD6E13" w:rsidP="00FD6E13">
      <w:pPr>
        <w:pStyle w:val="ListNumber4"/>
        <w:numPr>
          <w:ilvl w:val="0"/>
          <w:numId w:val="20"/>
        </w:numPr>
      </w:pPr>
      <w:r>
        <w:t>Did the project result in any unexpected benefits? If yes, explain why.</w:t>
      </w:r>
    </w:p>
    <w:p w14:paraId="5001A07D" w14:textId="77777777" w:rsidR="00FD6E13" w:rsidRDefault="00FD6E13" w:rsidP="00FD6E13">
      <w:pPr>
        <w:pStyle w:val="Heading5schedule"/>
      </w:pPr>
      <w:r>
        <w:t>Updated business indicators</w:t>
      </w:r>
    </w:p>
    <w:p w14:paraId="6976AE5B" w14:textId="77777777" w:rsidR="00FD6E13" w:rsidRPr="00E049E5" w:rsidRDefault="00FD6E13" w:rsidP="00FD6E13">
      <w:pPr>
        <w:spacing w:after="150" w:line="240" w:lineRule="auto"/>
        <w:rPr>
          <w:rFonts w:cs="Arial"/>
          <w:color w:val="333333"/>
          <w:sz w:val="21"/>
          <w:szCs w:val="21"/>
          <w:lang w:eastAsia="en-AU"/>
        </w:rPr>
      </w:pPr>
      <w:r w:rsidRPr="00E049E5">
        <w:rPr>
          <w:rFonts w:cs="Arial"/>
          <w:color w:val="333333"/>
          <w:sz w:val="21"/>
          <w:szCs w:val="21"/>
          <w:lang w:eastAsia="en-AU"/>
        </w:rPr>
        <w:t>Provide the following financial data for your organisation for your latest complete financial year.</w:t>
      </w:r>
    </w:p>
    <w:p w14:paraId="090BB5D3" w14:textId="77777777" w:rsidR="00FD6E13" w:rsidRPr="00211844" w:rsidRDefault="00FD6E13" w:rsidP="00FD6E13">
      <w:pPr>
        <w:spacing w:after="150" w:line="240" w:lineRule="auto"/>
        <w:rPr>
          <w:rFonts w:cs="Arial"/>
          <w:sz w:val="21"/>
          <w:szCs w:val="21"/>
          <w:lang w:eastAsia="en-AU"/>
        </w:rPr>
      </w:pPr>
      <w:r w:rsidRPr="00211844">
        <w:rPr>
          <w:rFonts w:cs="Arial"/>
          <w:sz w:val="21"/>
          <w:szCs w:val="21"/>
          <w:lang w:eastAsia="en-AU"/>
        </w:rPr>
        <w:t>We collect the following data from all beneficiaries across all programs. We use this data to better understand your organisation and to help us develop better policies and programs.</w:t>
      </w:r>
    </w:p>
    <w:p w14:paraId="214B0E2F" w14:textId="77777777" w:rsidR="00FD6E13" w:rsidRPr="00DA0D3A" w:rsidRDefault="00FD6E13" w:rsidP="00FD6E13">
      <w:pPr>
        <w:pStyle w:val="ListBullet3"/>
      </w:pPr>
      <w:r w:rsidRPr="00DA0D3A">
        <w:t>Latest financial year completed</w:t>
      </w:r>
    </w:p>
    <w:p w14:paraId="576BF332" w14:textId="77777777" w:rsidR="00FD6E13" w:rsidRPr="00DA0D3A" w:rsidRDefault="00FD6E13" w:rsidP="00FD6E13">
      <w:pPr>
        <w:pStyle w:val="ListBullet3"/>
      </w:pPr>
      <w:r w:rsidRPr="00DA0D3A">
        <w:t>Sales revenue (turnover)</w:t>
      </w:r>
    </w:p>
    <w:p w14:paraId="635DA200" w14:textId="77777777" w:rsidR="00FD6E13" w:rsidRPr="00DA0D3A" w:rsidRDefault="00FD6E13" w:rsidP="00FD6E13">
      <w:pPr>
        <w:pStyle w:val="ListBullet3"/>
      </w:pPr>
      <w:r w:rsidRPr="00DA0D3A">
        <w:t>Export revenue</w:t>
      </w:r>
    </w:p>
    <w:p w14:paraId="1A1CB5DD" w14:textId="77777777" w:rsidR="00FD6E13" w:rsidRPr="00DA0D3A" w:rsidRDefault="00FD6E13" w:rsidP="00FD6E13">
      <w:pPr>
        <w:pStyle w:val="ListBullet3"/>
      </w:pPr>
      <w:r w:rsidRPr="00DA0D3A">
        <w:t>R&amp;D expenditure</w:t>
      </w:r>
    </w:p>
    <w:p w14:paraId="5A79AD49" w14:textId="77777777" w:rsidR="00FD6E13" w:rsidRPr="00DA0D3A" w:rsidRDefault="00FD6E13" w:rsidP="00FD6E13">
      <w:pPr>
        <w:pStyle w:val="ListBullet3"/>
      </w:pPr>
      <w:r w:rsidRPr="00DA0D3A">
        <w:lastRenderedPageBreak/>
        <w:t>Taxable income</w:t>
      </w:r>
    </w:p>
    <w:p w14:paraId="08F9A6BC" w14:textId="77777777" w:rsidR="00FD6E13" w:rsidRPr="00DA0D3A" w:rsidRDefault="00FD6E13" w:rsidP="00FD6E13">
      <w:pPr>
        <w:pStyle w:val="ListBullet3"/>
      </w:pPr>
      <w:r w:rsidRPr="00DA0D3A">
        <w:t>Number of employees including working proprietors and salaried directors (headcount)</w:t>
      </w:r>
    </w:p>
    <w:p w14:paraId="6C7E2C46" w14:textId="77777777" w:rsidR="00FD6E13" w:rsidRPr="00211844" w:rsidRDefault="00FD6E13" w:rsidP="00FD6E13">
      <w:pPr>
        <w:pStyle w:val="ListBullet3"/>
        <w:rPr>
          <w:rFonts w:cs="Arial"/>
          <w:lang w:eastAsia="en-AU"/>
        </w:rPr>
      </w:pPr>
      <w:r w:rsidRPr="00211844">
        <w:rPr>
          <w:rFonts w:cs="Arial"/>
          <w:lang w:eastAsia="en-AU"/>
        </w:rPr>
        <w:t>Number if independent contractors (headcount)</w:t>
      </w:r>
    </w:p>
    <w:p w14:paraId="59327C01" w14:textId="77777777" w:rsidR="00F3456C" w:rsidRPr="007402E6" w:rsidRDefault="00F3456C" w:rsidP="00F3456C">
      <w:pPr>
        <w:pStyle w:val="Heading5schedule"/>
      </w:pPr>
      <w:r>
        <w:t>Declaration</w:t>
      </w:r>
    </w:p>
    <w:p w14:paraId="00CC24C8" w14:textId="77777777" w:rsidR="00F3456C" w:rsidRPr="007402E6" w:rsidRDefault="00F3456C" w:rsidP="00F3456C">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2ABCE25" w14:textId="77777777" w:rsidR="00F3456C" w:rsidRPr="007402E6" w:rsidRDefault="00F3456C" w:rsidP="00F3456C">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041031D8" w14:textId="77777777" w:rsidR="00F3456C" w:rsidRPr="007402E6" w:rsidRDefault="00F3456C" w:rsidP="00F3456C">
      <w:pPr>
        <w:pStyle w:val="ListBullet3"/>
      </w:pPr>
      <w:r>
        <w:t>T</w:t>
      </w:r>
      <w:r w:rsidRPr="007402E6">
        <w:t xml:space="preserve">he </w:t>
      </w:r>
      <w:r>
        <w:t>grant was spent in accordance with</w:t>
      </w:r>
      <w:r w:rsidRPr="007402E6">
        <w:t xml:space="preserve"> the grant agreement.</w:t>
      </w:r>
    </w:p>
    <w:p w14:paraId="7C54E69F" w14:textId="77777777" w:rsidR="00F3456C" w:rsidRPr="007402E6" w:rsidRDefault="00F3456C" w:rsidP="00F3456C">
      <w:pPr>
        <w:pStyle w:val="ListBullet3"/>
      </w:pPr>
      <w:r w:rsidRPr="007402E6">
        <w:t>I am aware of the grantee’s obligations under their grant agreement</w:t>
      </w:r>
      <w:r>
        <w:t>, including survival clauses</w:t>
      </w:r>
      <w:r w:rsidRPr="007402E6">
        <w:t xml:space="preserve">. </w:t>
      </w:r>
    </w:p>
    <w:p w14:paraId="60205E54" w14:textId="77777777" w:rsidR="00F3456C" w:rsidRPr="007402E6" w:rsidRDefault="00F3456C" w:rsidP="00F3456C">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57504426" w14:textId="03EEFB40" w:rsidR="00F3456C" w:rsidRDefault="00F3456C" w:rsidP="00227F97">
      <w:pPr>
        <w:tabs>
          <w:tab w:val="left" w:pos="1985"/>
        </w:tabs>
      </w:pPr>
    </w:p>
    <w:p w14:paraId="588C7324" w14:textId="77777777" w:rsidR="00F3456C" w:rsidRPr="00F3456C" w:rsidRDefault="00F3456C" w:rsidP="007714AF"/>
    <w:p w14:paraId="296B26F5" w14:textId="77777777" w:rsidR="00F3456C" w:rsidRPr="00F3456C" w:rsidRDefault="00F3456C" w:rsidP="007714AF"/>
    <w:p w14:paraId="4DFA6177" w14:textId="77777777" w:rsidR="00F3456C" w:rsidRPr="00F3456C" w:rsidRDefault="00F3456C" w:rsidP="007714AF"/>
    <w:p w14:paraId="753CE1E4" w14:textId="77777777" w:rsidR="00F3456C" w:rsidRPr="00F3456C" w:rsidRDefault="00F3456C" w:rsidP="007714AF"/>
    <w:p w14:paraId="55F2D551" w14:textId="77777777" w:rsidR="00F3456C" w:rsidRPr="00F3456C" w:rsidRDefault="00F3456C" w:rsidP="007714AF"/>
    <w:p w14:paraId="55A353E2" w14:textId="77777777" w:rsidR="00F3456C" w:rsidRPr="00F3456C" w:rsidRDefault="00F3456C" w:rsidP="007714AF"/>
    <w:p w14:paraId="2BFE50E2" w14:textId="77777777" w:rsidR="00F3456C" w:rsidRPr="00F3456C" w:rsidRDefault="00F3456C" w:rsidP="007714AF"/>
    <w:p w14:paraId="64F0C727" w14:textId="77777777" w:rsidR="00F3456C" w:rsidRPr="00F3456C" w:rsidRDefault="00F3456C" w:rsidP="007714AF"/>
    <w:p w14:paraId="386E1708" w14:textId="77777777" w:rsidR="00F3456C" w:rsidRPr="00F3456C" w:rsidRDefault="00F3456C" w:rsidP="007714AF"/>
    <w:p w14:paraId="4262E879" w14:textId="77777777" w:rsidR="00F3456C" w:rsidRPr="00F3456C" w:rsidRDefault="00F3456C" w:rsidP="007714AF"/>
    <w:p w14:paraId="4D5F269B" w14:textId="77777777" w:rsidR="00F3456C" w:rsidRPr="00F3456C" w:rsidRDefault="00F3456C" w:rsidP="007714AF"/>
    <w:p w14:paraId="2C3BCE38" w14:textId="77777777" w:rsidR="00F3456C" w:rsidRPr="00F3456C" w:rsidRDefault="00F3456C" w:rsidP="007714AF"/>
    <w:p w14:paraId="29164E45" w14:textId="77777777" w:rsidR="00F3456C" w:rsidRPr="00F3456C" w:rsidRDefault="00F3456C" w:rsidP="007714AF"/>
    <w:p w14:paraId="4EB01125" w14:textId="77777777" w:rsidR="00F3456C" w:rsidRPr="00F3456C" w:rsidRDefault="00F3456C" w:rsidP="007714AF"/>
    <w:p w14:paraId="02296713" w14:textId="538E902E" w:rsidR="00FD6E13" w:rsidRPr="00F3456C" w:rsidRDefault="00F3456C">
      <w:pPr>
        <w:tabs>
          <w:tab w:val="left" w:pos="1985"/>
        </w:tabs>
      </w:pPr>
      <w:r>
        <w:tab/>
      </w:r>
    </w:p>
    <w:sectPr w:rsidR="00FD6E13" w:rsidRPr="00F3456C"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C57C5" w14:textId="77777777" w:rsidR="00636BD6" w:rsidRDefault="00636BD6" w:rsidP="00685263">
      <w:pPr>
        <w:spacing w:after="0" w:line="240" w:lineRule="auto"/>
      </w:pPr>
      <w:r>
        <w:separator/>
      </w:r>
    </w:p>
  </w:endnote>
  <w:endnote w:type="continuationSeparator" w:id="0">
    <w:p w14:paraId="7C258569" w14:textId="77777777" w:rsidR="00636BD6" w:rsidRDefault="00636BD6" w:rsidP="00685263">
      <w:pPr>
        <w:spacing w:after="0" w:line="240" w:lineRule="auto"/>
      </w:pPr>
      <w:r>
        <w:continuationSeparator/>
      </w:r>
    </w:p>
  </w:endnote>
  <w:endnote w:type="continuationNotice" w:id="1">
    <w:p w14:paraId="1CC32791" w14:textId="77777777" w:rsidR="00636BD6" w:rsidRDefault="00636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5743428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3A536EB2" w:rsidR="00636BD6" w:rsidRDefault="00636BD6" w:rsidP="007B575F">
        <w:pPr>
          <w:pStyle w:val="Footer"/>
          <w:tabs>
            <w:tab w:val="clear" w:pos="3647"/>
            <w:tab w:val="clear" w:pos="4513"/>
            <w:tab w:val="center" w:pos="6804"/>
          </w:tabs>
        </w:pPr>
        <w:r>
          <w:t>Cooperative Research Centres Projects Round 13</w:t>
        </w:r>
      </w:p>
    </w:sdtContent>
  </w:sdt>
  <w:p w14:paraId="2AB412F4" w14:textId="5E415695" w:rsidR="00636BD6" w:rsidRDefault="00177411" w:rsidP="007B575F">
    <w:pPr>
      <w:pStyle w:val="Footer"/>
      <w:tabs>
        <w:tab w:val="clear" w:pos="3647"/>
        <w:tab w:val="clear" w:pos="4513"/>
        <w:tab w:val="center" w:pos="5812"/>
      </w:tabs>
    </w:pPr>
    <w:sdt>
      <w:sdtPr>
        <w:alias w:val="Title"/>
        <w:tag w:val=""/>
        <w:id w:val="-999415342"/>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636BD6">
          <w:t>Commonwealth Standard Grant Agreement</w:t>
        </w:r>
      </w:sdtContent>
    </w:sdt>
    <w:r w:rsidR="00636BD6" w:rsidRPr="00694143">
      <w:tab/>
    </w:r>
    <w:r w:rsidR="00636BD6">
      <w:t>March 2022</w:t>
    </w:r>
    <w:sdt>
      <w:sdtPr>
        <w:id w:val="-1258057426"/>
        <w:docPartObj>
          <w:docPartGallery w:val="Page Numbers (Top of Page)"/>
          <w:docPartUnique/>
        </w:docPartObj>
      </w:sdtPr>
      <w:sdtEndPr/>
      <w:sdtContent>
        <w:r w:rsidR="00636BD6" w:rsidRPr="00694143">
          <w:tab/>
          <w:t xml:space="preserve">Page </w:t>
        </w:r>
        <w:r w:rsidR="00636BD6" w:rsidRPr="00694143">
          <w:fldChar w:fldCharType="begin"/>
        </w:r>
        <w:r w:rsidR="00636BD6" w:rsidRPr="00694143">
          <w:instrText xml:space="preserve"> PAGE </w:instrText>
        </w:r>
        <w:r w:rsidR="00636BD6" w:rsidRPr="00694143">
          <w:fldChar w:fldCharType="separate"/>
        </w:r>
        <w:r>
          <w:rPr>
            <w:noProof/>
          </w:rPr>
          <w:t>38</w:t>
        </w:r>
        <w:r w:rsidR="00636BD6" w:rsidRPr="00694143">
          <w:fldChar w:fldCharType="end"/>
        </w:r>
        <w:r w:rsidR="00636BD6" w:rsidRPr="00694143">
          <w:t xml:space="preserve"> of </w:t>
        </w:r>
        <w:r w:rsidR="00636BD6">
          <w:rPr>
            <w:noProof/>
          </w:rPr>
          <w:fldChar w:fldCharType="begin"/>
        </w:r>
        <w:r w:rsidR="00636BD6">
          <w:rPr>
            <w:noProof/>
          </w:rPr>
          <w:instrText xml:space="preserve"> NUMPAGES  \* Arabic  \* MERGEFORMAT </w:instrText>
        </w:r>
        <w:r w:rsidR="00636BD6">
          <w:rPr>
            <w:noProof/>
          </w:rPr>
          <w:fldChar w:fldCharType="separate"/>
        </w:r>
        <w:r>
          <w:rPr>
            <w:noProof/>
          </w:rPr>
          <w:t>51</w:t>
        </w:r>
        <w:r w:rsidR="00636BD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7CE1C" w14:textId="77777777" w:rsidR="00636BD6" w:rsidRDefault="00636BD6" w:rsidP="00685263">
      <w:pPr>
        <w:spacing w:after="0" w:line="240" w:lineRule="auto"/>
      </w:pPr>
      <w:r>
        <w:separator/>
      </w:r>
    </w:p>
  </w:footnote>
  <w:footnote w:type="continuationSeparator" w:id="0">
    <w:p w14:paraId="4CC5D904" w14:textId="77777777" w:rsidR="00636BD6" w:rsidRDefault="00636BD6" w:rsidP="00685263">
      <w:pPr>
        <w:spacing w:after="0" w:line="240" w:lineRule="auto"/>
      </w:pPr>
      <w:r>
        <w:continuationSeparator/>
      </w:r>
    </w:p>
  </w:footnote>
  <w:footnote w:type="continuationNotice" w:id="1">
    <w:p w14:paraId="2C6B6480" w14:textId="77777777" w:rsidR="00636BD6" w:rsidRDefault="00636B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636BD6" w:rsidRDefault="00177411">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DC84AA2" w:rsidR="00636BD6" w:rsidRPr="005056CD" w:rsidRDefault="00177411"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36BD6" w:rsidRPr="00B51D9E">
      <w:rPr>
        <w:noProof/>
        <w:lang w:eastAsia="en-AU"/>
      </w:rPr>
      <w:drawing>
        <wp:inline distT="0" distB="0" distL="0" distR="0" wp14:anchorId="14449F39" wp14:editId="1E64274F">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636BD6" w:rsidRDefault="00177411">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636BD6" w:rsidRDefault="00177411">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636BD6" w:rsidRPr="005056CD" w:rsidRDefault="00177411"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636BD6" w:rsidRDefault="00177411">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636BD6" w:rsidRDefault="00177411">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6699EE2F" w:rsidR="00636BD6" w:rsidRPr="00F301C1" w:rsidRDefault="00636BD6" w:rsidP="00CE7A5F">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636BD6" w:rsidRDefault="00177411">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C3E040C"/>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C62AF1D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794534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2B02FCC"/>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801BB6"/>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BF43F81"/>
    <w:multiLevelType w:val="multilevel"/>
    <w:tmpl w:val="FB2C93D2"/>
    <w:lvl w:ilvl="0">
      <w:start w:val="1"/>
      <w:numFmt w:val="bullet"/>
      <w:lvlText w:val=""/>
      <w:lvlJc w:val="left"/>
      <w:pPr>
        <w:ind w:left="1429" w:hanging="720"/>
      </w:pPr>
      <w:rPr>
        <w:rFonts w:ascii="Symbol" w:hAnsi="Symbol" w:hint="default"/>
        <w:b w:val="0"/>
        <w:i w:val="0"/>
        <w:color w:val="auto"/>
      </w:rPr>
    </w:lvl>
    <w:lvl w:ilvl="1">
      <w:start w:val="1"/>
      <w:numFmt w:val="lowerRoman"/>
      <w:lvlText w:val="%2."/>
      <w:lvlJc w:val="left"/>
      <w:pPr>
        <w:ind w:left="1786" w:hanging="357"/>
      </w:pPr>
      <w:rPr>
        <w:rFonts w:hint="default"/>
      </w:rPr>
    </w:lvl>
    <w:lvl w:ilvl="2">
      <w:start w:val="1"/>
      <w:numFmt w:val="bullet"/>
      <w:lvlText w:val=""/>
      <w:lvlJc w:val="left"/>
      <w:pPr>
        <w:ind w:left="2149" w:hanging="363"/>
      </w:pPr>
      <w:rPr>
        <w:rFonts w:ascii="Wingdings" w:hAnsi="Wingdings" w:hint="default"/>
        <w:color w:val="auto"/>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1"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538" w:hanging="680"/>
      </w:pPr>
      <w:rPr>
        <w:rFonts w:hint="default"/>
      </w:rPr>
    </w:lvl>
    <w:lvl w:ilvl="2">
      <w:start w:val="1"/>
      <w:numFmt w:val="lowerLetter"/>
      <w:lvlText w:val="(%3)"/>
      <w:lvlJc w:val="left"/>
      <w:pPr>
        <w:tabs>
          <w:tab w:val="num" w:pos="1105"/>
        </w:tabs>
        <w:ind w:left="1105" w:hanging="567"/>
      </w:pPr>
      <w:rPr>
        <w:rFonts w:hint="default"/>
      </w:rPr>
    </w:lvl>
    <w:lvl w:ilvl="3">
      <w:start w:val="1"/>
      <w:numFmt w:val="lowerRoman"/>
      <w:lvlText w:val="(%4)"/>
      <w:lvlJc w:val="left"/>
      <w:pPr>
        <w:tabs>
          <w:tab w:val="num" w:pos="1672"/>
        </w:tabs>
        <w:ind w:left="1672" w:hanging="567"/>
      </w:pPr>
      <w:rPr>
        <w:rFonts w:hint="default"/>
      </w:rPr>
    </w:lvl>
    <w:lvl w:ilvl="4">
      <w:start w:val="1"/>
      <w:numFmt w:val="bullet"/>
      <w:lvlText w:val=""/>
      <w:lvlJc w:val="left"/>
      <w:pPr>
        <w:ind w:left="2239" w:hanging="567"/>
      </w:pPr>
      <w:rPr>
        <w:rFonts w:ascii="Wingdings" w:hAnsi="Wingdings" w:hint="default"/>
        <w:color w:val="auto"/>
      </w:rPr>
    </w:lvl>
    <w:lvl w:ilvl="5">
      <w:start w:val="1"/>
      <w:numFmt w:val="none"/>
      <w:lvlText w:val=""/>
      <w:lvlJc w:val="left"/>
      <w:pPr>
        <w:ind w:left="2594" w:hanging="936"/>
      </w:pPr>
      <w:rPr>
        <w:rFonts w:hint="default"/>
      </w:rPr>
    </w:lvl>
    <w:lvl w:ilvl="6">
      <w:start w:val="1"/>
      <w:numFmt w:val="none"/>
      <w:lvlText w:val=""/>
      <w:lvlJc w:val="left"/>
      <w:pPr>
        <w:ind w:left="3098" w:hanging="1080"/>
      </w:pPr>
      <w:rPr>
        <w:rFonts w:hint="default"/>
      </w:rPr>
    </w:lvl>
    <w:lvl w:ilvl="7">
      <w:start w:val="1"/>
      <w:numFmt w:val="none"/>
      <w:lvlText w:val=""/>
      <w:lvlJc w:val="left"/>
      <w:pPr>
        <w:ind w:left="3602" w:hanging="1224"/>
      </w:pPr>
      <w:rPr>
        <w:rFonts w:hint="default"/>
      </w:rPr>
    </w:lvl>
    <w:lvl w:ilvl="8">
      <w:start w:val="1"/>
      <w:numFmt w:val="none"/>
      <w:lvlText w:val=""/>
      <w:lvlJc w:val="left"/>
      <w:pPr>
        <w:ind w:left="4178" w:hanging="1440"/>
      </w:pPr>
      <w:rPr>
        <w:rFonts w:hint="default"/>
      </w:rPr>
    </w:lvl>
  </w:abstractNum>
  <w:abstractNum w:abstractNumId="12"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1753BF6"/>
    <w:multiLevelType w:val="hybridMultilevel"/>
    <w:tmpl w:val="FFE8145A"/>
    <w:lvl w:ilvl="0" w:tplc="33CC742A">
      <w:start w:val="1"/>
      <w:numFmt w:val="bullet"/>
      <w:lvlText w:val=""/>
      <w:lvlJc w:val="left"/>
      <w:pPr>
        <w:ind w:left="360" w:hanging="360"/>
      </w:pPr>
      <w:rPr>
        <w:rFonts w:ascii="Symbol" w:hAnsi="Symbol" w:hint="default"/>
      </w:rPr>
    </w:lvl>
    <w:lvl w:ilvl="1" w:tplc="1296668A">
      <w:start w:val="1"/>
      <w:numFmt w:val="bullet"/>
      <w:lvlText w:val="o"/>
      <w:lvlJc w:val="left"/>
      <w:pPr>
        <w:ind w:left="1080" w:hanging="360"/>
      </w:pPr>
      <w:rPr>
        <w:rFonts w:ascii="Courier New" w:hAnsi="Courier New" w:cs="Courier New" w:hint="default"/>
      </w:rPr>
    </w:lvl>
    <w:lvl w:ilvl="2" w:tplc="3DB470C4" w:tentative="1">
      <w:start w:val="1"/>
      <w:numFmt w:val="bullet"/>
      <w:lvlText w:val=""/>
      <w:lvlJc w:val="left"/>
      <w:pPr>
        <w:ind w:left="1800" w:hanging="360"/>
      </w:pPr>
      <w:rPr>
        <w:rFonts w:ascii="Wingdings" w:hAnsi="Wingdings" w:hint="default"/>
      </w:rPr>
    </w:lvl>
    <w:lvl w:ilvl="3" w:tplc="A184B448" w:tentative="1">
      <w:start w:val="1"/>
      <w:numFmt w:val="bullet"/>
      <w:lvlText w:val=""/>
      <w:lvlJc w:val="left"/>
      <w:pPr>
        <w:ind w:left="2520" w:hanging="360"/>
      </w:pPr>
      <w:rPr>
        <w:rFonts w:ascii="Symbol" w:hAnsi="Symbol" w:hint="default"/>
      </w:rPr>
    </w:lvl>
    <w:lvl w:ilvl="4" w:tplc="CFDEF2E4" w:tentative="1">
      <w:start w:val="1"/>
      <w:numFmt w:val="bullet"/>
      <w:lvlText w:val="o"/>
      <w:lvlJc w:val="left"/>
      <w:pPr>
        <w:ind w:left="3240" w:hanging="360"/>
      </w:pPr>
      <w:rPr>
        <w:rFonts w:ascii="Courier New" w:hAnsi="Courier New" w:cs="Courier New" w:hint="default"/>
      </w:rPr>
    </w:lvl>
    <w:lvl w:ilvl="5" w:tplc="E05CD7CA" w:tentative="1">
      <w:start w:val="1"/>
      <w:numFmt w:val="bullet"/>
      <w:lvlText w:val=""/>
      <w:lvlJc w:val="left"/>
      <w:pPr>
        <w:ind w:left="3960" w:hanging="360"/>
      </w:pPr>
      <w:rPr>
        <w:rFonts w:ascii="Wingdings" w:hAnsi="Wingdings" w:hint="default"/>
      </w:rPr>
    </w:lvl>
    <w:lvl w:ilvl="6" w:tplc="F9D87570" w:tentative="1">
      <w:start w:val="1"/>
      <w:numFmt w:val="bullet"/>
      <w:lvlText w:val=""/>
      <w:lvlJc w:val="left"/>
      <w:pPr>
        <w:ind w:left="4680" w:hanging="360"/>
      </w:pPr>
      <w:rPr>
        <w:rFonts w:ascii="Symbol" w:hAnsi="Symbol" w:hint="default"/>
      </w:rPr>
    </w:lvl>
    <w:lvl w:ilvl="7" w:tplc="A4781028" w:tentative="1">
      <w:start w:val="1"/>
      <w:numFmt w:val="bullet"/>
      <w:lvlText w:val="o"/>
      <w:lvlJc w:val="left"/>
      <w:pPr>
        <w:ind w:left="5400" w:hanging="360"/>
      </w:pPr>
      <w:rPr>
        <w:rFonts w:ascii="Courier New" w:hAnsi="Courier New" w:cs="Courier New" w:hint="default"/>
      </w:rPr>
    </w:lvl>
    <w:lvl w:ilvl="8" w:tplc="48E4C1C4" w:tentative="1">
      <w:start w:val="1"/>
      <w:numFmt w:val="bullet"/>
      <w:lvlText w:val=""/>
      <w:lvlJc w:val="left"/>
      <w:pPr>
        <w:ind w:left="6120" w:hanging="360"/>
      </w:pPr>
      <w:rPr>
        <w:rFonts w:ascii="Wingdings" w:hAnsi="Wingdings" w:hint="default"/>
      </w:rPr>
    </w:lvl>
  </w:abstractNum>
  <w:abstractNum w:abstractNumId="15"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B8E26DD"/>
    <w:multiLevelType w:val="hybridMultilevel"/>
    <w:tmpl w:val="4A865586"/>
    <w:lvl w:ilvl="0" w:tplc="8B388C36">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1E6057B"/>
    <w:multiLevelType w:val="hybridMultilevel"/>
    <w:tmpl w:val="06926EE4"/>
    <w:lvl w:ilvl="0" w:tplc="B95ED56C">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FE46CF"/>
    <w:multiLevelType w:val="hybridMultilevel"/>
    <w:tmpl w:val="777AF876"/>
    <w:lvl w:ilvl="0" w:tplc="2BEED8D0">
      <w:start w:val="1"/>
      <w:numFmt w:val="bullet"/>
      <w:lvlText w:val=""/>
      <w:lvlJc w:val="left"/>
      <w:pPr>
        <w:ind w:left="360" w:hanging="360"/>
      </w:pPr>
      <w:rPr>
        <w:rFonts w:ascii="Symbol" w:hAnsi="Symbol" w:hint="default"/>
      </w:rPr>
    </w:lvl>
    <w:lvl w:ilvl="1" w:tplc="37F072D2" w:tentative="1">
      <w:start w:val="1"/>
      <w:numFmt w:val="bullet"/>
      <w:lvlText w:val="o"/>
      <w:lvlJc w:val="left"/>
      <w:pPr>
        <w:ind w:left="1080" w:hanging="360"/>
      </w:pPr>
      <w:rPr>
        <w:rFonts w:ascii="Courier New" w:hAnsi="Courier New" w:cs="Courier New" w:hint="default"/>
      </w:rPr>
    </w:lvl>
    <w:lvl w:ilvl="2" w:tplc="766C69DC" w:tentative="1">
      <w:start w:val="1"/>
      <w:numFmt w:val="bullet"/>
      <w:lvlText w:val=""/>
      <w:lvlJc w:val="left"/>
      <w:pPr>
        <w:ind w:left="1800" w:hanging="360"/>
      </w:pPr>
      <w:rPr>
        <w:rFonts w:ascii="Wingdings" w:hAnsi="Wingdings" w:hint="default"/>
      </w:rPr>
    </w:lvl>
    <w:lvl w:ilvl="3" w:tplc="B61A9986" w:tentative="1">
      <w:start w:val="1"/>
      <w:numFmt w:val="bullet"/>
      <w:lvlText w:val=""/>
      <w:lvlJc w:val="left"/>
      <w:pPr>
        <w:ind w:left="2520" w:hanging="360"/>
      </w:pPr>
      <w:rPr>
        <w:rFonts w:ascii="Symbol" w:hAnsi="Symbol" w:hint="default"/>
      </w:rPr>
    </w:lvl>
    <w:lvl w:ilvl="4" w:tplc="19CAD9C6" w:tentative="1">
      <w:start w:val="1"/>
      <w:numFmt w:val="bullet"/>
      <w:lvlText w:val="o"/>
      <w:lvlJc w:val="left"/>
      <w:pPr>
        <w:ind w:left="3240" w:hanging="360"/>
      </w:pPr>
      <w:rPr>
        <w:rFonts w:ascii="Courier New" w:hAnsi="Courier New" w:cs="Courier New" w:hint="default"/>
      </w:rPr>
    </w:lvl>
    <w:lvl w:ilvl="5" w:tplc="2FC621E2" w:tentative="1">
      <w:start w:val="1"/>
      <w:numFmt w:val="bullet"/>
      <w:lvlText w:val=""/>
      <w:lvlJc w:val="left"/>
      <w:pPr>
        <w:ind w:left="3960" w:hanging="360"/>
      </w:pPr>
      <w:rPr>
        <w:rFonts w:ascii="Wingdings" w:hAnsi="Wingdings" w:hint="default"/>
      </w:rPr>
    </w:lvl>
    <w:lvl w:ilvl="6" w:tplc="222E8B32" w:tentative="1">
      <w:start w:val="1"/>
      <w:numFmt w:val="bullet"/>
      <w:lvlText w:val=""/>
      <w:lvlJc w:val="left"/>
      <w:pPr>
        <w:ind w:left="4680" w:hanging="360"/>
      </w:pPr>
      <w:rPr>
        <w:rFonts w:ascii="Symbol" w:hAnsi="Symbol" w:hint="default"/>
      </w:rPr>
    </w:lvl>
    <w:lvl w:ilvl="7" w:tplc="8B3638B8" w:tentative="1">
      <w:start w:val="1"/>
      <w:numFmt w:val="bullet"/>
      <w:lvlText w:val="o"/>
      <w:lvlJc w:val="left"/>
      <w:pPr>
        <w:ind w:left="5400" w:hanging="360"/>
      </w:pPr>
      <w:rPr>
        <w:rFonts w:ascii="Courier New" w:hAnsi="Courier New" w:cs="Courier New" w:hint="default"/>
      </w:rPr>
    </w:lvl>
    <w:lvl w:ilvl="8" w:tplc="6FE2C18E" w:tentative="1">
      <w:start w:val="1"/>
      <w:numFmt w:val="bullet"/>
      <w:lvlText w:val=""/>
      <w:lvlJc w:val="left"/>
      <w:pPr>
        <w:ind w:left="6120" w:hanging="360"/>
      </w:pPr>
      <w:rPr>
        <w:rFonts w:ascii="Wingdings" w:hAnsi="Wingdings" w:hint="default"/>
      </w:rPr>
    </w:lvl>
  </w:abstractNum>
  <w:abstractNum w:abstractNumId="21" w15:restartNumberingAfterBreak="0">
    <w:nsid w:val="3C484B5C"/>
    <w:multiLevelType w:val="hybridMultilevel"/>
    <w:tmpl w:val="D3108696"/>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5"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6" w15:restartNumberingAfterBreak="0">
    <w:nsid w:val="63FD2A83"/>
    <w:multiLevelType w:val="hybridMultilevel"/>
    <w:tmpl w:val="556CAB82"/>
    <w:lvl w:ilvl="0" w:tplc="EBB2C4A8">
      <w:start w:val="1"/>
      <w:numFmt w:val="lowerRoman"/>
      <w:lvlText w:val="%1."/>
      <w:lvlJc w:val="right"/>
      <w:pPr>
        <w:ind w:left="1287" w:hanging="360"/>
      </w:pPr>
    </w:lvl>
    <w:lvl w:ilvl="1" w:tplc="F51829E0" w:tentative="1">
      <w:start w:val="1"/>
      <w:numFmt w:val="lowerLetter"/>
      <w:lvlText w:val="%2."/>
      <w:lvlJc w:val="left"/>
      <w:pPr>
        <w:ind w:left="2007" w:hanging="360"/>
      </w:pPr>
    </w:lvl>
    <w:lvl w:ilvl="2" w:tplc="D600547A" w:tentative="1">
      <w:start w:val="1"/>
      <w:numFmt w:val="lowerRoman"/>
      <w:lvlText w:val="%3."/>
      <w:lvlJc w:val="right"/>
      <w:pPr>
        <w:ind w:left="2727" w:hanging="180"/>
      </w:pPr>
    </w:lvl>
    <w:lvl w:ilvl="3" w:tplc="3E3C07BE" w:tentative="1">
      <w:start w:val="1"/>
      <w:numFmt w:val="decimal"/>
      <w:lvlText w:val="%4."/>
      <w:lvlJc w:val="left"/>
      <w:pPr>
        <w:ind w:left="3447" w:hanging="360"/>
      </w:pPr>
    </w:lvl>
    <w:lvl w:ilvl="4" w:tplc="44FCE184" w:tentative="1">
      <w:start w:val="1"/>
      <w:numFmt w:val="lowerLetter"/>
      <w:lvlText w:val="%5."/>
      <w:lvlJc w:val="left"/>
      <w:pPr>
        <w:ind w:left="4167" w:hanging="360"/>
      </w:pPr>
    </w:lvl>
    <w:lvl w:ilvl="5" w:tplc="32EC0388">
      <w:start w:val="1"/>
      <w:numFmt w:val="lowerRoman"/>
      <w:lvlText w:val="%6."/>
      <w:lvlJc w:val="right"/>
      <w:pPr>
        <w:ind w:left="4887" w:hanging="180"/>
      </w:pPr>
    </w:lvl>
    <w:lvl w:ilvl="6" w:tplc="B61CECE2" w:tentative="1">
      <w:start w:val="1"/>
      <w:numFmt w:val="decimal"/>
      <w:lvlText w:val="%7."/>
      <w:lvlJc w:val="left"/>
      <w:pPr>
        <w:ind w:left="5607" w:hanging="360"/>
      </w:pPr>
    </w:lvl>
    <w:lvl w:ilvl="7" w:tplc="1FB02152" w:tentative="1">
      <w:start w:val="1"/>
      <w:numFmt w:val="lowerLetter"/>
      <w:lvlText w:val="%8."/>
      <w:lvlJc w:val="left"/>
      <w:pPr>
        <w:ind w:left="6327" w:hanging="360"/>
      </w:pPr>
    </w:lvl>
    <w:lvl w:ilvl="8" w:tplc="8D0EEF04" w:tentative="1">
      <w:start w:val="1"/>
      <w:numFmt w:val="lowerRoman"/>
      <w:lvlText w:val="%9."/>
      <w:lvlJc w:val="right"/>
      <w:pPr>
        <w:ind w:left="7047" w:hanging="180"/>
      </w:pPr>
    </w:lvl>
  </w:abstractNum>
  <w:abstractNum w:abstractNumId="27"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EF22EA"/>
    <w:multiLevelType w:val="hybridMultilevel"/>
    <w:tmpl w:val="E1503D7E"/>
    <w:lvl w:ilvl="0" w:tplc="0012FC6C">
      <w:start w:val="1"/>
      <w:numFmt w:val="lowerLetter"/>
      <w:pStyle w:val="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1"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4"/>
  </w:num>
  <w:num w:numId="5">
    <w:abstractNumId w:val="9"/>
  </w:num>
  <w:num w:numId="6">
    <w:abstractNumId w:val="1"/>
  </w:num>
  <w:num w:numId="7">
    <w:abstractNumId w:val="18"/>
  </w:num>
  <w:num w:numId="8">
    <w:abstractNumId w:val="6"/>
  </w:num>
  <w:num w:numId="9">
    <w:abstractNumId w:val="24"/>
  </w:num>
  <w:num w:numId="10">
    <w:abstractNumId w:val="30"/>
  </w:num>
  <w:num w:numId="11">
    <w:abstractNumId w:val="10"/>
  </w:num>
  <w:num w:numId="12">
    <w:abstractNumId w:val="11"/>
  </w:num>
  <w:num w:numId="13">
    <w:abstractNumId w:val="29"/>
  </w:num>
  <w:num w:numId="14">
    <w:abstractNumId w:val="32"/>
  </w:num>
  <w:num w:numId="15">
    <w:abstractNumId w:val="2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9"/>
  </w:num>
  <w:num w:numId="47">
    <w:abstractNumId w:val="21"/>
  </w:num>
  <w:num w:numId="48">
    <w:abstractNumId w:val="16"/>
  </w:num>
  <w:num w:numId="49">
    <w:abstractNumId w:val="28"/>
  </w:num>
  <w:num w:numId="50">
    <w:abstractNumId w:val="7"/>
  </w:num>
  <w:num w:numId="51">
    <w:abstractNumId w:val="28"/>
    <w:lvlOverride w:ilvl="0">
      <w:startOverride w:val="1"/>
    </w:lvlOverride>
  </w:num>
  <w:num w:numId="52">
    <w:abstractNumId w:val="26"/>
  </w:num>
  <w:num w:numId="53">
    <w:abstractNumId w:val="14"/>
  </w:num>
  <w:num w:numId="54">
    <w:abstractNumId w:val="8"/>
  </w:num>
  <w:num w:numId="55">
    <w:abstractNumId w:val="20"/>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27C75"/>
    <w:rsid w:val="000301BF"/>
    <w:rsid w:val="00030F41"/>
    <w:rsid w:val="000322E8"/>
    <w:rsid w:val="00032DE1"/>
    <w:rsid w:val="00033119"/>
    <w:rsid w:val="000333BE"/>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72F"/>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C20"/>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6342"/>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0A9"/>
    <w:rsid w:val="000A1717"/>
    <w:rsid w:val="000A26A7"/>
    <w:rsid w:val="000A3592"/>
    <w:rsid w:val="000A544E"/>
    <w:rsid w:val="000A617B"/>
    <w:rsid w:val="000A621B"/>
    <w:rsid w:val="000B247C"/>
    <w:rsid w:val="000B2C86"/>
    <w:rsid w:val="000B2D45"/>
    <w:rsid w:val="000B30E2"/>
    <w:rsid w:val="000B4577"/>
    <w:rsid w:val="000B4D71"/>
    <w:rsid w:val="000B53AC"/>
    <w:rsid w:val="000B655E"/>
    <w:rsid w:val="000B7071"/>
    <w:rsid w:val="000B7863"/>
    <w:rsid w:val="000C08AE"/>
    <w:rsid w:val="000C0A96"/>
    <w:rsid w:val="000C1E48"/>
    <w:rsid w:val="000C42CD"/>
    <w:rsid w:val="000C47E8"/>
    <w:rsid w:val="000C49FF"/>
    <w:rsid w:val="000C6936"/>
    <w:rsid w:val="000D13B4"/>
    <w:rsid w:val="000D2881"/>
    <w:rsid w:val="000D2A13"/>
    <w:rsid w:val="000D2FC9"/>
    <w:rsid w:val="000D32A4"/>
    <w:rsid w:val="000D4157"/>
    <w:rsid w:val="000D4613"/>
    <w:rsid w:val="000D5D98"/>
    <w:rsid w:val="000D783E"/>
    <w:rsid w:val="000D78B2"/>
    <w:rsid w:val="000D7FD4"/>
    <w:rsid w:val="000E0022"/>
    <w:rsid w:val="000E0102"/>
    <w:rsid w:val="000E1124"/>
    <w:rsid w:val="000E3C45"/>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3C"/>
    <w:rsid w:val="001049DE"/>
    <w:rsid w:val="00106835"/>
    <w:rsid w:val="00106AFD"/>
    <w:rsid w:val="00106AFE"/>
    <w:rsid w:val="001122A4"/>
    <w:rsid w:val="0011347B"/>
    <w:rsid w:val="001143C4"/>
    <w:rsid w:val="0011456F"/>
    <w:rsid w:val="0011649C"/>
    <w:rsid w:val="00116DAB"/>
    <w:rsid w:val="00117E07"/>
    <w:rsid w:val="00121FD6"/>
    <w:rsid w:val="00123599"/>
    <w:rsid w:val="00123613"/>
    <w:rsid w:val="00124588"/>
    <w:rsid w:val="00124D40"/>
    <w:rsid w:val="001256B2"/>
    <w:rsid w:val="00125B65"/>
    <w:rsid w:val="00126C98"/>
    <w:rsid w:val="00127D81"/>
    <w:rsid w:val="00130EE6"/>
    <w:rsid w:val="0013298D"/>
    <w:rsid w:val="00132F82"/>
    <w:rsid w:val="00133421"/>
    <w:rsid w:val="00133B81"/>
    <w:rsid w:val="00135E78"/>
    <w:rsid w:val="0013668F"/>
    <w:rsid w:val="00140BC2"/>
    <w:rsid w:val="00140D9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0E9A"/>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411"/>
    <w:rsid w:val="00177FB1"/>
    <w:rsid w:val="00180D2F"/>
    <w:rsid w:val="001829BD"/>
    <w:rsid w:val="00183BDA"/>
    <w:rsid w:val="00183C50"/>
    <w:rsid w:val="00185132"/>
    <w:rsid w:val="001860BA"/>
    <w:rsid w:val="0018634C"/>
    <w:rsid w:val="00186F78"/>
    <w:rsid w:val="001901A4"/>
    <w:rsid w:val="00190232"/>
    <w:rsid w:val="00192A9E"/>
    <w:rsid w:val="00192ADB"/>
    <w:rsid w:val="00195275"/>
    <w:rsid w:val="001952C2"/>
    <w:rsid w:val="00195A31"/>
    <w:rsid w:val="00195CEF"/>
    <w:rsid w:val="00196C93"/>
    <w:rsid w:val="00197B2B"/>
    <w:rsid w:val="001A004C"/>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0D4A"/>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C6E86"/>
    <w:rsid w:val="001D0578"/>
    <w:rsid w:val="001D05DD"/>
    <w:rsid w:val="001D06CB"/>
    <w:rsid w:val="001D0D19"/>
    <w:rsid w:val="001D1B54"/>
    <w:rsid w:val="001D23B5"/>
    <w:rsid w:val="001D587A"/>
    <w:rsid w:val="001D7075"/>
    <w:rsid w:val="001D71D7"/>
    <w:rsid w:val="001D72A3"/>
    <w:rsid w:val="001D7599"/>
    <w:rsid w:val="001E0426"/>
    <w:rsid w:val="001E0F7C"/>
    <w:rsid w:val="001E11C1"/>
    <w:rsid w:val="001E1E8C"/>
    <w:rsid w:val="001E5390"/>
    <w:rsid w:val="001E5825"/>
    <w:rsid w:val="001E6665"/>
    <w:rsid w:val="001F199F"/>
    <w:rsid w:val="001F23CB"/>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520A"/>
    <w:rsid w:val="00216E1A"/>
    <w:rsid w:val="00217007"/>
    <w:rsid w:val="00217FF4"/>
    <w:rsid w:val="00220609"/>
    <w:rsid w:val="00223668"/>
    <w:rsid w:val="00224AD3"/>
    <w:rsid w:val="00225469"/>
    <w:rsid w:val="00227AB1"/>
    <w:rsid w:val="00227B0E"/>
    <w:rsid w:val="00227F97"/>
    <w:rsid w:val="0023047A"/>
    <w:rsid w:val="00231718"/>
    <w:rsid w:val="00231975"/>
    <w:rsid w:val="00233D0F"/>
    <w:rsid w:val="00234146"/>
    <w:rsid w:val="00234269"/>
    <w:rsid w:val="00235C6E"/>
    <w:rsid w:val="002411BD"/>
    <w:rsid w:val="00241709"/>
    <w:rsid w:val="002421E2"/>
    <w:rsid w:val="002425B3"/>
    <w:rsid w:val="00243414"/>
    <w:rsid w:val="00243A73"/>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03E6"/>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34F1"/>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59B2"/>
    <w:rsid w:val="003061AF"/>
    <w:rsid w:val="00307F57"/>
    <w:rsid w:val="00310199"/>
    <w:rsid w:val="00310570"/>
    <w:rsid w:val="003113A7"/>
    <w:rsid w:val="003114A8"/>
    <w:rsid w:val="003138EB"/>
    <w:rsid w:val="0031400E"/>
    <w:rsid w:val="00314643"/>
    <w:rsid w:val="00314BAC"/>
    <w:rsid w:val="003162C9"/>
    <w:rsid w:val="00316837"/>
    <w:rsid w:val="0031690E"/>
    <w:rsid w:val="00316C38"/>
    <w:rsid w:val="003174F6"/>
    <w:rsid w:val="00317627"/>
    <w:rsid w:val="00320051"/>
    <w:rsid w:val="003203BE"/>
    <w:rsid w:val="00320F85"/>
    <w:rsid w:val="003211EC"/>
    <w:rsid w:val="00321A09"/>
    <w:rsid w:val="00324947"/>
    <w:rsid w:val="00330188"/>
    <w:rsid w:val="0033178F"/>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1A08"/>
    <w:rsid w:val="003C28A7"/>
    <w:rsid w:val="003C437D"/>
    <w:rsid w:val="003C4E39"/>
    <w:rsid w:val="003C59BE"/>
    <w:rsid w:val="003C5E20"/>
    <w:rsid w:val="003C5E26"/>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71B"/>
    <w:rsid w:val="003E6695"/>
    <w:rsid w:val="003E6FDB"/>
    <w:rsid w:val="003E7493"/>
    <w:rsid w:val="003E769E"/>
    <w:rsid w:val="003E7858"/>
    <w:rsid w:val="003F0670"/>
    <w:rsid w:val="003F0B47"/>
    <w:rsid w:val="003F269C"/>
    <w:rsid w:val="003F2FAC"/>
    <w:rsid w:val="003F319C"/>
    <w:rsid w:val="003F4B50"/>
    <w:rsid w:val="003F6DDA"/>
    <w:rsid w:val="0040033F"/>
    <w:rsid w:val="004006A6"/>
    <w:rsid w:val="00400D3F"/>
    <w:rsid w:val="004018D4"/>
    <w:rsid w:val="004025D2"/>
    <w:rsid w:val="00404384"/>
    <w:rsid w:val="004055FA"/>
    <w:rsid w:val="00406428"/>
    <w:rsid w:val="00412ABD"/>
    <w:rsid w:val="00413C76"/>
    <w:rsid w:val="0041693F"/>
    <w:rsid w:val="004208AB"/>
    <w:rsid w:val="0042127E"/>
    <w:rsid w:val="0042149F"/>
    <w:rsid w:val="00421CD3"/>
    <w:rsid w:val="004224DA"/>
    <w:rsid w:val="0042313B"/>
    <w:rsid w:val="00425930"/>
    <w:rsid w:val="00430CE4"/>
    <w:rsid w:val="004320B3"/>
    <w:rsid w:val="004366F8"/>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6F4"/>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55B"/>
    <w:rsid w:val="00487542"/>
    <w:rsid w:val="00490721"/>
    <w:rsid w:val="00492113"/>
    <w:rsid w:val="00493309"/>
    <w:rsid w:val="004934EC"/>
    <w:rsid w:val="00496620"/>
    <w:rsid w:val="00496622"/>
    <w:rsid w:val="00496F5B"/>
    <w:rsid w:val="004A06C0"/>
    <w:rsid w:val="004A09DB"/>
    <w:rsid w:val="004A110B"/>
    <w:rsid w:val="004A2100"/>
    <w:rsid w:val="004A389D"/>
    <w:rsid w:val="004A4925"/>
    <w:rsid w:val="004A5039"/>
    <w:rsid w:val="004A7CEC"/>
    <w:rsid w:val="004B0319"/>
    <w:rsid w:val="004B0BD7"/>
    <w:rsid w:val="004B10DF"/>
    <w:rsid w:val="004B1EB3"/>
    <w:rsid w:val="004B2871"/>
    <w:rsid w:val="004B3809"/>
    <w:rsid w:val="004B3989"/>
    <w:rsid w:val="004B39A1"/>
    <w:rsid w:val="004B3BFE"/>
    <w:rsid w:val="004B4197"/>
    <w:rsid w:val="004B6E7A"/>
    <w:rsid w:val="004B7163"/>
    <w:rsid w:val="004B784B"/>
    <w:rsid w:val="004C09D3"/>
    <w:rsid w:val="004C1259"/>
    <w:rsid w:val="004C1399"/>
    <w:rsid w:val="004C1A3E"/>
    <w:rsid w:val="004C35C4"/>
    <w:rsid w:val="004C46E0"/>
    <w:rsid w:val="004C5A77"/>
    <w:rsid w:val="004C5DBB"/>
    <w:rsid w:val="004C6D2E"/>
    <w:rsid w:val="004C6DAB"/>
    <w:rsid w:val="004D021C"/>
    <w:rsid w:val="004D0233"/>
    <w:rsid w:val="004D29C1"/>
    <w:rsid w:val="004D2E64"/>
    <w:rsid w:val="004D39E8"/>
    <w:rsid w:val="004D3C09"/>
    <w:rsid w:val="004D4878"/>
    <w:rsid w:val="004D6197"/>
    <w:rsid w:val="004D6EA5"/>
    <w:rsid w:val="004D6F95"/>
    <w:rsid w:val="004D7488"/>
    <w:rsid w:val="004E1F35"/>
    <w:rsid w:val="004E227D"/>
    <w:rsid w:val="004E270F"/>
    <w:rsid w:val="004E3318"/>
    <w:rsid w:val="004E6F06"/>
    <w:rsid w:val="004E74AD"/>
    <w:rsid w:val="004E7B33"/>
    <w:rsid w:val="004F046E"/>
    <w:rsid w:val="004F08CD"/>
    <w:rsid w:val="004F1074"/>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3C6B"/>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2319"/>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418"/>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02A"/>
    <w:rsid w:val="005D5328"/>
    <w:rsid w:val="005D5421"/>
    <w:rsid w:val="005D578E"/>
    <w:rsid w:val="005D59C5"/>
    <w:rsid w:val="005E005F"/>
    <w:rsid w:val="005E0DB5"/>
    <w:rsid w:val="005E2CB6"/>
    <w:rsid w:val="005E2D83"/>
    <w:rsid w:val="005E3225"/>
    <w:rsid w:val="005E396D"/>
    <w:rsid w:val="005E487F"/>
    <w:rsid w:val="005E4B46"/>
    <w:rsid w:val="005E5021"/>
    <w:rsid w:val="005E540E"/>
    <w:rsid w:val="005E6BB1"/>
    <w:rsid w:val="005F41A6"/>
    <w:rsid w:val="005F5483"/>
    <w:rsid w:val="005F5E28"/>
    <w:rsid w:val="005F5F1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483"/>
    <w:rsid w:val="00634A75"/>
    <w:rsid w:val="00635C5C"/>
    <w:rsid w:val="006369F8"/>
    <w:rsid w:val="00636BD6"/>
    <w:rsid w:val="00637798"/>
    <w:rsid w:val="00637C74"/>
    <w:rsid w:val="00640328"/>
    <w:rsid w:val="006429B2"/>
    <w:rsid w:val="00642E71"/>
    <w:rsid w:val="00643127"/>
    <w:rsid w:val="0064435E"/>
    <w:rsid w:val="00645E28"/>
    <w:rsid w:val="00651E5A"/>
    <w:rsid w:val="00652B26"/>
    <w:rsid w:val="00653A37"/>
    <w:rsid w:val="00654917"/>
    <w:rsid w:val="00655963"/>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6FEB"/>
    <w:rsid w:val="00687023"/>
    <w:rsid w:val="00691099"/>
    <w:rsid w:val="00691911"/>
    <w:rsid w:val="00691EF2"/>
    <w:rsid w:val="00692D72"/>
    <w:rsid w:val="00692EA7"/>
    <w:rsid w:val="0069358B"/>
    <w:rsid w:val="00693751"/>
    <w:rsid w:val="00694143"/>
    <w:rsid w:val="00696C50"/>
    <w:rsid w:val="006975C4"/>
    <w:rsid w:val="0069798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596B"/>
    <w:rsid w:val="006D67F1"/>
    <w:rsid w:val="006E0B3E"/>
    <w:rsid w:val="006E22F8"/>
    <w:rsid w:val="006E3083"/>
    <w:rsid w:val="006E380F"/>
    <w:rsid w:val="006E41E0"/>
    <w:rsid w:val="006E5923"/>
    <w:rsid w:val="006E742A"/>
    <w:rsid w:val="006F01E4"/>
    <w:rsid w:val="006F2520"/>
    <w:rsid w:val="006F2CF8"/>
    <w:rsid w:val="006F2E88"/>
    <w:rsid w:val="006F2F0B"/>
    <w:rsid w:val="006F5C6F"/>
    <w:rsid w:val="006F5DEB"/>
    <w:rsid w:val="006F7CB4"/>
    <w:rsid w:val="00700940"/>
    <w:rsid w:val="00700FF0"/>
    <w:rsid w:val="007013E8"/>
    <w:rsid w:val="007025AB"/>
    <w:rsid w:val="007035D3"/>
    <w:rsid w:val="0070391D"/>
    <w:rsid w:val="00704C34"/>
    <w:rsid w:val="0070580E"/>
    <w:rsid w:val="00705C76"/>
    <w:rsid w:val="00706B19"/>
    <w:rsid w:val="00706BD1"/>
    <w:rsid w:val="007071E8"/>
    <w:rsid w:val="007077D4"/>
    <w:rsid w:val="007104D6"/>
    <w:rsid w:val="007105C4"/>
    <w:rsid w:val="007106D7"/>
    <w:rsid w:val="00710778"/>
    <w:rsid w:val="00710E22"/>
    <w:rsid w:val="007115CE"/>
    <w:rsid w:val="00711BF1"/>
    <w:rsid w:val="00712864"/>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171"/>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159A"/>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0B7E"/>
    <w:rsid w:val="00770CD7"/>
    <w:rsid w:val="007714AF"/>
    <w:rsid w:val="00772607"/>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4A9"/>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143A"/>
    <w:rsid w:val="007A2933"/>
    <w:rsid w:val="007A469B"/>
    <w:rsid w:val="007A46FA"/>
    <w:rsid w:val="007A5BC0"/>
    <w:rsid w:val="007A66E3"/>
    <w:rsid w:val="007B13A0"/>
    <w:rsid w:val="007B18F4"/>
    <w:rsid w:val="007B255B"/>
    <w:rsid w:val="007B575F"/>
    <w:rsid w:val="007C0151"/>
    <w:rsid w:val="007C0D2B"/>
    <w:rsid w:val="007C0F25"/>
    <w:rsid w:val="007C10B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5B4B"/>
    <w:rsid w:val="008060D1"/>
    <w:rsid w:val="00806626"/>
    <w:rsid w:val="00807944"/>
    <w:rsid w:val="0081289F"/>
    <w:rsid w:val="00812C3B"/>
    <w:rsid w:val="00813591"/>
    <w:rsid w:val="00813857"/>
    <w:rsid w:val="0081399B"/>
    <w:rsid w:val="00814406"/>
    <w:rsid w:val="00815153"/>
    <w:rsid w:val="008157E1"/>
    <w:rsid w:val="00815F67"/>
    <w:rsid w:val="00817C42"/>
    <w:rsid w:val="00823150"/>
    <w:rsid w:val="00823A42"/>
    <w:rsid w:val="00824690"/>
    <w:rsid w:val="00824EDD"/>
    <w:rsid w:val="00825CF0"/>
    <w:rsid w:val="00825DE2"/>
    <w:rsid w:val="00825E11"/>
    <w:rsid w:val="00825E9C"/>
    <w:rsid w:val="00826749"/>
    <w:rsid w:val="008269FB"/>
    <w:rsid w:val="00827968"/>
    <w:rsid w:val="00827BA8"/>
    <w:rsid w:val="00827D11"/>
    <w:rsid w:val="0083039E"/>
    <w:rsid w:val="008306E5"/>
    <w:rsid w:val="00830FE5"/>
    <w:rsid w:val="008322DC"/>
    <w:rsid w:val="0083278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850CA"/>
    <w:rsid w:val="00885EAA"/>
    <w:rsid w:val="00892DD7"/>
    <w:rsid w:val="00892FF0"/>
    <w:rsid w:val="008933D4"/>
    <w:rsid w:val="008946D2"/>
    <w:rsid w:val="00894B58"/>
    <w:rsid w:val="00894F56"/>
    <w:rsid w:val="00894FF2"/>
    <w:rsid w:val="00896337"/>
    <w:rsid w:val="00896C26"/>
    <w:rsid w:val="008A17AC"/>
    <w:rsid w:val="008A37E3"/>
    <w:rsid w:val="008A4F51"/>
    <w:rsid w:val="008A5AEF"/>
    <w:rsid w:val="008A5DFB"/>
    <w:rsid w:val="008A73A2"/>
    <w:rsid w:val="008A7F9C"/>
    <w:rsid w:val="008B0087"/>
    <w:rsid w:val="008B00A1"/>
    <w:rsid w:val="008B12E8"/>
    <w:rsid w:val="008B1834"/>
    <w:rsid w:val="008B254C"/>
    <w:rsid w:val="008B2BD6"/>
    <w:rsid w:val="008B4659"/>
    <w:rsid w:val="008B4C98"/>
    <w:rsid w:val="008B4CCD"/>
    <w:rsid w:val="008B5C48"/>
    <w:rsid w:val="008B701F"/>
    <w:rsid w:val="008B7551"/>
    <w:rsid w:val="008B7675"/>
    <w:rsid w:val="008B793E"/>
    <w:rsid w:val="008B7A15"/>
    <w:rsid w:val="008C1150"/>
    <w:rsid w:val="008C2212"/>
    <w:rsid w:val="008C2E89"/>
    <w:rsid w:val="008C41AA"/>
    <w:rsid w:val="008C46C3"/>
    <w:rsid w:val="008C5F1E"/>
    <w:rsid w:val="008C70A2"/>
    <w:rsid w:val="008D1D8F"/>
    <w:rsid w:val="008D469E"/>
    <w:rsid w:val="008D5CD8"/>
    <w:rsid w:val="008D65C9"/>
    <w:rsid w:val="008D669A"/>
    <w:rsid w:val="008D69D9"/>
    <w:rsid w:val="008D6EBE"/>
    <w:rsid w:val="008D7508"/>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DB9"/>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7B6"/>
    <w:rsid w:val="0096388F"/>
    <w:rsid w:val="00963FCA"/>
    <w:rsid w:val="00965546"/>
    <w:rsid w:val="00965AD1"/>
    <w:rsid w:val="0096745B"/>
    <w:rsid w:val="00967C3A"/>
    <w:rsid w:val="00970E1C"/>
    <w:rsid w:val="00971841"/>
    <w:rsid w:val="00971A05"/>
    <w:rsid w:val="009722AB"/>
    <w:rsid w:val="00972915"/>
    <w:rsid w:val="0097315E"/>
    <w:rsid w:val="00975235"/>
    <w:rsid w:val="00975E68"/>
    <w:rsid w:val="00976A6E"/>
    <w:rsid w:val="00976C1E"/>
    <w:rsid w:val="00977B5A"/>
    <w:rsid w:val="00977C59"/>
    <w:rsid w:val="009815FF"/>
    <w:rsid w:val="009820CC"/>
    <w:rsid w:val="0098214D"/>
    <w:rsid w:val="009822F2"/>
    <w:rsid w:val="009829BE"/>
    <w:rsid w:val="00982C6A"/>
    <w:rsid w:val="00983177"/>
    <w:rsid w:val="00983187"/>
    <w:rsid w:val="00983568"/>
    <w:rsid w:val="00984099"/>
    <w:rsid w:val="00984A0A"/>
    <w:rsid w:val="00985A90"/>
    <w:rsid w:val="00986B67"/>
    <w:rsid w:val="009872CF"/>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34D9"/>
    <w:rsid w:val="009A4D3A"/>
    <w:rsid w:val="009A4F27"/>
    <w:rsid w:val="009A601D"/>
    <w:rsid w:val="009A698B"/>
    <w:rsid w:val="009B1383"/>
    <w:rsid w:val="009B1680"/>
    <w:rsid w:val="009B23C1"/>
    <w:rsid w:val="009B2C5A"/>
    <w:rsid w:val="009B34B0"/>
    <w:rsid w:val="009B3ACD"/>
    <w:rsid w:val="009B3B46"/>
    <w:rsid w:val="009B41AC"/>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43B2"/>
    <w:rsid w:val="00A37ECA"/>
    <w:rsid w:val="00A41353"/>
    <w:rsid w:val="00A432DE"/>
    <w:rsid w:val="00A43C23"/>
    <w:rsid w:val="00A44770"/>
    <w:rsid w:val="00A45F55"/>
    <w:rsid w:val="00A46AF5"/>
    <w:rsid w:val="00A46E93"/>
    <w:rsid w:val="00A5180B"/>
    <w:rsid w:val="00A51B80"/>
    <w:rsid w:val="00A51BC9"/>
    <w:rsid w:val="00A51CF8"/>
    <w:rsid w:val="00A52AF8"/>
    <w:rsid w:val="00A530E7"/>
    <w:rsid w:val="00A542DC"/>
    <w:rsid w:val="00A54B2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45D1"/>
    <w:rsid w:val="00A75531"/>
    <w:rsid w:val="00A77474"/>
    <w:rsid w:val="00A77734"/>
    <w:rsid w:val="00A80A4B"/>
    <w:rsid w:val="00A80D39"/>
    <w:rsid w:val="00A80E0B"/>
    <w:rsid w:val="00A81E6D"/>
    <w:rsid w:val="00A83CD9"/>
    <w:rsid w:val="00A86647"/>
    <w:rsid w:val="00A86A6F"/>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B4D"/>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646B"/>
    <w:rsid w:val="00B37F85"/>
    <w:rsid w:val="00B41DA3"/>
    <w:rsid w:val="00B42065"/>
    <w:rsid w:val="00B42D3C"/>
    <w:rsid w:val="00B4369B"/>
    <w:rsid w:val="00B45601"/>
    <w:rsid w:val="00B46012"/>
    <w:rsid w:val="00B46409"/>
    <w:rsid w:val="00B46F51"/>
    <w:rsid w:val="00B47667"/>
    <w:rsid w:val="00B505C6"/>
    <w:rsid w:val="00B5131F"/>
    <w:rsid w:val="00B51D9E"/>
    <w:rsid w:val="00B523FF"/>
    <w:rsid w:val="00B5389D"/>
    <w:rsid w:val="00B551D6"/>
    <w:rsid w:val="00B55A83"/>
    <w:rsid w:val="00B57349"/>
    <w:rsid w:val="00B60529"/>
    <w:rsid w:val="00B61355"/>
    <w:rsid w:val="00B62F7C"/>
    <w:rsid w:val="00B640AD"/>
    <w:rsid w:val="00B64367"/>
    <w:rsid w:val="00B652FC"/>
    <w:rsid w:val="00B65868"/>
    <w:rsid w:val="00B675E1"/>
    <w:rsid w:val="00B711AD"/>
    <w:rsid w:val="00B72BFB"/>
    <w:rsid w:val="00B73758"/>
    <w:rsid w:val="00B73AB7"/>
    <w:rsid w:val="00B7406E"/>
    <w:rsid w:val="00B768F0"/>
    <w:rsid w:val="00B771A7"/>
    <w:rsid w:val="00B7795D"/>
    <w:rsid w:val="00B80F5B"/>
    <w:rsid w:val="00B815BA"/>
    <w:rsid w:val="00B818DE"/>
    <w:rsid w:val="00B848F4"/>
    <w:rsid w:val="00B849F0"/>
    <w:rsid w:val="00B8665A"/>
    <w:rsid w:val="00B901C3"/>
    <w:rsid w:val="00B92B79"/>
    <w:rsid w:val="00B94352"/>
    <w:rsid w:val="00B94C09"/>
    <w:rsid w:val="00B94CE0"/>
    <w:rsid w:val="00B94D11"/>
    <w:rsid w:val="00B9660A"/>
    <w:rsid w:val="00B968CE"/>
    <w:rsid w:val="00B96B58"/>
    <w:rsid w:val="00B9746E"/>
    <w:rsid w:val="00B97D5B"/>
    <w:rsid w:val="00BA263B"/>
    <w:rsid w:val="00BA28DD"/>
    <w:rsid w:val="00BA3896"/>
    <w:rsid w:val="00BA40F1"/>
    <w:rsid w:val="00BA48DD"/>
    <w:rsid w:val="00BA503B"/>
    <w:rsid w:val="00BA6A88"/>
    <w:rsid w:val="00BB116F"/>
    <w:rsid w:val="00BB13AC"/>
    <w:rsid w:val="00BB14FA"/>
    <w:rsid w:val="00BB27B9"/>
    <w:rsid w:val="00BB29F0"/>
    <w:rsid w:val="00BB40D7"/>
    <w:rsid w:val="00BB4337"/>
    <w:rsid w:val="00BB45BD"/>
    <w:rsid w:val="00BB4704"/>
    <w:rsid w:val="00BB4967"/>
    <w:rsid w:val="00BB79F9"/>
    <w:rsid w:val="00BB7AB1"/>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566B"/>
    <w:rsid w:val="00BD6B8B"/>
    <w:rsid w:val="00BD6D5C"/>
    <w:rsid w:val="00BD7777"/>
    <w:rsid w:val="00BE0608"/>
    <w:rsid w:val="00BE0F8A"/>
    <w:rsid w:val="00BE19ED"/>
    <w:rsid w:val="00BE2F6D"/>
    <w:rsid w:val="00BE47A2"/>
    <w:rsid w:val="00BE4A87"/>
    <w:rsid w:val="00BE6200"/>
    <w:rsid w:val="00BE64F3"/>
    <w:rsid w:val="00BE69B7"/>
    <w:rsid w:val="00BE7975"/>
    <w:rsid w:val="00BF0DFC"/>
    <w:rsid w:val="00BF3113"/>
    <w:rsid w:val="00BF3BD9"/>
    <w:rsid w:val="00BF421C"/>
    <w:rsid w:val="00BF71B3"/>
    <w:rsid w:val="00BF7498"/>
    <w:rsid w:val="00BF7CC3"/>
    <w:rsid w:val="00BF7CC7"/>
    <w:rsid w:val="00C00AD7"/>
    <w:rsid w:val="00C0117E"/>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6B8C"/>
    <w:rsid w:val="00C27F33"/>
    <w:rsid w:val="00C32054"/>
    <w:rsid w:val="00C32144"/>
    <w:rsid w:val="00C32833"/>
    <w:rsid w:val="00C32BC2"/>
    <w:rsid w:val="00C3349F"/>
    <w:rsid w:val="00C33EE2"/>
    <w:rsid w:val="00C343D8"/>
    <w:rsid w:val="00C343ED"/>
    <w:rsid w:val="00C345C6"/>
    <w:rsid w:val="00C34A1E"/>
    <w:rsid w:val="00C34CBC"/>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478"/>
    <w:rsid w:val="00C53DC4"/>
    <w:rsid w:val="00C560FD"/>
    <w:rsid w:val="00C56652"/>
    <w:rsid w:val="00C620EB"/>
    <w:rsid w:val="00C62D76"/>
    <w:rsid w:val="00C63C85"/>
    <w:rsid w:val="00C63F73"/>
    <w:rsid w:val="00C645CF"/>
    <w:rsid w:val="00C64A4D"/>
    <w:rsid w:val="00C65E2E"/>
    <w:rsid w:val="00C663C3"/>
    <w:rsid w:val="00C66C06"/>
    <w:rsid w:val="00C671A4"/>
    <w:rsid w:val="00C679A1"/>
    <w:rsid w:val="00C71EBA"/>
    <w:rsid w:val="00C72333"/>
    <w:rsid w:val="00C72A9E"/>
    <w:rsid w:val="00C7342E"/>
    <w:rsid w:val="00C745E5"/>
    <w:rsid w:val="00C747D7"/>
    <w:rsid w:val="00C7571B"/>
    <w:rsid w:val="00C758FB"/>
    <w:rsid w:val="00C76D56"/>
    <w:rsid w:val="00C76DC1"/>
    <w:rsid w:val="00C809BE"/>
    <w:rsid w:val="00C81AF7"/>
    <w:rsid w:val="00C82679"/>
    <w:rsid w:val="00C82683"/>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5E06"/>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4002"/>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545E"/>
    <w:rsid w:val="00CE6DCF"/>
    <w:rsid w:val="00CE734E"/>
    <w:rsid w:val="00CE7A5F"/>
    <w:rsid w:val="00CF0C74"/>
    <w:rsid w:val="00CF1E4E"/>
    <w:rsid w:val="00CF220A"/>
    <w:rsid w:val="00CF25E7"/>
    <w:rsid w:val="00CF2EAB"/>
    <w:rsid w:val="00CF3047"/>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51CB"/>
    <w:rsid w:val="00D26B06"/>
    <w:rsid w:val="00D26D28"/>
    <w:rsid w:val="00D30586"/>
    <w:rsid w:val="00D31651"/>
    <w:rsid w:val="00D32B9B"/>
    <w:rsid w:val="00D34FC0"/>
    <w:rsid w:val="00D35BAF"/>
    <w:rsid w:val="00D363DB"/>
    <w:rsid w:val="00D36D8E"/>
    <w:rsid w:val="00D37253"/>
    <w:rsid w:val="00D37678"/>
    <w:rsid w:val="00D41FE1"/>
    <w:rsid w:val="00D43373"/>
    <w:rsid w:val="00D448BF"/>
    <w:rsid w:val="00D4517B"/>
    <w:rsid w:val="00D50284"/>
    <w:rsid w:val="00D52445"/>
    <w:rsid w:val="00D52456"/>
    <w:rsid w:val="00D52D23"/>
    <w:rsid w:val="00D53C46"/>
    <w:rsid w:val="00D54DDD"/>
    <w:rsid w:val="00D559B0"/>
    <w:rsid w:val="00D56961"/>
    <w:rsid w:val="00D56E42"/>
    <w:rsid w:val="00D57822"/>
    <w:rsid w:val="00D60EDB"/>
    <w:rsid w:val="00D611B0"/>
    <w:rsid w:val="00D616A0"/>
    <w:rsid w:val="00D620E2"/>
    <w:rsid w:val="00D625E4"/>
    <w:rsid w:val="00D629E5"/>
    <w:rsid w:val="00D62B01"/>
    <w:rsid w:val="00D65A4E"/>
    <w:rsid w:val="00D67CCF"/>
    <w:rsid w:val="00D70560"/>
    <w:rsid w:val="00D71005"/>
    <w:rsid w:val="00D72B67"/>
    <w:rsid w:val="00D72BC6"/>
    <w:rsid w:val="00D72DBF"/>
    <w:rsid w:val="00D730B5"/>
    <w:rsid w:val="00D733EF"/>
    <w:rsid w:val="00D7464D"/>
    <w:rsid w:val="00D75315"/>
    <w:rsid w:val="00D7667C"/>
    <w:rsid w:val="00D77460"/>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4F4"/>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47B"/>
    <w:rsid w:val="00DE19F0"/>
    <w:rsid w:val="00DE1D40"/>
    <w:rsid w:val="00DE3D0E"/>
    <w:rsid w:val="00DE3F5B"/>
    <w:rsid w:val="00DE4138"/>
    <w:rsid w:val="00DE542A"/>
    <w:rsid w:val="00DE57F0"/>
    <w:rsid w:val="00DE5B20"/>
    <w:rsid w:val="00DE692E"/>
    <w:rsid w:val="00DF3A53"/>
    <w:rsid w:val="00DF491F"/>
    <w:rsid w:val="00DF5B15"/>
    <w:rsid w:val="00DF6739"/>
    <w:rsid w:val="00DF78B2"/>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30AB"/>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0B6"/>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0F42"/>
    <w:rsid w:val="00EC19FB"/>
    <w:rsid w:val="00EC1D45"/>
    <w:rsid w:val="00EC3CED"/>
    <w:rsid w:val="00EC5889"/>
    <w:rsid w:val="00EC6167"/>
    <w:rsid w:val="00EC657B"/>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BF1"/>
    <w:rsid w:val="00F00D71"/>
    <w:rsid w:val="00F01160"/>
    <w:rsid w:val="00F016FD"/>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56C"/>
    <w:rsid w:val="00F34626"/>
    <w:rsid w:val="00F359F0"/>
    <w:rsid w:val="00F35A8B"/>
    <w:rsid w:val="00F35E39"/>
    <w:rsid w:val="00F37FC0"/>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47B"/>
    <w:rsid w:val="00F639B1"/>
    <w:rsid w:val="00F64677"/>
    <w:rsid w:val="00F656CA"/>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3E29"/>
    <w:rsid w:val="00FA42EA"/>
    <w:rsid w:val="00FA456A"/>
    <w:rsid w:val="00FA4712"/>
    <w:rsid w:val="00FA6CE1"/>
    <w:rsid w:val="00FB082F"/>
    <w:rsid w:val="00FB09A8"/>
    <w:rsid w:val="00FB0FAC"/>
    <w:rsid w:val="00FB287B"/>
    <w:rsid w:val="00FB2F40"/>
    <w:rsid w:val="00FB3499"/>
    <w:rsid w:val="00FB7A4F"/>
    <w:rsid w:val="00FC0A8B"/>
    <w:rsid w:val="00FC2F01"/>
    <w:rsid w:val="00FC40A3"/>
    <w:rsid w:val="00FC4DD3"/>
    <w:rsid w:val="00FC6099"/>
    <w:rsid w:val="00FC6380"/>
    <w:rsid w:val="00FC64FF"/>
    <w:rsid w:val="00FC6733"/>
    <w:rsid w:val="00FC7F18"/>
    <w:rsid w:val="00FD03C9"/>
    <w:rsid w:val="00FD0AFF"/>
    <w:rsid w:val="00FD0B16"/>
    <w:rsid w:val="00FD19F1"/>
    <w:rsid w:val="00FD29E7"/>
    <w:rsid w:val="00FD3C36"/>
    <w:rsid w:val="00FD4767"/>
    <w:rsid w:val="00FD4C70"/>
    <w:rsid w:val="00FD507B"/>
    <w:rsid w:val="00FD5BB2"/>
    <w:rsid w:val="00FD6B7A"/>
    <w:rsid w:val="00FD6C62"/>
    <w:rsid w:val="00FD6CFA"/>
    <w:rsid w:val="00FD6E13"/>
    <w:rsid w:val="00FE1124"/>
    <w:rsid w:val="00FE1E99"/>
    <w:rsid w:val="00FE2FE2"/>
    <w:rsid w:val="00FE3E92"/>
    <w:rsid w:val="00FE4276"/>
    <w:rsid w:val="00FE4763"/>
    <w:rsid w:val="00FE5429"/>
    <w:rsid w:val="00FE54BF"/>
    <w:rsid w:val="00FE6026"/>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3"/>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0"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CBC"/>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C82683"/>
    <w:pPr>
      <w:spacing w:before="40"/>
      <w:ind w:left="1287" w:hanging="567"/>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uiPriority w:val="1"/>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Numbered">
    <w:name w:val="Numbered"/>
    <w:basedOn w:val="Normal"/>
    <w:link w:val="NumberedChar"/>
    <w:qFormat/>
    <w:rsid w:val="004F1074"/>
    <w:pPr>
      <w:spacing w:before="120" w:line="240" w:lineRule="auto"/>
      <w:ind w:left="357" w:hanging="357"/>
    </w:pPr>
    <w:rPr>
      <w:rFonts w:ascii="Calibri" w:eastAsiaTheme="minorHAnsi" w:hAnsi="Calibri" w:cstheme="minorBidi"/>
      <w:sz w:val="22"/>
    </w:rPr>
  </w:style>
  <w:style w:type="character" w:customStyle="1" w:styleId="NumberedChar">
    <w:name w:val="Numbered Char"/>
    <w:basedOn w:val="DefaultParagraphFont"/>
    <w:link w:val="Numbered"/>
    <w:rsid w:val="004F1074"/>
    <w:rPr>
      <w:rFonts w:eastAsiaTheme="minorHAnsi" w:cstheme="minorBidi"/>
      <w:lang w:eastAsia="en-US"/>
    </w:rPr>
  </w:style>
  <w:style w:type="paragraph" w:styleId="ListBullet4">
    <w:name w:val="List Bullet 4"/>
    <w:basedOn w:val="ListBullet3"/>
    <w:uiPriority w:val="99"/>
    <w:unhideWhenUsed/>
    <w:rsid w:val="0074159A"/>
    <w:pPr>
      <w:ind w:left="2268" w:hanging="425"/>
    </w:pPr>
  </w:style>
  <w:style w:type="paragraph" w:customStyle="1" w:styleId="Lettered">
    <w:name w:val="Lettered"/>
    <w:basedOn w:val="ListParagraph"/>
    <w:link w:val="LetteredChar"/>
    <w:qFormat/>
    <w:rsid w:val="00124588"/>
    <w:pPr>
      <w:numPr>
        <w:numId w:val="49"/>
      </w:numPr>
      <w:spacing w:before="120" w:line="240" w:lineRule="auto"/>
    </w:pPr>
    <w:rPr>
      <w:rFonts w:ascii="Calibri" w:hAnsi="Calibri"/>
      <w:color w:val="333333"/>
      <w:sz w:val="22"/>
      <w:szCs w:val="24"/>
    </w:rPr>
  </w:style>
  <w:style w:type="character" w:customStyle="1" w:styleId="LetteredChar">
    <w:name w:val="Lettered Char"/>
    <w:basedOn w:val="ListParagraphChar"/>
    <w:link w:val="Lettered"/>
    <w:rsid w:val="00124588"/>
    <w:rPr>
      <w:rFonts w:cs="Times New Roman"/>
      <w:color w:val="333333"/>
      <w:szCs w:val="24"/>
      <w:lang w:eastAsia="en-US"/>
    </w:rPr>
  </w:style>
  <w:style w:type="paragraph" w:customStyle="1" w:styleId="Heading2report">
    <w:name w:val="Heading 2 + report"/>
    <w:basedOn w:val="Heading2"/>
    <w:next w:val="Normal"/>
    <w:qFormat/>
    <w:rsid w:val="00F01160"/>
    <w:pPr>
      <w:spacing w:before="240"/>
      <w:ind w:left="720" w:hanging="720"/>
    </w:pPr>
    <w:rPr>
      <w:b w:val="0"/>
      <w:color w:val="595959" w:themeColor="text1" w:themeTint="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www.nationalsecurity.gov.au/Listedterroristorganisations/Pages/default.aspx"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fence.gov.au/ExportControls/Legislation.asp" TargetMode="External"/><Relationship Id="rId32"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worldbank.org/en/projects-operations/procurement/debarred-firms" TargetMode="External"/><Relationship Id="rId28" Type="http://schemas.openxmlformats.org/officeDocument/2006/relationships/hyperlink" Target="https://www.business.gov.au/" TargetMode="Externa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fat.gov.au/international-relations/security/sanctions/Pages/consolidated-list.aspx" TargetMode="External"/><Relationship Id="rId27" Type="http://schemas.openxmlformats.org/officeDocument/2006/relationships/hyperlink" Target="https://portal.business.gov.au/" TargetMode="External"/><Relationship Id="rId30" Type="http://schemas.openxmlformats.org/officeDocument/2006/relationships/header" Target="header8.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73FAB"/>
    <w:rsid w:val="0019640B"/>
    <w:rsid w:val="00204C6C"/>
    <w:rsid w:val="002546BC"/>
    <w:rsid w:val="002607D3"/>
    <w:rsid w:val="002628E4"/>
    <w:rsid w:val="002717FC"/>
    <w:rsid w:val="002B7E4A"/>
    <w:rsid w:val="002C6C38"/>
    <w:rsid w:val="00346285"/>
    <w:rsid w:val="003568EE"/>
    <w:rsid w:val="003653CA"/>
    <w:rsid w:val="00391FE3"/>
    <w:rsid w:val="003D7D66"/>
    <w:rsid w:val="00403023"/>
    <w:rsid w:val="0042584F"/>
    <w:rsid w:val="00431A2C"/>
    <w:rsid w:val="00472A6E"/>
    <w:rsid w:val="00482635"/>
    <w:rsid w:val="004A1323"/>
    <w:rsid w:val="004A29E3"/>
    <w:rsid w:val="004D1FDC"/>
    <w:rsid w:val="00500F76"/>
    <w:rsid w:val="00531A40"/>
    <w:rsid w:val="00573794"/>
    <w:rsid w:val="00594390"/>
    <w:rsid w:val="005A08F2"/>
    <w:rsid w:val="005A7D8E"/>
    <w:rsid w:val="005E3917"/>
    <w:rsid w:val="0061665C"/>
    <w:rsid w:val="00651687"/>
    <w:rsid w:val="00652B1C"/>
    <w:rsid w:val="006A6E8C"/>
    <w:rsid w:val="006B47DC"/>
    <w:rsid w:val="006E4433"/>
    <w:rsid w:val="00704B64"/>
    <w:rsid w:val="00712DFE"/>
    <w:rsid w:val="007166D8"/>
    <w:rsid w:val="007207A9"/>
    <w:rsid w:val="00722944"/>
    <w:rsid w:val="00764919"/>
    <w:rsid w:val="0077377F"/>
    <w:rsid w:val="00773D90"/>
    <w:rsid w:val="00787617"/>
    <w:rsid w:val="007B0509"/>
    <w:rsid w:val="007C14CD"/>
    <w:rsid w:val="007D4D8A"/>
    <w:rsid w:val="007D58EC"/>
    <w:rsid w:val="007E25F3"/>
    <w:rsid w:val="008167B5"/>
    <w:rsid w:val="00843BE6"/>
    <w:rsid w:val="008776A9"/>
    <w:rsid w:val="008B533B"/>
    <w:rsid w:val="008C2824"/>
    <w:rsid w:val="008C4A87"/>
    <w:rsid w:val="008D160C"/>
    <w:rsid w:val="008E39F4"/>
    <w:rsid w:val="009011A2"/>
    <w:rsid w:val="009100C8"/>
    <w:rsid w:val="009403E5"/>
    <w:rsid w:val="00945809"/>
    <w:rsid w:val="009E218D"/>
    <w:rsid w:val="009E42B2"/>
    <w:rsid w:val="00A231C3"/>
    <w:rsid w:val="00AA7EDA"/>
    <w:rsid w:val="00AC1194"/>
    <w:rsid w:val="00AF48BF"/>
    <w:rsid w:val="00B15C00"/>
    <w:rsid w:val="00B42F31"/>
    <w:rsid w:val="00B70732"/>
    <w:rsid w:val="00B73660"/>
    <w:rsid w:val="00B92E38"/>
    <w:rsid w:val="00BB5026"/>
    <w:rsid w:val="00BC2469"/>
    <w:rsid w:val="00BE1836"/>
    <w:rsid w:val="00BF438B"/>
    <w:rsid w:val="00C16F7D"/>
    <w:rsid w:val="00C3006E"/>
    <w:rsid w:val="00C55912"/>
    <w:rsid w:val="00C72F79"/>
    <w:rsid w:val="00CB5116"/>
    <w:rsid w:val="00D04F64"/>
    <w:rsid w:val="00D27471"/>
    <w:rsid w:val="00D450EB"/>
    <w:rsid w:val="00D468C0"/>
    <w:rsid w:val="00D93080"/>
    <w:rsid w:val="00DA1F03"/>
    <w:rsid w:val="00DA4F0D"/>
    <w:rsid w:val="00DB1F3C"/>
    <w:rsid w:val="00DB3640"/>
    <w:rsid w:val="00DB7EC4"/>
    <w:rsid w:val="00DC15D7"/>
    <w:rsid w:val="00DC5F4D"/>
    <w:rsid w:val="00DD0C23"/>
    <w:rsid w:val="00DF1204"/>
    <w:rsid w:val="00DF1EAF"/>
    <w:rsid w:val="00E15308"/>
    <w:rsid w:val="00E24F0F"/>
    <w:rsid w:val="00E31A4B"/>
    <w:rsid w:val="00E34F2D"/>
    <w:rsid w:val="00E61AD3"/>
    <w:rsid w:val="00E64C33"/>
    <w:rsid w:val="00E808FC"/>
    <w:rsid w:val="00E87D98"/>
    <w:rsid w:val="00EF0BAE"/>
    <w:rsid w:val="00EF18A0"/>
    <w:rsid w:val="00F258D3"/>
    <w:rsid w:val="00F82781"/>
    <w:rsid w:val="00F93EC2"/>
    <w:rsid w:val="00F97BCF"/>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link for World Bank Listing of Ineligible Firms and Individuals.</Comments>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TermInfo xmlns="http://schemas.microsoft.com/office/infopath/2007/PartnerControls">
          <TermName xmlns="http://schemas.microsoft.com/office/infopath/2007/PartnerControls">CRCP R13</TermName>
          <TermId xmlns="http://schemas.microsoft.com/office/infopath/2007/PartnerControls">de5bf727-3c85-48d4-9736-3f43201d20cf</TermId>
        </TermInfo>
      </Terms>
    </adb9bed2e36e4a93af574aeb444da63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fd50b742-d4a4-4052-9f54-5e617ce92c3d">
      <Value>1073</Value>
      <Value>277</Value>
      <Value>3</Value>
      <Value>303</Value>
      <Value>45357</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fd50b742-d4a4-4052-9f54-5e617ce92c3d">YZXQVS7QACYM-1541955987-614</_dlc_DocId>
    <_dlc_DocIdUrl xmlns="fd50b742-d4a4-4052-9f54-5e617ce92c3d">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3e958e99613c8bf4159d251ce56f6eb4">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f2878137e412610c432f0345b64f8ec6"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http://schemas.microsoft.com/sharepoint/v3"/>
    <ds:schemaRef ds:uri="http://purl.org/dc/terms/"/>
    <ds:schemaRef ds:uri="http://schemas.microsoft.com/office/2006/documentManagement/types"/>
    <ds:schemaRef ds:uri="http://schemas.microsoft.com/office/infopath/2007/PartnerControls"/>
    <ds:schemaRef ds:uri="fd50b742-d4a4-4052-9f54-5e617ce92c3d"/>
    <ds:schemaRef ds:uri="http://purl.org/dc/elements/1.1/"/>
    <ds:schemaRef ds:uri="http://schemas.microsoft.com/office/2006/metadata/properties"/>
    <ds:schemaRef ds:uri="http://schemas.openxmlformats.org/package/2006/metadata/core-properties"/>
    <ds:schemaRef ds:uri="http://schemas.microsoft.com/sharepoint/v4"/>
    <ds:schemaRef ds:uri="483fc075-d93f-41a7-a6e1-d211c3d7a4c2"/>
    <ds:schemaRef ds:uri="http://www.w3.org/XML/1998/namespace"/>
    <ds:schemaRef ds:uri="http://purl.org/dc/dcmitype/"/>
  </ds:schemaRefs>
</ds:datastoreItem>
</file>

<file path=customXml/itemProps3.xml><?xml version="1.0" encoding="utf-8"?>
<ds:datastoreItem xmlns:ds="http://schemas.openxmlformats.org/officeDocument/2006/customXml" ds:itemID="{AEB4AF92-8D17-4BBD-8F7E-62E612F90549}">
  <ds:schemaRefs>
    <ds:schemaRef ds:uri="http://schemas.microsoft.com/sharepoint/events"/>
  </ds:schemaRefs>
</ds:datastoreItem>
</file>

<file path=customXml/itemProps4.xml><?xml version="1.0" encoding="utf-8"?>
<ds:datastoreItem xmlns:ds="http://schemas.openxmlformats.org/officeDocument/2006/customXml" ds:itemID="{EC1BC53B-4A48-4CB1-8F3C-C15507FBA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421CAD-0C7F-4E9F-96E5-C09C1C79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51</Pages>
  <Words>14196</Words>
  <Characters>81097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95103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Cooperative Research Centres Projects Round 13</dc:subject>
  <dc:creator>Department of Finance</dc:creator>
  <cp:keywords/>
  <dc:description/>
  <cp:lastModifiedBy>Hughes, Bron</cp:lastModifiedBy>
  <cp:revision>56</cp:revision>
  <cp:lastPrinted>2022-03-15T01:33:00Z</cp:lastPrinted>
  <dcterms:created xsi:type="dcterms:W3CDTF">2021-12-10T04:34:00Z</dcterms:created>
  <dcterms:modified xsi:type="dcterms:W3CDTF">2022-03-15T01:33:00Z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0x010100C80A7D7F94080E409DD21A6BD3C6DDD7</vt:lpwstr>
  </property>
  <property fmtid="{D5CDD505-2E9C-101B-9397-08002B2CF9AE}" pid="31" name="DocHub_Year">
    <vt:lpwstr>1073;#2021-22|1c40d9f3-880a-4667-bdfe-070cdb31810a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45357;#CRCP R13|de5bf727-3c85-48d4-9736-3f43201d20cf</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20217;#Programs Module|2f8352bb-034b-488d-be76-29aace0e109c</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