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82286" w14:textId="1C3F3711" w:rsidR="00FF0CCE" w:rsidRDefault="005E6020" w:rsidP="00FF0CCE">
      <w:pPr>
        <w:pBdr>
          <w:top w:val="single" w:sz="2" w:space="3" w:color="auto"/>
          <w:left w:val="single" w:sz="2" w:space="4" w:color="auto"/>
          <w:bottom w:val="single" w:sz="2" w:space="3" w:color="auto"/>
          <w:right w:val="single" w:sz="2" w:space="4" w:color="auto"/>
        </w:pBdr>
        <w:shd w:val="clear" w:color="auto" w:fill="D9D9D9" w:themeFill="background1" w:themeFillShade="D9"/>
      </w:pPr>
      <w:r>
        <w:t>For you</w:t>
      </w:r>
      <w:r w:rsidR="00C7612D">
        <w:t>r</w:t>
      </w:r>
      <w:r>
        <w:t xml:space="preserve"> application to be </w:t>
      </w:r>
      <w:r w:rsidR="00FF0CCE">
        <w:t xml:space="preserve">eligible you must </w:t>
      </w:r>
      <w:r w:rsidR="003A6402">
        <w:t>provide evidence to support eligibility for Group 1 co-funding where the Commonwealth is funding up to 90 per cent.</w:t>
      </w:r>
    </w:p>
    <w:p w14:paraId="17DC0C99" w14:textId="6EE64D48" w:rsidR="003A6402" w:rsidRDefault="003A6402" w:rsidP="00FF0CCE">
      <w:pPr>
        <w:pBdr>
          <w:top w:val="single" w:sz="2" w:space="3" w:color="auto"/>
          <w:left w:val="single" w:sz="2" w:space="4" w:color="auto"/>
          <w:bottom w:val="single" w:sz="2" w:space="3" w:color="auto"/>
          <w:right w:val="single" w:sz="2" w:space="4" w:color="auto"/>
        </w:pBdr>
        <w:shd w:val="clear" w:color="auto" w:fill="D9D9D9" w:themeFill="background1" w:themeFillShade="D9"/>
      </w:pPr>
      <w:r>
        <w:t>If you have an Indigenous Corporation Number (ICN) or evidence of ORIC registration, this is evidence of your eligibility and this should be provided in your application.</w:t>
      </w:r>
    </w:p>
    <w:p w14:paraId="07D9E841" w14:textId="061E33CA" w:rsidR="003A6402" w:rsidRDefault="003A6402" w:rsidP="00FF0CCE">
      <w:pPr>
        <w:pBdr>
          <w:top w:val="single" w:sz="2" w:space="3" w:color="auto"/>
          <w:left w:val="single" w:sz="2" w:space="4" w:color="auto"/>
          <w:bottom w:val="single" w:sz="2" w:space="3" w:color="auto"/>
          <w:right w:val="single" w:sz="2" w:space="4" w:color="auto"/>
        </w:pBdr>
        <w:shd w:val="clear" w:color="auto" w:fill="D9D9D9" w:themeFill="background1" w:themeFillShade="D9"/>
      </w:pPr>
      <w:r>
        <w:t>If you do not have an ICN or evidence of ORIC registration, you must use this letter to provide a declaration that:</w:t>
      </w:r>
    </w:p>
    <w:p w14:paraId="0749463F" w14:textId="2E8AA84D" w:rsidR="003A6402" w:rsidRDefault="003A6402" w:rsidP="00FF0CCE">
      <w:pPr>
        <w:pBdr>
          <w:top w:val="single" w:sz="2" w:space="3" w:color="auto"/>
          <w:left w:val="single" w:sz="2" w:space="4" w:color="auto"/>
          <w:bottom w:val="single" w:sz="2" w:space="3" w:color="auto"/>
          <w:right w:val="single" w:sz="2" w:space="4" w:color="auto"/>
        </w:pBdr>
        <w:shd w:val="clear" w:color="auto" w:fill="D9D9D9" w:themeFill="background1" w:themeFillShade="D9"/>
      </w:pPr>
      <w:r>
        <w:t>- you are a Traditional Owner or</w:t>
      </w:r>
    </w:p>
    <w:p w14:paraId="2C58BE56" w14:textId="23E1177E" w:rsidR="003A6402" w:rsidRDefault="003A6402" w:rsidP="00FF0CCE">
      <w:pPr>
        <w:pBdr>
          <w:top w:val="single" w:sz="2" w:space="3" w:color="auto"/>
          <w:left w:val="single" w:sz="2" w:space="4" w:color="auto"/>
          <w:bottom w:val="single" w:sz="2" w:space="3" w:color="auto"/>
          <w:right w:val="single" w:sz="2" w:space="4" w:color="auto"/>
        </w:pBdr>
        <w:shd w:val="clear" w:color="auto" w:fill="D9D9D9" w:themeFill="background1" w:themeFillShade="D9"/>
      </w:pPr>
      <w:r>
        <w:t>- that the organisation is at least 51 per cent owned or controlled by Indigenous persons or</w:t>
      </w:r>
    </w:p>
    <w:p w14:paraId="589EF51F" w14:textId="775A507F" w:rsidR="003A6402" w:rsidRDefault="003A6402" w:rsidP="00FF0CCE">
      <w:pPr>
        <w:pBdr>
          <w:top w:val="single" w:sz="2" w:space="3" w:color="auto"/>
          <w:left w:val="single" w:sz="2" w:space="4" w:color="auto"/>
          <w:bottom w:val="single" w:sz="2" w:space="3" w:color="auto"/>
          <w:right w:val="single" w:sz="2" w:space="4" w:color="auto"/>
        </w:pBdr>
        <w:shd w:val="clear" w:color="auto" w:fill="D9D9D9" w:themeFill="background1" w:themeFillShade="D9"/>
      </w:pPr>
      <w:r>
        <w:t>- the Indigenous Enterprise has 50 per cent Indigenous ownership.</w:t>
      </w:r>
    </w:p>
    <w:p w14:paraId="7EF08E21" w14:textId="53DA6C30" w:rsidR="00420B26" w:rsidRDefault="00420B26" w:rsidP="00AD6179">
      <w:pPr>
        <w:pBdr>
          <w:top w:val="single" w:sz="2" w:space="3" w:color="auto"/>
          <w:left w:val="single" w:sz="2" w:space="4" w:color="auto"/>
          <w:bottom w:val="single" w:sz="2" w:space="3" w:color="auto"/>
          <w:right w:val="single" w:sz="2" w:space="4" w:color="auto"/>
        </w:pBdr>
        <w:shd w:val="clear" w:color="auto" w:fill="D9D9D9" w:themeFill="background1" w:themeFillShade="D9"/>
      </w:pPr>
      <w:r>
        <w:t xml:space="preserve">The letter must be completed by the </w:t>
      </w:r>
      <w:r w:rsidR="003A6402">
        <w:t>applicant</w:t>
      </w:r>
      <w:r>
        <w:t>.</w:t>
      </w:r>
    </w:p>
    <w:p w14:paraId="19D38E82" w14:textId="052A81CF" w:rsidR="00F1352D" w:rsidRPr="00F1352D" w:rsidRDefault="00F1352D" w:rsidP="00AD6179">
      <w:pPr>
        <w:pBdr>
          <w:top w:val="single" w:sz="2" w:space="3" w:color="auto"/>
          <w:left w:val="single" w:sz="2" w:space="4" w:color="auto"/>
          <w:bottom w:val="single" w:sz="2" w:space="3" w:color="auto"/>
          <w:right w:val="single" w:sz="2" w:space="4" w:color="auto"/>
        </w:pBdr>
        <w:shd w:val="clear" w:color="auto" w:fill="D9D9D9" w:themeFill="background1" w:themeFillShade="D9"/>
        <w:rPr>
          <w:b/>
        </w:rPr>
      </w:pPr>
      <w:r w:rsidRPr="00F1352D">
        <w:rPr>
          <w:b/>
        </w:rPr>
        <w:t xml:space="preserve">Delete this instruction box </w:t>
      </w:r>
      <w:r w:rsidR="005E6020">
        <w:rPr>
          <w:b/>
        </w:rPr>
        <w:t xml:space="preserve">before submitting the </w:t>
      </w:r>
      <w:proofErr w:type="gramStart"/>
      <w:r w:rsidR="005E6020">
        <w:rPr>
          <w:b/>
        </w:rPr>
        <w:t>letter</w:t>
      </w:r>
      <w:proofErr w:type="gramEnd"/>
    </w:p>
    <w:p w14:paraId="6E9D9CE6" w14:textId="77777777" w:rsidR="00D636E9" w:rsidRDefault="00D636E9" w:rsidP="00D636E9">
      <w:pPr>
        <w:spacing w:after="0"/>
      </w:pPr>
      <w:r>
        <w:t>Program Manager</w:t>
      </w:r>
    </w:p>
    <w:p w14:paraId="6192CA58" w14:textId="19D3DD26" w:rsidR="00D636E9" w:rsidRPr="00D636E9" w:rsidRDefault="00F05B5B" w:rsidP="00D636E9">
      <w:pPr>
        <w:spacing w:after="0"/>
      </w:pPr>
      <w:r>
        <w:t>Growing Regions</w:t>
      </w:r>
      <w:r w:rsidR="009A6ACF">
        <w:t xml:space="preserve"> Program</w:t>
      </w:r>
      <w:r>
        <w:t xml:space="preserve"> – Round 2</w:t>
      </w:r>
    </w:p>
    <w:p w14:paraId="1E51572F" w14:textId="558DDD6C" w:rsidR="00D636E9" w:rsidRDefault="00D636E9" w:rsidP="00D636E9">
      <w:pPr>
        <w:spacing w:after="0"/>
      </w:pPr>
      <w:r>
        <w:t>Departm</w:t>
      </w:r>
      <w:r w:rsidR="00033337">
        <w:t xml:space="preserve">ent of Industry, </w:t>
      </w:r>
      <w:r>
        <w:t>Science</w:t>
      </w:r>
      <w:r w:rsidR="009A6ACF">
        <w:t xml:space="preserve"> </w:t>
      </w:r>
      <w:r w:rsidR="00033337">
        <w:t>and Resources</w:t>
      </w:r>
    </w:p>
    <w:p w14:paraId="318A62FE" w14:textId="77777777" w:rsidR="00D636E9" w:rsidRDefault="00D636E9" w:rsidP="00D636E9">
      <w:r w:rsidRPr="00E162FF">
        <w:t xml:space="preserve">GPO Box </w:t>
      </w:r>
      <w:r>
        <w:t>2013</w:t>
      </w:r>
      <w:r>
        <w:br/>
      </w:r>
      <w:r w:rsidRPr="00E162FF">
        <w:t>CANBERRA ACT 2601</w:t>
      </w:r>
    </w:p>
    <w:p w14:paraId="74701C5A" w14:textId="77777777" w:rsidR="00D636E9" w:rsidRDefault="00D636E9" w:rsidP="00D636E9">
      <w:pPr>
        <w:spacing w:after="0"/>
        <w:rPr>
          <w:b/>
        </w:rPr>
      </w:pPr>
    </w:p>
    <w:p w14:paraId="0D87EBC9" w14:textId="43693DC8" w:rsidR="005E6020" w:rsidRPr="001C7EDC" w:rsidRDefault="00F05B5B" w:rsidP="005E6020">
      <w:pPr>
        <w:spacing w:after="0"/>
        <w:jc w:val="center"/>
        <w:rPr>
          <w:b/>
        </w:rPr>
      </w:pPr>
      <w:r>
        <w:rPr>
          <w:b/>
        </w:rPr>
        <w:t>Growing Regions</w:t>
      </w:r>
      <w:r w:rsidR="009A6ACF">
        <w:rPr>
          <w:b/>
        </w:rPr>
        <w:t xml:space="preserve"> Program</w:t>
      </w:r>
      <w:r>
        <w:rPr>
          <w:b/>
        </w:rPr>
        <w:t xml:space="preserve"> – Round 2</w:t>
      </w:r>
    </w:p>
    <w:p w14:paraId="3FB20485" w14:textId="093E2FCC" w:rsidR="000E3205" w:rsidRDefault="0086782F" w:rsidP="000E3205">
      <w:pPr>
        <w:spacing w:before="480"/>
      </w:pPr>
      <w:r>
        <w:t>To the Program</w:t>
      </w:r>
      <w:r w:rsidR="001E6B22" w:rsidRPr="00581A39">
        <w:t xml:space="preserve"> Manager</w:t>
      </w:r>
    </w:p>
    <w:p w14:paraId="4053058E" w14:textId="77777777" w:rsidR="00B6196A" w:rsidRDefault="00B6196A" w:rsidP="00B6196A">
      <w:pPr>
        <w:spacing w:after="0"/>
      </w:pPr>
    </w:p>
    <w:p w14:paraId="0D2A96FC" w14:textId="6DE64B71" w:rsidR="00B6196A" w:rsidRPr="00B6196A" w:rsidRDefault="003A6402" w:rsidP="00B6196A">
      <w:pPr>
        <w:spacing w:after="0"/>
        <w:rPr>
          <w:b/>
        </w:rPr>
      </w:pPr>
      <w:r>
        <w:rPr>
          <w:b/>
        </w:rPr>
        <w:t>This is a declaration to support the eligibility of this application for Group 1 co-funding where the Commonwealth is funding up to 90 per cent.</w:t>
      </w:r>
    </w:p>
    <w:p w14:paraId="00F40CBA" w14:textId="2EDE3A03" w:rsidR="003A6402" w:rsidRDefault="0056724F" w:rsidP="0056724F">
      <w:pPr>
        <w:spacing w:before="480"/>
      </w:pPr>
      <w:r>
        <w:t xml:space="preserve">This letter confirms </w:t>
      </w:r>
      <w:proofErr w:type="gramStart"/>
      <w:r>
        <w:t>that</w:t>
      </w:r>
      <w:proofErr w:type="gramEnd"/>
      <w:r w:rsidR="003A6402">
        <w:t xml:space="preserve"> </w:t>
      </w:r>
    </w:p>
    <w:p w14:paraId="0761D2C3" w14:textId="51B5A503" w:rsidR="003A6402" w:rsidRDefault="00D66938" w:rsidP="003A6402">
      <w:pPr>
        <w:spacing w:before="0"/>
      </w:pPr>
      <w:r>
        <w:rPr>
          <w:rFonts w:cs="Arial"/>
        </w:rPr>
        <w:fldChar w:fldCharType="begin">
          <w:ffData>
            <w:name w:val=""/>
            <w:enabled/>
            <w:calcOnExit w:val="0"/>
            <w:statusText w:type="text" w:val="Check box to confirm that I am/we are a Traditional Owner"/>
            <w:checkBox>
              <w:size w:val="22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F13E9A">
        <w:rPr>
          <w:rFonts w:cs="Arial"/>
        </w:rPr>
      </w:r>
      <w:r w:rsidR="00F13E9A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3A6402" w:rsidRPr="003C403B">
        <w:rPr>
          <w:rFonts w:cs="Arial"/>
        </w:rPr>
        <w:t xml:space="preserve"> </w:t>
      </w:r>
      <w:r w:rsidR="003A6402">
        <w:t xml:space="preserve">I am/we are a Traditional Owner </w:t>
      </w:r>
    </w:p>
    <w:p w14:paraId="336E06E4" w14:textId="5AAD0620" w:rsidR="003A6402" w:rsidRDefault="00D66938" w:rsidP="003A6402">
      <w:pPr>
        <w:spacing w:before="0"/>
      </w:pPr>
      <w:r>
        <w:rPr>
          <w:rFonts w:cs="Arial"/>
        </w:rPr>
        <w:fldChar w:fldCharType="begin">
          <w:ffData>
            <w:name w:val=""/>
            <w:enabled/>
            <w:calcOnExit w:val="0"/>
            <w:statusText w:type="text" w:val="Check box to confirm the organisation is at least 51 per cent owned or controlled by Indigenous persons "/>
            <w:checkBox>
              <w:size w:val="22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F13E9A">
        <w:rPr>
          <w:rFonts w:cs="Arial"/>
        </w:rPr>
      </w:r>
      <w:r w:rsidR="00F13E9A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3A6402" w:rsidRPr="003C403B">
        <w:rPr>
          <w:rFonts w:cs="Arial"/>
        </w:rPr>
        <w:t xml:space="preserve"> </w:t>
      </w:r>
      <w:r w:rsidR="003A6402">
        <w:t xml:space="preserve">the organisation is at least 51 per cent owned or controlled by Indigenous </w:t>
      </w:r>
      <w:proofErr w:type="gramStart"/>
      <w:r w:rsidR="003A6402">
        <w:t>persons</w:t>
      </w:r>
      <w:proofErr w:type="gramEnd"/>
      <w:r w:rsidR="003A6402">
        <w:t xml:space="preserve"> </w:t>
      </w:r>
    </w:p>
    <w:p w14:paraId="60BE9874" w14:textId="1A5190F1" w:rsidR="0094007A" w:rsidRDefault="00D66938" w:rsidP="003A6402">
      <w:pPr>
        <w:spacing w:before="0"/>
      </w:pPr>
      <w:r>
        <w:rPr>
          <w:rFonts w:cs="Arial"/>
        </w:rPr>
        <w:fldChar w:fldCharType="begin">
          <w:ffData>
            <w:name w:val=""/>
            <w:enabled/>
            <w:calcOnExit w:val="0"/>
            <w:statusText w:type="text" w:val="CHeck box to confirm the Indigenous Enterprise has 50 per cent Indigenous ownership"/>
            <w:checkBox>
              <w:size w:val="22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F13E9A">
        <w:rPr>
          <w:rFonts w:cs="Arial"/>
        </w:rPr>
      </w:r>
      <w:r w:rsidR="00F13E9A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3A6402" w:rsidRPr="003C403B">
        <w:rPr>
          <w:rFonts w:cs="Arial"/>
        </w:rPr>
        <w:t xml:space="preserve"> </w:t>
      </w:r>
      <w:r w:rsidR="003A6402">
        <w:t xml:space="preserve">the Indigenous Enterprise has 50 per cent Indigenous </w:t>
      </w:r>
      <w:proofErr w:type="gramStart"/>
      <w:r w:rsidR="003A6402">
        <w:t>ownership</w:t>
      </w:r>
      <w:proofErr w:type="gramEnd"/>
    </w:p>
    <w:p w14:paraId="0AEB8A89" w14:textId="77777777" w:rsidR="0094007A" w:rsidRDefault="0094007A" w:rsidP="001E6B22">
      <w:pPr>
        <w:pStyle w:val="Normalsignature"/>
        <w:tabs>
          <w:tab w:val="clear" w:pos="3969"/>
          <w:tab w:val="right" w:leader="dot" w:pos="5529"/>
        </w:tabs>
      </w:pPr>
      <w:r>
        <w:t>Signature</w:t>
      </w:r>
      <w:r>
        <w:tab/>
      </w:r>
    </w:p>
    <w:p w14:paraId="092E6EEF" w14:textId="520A7E77" w:rsidR="001E6B22" w:rsidRDefault="001E6B22" w:rsidP="001E6B22">
      <w:pPr>
        <w:pStyle w:val="Normalsignature"/>
        <w:tabs>
          <w:tab w:val="clear" w:pos="3969"/>
          <w:tab w:val="right" w:leader="dot" w:pos="5529"/>
        </w:tabs>
      </w:pPr>
      <w:r>
        <w:t>Name</w:t>
      </w:r>
      <w:r w:rsidR="000E3205">
        <w:t xml:space="preserve">: </w:t>
      </w:r>
      <w:r w:rsidR="00623E61" w:rsidRPr="00CA210C">
        <w:rPr>
          <w:color w:val="1F497D" w:themeColor="text2"/>
        </w:rPr>
        <w:fldChar w:fldCharType="begin">
          <w:ffData>
            <w:name w:val=""/>
            <w:enabled/>
            <w:calcOnExit w:val="0"/>
            <w:statusText w:type="text" w:val="Enter signatory's name."/>
            <w:textInput/>
          </w:ffData>
        </w:fldChar>
      </w:r>
      <w:r w:rsidR="00623E61" w:rsidRPr="00CA210C">
        <w:rPr>
          <w:color w:val="1F497D" w:themeColor="text2"/>
        </w:rPr>
        <w:instrText xml:space="preserve"> FORMTEXT </w:instrText>
      </w:r>
      <w:r w:rsidR="00623E61" w:rsidRPr="00CA210C">
        <w:rPr>
          <w:color w:val="1F497D" w:themeColor="text2"/>
        </w:rPr>
      </w:r>
      <w:r w:rsidR="00623E61" w:rsidRPr="00CA210C">
        <w:rPr>
          <w:color w:val="1F497D" w:themeColor="text2"/>
        </w:rPr>
        <w:fldChar w:fldCharType="separate"/>
      </w:r>
      <w:r w:rsidR="00623E61" w:rsidRPr="00CA210C">
        <w:rPr>
          <w:noProof/>
          <w:color w:val="1F497D" w:themeColor="text2"/>
        </w:rPr>
        <w:t> </w:t>
      </w:r>
      <w:r w:rsidR="00623E61" w:rsidRPr="00CA210C">
        <w:rPr>
          <w:noProof/>
          <w:color w:val="1F497D" w:themeColor="text2"/>
        </w:rPr>
        <w:t> </w:t>
      </w:r>
      <w:r w:rsidR="00623E61" w:rsidRPr="00CA210C">
        <w:rPr>
          <w:noProof/>
          <w:color w:val="1F497D" w:themeColor="text2"/>
        </w:rPr>
        <w:t> </w:t>
      </w:r>
      <w:r w:rsidR="00623E61" w:rsidRPr="00CA210C">
        <w:rPr>
          <w:noProof/>
          <w:color w:val="1F497D" w:themeColor="text2"/>
        </w:rPr>
        <w:t> </w:t>
      </w:r>
      <w:r w:rsidR="00623E61" w:rsidRPr="00CA210C">
        <w:rPr>
          <w:noProof/>
          <w:color w:val="1F497D" w:themeColor="text2"/>
        </w:rPr>
        <w:t> </w:t>
      </w:r>
      <w:r w:rsidR="00623E61" w:rsidRPr="00CA210C">
        <w:rPr>
          <w:color w:val="1F497D" w:themeColor="text2"/>
        </w:rPr>
        <w:fldChar w:fldCharType="end"/>
      </w:r>
    </w:p>
    <w:p w14:paraId="55626D09" w14:textId="6AF45212" w:rsidR="001E6B22" w:rsidRDefault="00420B26" w:rsidP="001E6B22">
      <w:pPr>
        <w:pStyle w:val="Normalsignature"/>
        <w:tabs>
          <w:tab w:val="clear" w:pos="3969"/>
          <w:tab w:val="right" w:leader="dot" w:pos="5529"/>
        </w:tabs>
      </w:pPr>
      <w:r>
        <w:t>T</w:t>
      </w:r>
      <w:r w:rsidR="001E6B22">
        <w:t>itle</w:t>
      </w:r>
      <w:r w:rsidR="000E3205">
        <w:t xml:space="preserve">: </w:t>
      </w:r>
      <w:r w:rsidR="00623E61" w:rsidRPr="00CA210C">
        <w:rPr>
          <w:color w:val="1F497D" w:themeColor="text2"/>
        </w:rPr>
        <w:fldChar w:fldCharType="begin">
          <w:ffData>
            <w:name w:val=""/>
            <w:enabled/>
            <w:calcOnExit w:val="0"/>
            <w:statusText w:type="text" w:val="Enter signatory's position title."/>
            <w:textInput/>
          </w:ffData>
        </w:fldChar>
      </w:r>
      <w:r w:rsidR="00623E61" w:rsidRPr="00CA210C">
        <w:rPr>
          <w:color w:val="1F497D" w:themeColor="text2"/>
        </w:rPr>
        <w:instrText xml:space="preserve"> FORMTEXT </w:instrText>
      </w:r>
      <w:r w:rsidR="00623E61" w:rsidRPr="00CA210C">
        <w:rPr>
          <w:color w:val="1F497D" w:themeColor="text2"/>
        </w:rPr>
      </w:r>
      <w:r w:rsidR="00623E61" w:rsidRPr="00CA210C">
        <w:rPr>
          <w:color w:val="1F497D" w:themeColor="text2"/>
        </w:rPr>
        <w:fldChar w:fldCharType="separate"/>
      </w:r>
      <w:r w:rsidR="00623E61" w:rsidRPr="00CA210C">
        <w:rPr>
          <w:noProof/>
          <w:color w:val="1F497D" w:themeColor="text2"/>
        </w:rPr>
        <w:t> </w:t>
      </w:r>
      <w:r w:rsidR="00623E61" w:rsidRPr="00CA210C">
        <w:rPr>
          <w:noProof/>
          <w:color w:val="1F497D" w:themeColor="text2"/>
        </w:rPr>
        <w:t> </w:t>
      </w:r>
      <w:r w:rsidR="00623E61" w:rsidRPr="00CA210C">
        <w:rPr>
          <w:noProof/>
          <w:color w:val="1F497D" w:themeColor="text2"/>
        </w:rPr>
        <w:t> </w:t>
      </w:r>
      <w:r w:rsidR="00623E61" w:rsidRPr="00CA210C">
        <w:rPr>
          <w:noProof/>
          <w:color w:val="1F497D" w:themeColor="text2"/>
        </w:rPr>
        <w:t> </w:t>
      </w:r>
      <w:r w:rsidR="00623E61" w:rsidRPr="00CA210C">
        <w:rPr>
          <w:noProof/>
          <w:color w:val="1F497D" w:themeColor="text2"/>
        </w:rPr>
        <w:t> </w:t>
      </w:r>
      <w:r w:rsidR="00623E61" w:rsidRPr="00CA210C">
        <w:rPr>
          <w:color w:val="1F497D" w:themeColor="text2"/>
        </w:rPr>
        <w:fldChar w:fldCharType="end"/>
      </w:r>
    </w:p>
    <w:p w14:paraId="12595338" w14:textId="0E08E767" w:rsidR="0045028F" w:rsidRPr="0071428E" w:rsidRDefault="00794521" w:rsidP="00420B26">
      <w:pPr>
        <w:pStyle w:val="Normalsignature"/>
        <w:tabs>
          <w:tab w:val="clear" w:pos="3969"/>
          <w:tab w:val="right" w:leader="dot" w:pos="5529"/>
        </w:tabs>
      </w:pPr>
      <w:r>
        <w:t>D</w:t>
      </w:r>
      <w:r w:rsidR="0045028F">
        <w:t>ate</w:t>
      </w:r>
      <w:r w:rsidR="0028558A">
        <w:t>:</w:t>
      </w:r>
      <w:r w:rsidR="000E3205">
        <w:t xml:space="preserve"> </w:t>
      </w:r>
      <w:r w:rsidR="00190C50" w:rsidRPr="00CA210C">
        <w:rPr>
          <w:color w:val="1F497D" w:themeColor="text2"/>
        </w:rPr>
        <w:fldChar w:fldCharType="begin">
          <w:ffData>
            <w:name w:val=""/>
            <w:enabled/>
            <w:calcOnExit w:val="0"/>
            <w:helpText w:type="text" w:val="If your organisation has a Board of Management a signature from the Managing Director representing the board is required. If you do not have a board the Chief Executive Officer should sign this letter. "/>
            <w:statusText w:type="text" w:val="Enter date. Press F1"/>
            <w:textInput/>
          </w:ffData>
        </w:fldChar>
      </w:r>
      <w:r w:rsidR="00190C50" w:rsidRPr="00CA210C">
        <w:rPr>
          <w:color w:val="1F497D" w:themeColor="text2"/>
        </w:rPr>
        <w:instrText xml:space="preserve"> FORMTEXT </w:instrText>
      </w:r>
      <w:r w:rsidR="00190C50" w:rsidRPr="00CA210C">
        <w:rPr>
          <w:color w:val="1F497D" w:themeColor="text2"/>
        </w:rPr>
      </w:r>
      <w:r w:rsidR="00190C50" w:rsidRPr="00CA210C">
        <w:rPr>
          <w:color w:val="1F497D" w:themeColor="text2"/>
        </w:rPr>
        <w:fldChar w:fldCharType="separate"/>
      </w:r>
      <w:r w:rsidR="00190C50" w:rsidRPr="00CA210C">
        <w:rPr>
          <w:noProof/>
          <w:color w:val="1F497D" w:themeColor="text2"/>
        </w:rPr>
        <w:t> </w:t>
      </w:r>
      <w:r w:rsidR="00190C50" w:rsidRPr="00CA210C">
        <w:rPr>
          <w:noProof/>
          <w:color w:val="1F497D" w:themeColor="text2"/>
        </w:rPr>
        <w:t> </w:t>
      </w:r>
      <w:r w:rsidR="00190C50" w:rsidRPr="00CA210C">
        <w:rPr>
          <w:noProof/>
          <w:color w:val="1F497D" w:themeColor="text2"/>
        </w:rPr>
        <w:t> </w:t>
      </w:r>
      <w:r w:rsidR="00190C50" w:rsidRPr="00CA210C">
        <w:rPr>
          <w:noProof/>
          <w:color w:val="1F497D" w:themeColor="text2"/>
        </w:rPr>
        <w:t> </w:t>
      </w:r>
      <w:r w:rsidR="00190C50" w:rsidRPr="00CA210C">
        <w:rPr>
          <w:noProof/>
          <w:color w:val="1F497D" w:themeColor="text2"/>
        </w:rPr>
        <w:t> </w:t>
      </w:r>
      <w:r w:rsidR="00190C50" w:rsidRPr="00CA210C">
        <w:rPr>
          <w:color w:val="1F497D" w:themeColor="text2"/>
        </w:rPr>
        <w:fldChar w:fldCharType="end"/>
      </w:r>
    </w:p>
    <w:sectPr w:rsidR="0045028F" w:rsidRPr="0071428E" w:rsidSect="006E07E7">
      <w:type w:val="continuous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86421" w14:textId="77777777" w:rsidR="003D3501" w:rsidRDefault="003D3501" w:rsidP="003D3501">
      <w:pPr>
        <w:spacing w:before="0" w:after="0" w:line="240" w:lineRule="auto"/>
      </w:pPr>
      <w:r>
        <w:separator/>
      </w:r>
    </w:p>
  </w:endnote>
  <w:endnote w:type="continuationSeparator" w:id="0">
    <w:p w14:paraId="007DEE54" w14:textId="77777777" w:rsidR="003D3501" w:rsidRDefault="003D3501" w:rsidP="003D35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977D9" w14:textId="77777777" w:rsidR="003D3501" w:rsidRDefault="003D3501" w:rsidP="003D3501">
      <w:pPr>
        <w:spacing w:before="0" w:after="0" w:line="240" w:lineRule="auto"/>
      </w:pPr>
      <w:r>
        <w:separator/>
      </w:r>
    </w:p>
  </w:footnote>
  <w:footnote w:type="continuationSeparator" w:id="0">
    <w:p w14:paraId="546B6955" w14:textId="77777777" w:rsidR="003D3501" w:rsidRDefault="003D3501" w:rsidP="003D35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B3C6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25A71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15A3ADA"/>
    <w:multiLevelType w:val="multilevel"/>
    <w:tmpl w:val="C406C31C"/>
    <w:lvl w:ilvl="0">
      <w:start w:val="1"/>
      <w:numFmt w:val="none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Heading6"/>
      <w:lvlText w:val="%1%2.%3.%4.%5.%6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3" w15:restartNumberingAfterBreak="0">
    <w:nsid w:val="6388334F"/>
    <w:multiLevelType w:val="multilevel"/>
    <w:tmpl w:val="D2FA3946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35" w:hanging="35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792" w:hanging="35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14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63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21" w:hanging="358"/>
      </w:pPr>
      <w:rPr>
        <w:rFonts w:hint="default"/>
      </w:rPr>
    </w:lvl>
  </w:abstractNum>
  <w:abstractNum w:abstractNumId="4" w15:restartNumberingAfterBreak="0">
    <w:nsid w:val="6CBC294C"/>
    <w:multiLevelType w:val="multilevel"/>
    <w:tmpl w:val="57BE8EAE"/>
    <w:lvl w:ilvl="0">
      <w:start w:val="1"/>
      <w:numFmt w:val="bullet"/>
      <w:pStyle w:val="ListBullet"/>
      <w:lvlText w:val=""/>
      <w:lvlJc w:val="left"/>
      <w:pPr>
        <w:ind w:left="357" w:hanging="357"/>
      </w:pPr>
      <w:rPr>
        <w:rFonts w:ascii="Wingdings" w:hAnsi="Wingdings" w:hint="default"/>
        <w:color w:val="264F90"/>
        <w:w w:val="100"/>
        <w:sz w:val="20"/>
        <w:szCs w:val="24"/>
      </w:rPr>
    </w:lvl>
    <w:lvl w:ilvl="1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  <w:color w:val="auto"/>
      </w:rPr>
    </w:lvl>
    <w:lvl w:ilvl="2">
      <w:start w:val="1"/>
      <w:numFmt w:val="bullet"/>
      <w:lvlText w:val="□"/>
      <w:lvlJc w:val="left"/>
      <w:pPr>
        <w:ind w:left="1077" w:hanging="357"/>
      </w:pPr>
      <w:rPr>
        <w:rFonts w:ascii="Arial" w:hAnsi="Arial" w:hint="default"/>
        <w:color w:val="auto"/>
      </w:rPr>
    </w:lvl>
    <w:lvl w:ilvl="3">
      <w:start w:val="1"/>
      <w:numFmt w:val="bullet"/>
      <w:lvlText w:val=""/>
      <w:lvlJc w:val="left"/>
      <w:pPr>
        <w:ind w:left="143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92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55" w:hanging="363"/>
      </w:pPr>
      <w:rPr>
        <w:rFonts w:ascii="Wingdings" w:hAnsi="Wingdings" w:hint="default"/>
      </w:rPr>
    </w:lvl>
    <w:lvl w:ilvl="6">
      <w:start w:val="1"/>
      <w:numFmt w:val="bullet"/>
      <w:lvlText w:val="□"/>
      <w:lvlJc w:val="left"/>
      <w:pPr>
        <w:ind w:left="2512" w:hanging="357"/>
      </w:pPr>
      <w:rPr>
        <w:rFonts w:ascii="Arial" w:hAnsi="Arial" w:hint="default"/>
        <w:color w:val="auto"/>
      </w:rPr>
    </w:lvl>
    <w:lvl w:ilvl="7">
      <w:start w:val="1"/>
      <w:numFmt w:val="bullet"/>
      <w:lvlText w:val=""/>
      <w:lvlJc w:val="left"/>
      <w:pPr>
        <w:ind w:left="2869" w:hanging="357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32" w:hanging="363"/>
      </w:pPr>
      <w:rPr>
        <w:rFonts w:ascii="Courier New" w:hAnsi="Courier New" w:hint="default"/>
      </w:rPr>
    </w:lvl>
  </w:abstractNum>
  <w:abstractNum w:abstractNumId="5" w15:restartNumberingAfterBreak="0">
    <w:nsid w:val="711B7B77"/>
    <w:multiLevelType w:val="hybridMultilevel"/>
    <w:tmpl w:val="B4442A54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56" w:hanging="360"/>
      </w:pPr>
      <w:rPr>
        <w:rFonts w:ascii="Wingdings" w:hAnsi="Wingdings" w:hint="default"/>
      </w:rPr>
    </w:lvl>
  </w:abstractNum>
  <w:num w:numId="1" w16cid:durableId="1472750447">
    <w:abstractNumId w:val="2"/>
  </w:num>
  <w:num w:numId="2" w16cid:durableId="212234474">
    <w:abstractNumId w:val="2"/>
  </w:num>
  <w:num w:numId="3" w16cid:durableId="847594707">
    <w:abstractNumId w:val="2"/>
  </w:num>
  <w:num w:numId="4" w16cid:durableId="1983268994">
    <w:abstractNumId w:val="2"/>
  </w:num>
  <w:num w:numId="5" w16cid:durableId="1738358747">
    <w:abstractNumId w:val="2"/>
  </w:num>
  <w:num w:numId="6" w16cid:durableId="173962979">
    <w:abstractNumId w:val="1"/>
  </w:num>
  <w:num w:numId="7" w16cid:durableId="2049719479">
    <w:abstractNumId w:val="4"/>
  </w:num>
  <w:num w:numId="8" w16cid:durableId="1179388138">
    <w:abstractNumId w:val="0"/>
  </w:num>
  <w:num w:numId="9" w16cid:durableId="542985850">
    <w:abstractNumId w:val="3"/>
  </w:num>
  <w:num w:numId="10" w16cid:durableId="812059830">
    <w:abstractNumId w:val="2"/>
  </w:num>
  <w:num w:numId="11" w16cid:durableId="1857648619">
    <w:abstractNumId w:val="2"/>
  </w:num>
  <w:num w:numId="12" w16cid:durableId="1433626422">
    <w:abstractNumId w:val="2"/>
  </w:num>
  <w:num w:numId="13" w16cid:durableId="1320111640">
    <w:abstractNumId w:val="2"/>
  </w:num>
  <w:num w:numId="14" w16cid:durableId="893464689">
    <w:abstractNumId w:val="2"/>
  </w:num>
  <w:num w:numId="15" w16cid:durableId="1894925231">
    <w:abstractNumId w:val="4"/>
  </w:num>
  <w:num w:numId="16" w16cid:durableId="1054812924">
    <w:abstractNumId w:val="3"/>
  </w:num>
  <w:num w:numId="17" w16cid:durableId="1723216731">
    <w:abstractNumId w:val="2"/>
  </w:num>
  <w:num w:numId="18" w16cid:durableId="577910321">
    <w:abstractNumId w:val="2"/>
  </w:num>
  <w:num w:numId="19" w16cid:durableId="1851602438">
    <w:abstractNumId w:val="2"/>
  </w:num>
  <w:num w:numId="20" w16cid:durableId="498885248">
    <w:abstractNumId w:val="2"/>
  </w:num>
  <w:num w:numId="21" w16cid:durableId="1878544918">
    <w:abstractNumId w:val="2"/>
  </w:num>
  <w:num w:numId="22" w16cid:durableId="697317665">
    <w:abstractNumId w:val="4"/>
  </w:num>
  <w:num w:numId="23" w16cid:durableId="563806428">
    <w:abstractNumId w:val="3"/>
  </w:num>
  <w:num w:numId="24" w16cid:durableId="1271088493">
    <w:abstractNumId w:val="2"/>
  </w:num>
  <w:num w:numId="25" w16cid:durableId="1789278817">
    <w:abstractNumId w:val="2"/>
  </w:num>
  <w:num w:numId="26" w16cid:durableId="86585930">
    <w:abstractNumId w:val="2"/>
  </w:num>
  <w:num w:numId="27" w16cid:durableId="1504274552">
    <w:abstractNumId w:val="2"/>
  </w:num>
  <w:num w:numId="28" w16cid:durableId="654382292">
    <w:abstractNumId w:val="2"/>
  </w:num>
  <w:num w:numId="29" w16cid:durableId="1517188687">
    <w:abstractNumId w:val="4"/>
  </w:num>
  <w:num w:numId="30" w16cid:durableId="884683187">
    <w:abstractNumId w:val="3"/>
  </w:num>
  <w:num w:numId="31" w16cid:durableId="2009559633">
    <w:abstractNumId w:val="2"/>
  </w:num>
  <w:num w:numId="32" w16cid:durableId="1607882672">
    <w:abstractNumId w:val="2"/>
  </w:num>
  <w:num w:numId="33" w16cid:durableId="624584586">
    <w:abstractNumId w:val="2"/>
  </w:num>
  <w:num w:numId="34" w16cid:durableId="2113086554">
    <w:abstractNumId w:val="2"/>
  </w:num>
  <w:num w:numId="35" w16cid:durableId="2125345165">
    <w:abstractNumId w:val="2"/>
  </w:num>
  <w:num w:numId="36" w16cid:durableId="1347827864">
    <w:abstractNumId w:val="4"/>
  </w:num>
  <w:num w:numId="37" w16cid:durableId="189268574">
    <w:abstractNumId w:val="3"/>
  </w:num>
  <w:num w:numId="38" w16cid:durableId="1120495463">
    <w:abstractNumId w:val="2"/>
  </w:num>
  <w:num w:numId="39" w16cid:durableId="1968924162">
    <w:abstractNumId w:val="2"/>
  </w:num>
  <w:num w:numId="40" w16cid:durableId="1182279203">
    <w:abstractNumId w:val="2"/>
  </w:num>
  <w:num w:numId="41" w16cid:durableId="231162292">
    <w:abstractNumId w:val="2"/>
  </w:num>
  <w:num w:numId="42" w16cid:durableId="218177187">
    <w:abstractNumId w:val="2"/>
  </w:num>
  <w:num w:numId="43" w16cid:durableId="274795053">
    <w:abstractNumId w:val="4"/>
  </w:num>
  <w:num w:numId="44" w16cid:durableId="1105463565">
    <w:abstractNumId w:val="3"/>
  </w:num>
  <w:num w:numId="45" w16cid:durableId="17949026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28E"/>
    <w:rsid w:val="000004E1"/>
    <w:rsid w:val="00001BE9"/>
    <w:rsid w:val="00033337"/>
    <w:rsid w:val="00033DDC"/>
    <w:rsid w:val="00080767"/>
    <w:rsid w:val="000B67EE"/>
    <w:rsid w:val="000D2A18"/>
    <w:rsid w:val="000E3205"/>
    <w:rsid w:val="001360B9"/>
    <w:rsid w:val="00155018"/>
    <w:rsid w:val="00190C50"/>
    <w:rsid w:val="00191FE6"/>
    <w:rsid w:val="00196ADB"/>
    <w:rsid w:val="001E4C7E"/>
    <w:rsid w:val="001E6B22"/>
    <w:rsid w:val="002354A4"/>
    <w:rsid w:val="002415EE"/>
    <w:rsid w:val="0028558A"/>
    <w:rsid w:val="0037660F"/>
    <w:rsid w:val="00387C92"/>
    <w:rsid w:val="003A0D53"/>
    <w:rsid w:val="003A6402"/>
    <w:rsid w:val="003C7EFA"/>
    <w:rsid w:val="003D3501"/>
    <w:rsid w:val="00420B26"/>
    <w:rsid w:val="00443E42"/>
    <w:rsid w:val="0045028F"/>
    <w:rsid w:val="004629FB"/>
    <w:rsid w:val="00477530"/>
    <w:rsid w:val="004E7F79"/>
    <w:rsid w:val="004F1AAA"/>
    <w:rsid w:val="00511265"/>
    <w:rsid w:val="0051149D"/>
    <w:rsid w:val="00522EE6"/>
    <w:rsid w:val="0055550B"/>
    <w:rsid w:val="00556936"/>
    <w:rsid w:val="0056724F"/>
    <w:rsid w:val="00581A39"/>
    <w:rsid w:val="005A2A74"/>
    <w:rsid w:val="005E6020"/>
    <w:rsid w:val="00623E61"/>
    <w:rsid w:val="0064182C"/>
    <w:rsid w:val="00652C90"/>
    <w:rsid w:val="006706DA"/>
    <w:rsid w:val="006B482D"/>
    <w:rsid w:val="006E07E7"/>
    <w:rsid w:val="00713AB7"/>
    <w:rsid w:val="0071428E"/>
    <w:rsid w:val="0074064C"/>
    <w:rsid w:val="00793A2E"/>
    <w:rsid w:val="00794521"/>
    <w:rsid w:val="007D0ABC"/>
    <w:rsid w:val="00822F05"/>
    <w:rsid w:val="0084722E"/>
    <w:rsid w:val="00861BC0"/>
    <w:rsid w:val="0086782F"/>
    <w:rsid w:val="008942D4"/>
    <w:rsid w:val="008B25C6"/>
    <w:rsid w:val="008E64FB"/>
    <w:rsid w:val="009215E4"/>
    <w:rsid w:val="0094007A"/>
    <w:rsid w:val="0098745A"/>
    <w:rsid w:val="009A6ACF"/>
    <w:rsid w:val="009C4049"/>
    <w:rsid w:val="009D7C0D"/>
    <w:rsid w:val="009E2059"/>
    <w:rsid w:val="00A11FD8"/>
    <w:rsid w:val="00A1620D"/>
    <w:rsid w:val="00A2390C"/>
    <w:rsid w:val="00A85670"/>
    <w:rsid w:val="00AD6179"/>
    <w:rsid w:val="00AF68B4"/>
    <w:rsid w:val="00B2771B"/>
    <w:rsid w:val="00B32091"/>
    <w:rsid w:val="00B6196A"/>
    <w:rsid w:val="00B67499"/>
    <w:rsid w:val="00B90C23"/>
    <w:rsid w:val="00B9392E"/>
    <w:rsid w:val="00BC2770"/>
    <w:rsid w:val="00C7612D"/>
    <w:rsid w:val="00C76FA0"/>
    <w:rsid w:val="00CA210C"/>
    <w:rsid w:val="00D043CA"/>
    <w:rsid w:val="00D636E9"/>
    <w:rsid w:val="00D66938"/>
    <w:rsid w:val="00DF3B21"/>
    <w:rsid w:val="00E035C2"/>
    <w:rsid w:val="00E62B05"/>
    <w:rsid w:val="00F05B5B"/>
    <w:rsid w:val="00F1352D"/>
    <w:rsid w:val="00F13E9A"/>
    <w:rsid w:val="00F358ED"/>
    <w:rsid w:val="00F362A6"/>
    <w:rsid w:val="00F46C88"/>
    <w:rsid w:val="00FD57CA"/>
    <w:rsid w:val="00FF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6BB8494D"/>
  <w15:docId w15:val="{864869C1-C75A-46DB-949C-85129DD0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205"/>
    <w:pPr>
      <w:spacing w:before="40" w:after="120" w:line="280" w:lineRule="atLeast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E7F79"/>
    <w:pPr>
      <w:spacing w:before="2400" w:after="480" w:line="240" w:lineRule="auto"/>
      <w:contextualSpacing/>
      <w:outlineLvl w:val="0"/>
    </w:pPr>
    <w:rPr>
      <w:rFonts w:eastAsiaTheme="majorEastAsia" w:cstheme="majorBidi"/>
      <w:bCs/>
      <w:kern w:val="28"/>
      <w:sz w:val="36"/>
      <w:szCs w:val="44"/>
      <w:lang w:val="en-US"/>
    </w:rPr>
  </w:style>
  <w:style w:type="paragraph" w:styleId="Heading2">
    <w:name w:val="heading 2"/>
    <w:basedOn w:val="Normal"/>
    <w:next w:val="Normal"/>
    <w:link w:val="Heading2Char"/>
    <w:autoRedefine/>
    <w:qFormat/>
    <w:rsid w:val="006E07E7"/>
    <w:pPr>
      <w:keepNext/>
      <w:numPr>
        <w:ilvl w:val="1"/>
        <w:numId w:val="42"/>
      </w:numPr>
      <w:tabs>
        <w:tab w:val="left" w:pos="1134"/>
      </w:tabs>
      <w:spacing w:before="240" w:after="240"/>
      <w:outlineLvl w:val="1"/>
    </w:pPr>
    <w:rPr>
      <w:rFonts w:cs="Arial"/>
      <w:b/>
      <w:bCs/>
      <w:iCs/>
      <w:color w:val="264F90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6E07E7"/>
    <w:pPr>
      <w:keepNext/>
      <w:numPr>
        <w:ilvl w:val="2"/>
        <w:numId w:val="42"/>
      </w:numPr>
      <w:spacing w:before="200" w:after="40" w:line="240" w:lineRule="atLeast"/>
      <w:outlineLvl w:val="2"/>
    </w:pPr>
    <w:rPr>
      <w:b/>
      <w:bCs/>
      <w:color w:val="264F90"/>
      <w:sz w:val="28"/>
    </w:rPr>
  </w:style>
  <w:style w:type="paragraph" w:styleId="Heading4">
    <w:name w:val="heading 4"/>
    <w:basedOn w:val="Heading3"/>
    <w:next w:val="Normal"/>
    <w:link w:val="Heading4Char"/>
    <w:autoRedefine/>
    <w:qFormat/>
    <w:rsid w:val="006E07E7"/>
    <w:pPr>
      <w:numPr>
        <w:ilvl w:val="3"/>
      </w:numPr>
      <w:spacing w:after="120" w:line="240" w:lineRule="exact"/>
      <w:jc w:val="both"/>
      <w:outlineLvl w:val="3"/>
    </w:pPr>
    <w:rPr>
      <w:rFonts w:eastAsia="MS Mincho" w:cs="TimesNewRoman"/>
      <w:sz w:val="22"/>
      <w:szCs w:val="20"/>
    </w:rPr>
  </w:style>
  <w:style w:type="paragraph" w:styleId="Heading5">
    <w:name w:val="heading 5"/>
    <w:basedOn w:val="Heading4"/>
    <w:next w:val="Normal"/>
    <w:link w:val="Heading5Char"/>
    <w:qFormat/>
    <w:rsid w:val="006E07E7"/>
    <w:pPr>
      <w:numPr>
        <w:ilvl w:val="4"/>
      </w:numPr>
      <w:tabs>
        <w:tab w:val="left" w:pos="1134"/>
      </w:tabs>
      <w:spacing w:before="240" w:after="60"/>
      <w:outlineLvl w:val="4"/>
    </w:pPr>
    <w:rPr>
      <w:bCs w:val="0"/>
      <w:iCs/>
      <w:szCs w:val="26"/>
    </w:rPr>
  </w:style>
  <w:style w:type="paragraph" w:styleId="Heading6">
    <w:name w:val="heading 6"/>
    <w:basedOn w:val="Heading5"/>
    <w:next w:val="Normal"/>
    <w:link w:val="Heading6Char"/>
    <w:qFormat/>
    <w:rsid w:val="006E07E7"/>
    <w:pPr>
      <w:numPr>
        <w:ilvl w:val="5"/>
        <w:numId w:val="14"/>
      </w:num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6E07E7"/>
    <w:pPr>
      <w:ind w:left="1134" w:hanging="1134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6E07E7"/>
    <w:pPr>
      <w:keepNext/>
      <w:spacing w:before="240" w:after="60"/>
      <w:ind w:left="1134" w:hanging="1134"/>
      <w:outlineLvl w:val="7"/>
    </w:pPr>
    <w:rPr>
      <w:rFonts w:ascii="Georgia" w:hAnsi="Georgia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hitetableheader">
    <w:name w:val="Normal + white table header"/>
    <w:basedOn w:val="Normal"/>
    <w:next w:val="Normal"/>
    <w:qFormat/>
    <w:rsid w:val="006E07E7"/>
    <w:pPr>
      <w:spacing w:before="60" w:after="60"/>
    </w:pPr>
    <w:rPr>
      <w:b/>
      <w:sz w:val="24"/>
    </w:rPr>
  </w:style>
  <w:style w:type="paragraph" w:customStyle="1" w:styleId="Normalitalics">
    <w:name w:val="Normal + italics"/>
    <w:basedOn w:val="Normal"/>
    <w:qFormat/>
    <w:rsid w:val="006E07E7"/>
    <w:rPr>
      <w:i/>
    </w:rPr>
  </w:style>
  <w:style w:type="paragraph" w:customStyle="1" w:styleId="Normalbold">
    <w:name w:val="Normal + bold"/>
    <w:basedOn w:val="Normal"/>
    <w:qFormat/>
    <w:rsid w:val="00581A39"/>
    <w:pPr>
      <w:spacing w:before="600"/>
      <w:contextualSpacing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4E7F79"/>
    <w:rPr>
      <w:rFonts w:ascii="Arial" w:eastAsiaTheme="majorEastAsia" w:hAnsi="Arial" w:cstheme="majorBidi"/>
      <w:bCs/>
      <w:kern w:val="28"/>
      <w:sz w:val="36"/>
      <w:szCs w:val="44"/>
      <w:lang w:val="en-US"/>
    </w:rPr>
  </w:style>
  <w:style w:type="character" w:customStyle="1" w:styleId="Heading2Char">
    <w:name w:val="Heading 2 Char"/>
    <w:basedOn w:val="DefaultParagraphFont"/>
    <w:link w:val="Heading2"/>
    <w:rsid w:val="006E07E7"/>
    <w:rPr>
      <w:rFonts w:ascii="Arial" w:hAnsi="Arial" w:cs="Arial"/>
      <w:b/>
      <w:bCs/>
      <w:iCs/>
      <w:color w:val="264F90"/>
      <w:sz w:val="36"/>
      <w:szCs w:val="28"/>
    </w:rPr>
  </w:style>
  <w:style w:type="character" w:customStyle="1" w:styleId="Heading3Char">
    <w:name w:val="Heading 3 Char"/>
    <w:basedOn w:val="DefaultParagraphFont"/>
    <w:link w:val="Heading3"/>
    <w:rsid w:val="006E07E7"/>
    <w:rPr>
      <w:rFonts w:ascii="Arial" w:hAnsi="Arial"/>
      <w:b/>
      <w:bCs/>
      <w:color w:val="264F90"/>
      <w:sz w:val="28"/>
      <w:szCs w:val="22"/>
    </w:rPr>
  </w:style>
  <w:style w:type="character" w:customStyle="1" w:styleId="Heading4Char">
    <w:name w:val="Heading 4 Char"/>
    <w:basedOn w:val="DefaultParagraphFont"/>
    <w:link w:val="Heading4"/>
    <w:rsid w:val="006E07E7"/>
    <w:rPr>
      <w:rFonts w:ascii="Arial" w:eastAsia="MS Mincho" w:hAnsi="Arial" w:cs="TimesNewRoman"/>
      <w:b/>
      <w:bCs/>
      <w:color w:val="264F90"/>
      <w:sz w:val="22"/>
    </w:rPr>
  </w:style>
  <w:style w:type="character" w:customStyle="1" w:styleId="Heading5Char">
    <w:name w:val="Heading 5 Char"/>
    <w:basedOn w:val="DefaultParagraphFont"/>
    <w:link w:val="Heading5"/>
    <w:rsid w:val="006E07E7"/>
    <w:rPr>
      <w:rFonts w:ascii="Arial" w:eastAsia="MS Mincho" w:hAnsi="Arial" w:cs="TimesNewRoman"/>
      <w:b/>
      <w:iCs/>
      <w:color w:val="264F90"/>
      <w:sz w:val="22"/>
      <w:szCs w:val="26"/>
    </w:rPr>
  </w:style>
  <w:style w:type="character" w:customStyle="1" w:styleId="Heading6Char">
    <w:name w:val="Heading 6 Char"/>
    <w:basedOn w:val="DefaultParagraphFont"/>
    <w:link w:val="Heading6"/>
    <w:rsid w:val="006E07E7"/>
    <w:rPr>
      <w:rFonts w:ascii="Arial" w:eastAsia="MS Mincho" w:hAnsi="Arial" w:cs="TimesNewRoman"/>
      <w:b/>
      <w:bCs/>
      <w:iCs/>
      <w:color w:val="264F90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6E07E7"/>
    <w:rPr>
      <w:rFonts w:ascii="Arial" w:hAnsi="Arial"/>
      <w:b/>
      <w:szCs w:val="22"/>
    </w:rPr>
  </w:style>
  <w:style w:type="character" w:customStyle="1" w:styleId="Heading8Char">
    <w:name w:val="Heading 8 Char"/>
    <w:basedOn w:val="DefaultParagraphFont"/>
    <w:link w:val="Heading8"/>
    <w:rsid w:val="006E07E7"/>
    <w:rPr>
      <w:rFonts w:ascii="Georgia" w:hAnsi="Georgia"/>
      <w:b/>
      <w:i/>
      <w:iCs/>
      <w:szCs w:val="22"/>
    </w:rPr>
  </w:style>
  <w:style w:type="paragraph" w:styleId="ListBullet">
    <w:name w:val="List Bullet"/>
    <w:basedOn w:val="Normal"/>
    <w:qFormat/>
    <w:rsid w:val="006E07E7"/>
    <w:pPr>
      <w:numPr>
        <w:numId w:val="43"/>
      </w:numPr>
      <w:spacing w:before="60" w:after="60"/>
    </w:pPr>
    <w:rPr>
      <w:iCs/>
    </w:rPr>
  </w:style>
  <w:style w:type="paragraph" w:styleId="ListNumber">
    <w:name w:val="List Number"/>
    <w:basedOn w:val="ListBullet"/>
    <w:qFormat/>
    <w:rsid w:val="006E07E7"/>
    <w:pPr>
      <w:numPr>
        <w:numId w:val="44"/>
      </w:numPr>
    </w:pPr>
  </w:style>
  <w:style w:type="paragraph" w:styleId="Title">
    <w:name w:val="Title"/>
    <w:basedOn w:val="Heading1"/>
    <w:next w:val="Normal"/>
    <w:link w:val="TitleChar"/>
    <w:qFormat/>
    <w:rsid w:val="006E07E7"/>
  </w:style>
  <w:style w:type="character" w:customStyle="1" w:styleId="TitleChar">
    <w:name w:val="Title Char"/>
    <w:basedOn w:val="DefaultParagraphFont"/>
    <w:link w:val="Title"/>
    <w:rsid w:val="006E07E7"/>
    <w:rPr>
      <w:rFonts w:ascii="Arial" w:eastAsiaTheme="majorEastAsia" w:hAnsi="Arial" w:cstheme="majorBidi"/>
      <w:b/>
      <w:bCs/>
      <w:color w:val="264F90"/>
      <w:kern w:val="28"/>
      <w:sz w:val="48"/>
      <w:szCs w:val="44"/>
      <w:lang w:val="en-US"/>
    </w:rPr>
  </w:style>
  <w:style w:type="paragraph" w:styleId="Subtitle">
    <w:name w:val="Subtitle"/>
    <w:basedOn w:val="Normal"/>
    <w:next w:val="Normal"/>
    <w:link w:val="SubtitleChar"/>
    <w:qFormat/>
    <w:rsid w:val="006E07E7"/>
    <w:pPr>
      <w:numPr>
        <w:ilvl w:val="1"/>
      </w:numPr>
    </w:pPr>
    <w:rPr>
      <w:rFonts w:eastAsiaTheme="majorEastAsia" w:cstheme="majorBidi"/>
      <w:i/>
      <w:iCs/>
      <w:color w:val="264F90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6E07E7"/>
    <w:rPr>
      <w:rFonts w:ascii="Arial" w:eastAsiaTheme="majorEastAsia" w:hAnsi="Arial" w:cstheme="majorBidi"/>
      <w:i/>
      <w:iCs/>
      <w:color w:val="264F90"/>
      <w:spacing w:val="15"/>
      <w:szCs w:val="24"/>
    </w:rPr>
  </w:style>
  <w:style w:type="paragraph" w:styleId="NoSpacing">
    <w:name w:val="No Spacing"/>
    <w:basedOn w:val="Normal"/>
    <w:next w:val="Normal"/>
    <w:uiPriority w:val="1"/>
    <w:qFormat/>
    <w:rsid w:val="006E07E7"/>
    <w:pPr>
      <w:spacing w:before="0" w:after="0" w:line="240" w:lineRule="auto"/>
    </w:pPr>
  </w:style>
  <w:style w:type="paragraph" w:styleId="TOCHeading">
    <w:name w:val="TOC Heading"/>
    <w:basedOn w:val="Normal"/>
    <w:next w:val="Normal"/>
    <w:qFormat/>
    <w:rsid w:val="006E07E7"/>
    <w:pPr>
      <w:keepNext/>
      <w:keepLines/>
      <w:spacing w:before="240"/>
    </w:pPr>
    <w:rPr>
      <w:rFonts w:eastAsia="Calibri"/>
      <w:b/>
      <w:bCs/>
      <w:color w:val="264F90"/>
      <w:sz w:val="32"/>
      <w:szCs w:val="28"/>
    </w:rPr>
  </w:style>
  <w:style w:type="table" w:customStyle="1" w:styleId="Businesstable">
    <w:name w:val="Business table"/>
    <w:basedOn w:val="TableNormal"/>
    <w:uiPriority w:val="99"/>
    <w:rsid w:val="00793A2E"/>
    <w:rPr>
      <w:rFonts w:ascii="Arial" w:hAnsi="Arial"/>
      <w:lang w:eastAsia="en-AU"/>
    </w:rPr>
    <w:tblPr/>
  </w:style>
  <w:style w:type="table" w:styleId="TableGrid">
    <w:name w:val="Table Grid"/>
    <w:aliases w:val="Business table 2"/>
    <w:basedOn w:val="Businesstable"/>
    <w:uiPriority w:val="59"/>
    <w:rsid w:val="00652C90"/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tcMar>
        <w:top w:w="28" w:type="dxa"/>
        <w:bottom w:w="28" w:type="dxa"/>
      </w:tcMar>
    </w:tcPr>
    <w:tblStylePr w:type="firstRow">
      <w:rPr>
        <w:rFonts w:ascii="Arial" w:hAnsi="Arial"/>
        <w:color w:val="FFFFFF" w:themeColor="background1"/>
        <w:sz w:val="20"/>
      </w:rPr>
      <w:tblPr/>
      <w:trPr>
        <w:tblHeader/>
      </w:trPr>
      <w:tcPr>
        <w:shd w:val="clear" w:color="auto" w:fill="264F90"/>
      </w:tcPr>
    </w:tblStylePr>
  </w:style>
  <w:style w:type="paragraph" w:styleId="Header">
    <w:name w:val="header"/>
    <w:basedOn w:val="Normal"/>
    <w:link w:val="HeaderChar"/>
    <w:uiPriority w:val="99"/>
    <w:unhideWhenUsed/>
    <w:qFormat/>
    <w:rsid w:val="006E07E7"/>
    <w:pPr>
      <w:tabs>
        <w:tab w:val="center" w:pos="4513"/>
        <w:tab w:val="right" w:pos="9026"/>
      </w:tabs>
      <w:spacing w:before="0" w:after="0" w:line="240" w:lineRule="auto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E07E7"/>
    <w:rPr>
      <w:rFonts w:ascii="Arial" w:hAnsi="Arial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6E07E7"/>
    <w:pPr>
      <w:tabs>
        <w:tab w:val="center" w:pos="4502"/>
        <w:tab w:val="right" w:pos="9004"/>
      </w:tabs>
      <w:spacing w:before="0"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E07E7"/>
    <w:rPr>
      <w:rFonts w:ascii="Arial" w:hAnsi="Arial"/>
      <w:sz w:val="16"/>
      <w:szCs w:val="22"/>
    </w:rPr>
  </w:style>
  <w:style w:type="paragraph" w:customStyle="1" w:styleId="Normaladdress">
    <w:name w:val="Normal + address"/>
    <w:basedOn w:val="Normal"/>
    <w:qFormat/>
    <w:rsid w:val="001E6B22"/>
    <w:pPr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B2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B22"/>
    <w:rPr>
      <w:rFonts w:ascii="Tahoma" w:hAnsi="Tahoma" w:cs="Tahoma"/>
      <w:sz w:val="16"/>
      <w:szCs w:val="16"/>
    </w:rPr>
  </w:style>
  <w:style w:type="paragraph" w:customStyle="1" w:styleId="Normalsignature">
    <w:name w:val="Normal + signature"/>
    <w:basedOn w:val="Normal"/>
    <w:qFormat/>
    <w:rsid w:val="001E6B22"/>
    <w:pPr>
      <w:tabs>
        <w:tab w:val="right" w:leader="dot" w:pos="3969"/>
      </w:tabs>
      <w:spacing w:before="600"/>
    </w:pPr>
  </w:style>
  <w:style w:type="character" w:styleId="Strong">
    <w:name w:val="Strong"/>
    <w:basedOn w:val="DefaultParagraphFont"/>
    <w:qFormat/>
    <w:rsid w:val="00AD617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E32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20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20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2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205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F1352D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Date">
    <w:name w:val="Date"/>
    <w:basedOn w:val="Normal"/>
    <w:next w:val="Normal"/>
    <w:link w:val="DateChar"/>
    <w:uiPriority w:val="99"/>
    <w:unhideWhenUsed/>
    <w:rsid w:val="005E6020"/>
    <w:pPr>
      <w:spacing w:after="200" w:line="276" w:lineRule="auto"/>
    </w:pPr>
    <w:rPr>
      <w:rFonts w:eastAsiaTheme="minorHAnsi" w:cstheme="minorBidi"/>
      <w:color w:val="808080" w:themeColor="background1" w:themeShade="80"/>
      <w:sz w:val="34"/>
    </w:rPr>
  </w:style>
  <w:style w:type="character" w:customStyle="1" w:styleId="DateChar">
    <w:name w:val="Date Char"/>
    <w:basedOn w:val="DefaultParagraphFont"/>
    <w:link w:val="Date"/>
    <w:uiPriority w:val="99"/>
    <w:rsid w:val="005E6020"/>
    <w:rPr>
      <w:rFonts w:ascii="Arial" w:eastAsiaTheme="minorHAnsi" w:hAnsi="Arial" w:cstheme="minorBidi"/>
      <w:color w:val="808080" w:themeColor="background1" w:themeShade="80"/>
      <w:sz w:val="3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3603DCBBC0F45A3901C1DD9554701" ma:contentTypeVersion="15" ma:contentTypeDescription="Create a new document." ma:contentTypeScope="" ma:versionID="294efa1fff4efde4932314b90de7d1a5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10a739fe750e8e2b153c6de1353c5b95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  <xsd:element ref="ns3:IconOverlay" minOccurs="0"/>
                <xsd:element ref="ns2:DocHub_ProgrammeRound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Hub_ProgrammeRoundNumber" ma:index="25" nillable="true" ma:displayName="Round Number" ma:description="Enter in the Round number for this Programme" ma:indexed="true" ma:internalName="DocHub_ProgrammeRoundNumber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>Template</TermName>
          <TermId>9b48ba34-650a-488d-9fe8-e5181e10b797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adb9bed2e36e4a93af574aeb444da63e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Thriving Suburbs Program</TermName>
          <TermId xmlns="http://schemas.microsoft.com/office/infopath/2007/PartnerControls">4674b528-277b-4938-a71d-c8896dae9fb8</TermId>
        </TermInfo>
      </Terms>
    </adb9bed2e36e4a93af574aeb444da63e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a9509632-5de2-45f9-9fc7-c24df7848880</TermId>
        </TermInfo>
      </Terms>
    </n99e4c9942c6404eb103464a00e6097b>
    <TaxCatchAll xmlns="2a251b7e-61e4-4816-a71f-b295a9ad20fb">
      <Value>49242</Value>
      <Value>82</Value>
      <Value>214</Value>
      <Value>3</Value>
      <Value>46946</Value>
    </TaxCatchAll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>Design</TermName>
          <TermId>15393cf4-1a80-4741-a8a5-a1faa3f14784</TermId>
        </TermInfo>
      </Terms>
    </g7bcb40ba23249a78edca7d43a67c1c9>
    <Comments xmlns="http://schemas.microsoft.com/sharepoint/v3" xsi:nil="true"/>
    <_dlc_DocId xmlns="2a251b7e-61e4-4816-a71f-b295a9ad20fb">YZXQVS7QACYM-1122009179-565</_dlc_DocId>
    <_dlc_DocIdUrl xmlns="2a251b7e-61e4-4816-a71f-b295a9ad20fb">
      <Url>https://dochub/div/ausindustry/programmesprojectstaskforces/bbrf/_layouts/15/DocIdRedir.aspx?ID=YZXQVS7QACYM-1122009179-565</Url>
      <Description>YZXQVS7QACYM-1122009179-565</Description>
    </_dlc_DocIdUrl>
    <IconOverlay xmlns="http://schemas.microsoft.com/sharepoint/v4" xsi:nil="true"/>
    <DocHub_ProgrammeRoundNumber xmlns="2a251b7e-61e4-4816-a71f-b295a9ad20fb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18F041-404D-419C-9958-0195A3DB7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F19E79-B7DA-454B-A089-143ED450DD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4151EAD-CC6C-4526-8173-1E76938B94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8F85B5-A720-4585-A54E-196CABE5D257}">
  <ds:schemaRefs>
    <ds:schemaRef ds:uri="http://www.w3.org/XML/1998/namespace"/>
    <ds:schemaRef ds:uri="http://schemas.microsoft.com/sharepoint/v3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sharepoint/v4"/>
    <ds:schemaRef ds:uri="2a251b7e-61e4-4816-a71f-b295a9ad20fb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ED592D46-E92D-4D37-B8BD-53BB56804F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WISE Letter customer board approval</vt:lpstr>
    </vt:vector>
  </TitlesOfParts>
  <Company>INDUSTRY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Cooper, Colin</cp:lastModifiedBy>
  <cp:revision>7</cp:revision>
  <dcterms:created xsi:type="dcterms:W3CDTF">2024-07-08T05:27:00Z</dcterms:created>
  <dcterms:modified xsi:type="dcterms:W3CDTF">2024-08-13T06:06:00Z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0x0101004D13603DCBBC0F45A3901C1DD9554701</vt:lpwstr>
  </property>
  <property fmtid="{D5CDD505-2E9C-101B-9397-08002B2CF9AE}" pid="7" name="DocHub_Year">
    <vt:lpwstr>46946;#2024|a9509632-5de2-45f9-9fc7-c24df7848880</vt:lpwstr>
  </property>
  <property fmtid="{D5CDD505-2E9C-101B-9397-08002B2CF9AE}" pid="8" name="DocHub_WorkActivity">
    <vt:lpwstr>214;#Design|15393cf4-1a80-4741-a8a5-a1faa3f14784</vt:lpwstr>
  </property>
  <property fmtid="{D5CDD505-2E9C-101B-9397-08002B2CF9AE}" pid="9" name="DocHub_Keywords">
    <vt:lpwstr>49242;#Thriving Suburbs Program|4674b528-277b-4938-a71d-c8896dae9fb8</vt:lpwstr>
  </property>
  <property fmtid="{D5CDD505-2E9C-101B-9397-08002B2CF9AE}" pid="10" name="DocHub_DocumentType">
    <vt:lpwstr>82;#Template|9b48ba34-650a-488d-9fe8-e5181e10b797</vt:lpwstr>
  </property>
  <property fmtid="{D5CDD505-2E9C-101B-9397-08002B2CF9AE}" pid="11" name="DocHub_SecurityClassification">
    <vt:lpwstr>3;#OFFICIAL|6106d03b-a1a0-4e30-9d91-d5e9fb4314f9</vt:lpwstr>
  </property>
  <property fmtid="{D5CDD505-2E9C-101B-9397-08002B2CF9AE}" pid="12" name="_dlc_DocIdItemGuid">
    <vt:lpwstr>94e6f4ab-bcc3-4ef6-b1f7-ef3a9b8ec995</vt:lpwstr>
  </property>
</Properties>
</file>