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4C8BC" w14:textId="77777777" w:rsidR="00E3671E" w:rsidRPr="000A1F09" w:rsidRDefault="50876E08" w:rsidP="004244AB">
      <w:pPr>
        <w:pStyle w:val="Heading1"/>
      </w:pPr>
      <w:bookmarkStart w:id="0" w:name="_GoBack"/>
      <w:bookmarkEnd w:id="0"/>
      <w:r>
        <w:t>Inspiring Australia - Science Engagement Programme: Sponsorship Grants for Student Science Engagement and International Competitions grant opportunity</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0A1F09" w14:paraId="14D4CE7A" w14:textId="77777777" w:rsidTr="50876E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AC29D9" w:rsidRDefault="50876E08" w:rsidP="50876E08">
            <w:pPr>
              <w:rPr>
                <w:color w:val="264F90"/>
              </w:rPr>
            </w:pPr>
            <w:r w:rsidRPr="00AC29D9">
              <w:rPr>
                <w:color w:val="264F90"/>
              </w:rPr>
              <w:t>Opening date:</w:t>
            </w:r>
          </w:p>
        </w:tc>
        <w:tc>
          <w:tcPr>
            <w:tcW w:w="5937" w:type="dxa"/>
          </w:tcPr>
          <w:p w14:paraId="748E5EB9" w14:textId="77BEFEB8" w:rsidR="00AA7A87" w:rsidRPr="00AC29D9" w:rsidRDefault="00D7795A"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25 October </w:t>
            </w:r>
            <w:r w:rsidR="0092764B">
              <w:rPr>
                <w:b w:val="0"/>
                <w:bCs w:val="0"/>
              </w:rPr>
              <w:t>2021</w:t>
            </w:r>
          </w:p>
        </w:tc>
      </w:tr>
      <w:tr w:rsidR="00AA7A87" w:rsidRPr="000A1F09" w14:paraId="21523CB8" w14:textId="77777777" w:rsidTr="50876E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AC29D9" w:rsidRDefault="50876E08" w:rsidP="50876E08">
            <w:pPr>
              <w:rPr>
                <w:color w:val="264F90"/>
              </w:rPr>
            </w:pPr>
            <w:r w:rsidRPr="00AC29D9">
              <w:rPr>
                <w:color w:val="264F90"/>
              </w:rPr>
              <w:t>Closing date and time:</w:t>
            </w:r>
          </w:p>
        </w:tc>
        <w:tc>
          <w:tcPr>
            <w:tcW w:w="5937" w:type="dxa"/>
            <w:shd w:val="clear" w:color="auto" w:fill="auto"/>
          </w:tcPr>
          <w:p w14:paraId="289E30AF" w14:textId="424ADE25" w:rsidR="00AA7A87" w:rsidRPr="00312330" w:rsidRDefault="50876E08" w:rsidP="00F87B20">
            <w:pPr>
              <w:cnfStyle w:val="100000000000" w:firstRow="1" w:lastRow="0" w:firstColumn="0" w:lastColumn="0" w:oddVBand="0" w:evenVBand="0" w:oddHBand="0" w:evenHBand="0" w:firstRowFirstColumn="0" w:firstRowLastColumn="0" w:lastRowFirstColumn="0" w:lastRowLastColumn="0"/>
              <w:rPr>
                <w:b w:val="0"/>
                <w:bCs w:val="0"/>
              </w:rPr>
            </w:pPr>
            <w:r w:rsidRPr="00E1375C">
              <w:rPr>
                <w:b w:val="0"/>
                <w:bCs w:val="0"/>
              </w:rPr>
              <w:t>5.</w:t>
            </w:r>
            <w:r w:rsidR="0046546A">
              <w:rPr>
                <w:b w:val="0"/>
              </w:rPr>
              <w:t>00pm AEDT</w:t>
            </w:r>
            <w:r w:rsidRPr="00312330">
              <w:rPr>
                <w:b w:val="0"/>
              </w:rPr>
              <w:t xml:space="preserve"> on </w:t>
            </w:r>
            <w:r w:rsidR="00D7795A">
              <w:rPr>
                <w:b w:val="0"/>
                <w:bCs w:val="0"/>
              </w:rPr>
              <w:t xml:space="preserve">25 January </w:t>
            </w:r>
            <w:r w:rsidR="0092764B">
              <w:rPr>
                <w:b w:val="0"/>
                <w:bCs w:val="0"/>
              </w:rPr>
              <w:t>2022</w:t>
            </w:r>
            <w:r w:rsidR="00D114D3" w:rsidRPr="00312330">
              <w:rPr>
                <w:b w:val="0"/>
              </w:rPr>
              <w:br/>
            </w:r>
            <w:r w:rsidRPr="00AC29D9">
              <w:rPr>
                <w:b w:val="0"/>
                <w:bCs w:val="0"/>
              </w:rPr>
              <w:t>Applications can be submitted until the available funding for this grant opportunity is fully subscribed, or by the closing date, whichever occurs earlier.</w:t>
            </w:r>
          </w:p>
          <w:p w14:paraId="3C18DFE6" w14:textId="42CF399E" w:rsidR="005E49EA" w:rsidRPr="00312330" w:rsidRDefault="50876E08" w:rsidP="00F87B20">
            <w:pPr>
              <w:cnfStyle w:val="100000000000" w:firstRow="1" w:lastRow="0" w:firstColumn="0" w:lastColumn="0" w:oddVBand="0" w:evenVBand="0" w:oddHBand="0" w:evenHBand="0" w:firstRowFirstColumn="0" w:firstRowLastColumn="0" w:lastRowFirstColumn="0" w:lastRowLastColumn="0"/>
              <w:rPr>
                <w:b w:val="0"/>
                <w:bCs w:val="0"/>
              </w:rPr>
            </w:pPr>
            <w:r w:rsidRPr="00312330">
              <w:rPr>
                <w:b w:val="0"/>
                <w:bCs w:val="0"/>
              </w:rPr>
              <w:t>Please take account of time zone differences when submitting your application.</w:t>
            </w:r>
          </w:p>
        </w:tc>
      </w:tr>
      <w:tr w:rsidR="00AA7A87" w:rsidRPr="000A1F09" w14:paraId="07C3C994" w14:textId="77777777" w:rsidTr="50876E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A1F09" w:rsidRDefault="50876E08" w:rsidP="50876E08">
            <w:pPr>
              <w:rPr>
                <w:color w:val="264F90"/>
              </w:rPr>
            </w:pPr>
            <w:r w:rsidRPr="50876E08">
              <w:rPr>
                <w:color w:val="264F90"/>
              </w:rPr>
              <w:t>Commonwealth policy entity:</w:t>
            </w:r>
          </w:p>
        </w:tc>
        <w:tc>
          <w:tcPr>
            <w:tcW w:w="5937" w:type="dxa"/>
            <w:shd w:val="clear" w:color="auto" w:fill="auto"/>
          </w:tcPr>
          <w:p w14:paraId="1937ABBA" w14:textId="011CA0CF" w:rsidR="00AA7A87" w:rsidRPr="00F940B2" w:rsidRDefault="50876E08"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Department of Industry, Science, Energy and Resources</w:t>
            </w:r>
          </w:p>
        </w:tc>
      </w:tr>
      <w:tr w:rsidR="00AA7A87" w:rsidRPr="000A1F09" w14:paraId="79952C1E" w14:textId="77777777" w:rsidTr="50876E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A1F09" w:rsidRDefault="50876E08" w:rsidP="50876E08">
            <w:pPr>
              <w:rPr>
                <w:color w:val="264F90"/>
              </w:rPr>
            </w:pPr>
            <w:r w:rsidRPr="50876E08">
              <w:rPr>
                <w:color w:val="264F90"/>
              </w:rPr>
              <w:t>Administering entity:</w:t>
            </w:r>
          </w:p>
        </w:tc>
        <w:tc>
          <w:tcPr>
            <w:tcW w:w="5937" w:type="dxa"/>
            <w:shd w:val="clear" w:color="auto" w:fill="auto"/>
          </w:tcPr>
          <w:p w14:paraId="102514A1" w14:textId="1319C98C" w:rsidR="00AA7A87" w:rsidRPr="00F940B2" w:rsidRDefault="50876E08" w:rsidP="0044516B">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Department of Industry, Science, Energy and Resources</w:t>
            </w:r>
          </w:p>
        </w:tc>
      </w:tr>
      <w:tr w:rsidR="00AA7A87" w:rsidRPr="000A1F09" w14:paraId="675CD872" w14:textId="77777777" w:rsidTr="50876E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A1F09" w:rsidRDefault="50876E08" w:rsidP="50876E08">
            <w:pPr>
              <w:rPr>
                <w:color w:val="264F90"/>
              </w:rPr>
            </w:pPr>
            <w:r w:rsidRPr="50876E08">
              <w:rPr>
                <w:color w:val="264F90"/>
              </w:rPr>
              <w:t>Enquiries:</w:t>
            </w:r>
          </w:p>
        </w:tc>
        <w:tc>
          <w:tcPr>
            <w:tcW w:w="5937" w:type="dxa"/>
            <w:shd w:val="clear" w:color="auto" w:fill="auto"/>
          </w:tcPr>
          <w:p w14:paraId="7C97D1E9" w14:textId="17777294" w:rsidR="00AA7A87" w:rsidRPr="00F940B2" w:rsidRDefault="50876E08"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If you have any questions, contact us on 13 28 46.</w:t>
            </w:r>
          </w:p>
        </w:tc>
      </w:tr>
      <w:tr w:rsidR="00AA7A87" w:rsidRPr="000A1F09" w14:paraId="0022E681" w14:textId="77777777" w:rsidTr="50876E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A1F09" w:rsidRDefault="50876E08" w:rsidP="50876E08">
            <w:pPr>
              <w:rPr>
                <w:color w:val="264F90"/>
              </w:rPr>
            </w:pPr>
            <w:r w:rsidRPr="50876E08">
              <w:rPr>
                <w:color w:val="264F90"/>
              </w:rPr>
              <w:t>Date guidelines released:</w:t>
            </w:r>
          </w:p>
        </w:tc>
        <w:tc>
          <w:tcPr>
            <w:tcW w:w="5937" w:type="dxa"/>
            <w:shd w:val="clear" w:color="auto" w:fill="auto"/>
          </w:tcPr>
          <w:p w14:paraId="43326A40" w14:textId="0309D182" w:rsidR="00AA7A87" w:rsidRPr="00AC29D9" w:rsidRDefault="00DC53F1" w:rsidP="00D114D3">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5</w:t>
            </w:r>
            <w:r w:rsidR="00D7795A">
              <w:rPr>
                <w:b w:val="0"/>
                <w:bCs w:val="0"/>
              </w:rPr>
              <w:t xml:space="preserve"> October </w:t>
            </w:r>
            <w:r w:rsidR="0092764B">
              <w:rPr>
                <w:b w:val="0"/>
                <w:bCs w:val="0"/>
              </w:rPr>
              <w:t>2021</w:t>
            </w:r>
          </w:p>
        </w:tc>
      </w:tr>
      <w:tr w:rsidR="00AA7A87" w:rsidRPr="000A1F09" w14:paraId="6AA65F5E" w14:textId="77777777" w:rsidTr="50876E0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A1F09" w:rsidRDefault="50876E08" w:rsidP="50876E08">
            <w:pPr>
              <w:rPr>
                <w:color w:val="264F90"/>
              </w:rPr>
            </w:pPr>
            <w:r w:rsidRPr="50876E08">
              <w:rPr>
                <w:color w:val="264F90"/>
              </w:rPr>
              <w:t>Type of grant opportunity:</w:t>
            </w:r>
          </w:p>
        </w:tc>
        <w:tc>
          <w:tcPr>
            <w:tcW w:w="5937" w:type="dxa"/>
            <w:shd w:val="clear" w:color="auto" w:fill="auto"/>
          </w:tcPr>
          <w:p w14:paraId="31B0E74E" w14:textId="3B6BA143" w:rsidR="00AA7A87" w:rsidRPr="00F940B2" w:rsidRDefault="50876E08" w:rsidP="00FB2CBF">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Demand driven</w:t>
            </w:r>
          </w:p>
        </w:tc>
      </w:tr>
    </w:tbl>
    <w:p w14:paraId="25F651C6" w14:textId="77777777" w:rsidR="00C108BC" w:rsidRPr="000A1F09" w:rsidRDefault="00C108BC" w:rsidP="00077C3D"/>
    <w:p w14:paraId="25F651C7" w14:textId="77777777" w:rsidR="003871B6" w:rsidRPr="000A1F09" w:rsidRDefault="003871B6" w:rsidP="00077C3D">
      <w:pPr>
        <w:sectPr w:rsidR="003871B6" w:rsidRPr="000A1F09" w:rsidSect="002007F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701" w:header="709" w:footer="709" w:gutter="0"/>
          <w:cols w:space="708"/>
          <w:titlePg/>
          <w:docGrid w:linePitch="360"/>
        </w:sectPr>
      </w:pPr>
    </w:p>
    <w:p w14:paraId="25F651C8" w14:textId="77777777" w:rsidR="00227D98" w:rsidRPr="000A1F09" w:rsidRDefault="00E31F9B" w:rsidP="004244AB">
      <w:pPr>
        <w:pStyle w:val="TOCHeading"/>
      </w:pPr>
      <w:bookmarkStart w:id="1" w:name="_Toc164844258"/>
      <w:bookmarkStart w:id="2" w:name="_Toc383003250"/>
      <w:bookmarkStart w:id="3" w:name="_Toc164844257"/>
      <w:r w:rsidRPr="000A1F09">
        <w:lastRenderedPageBreak/>
        <w:t>Contents</w:t>
      </w:r>
      <w:bookmarkEnd w:id="1"/>
      <w:bookmarkEnd w:id="2"/>
    </w:p>
    <w:p w14:paraId="6E58576D" w14:textId="77777777" w:rsidR="00466727" w:rsidRDefault="004A238A">
      <w:pPr>
        <w:pStyle w:val="TOC2"/>
        <w:rPr>
          <w:rFonts w:asciiTheme="minorHAnsi" w:eastAsiaTheme="minorEastAsia" w:hAnsiTheme="minorHAnsi" w:cstheme="minorBidi"/>
          <w:b w:val="0"/>
          <w:iCs w:val="0"/>
          <w:noProof/>
          <w:sz w:val="22"/>
          <w:lang w:val="en-AU" w:eastAsia="en-AU"/>
        </w:rPr>
      </w:pPr>
      <w:r w:rsidRPr="000A1F09">
        <w:rPr>
          <w:lang w:val="en-AU"/>
        </w:rPr>
        <w:fldChar w:fldCharType="begin"/>
      </w:r>
      <w:r w:rsidRPr="000A1F09">
        <w:rPr>
          <w:szCs w:val="28"/>
        </w:rPr>
        <w:instrText xml:space="preserve"> TOC \o "2-9" </w:instrText>
      </w:r>
      <w:r w:rsidRPr="000A1F09">
        <w:rPr>
          <w:lang w:val="en-AU"/>
        </w:rPr>
        <w:fldChar w:fldCharType="separate"/>
      </w:r>
      <w:r w:rsidR="00466727">
        <w:rPr>
          <w:noProof/>
        </w:rPr>
        <w:t>1.</w:t>
      </w:r>
      <w:r w:rsidR="00466727">
        <w:rPr>
          <w:rFonts w:asciiTheme="minorHAnsi" w:eastAsiaTheme="minorEastAsia" w:hAnsiTheme="minorHAnsi" w:cstheme="minorBidi"/>
          <w:b w:val="0"/>
          <w:iCs w:val="0"/>
          <w:noProof/>
          <w:sz w:val="22"/>
          <w:lang w:val="en-AU" w:eastAsia="en-AU"/>
        </w:rPr>
        <w:tab/>
      </w:r>
      <w:r w:rsidR="00466727">
        <w:rPr>
          <w:noProof/>
        </w:rPr>
        <w:t>Inspiring Australia - Science Engagement Programme: Sponsorship Grants for Student Science Engagement and International Competitions processes</w:t>
      </w:r>
      <w:r w:rsidR="00466727">
        <w:rPr>
          <w:noProof/>
        </w:rPr>
        <w:tab/>
      </w:r>
      <w:r w:rsidR="00466727">
        <w:rPr>
          <w:noProof/>
        </w:rPr>
        <w:fldChar w:fldCharType="begin"/>
      </w:r>
      <w:r w:rsidR="00466727">
        <w:rPr>
          <w:noProof/>
        </w:rPr>
        <w:instrText xml:space="preserve"> PAGEREF _Toc77252747 \h </w:instrText>
      </w:r>
      <w:r w:rsidR="00466727">
        <w:rPr>
          <w:noProof/>
        </w:rPr>
      </w:r>
      <w:r w:rsidR="00466727">
        <w:rPr>
          <w:noProof/>
        </w:rPr>
        <w:fldChar w:fldCharType="separate"/>
      </w:r>
      <w:r w:rsidR="00BB5293">
        <w:rPr>
          <w:noProof/>
        </w:rPr>
        <w:t>4</w:t>
      </w:r>
      <w:r w:rsidR="00466727">
        <w:rPr>
          <w:noProof/>
        </w:rPr>
        <w:fldChar w:fldCharType="end"/>
      </w:r>
    </w:p>
    <w:p w14:paraId="4E1EEE40"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Inspiring Australia - Science Engagement Programme</w:t>
      </w:r>
      <w:r>
        <w:rPr>
          <w:noProof/>
        </w:rPr>
        <w:tab/>
      </w:r>
      <w:r>
        <w:rPr>
          <w:noProof/>
        </w:rPr>
        <w:fldChar w:fldCharType="begin"/>
      </w:r>
      <w:r>
        <w:rPr>
          <w:noProof/>
        </w:rPr>
        <w:instrText xml:space="preserve"> PAGEREF _Toc77252748 \h </w:instrText>
      </w:r>
      <w:r>
        <w:rPr>
          <w:noProof/>
        </w:rPr>
      </w:r>
      <w:r>
        <w:rPr>
          <w:noProof/>
        </w:rPr>
        <w:fldChar w:fldCharType="separate"/>
      </w:r>
      <w:r w:rsidR="00BB5293">
        <w:rPr>
          <w:noProof/>
        </w:rPr>
        <w:t>5</w:t>
      </w:r>
      <w:r>
        <w:rPr>
          <w:noProof/>
        </w:rPr>
        <w:fldChar w:fldCharType="end"/>
      </w:r>
    </w:p>
    <w:p w14:paraId="13A6FE9F" w14:textId="77777777" w:rsidR="00466727" w:rsidRDefault="00466727">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Sponsorship Grants for Student Science Engagement and International Competitions grant opportunity</w:t>
      </w:r>
      <w:r>
        <w:rPr>
          <w:noProof/>
        </w:rPr>
        <w:tab/>
      </w:r>
      <w:r>
        <w:rPr>
          <w:noProof/>
        </w:rPr>
        <w:fldChar w:fldCharType="begin"/>
      </w:r>
      <w:r>
        <w:rPr>
          <w:noProof/>
        </w:rPr>
        <w:instrText xml:space="preserve"> PAGEREF _Toc77252749 \h </w:instrText>
      </w:r>
      <w:r>
        <w:rPr>
          <w:noProof/>
        </w:rPr>
      </w:r>
      <w:r>
        <w:rPr>
          <w:noProof/>
        </w:rPr>
        <w:fldChar w:fldCharType="separate"/>
      </w:r>
      <w:r w:rsidR="00BB5293">
        <w:rPr>
          <w:noProof/>
        </w:rPr>
        <w:t>6</w:t>
      </w:r>
      <w:r>
        <w:rPr>
          <w:noProof/>
        </w:rPr>
        <w:fldChar w:fldCharType="end"/>
      </w:r>
    </w:p>
    <w:p w14:paraId="0882C66C"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_Toc77252750 \h </w:instrText>
      </w:r>
      <w:r>
        <w:rPr>
          <w:noProof/>
        </w:rPr>
      </w:r>
      <w:r>
        <w:rPr>
          <w:noProof/>
        </w:rPr>
        <w:fldChar w:fldCharType="separate"/>
      </w:r>
      <w:r w:rsidR="00BB5293">
        <w:rPr>
          <w:noProof/>
        </w:rPr>
        <w:t>6</w:t>
      </w:r>
      <w:r>
        <w:rPr>
          <w:noProof/>
        </w:rPr>
        <w:fldChar w:fldCharType="end"/>
      </w:r>
    </w:p>
    <w:p w14:paraId="1C02DA9A" w14:textId="77777777" w:rsidR="00466727" w:rsidRDefault="00466727">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_Toc77252751 \h </w:instrText>
      </w:r>
      <w:r>
        <w:rPr>
          <w:noProof/>
        </w:rPr>
      </w:r>
      <w:r>
        <w:rPr>
          <w:noProof/>
        </w:rPr>
        <w:fldChar w:fldCharType="separate"/>
      </w:r>
      <w:r w:rsidR="00BB5293">
        <w:rPr>
          <w:noProof/>
        </w:rPr>
        <w:t>6</w:t>
      </w:r>
      <w:r>
        <w:rPr>
          <w:noProof/>
        </w:rPr>
        <w:fldChar w:fldCharType="end"/>
      </w:r>
    </w:p>
    <w:p w14:paraId="348916B8" w14:textId="77777777" w:rsidR="00466727" w:rsidRDefault="00466727">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_Toc77252752 \h </w:instrText>
      </w:r>
      <w:r>
        <w:rPr>
          <w:noProof/>
        </w:rPr>
      </w:r>
      <w:r>
        <w:rPr>
          <w:noProof/>
        </w:rPr>
        <w:fldChar w:fldCharType="separate"/>
      </w:r>
      <w:r w:rsidR="00BB5293">
        <w:rPr>
          <w:noProof/>
        </w:rPr>
        <w:t>7</w:t>
      </w:r>
      <w:r>
        <w:rPr>
          <w:noProof/>
        </w:rPr>
        <w:fldChar w:fldCharType="end"/>
      </w:r>
    </w:p>
    <w:p w14:paraId="0A396358"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_Toc77252753 \h </w:instrText>
      </w:r>
      <w:r>
        <w:rPr>
          <w:noProof/>
        </w:rPr>
      </w:r>
      <w:r>
        <w:rPr>
          <w:noProof/>
        </w:rPr>
        <w:fldChar w:fldCharType="separate"/>
      </w:r>
      <w:r w:rsidR="00BB5293">
        <w:rPr>
          <w:noProof/>
        </w:rPr>
        <w:t>7</w:t>
      </w:r>
      <w:r>
        <w:rPr>
          <w:noProof/>
        </w:rPr>
        <w:fldChar w:fldCharType="end"/>
      </w:r>
    </w:p>
    <w:p w14:paraId="56A4D9EB" w14:textId="77777777" w:rsidR="00466727" w:rsidRDefault="00466727">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_Toc77252754 \h </w:instrText>
      </w:r>
      <w:r>
        <w:rPr>
          <w:noProof/>
        </w:rPr>
      </w:r>
      <w:r>
        <w:rPr>
          <w:noProof/>
        </w:rPr>
        <w:fldChar w:fldCharType="separate"/>
      </w:r>
      <w:r w:rsidR="00BB5293">
        <w:rPr>
          <w:noProof/>
        </w:rPr>
        <w:t>7</w:t>
      </w:r>
      <w:r>
        <w:rPr>
          <w:noProof/>
        </w:rPr>
        <w:fldChar w:fldCharType="end"/>
      </w:r>
    </w:p>
    <w:p w14:paraId="0D48F9FF" w14:textId="77777777" w:rsidR="00466727" w:rsidRDefault="00466727">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_Toc77252755 \h </w:instrText>
      </w:r>
      <w:r>
        <w:rPr>
          <w:noProof/>
        </w:rPr>
      </w:r>
      <w:r>
        <w:rPr>
          <w:noProof/>
        </w:rPr>
        <w:fldChar w:fldCharType="separate"/>
      </w:r>
      <w:r w:rsidR="00BB5293">
        <w:rPr>
          <w:noProof/>
        </w:rPr>
        <w:t>7</w:t>
      </w:r>
      <w:r>
        <w:rPr>
          <w:noProof/>
        </w:rPr>
        <w:fldChar w:fldCharType="end"/>
      </w:r>
    </w:p>
    <w:p w14:paraId="43AB5526" w14:textId="77777777" w:rsidR="00466727" w:rsidRDefault="00466727">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_Toc77252756 \h </w:instrText>
      </w:r>
      <w:r>
        <w:rPr>
          <w:noProof/>
        </w:rPr>
      </w:r>
      <w:r>
        <w:rPr>
          <w:noProof/>
        </w:rPr>
        <w:fldChar w:fldCharType="separate"/>
      </w:r>
      <w:r w:rsidR="00BB5293">
        <w:rPr>
          <w:noProof/>
        </w:rPr>
        <w:t>8</w:t>
      </w:r>
      <w:r>
        <w:rPr>
          <w:noProof/>
        </w:rPr>
        <w:fldChar w:fldCharType="end"/>
      </w:r>
    </w:p>
    <w:p w14:paraId="1EEE5E69"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_Toc77252757 \h </w:instrText>
      </w:r>
      <w:r>
        <w:rPr>
          <w:noProof/>
        </w:rPr>
      </w:r>
      <w:r>
        <w:rPr>
          <w:noProof/>
        </w:rPr>
        <w:fldChar w:fldCharType="separate"/>
      </w:r>
      <w:r w:rsidR="00BB5293">
        <w:rPr>
          <w:noProof/>
        </w:rPr>
        <w:t>8</w:t>
      </w:r>
      <w:r>
        <w:rPr>
          <w:noProof/>
        </w:rPr>
        <w:fldChar w:fldCharType="end"/>
      </w:r>
    </w:p>
    <w:p w14:paraId="39A8A030" w14:textId="77777777" w:rsidR="00466727" w:rsidRDefault="00466727">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_Toc77252758 \h </w:instrText>
      </w:r>
      <w:r>
        <w:rPr>
          <w:noProof/>
        </w:rPr>
      </w:r>
      <w:r>
        <w:rPr>
          <w:noProof/>
        </w:rPr>
        <w:fldChar w:fldCharType="separate"/>
      </w:r>
      <w:r w:rsidR="00BB5293">
        <w:rPr>
          <w:noProof/>
        </w:rPr>
        <w:t>8</w:t>
      </w:r>
      <w:r>
        <w:rPr>
          <w:noProof/>
        </w:rPr>
        <w:fldChar w:fldCharType="end"/>
      </w:r>
    </w:p>
    <w:p w14:paraId="15161434" w14:textId="77777777" w:rsidR="00466727" w:rsidRDefault="00466727">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_Toc77252759 \h </w:instrText>
      </w:r>
      <w:r>
        <w:rPr>
          <w:noProof/>
        </w:rPr>
      </w:r>
      <w:r>
        <w:rPr>
          <w:noProof/>
        </w:rPr>
        <w:fldChar w:fldCharType="separate"/>
      </w:r>
      <w:r w:rsidR="00BB5293">
        <w:rPr>
          <w:noProof/>
        </w:rPr>
        <w:t>9</w:t>
      </w:r>
      <w:r>
        <w:rPr>
          <w:noProof/>
        </w:rPr>
        <w:fldChar w:fldCharType="end"/>
      </w:r>
    </w:p>
    <w:p w14:paraId="0B11BC4D" w14:textId="77777777" w:rsidR="00466727" w:rsidRDefault="00466727">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_Toc77252760 \h </w:instrText>
      </w:r>
      <w:r>
        <w:rPr>
          <w:noProof/>
        </w:rPr>
      </w:r>
      <w:r>
        <w:rPr>
          <w:noProof/>
        </w:rPr>
        <w:fldChar w:fldCharType="separate"/>
      </w:r>
      <w:r w:rsidR="00BB5293">
        <w:rPr>
          <w:noProof/>
        </w:rPr>
        <w:t>9</w:t>
      </w:r>
      <w:r>
        <w:rPr>
          <w:noProof/>
        </w:rPr>
        <w:fldChar w:fldCharType="end"/>
      </w:r>
    </w:p>
    <w:p w14:paraId="42718C4C"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_Toc77252761 \h </w:instrText>
      </w:r>
      <w:r>
        <w:rPr>
          <w:noProof/>
        </w:rPr>
      </w:r>
      <w:r>
        <w:rPr>
          <w:noProof/>
        </w:rPr>
        <w:fldChar w:fldCharType="separate"/>
      </w:r>
      <w:r w:rsidR="00BB5293">
        <w:rPr>
          <w:noProof/>
        </w:rPr>
        <w:t>10</w:t>
      </w:r>
      <w:r>
        <w:rPr>
          <w:noProof/>
        </w:rPr>
        <w:fldChar w:fldCharType="end"/>
      </w:r>
    </w:p>
    <w:p w14:paraId="19200D8A" w14:textId="77777777" w:rsidR="00466727" w:rsidRDefault="00466727">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_Toc77252762 \h </w:instrText>
      </w:r>
      <w:r>
        <w:rPr>
          <w:noProof/>
        </w:rPr>
      </w:r>
      <w:r>
        <w:rPr>
          <w:noProof/>
        </w:rPr>
        <w:fldChar w:fldCharType="separate"/>
      </w:r>
      <w:r w:rsidR="00BB5293">
        <w:rPr>
          <w:noProof/>
        </w:rPr>
        <w:t>10</w:t>
      </w:r>
      <w:r>
        <w:rPr>
          <w:noProof/>
        </w:rPr>
        <w:fldChar w:fldCharType="end"/>
      </w:r>
    </w:p>
    <w:p w14:paraId="7DB41702"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_Toc77252763 \h </w:instrText>
      </w:r>
      <w:r>
        <w:rPr>
          <w:noProof/>
        </w:rPr>
      </w:r>
      <w:r>
        <w:rPr>
          <w:noProof/>
        </w:rPr>
        <w:fldChar w:fldCharType="separate"/>
      </w:r>
      <w:r w:rsidR="00BB5293">
        <w:rPr>
          <w:noProof/>
        </w:rPr>
        <w:t>12</w:t>
      </w:r>
      <w:r>
        <w:rPr>
          <w:noProof/>
        </w:rPr>
        <w:fldChar w:fldCharType="end"/>
      </w:r>
    </w:p>
    <w:p w14:paraId="00E3AA8E" w14:textId="77777777" w:rsidR="00466727" w:rsidRDefault="00466727">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_Toc77252764 \h </w:instrText>
      </w:r>
      <w:r>
        <w:rPr>
          <w:noProof/>
        </w:rPr>
      </w:r>
      <w:r>
        <w:rPr>
          <w:noProof/>
        </w:rPr>
        <w:fldChar w:fldCharType="separate"/>
      </w:r>
      <w:r w:rsidR="00BB5293">
        <w:rPr>
          <w:noProof/>
        </w:rPr>
        <w:t>12</w:t>
      </w:r>
      <w:r>
        <w:rPr>
          <w:noProof/>
        </w:rPr>
        <w:fldChar w:fldCharType="end"/>
      </w:r>
    </w:p>
    <w:p w14:paraId="3912C2C2"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_Toc77252765 \h </w:instrText>
      </w:r>
      <w:r>
        <w:rPr>
          <w:noProof/>
        </w:rPr>
      </w:r>
      <w:r>
        <w:rPr>
          <w:noProof/>
        </w:rPr>
        <w:fldChar w:fldCharType="separate"/>
      </w:r>
      <w:r w:rsidR="00BB5293">
        <w:rPr>
          <w:noProof/>
        </w:rPr>
        <w:t>12</w:t>
      </w:r>
      <w:r>
        <w:rPr>
          <w:noProof/>
        </w:rPr>
        <w:fldChar w:fldCharType="end"/>
      </w:r>
    </w:p>
    <w:p w14:paraId="1FC656A9"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_Toc77252766 \h </w:instrText>
      </w:r>
      <w:r>
        <w:rPr>
          <w:noProof/>
        </w:rPr>
      </w:r>
      <w:r>
        <w:rPr>
          <w:noProof/>
        </w:rPr>
        <w:fldChar w:fldCharType="separate"/>
      </w:r>
      <w:r w:rsidR="00BB5293">
        <w:rPr>
          <w:noProof/>
        </w:rPr>
        <w:t>12</w:t>
      </w:r>
      <w:r>
        <w:rPr>
          <w:noProof/>
        </w:rPr>
        <w:fldChar w:fldCharType="end"/>
      </w:r>
    </w:p>
    <w:p w14:paraId="16F74998" w14:textId="77777777" w:rsidR="00466727" w:rsidRDefault="00466727">
      <w:pPr>
        <w:pStyle w:val="TOC3"/>
        <w:rPr>
          <w:rFonts w:asciiTheme="minorHAnsi" w:eastAsiaTheme="minorEastAsia" w:hAnsiTheme="minorHAnsi" w:cstheme="minorBidi"/>
          <w:iCs w:val="0"/>
          <w:noProof/>
          <w:sz w:val="22"/>
          <w:lang w:val="en-AU" w:eastAsia="en-AU"/>
        </w:rPr>
      </w:pPr>
      <w:r>
        <w:rPr>
          <w:noProof/>
        </w:rPr>
        <w:t>9.1.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_Toc77252767 \h </w:instrText>
      </w:r>
      <w:r>
        <w:rPr>
          <w:noProof/>
        </w:rPr>
      </w:r>
      <w:r>
        <w:rPr>
          <w:noProof/>
        </w:rPr>
        <w:fldChar w:fldCharType="separate"/>
      </w:r>
      <w:r w:rsidR="00BB5293">
        <w:rPr>
          <w:noProof/>
        </w:rPr>
        <w:t>12</w:t>
      </w:r>
      <w:r>
        <w:rPr>
          <w:noProof/>
        </w:rPr>
        <w:fldChar w:fldCharType="end"/>
      </w:r>
    </w:p>
    <w:p w14:paraId="27CF088A" w14:textId="77777777" w:rsidR="00466727" w:rsidRDefault="00466727">
      <w:pPr>
        <w:pStyle w:val="TOC3"/>
        <w:rPr>
          <w:rFonts w:asciiTheme="minorHAnsi" w:eastAsiaTheme="minorEastAsia" w:hAnsiTheme="minorHAnsi" w:cstheme="minorBidi"/>
          <w:iCs w:val="0"/>
          <w:noProof/>
          <w:sz w:val="22"/>
          <w:lang w:val="en-AU" w:eastAsia="en-AU"/>
        </w:rPr>
      </w:pPr>
      <w:r>
        <w:rPr>
          <w:noProof/>
        </w:rPr>
        <w:t>9.2.</w:t>
      </w:r>
      <w:r>
        <w:rPr>
          <w:rFonts w:asciiTheme="minorHAnsi" w:eastAsiaTheme="minorEastAsia" w:hAnsiTheme="minorHAnsi" w:cstheme="minorBidi"/>
          <w:iCs w:val="0"/>
          <w:noProof/>
          <w:sz w:val="22"/>
          <w:lang w:val="en-AU" w:eastAsia="en-AU"/>
        </w:rPr>
        <w:tab/>
      </w:r>
      <w:r>
        <w:rPr>
          <w:noProof/>
        </w:rPr>
        <w:t>Exchange of letters grant agreement</w:t>
      </w:r>
      <w:r>
        <w:rPr>
          <w:noProof/>
        </w:rPr>
        <w:tab/>
      </w:r>
      <w:r>
        <w:rPr>
          <w:noProof/>
        </w:rPr>
        <w:fldChar w:fldCharType="begin"/>
      </w:r>
      <w:r>
        <w:rPr>
          <w:noProof/>
        </w:rPr>
        <w:instrText xml:space="preserve"> PAGEREF _Toc77252768 \h </w:instrText>
      </w:r>
      <w:r>
        <w:rPr>
          <w:noProof/>
        </w:rPr>
      </w:r>
      <w:r>
        <w:rPr>
          <w:noProof/>
        </w:rPr>
        <w:fldChar w:fldCharType="separate"/>
      </w:r>
      <w:r w:rsidR="00BB5293">
        <w:rPr>
          <w:noProof/>
        </w:rPr>
        <w:t>13</w:t>
      </w:r>
      <w:r>
        <w:rPr>
          <w:noProof/>
        </w:rPr>
        <w:fldChar w:fldCharType="end"/>
      </w:r>
    </w:p>
    <w:p w14:paraId="4C875213" w14:textId="77777777" w:rsidR="00466727" w:rsidRDefault="00466727">
      <w:pPr>
        <w:pStyle w:val="TOC3"/>
        <w:rPr>
          <w:rFonts w:asciiTheme="minorHAnsi" w:eastAsiaTheme="minorEastAsia" w:hAnsiTheme="minorHAnsi" w:cstheme="minorBidi"/>
          <w:iCs w:val="0"/>
          <w:noProof/>
          <w:sz w:val="22"/>
          <w:lang w:val="en-AU" w:eastAsia="en-AU"/>
        </w:rPr>
      </w:pPr>
      <w:r>
        <w:rPr>
          <w:noProof/>
        </w:rPr>
        <w:t>9.3.</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_Toc77252769 \h </w:instrText>
      </w:r>
      <w:r>
        <w:rPr>
          <w:noProof/>
        </w:rPr>
      </w:r>
      <w:r>
        <w:rPr>
          <w:noProof/>
        </w:rPr>
        <w:fldChar w:fldCharType="separate"/>
      </w:r>
      <w:r w:rsidR="00BB5293">
        <w:rPr>
          <w:noProof/>
        </w:rPr>
        <w:t>13</w:t>
      </w:r>
      <w:r>
        <w:rPr>
          <w:noProof/>
        </w:rPr>
        <w:fldChar w:fldCharType="end"/>
      </w:r>
    </w:p>
    <w:p w14:paraId="7E6488BA" w14:textId="77777777" w:rsidR="00466727" w:rsidRDefault="00466727">
      <w:pPr>
        <w:pStyle w:val="TOC4"/>
        <w:rPr>
          <w:rFonts w:asciiTheme="minorHAnsi" w:eastAsiaTheme="minorEastAsia" w:hAnsiTheme="minorHAnsi" w:cstheme="minorBidi"/>
          <w:iCs w:val="0"/>
          <w:sz w:val="22"/>
          <w:szCs w:val="22"/>
          <w:lang w:eastAsia="en-AU"/>
        </w:rPr>
      </w:pPr>
      <w:r>
        <w:t>9.3.1.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_Toc77252770 \h </w:instrText>
      </w:r>
      <w:r>
        <w:fldChar w:fldCharType="separate"/>
      </w:r>
      <w:r w:rsidR="00BB5293">
        <w:t>13</w:t>
      </w:r>
      <w:r>
        <w:fldChar w:fldCharType="end"/>
      </w:r>
    </w:p>
    <w:p w14:paraId="71DE4200" w14:textId="77777777" w:rsidR="00466727" w:rsidRDefault="00466727">
      <w:pPr>
        <w:pStyle w:val="TOC3"/>
        <w:rPr>
          <w:rFonts w:asciiTheme="minorHAnsi" w:eastAsiaTheme="minorEastAsia" w:hAnsiTheme="minorHAnsi" w:cstheme="minorBidi"/>
          <w:iCs w:val="0"/>
          <w:noProof/>
          <w:sz w:val="22"/>
          <w:lang w:val="en-AU" w:eastAsia="en-AU"/>
        </w:rPr>
      </w:pPr>
      <w:r>
        <w:rPr>
          <w:noProof/>
        </w:rPr>
        <w:t>9.4.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_Toc77252771 \h </w:instrText>
      </w:r>
      <w:r>
        <w:rPr>
          <w:noProof/>
        </w:rPr>
      </w:r>
      <w:r>
        <w:rPr>
          <w:noProof/>
        </w:rPr>
        <w:fldChar w:fldCharType="separate"/>
      </w:r>
      <w:r w:rsidR="00BB5293">
        <w:rPr>
          <w:noProof/>
        </w:rPr>
        <w:t>13</w:t>
      </w:r>
      <w:r>
        <w:rPr>
          <w:noProof/>
        </w:rPr>
        <w:fldChar w:fldCharType="end"/>
      </w:r>
    </w:p>
    <w:p w14:paraId="7696F2B5" w14:textId="77777777" w:rsidR="00466727" w:rsidRDefault="00466727">
      <w:pPr>
        <w:pStyle w:val="TOC3"/>
        <w:rPr>
          <w:rFonts w:asciiTheme="minorHAnsi" w:eastAsiaTheme="minorEastAsia" w:hAnsiTheme="minorHAnsi" w:cstheme="minorBidi"/>
          <w:iCs w:val="0"/>
          <w:noProof/>
          <w:sz w:val="22"/>
          <w:lang w:val="en-AU" w:eastAsia="en-AU"/>
        </w:rPr>
      </w:pPr>
      <w:r>
        <w:rPr>
          <w:noProof/>
        </w:rPr>
        <w:t>9.5.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_Toc77252772 \h </w:instrText>
      </w:r>
      <w:r>
        <w:rPr>
          <w:noProof/>
        </w:rPr>
      </w:r>
      <w:r>
        <w:rPr>
          <w:noProof/>
        </w:rPr>
        <w:fldChar w:fldCharType="separate"/>
      </w:r>
      <w:r w:rsidR="00BB5293">
        <w:rPr>
          <w:noProof/>
        </w:rPr>
        <w:t>14</w:t>
      </w:r>
      <w:r>
        <w:rPr>
          <w:noProof/>
        </w:rPr>
        <w:fldChar w:fldCharType="end"/>
      </w:r>
    </w:p>
    <w:p w14:paraId="17E9FB93"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_Toc77252773 \h </w:instrText>
      </w:r>
      <w:r>
        <w:rPr>
          <w:noProof/>
        </w:rPr>
      </w:r>
      <w:r>
        <w:rPr>
          <w:noProof/>
        </w:rPr>
        <w:fldChar w:fldCharType="separate"/>
      </w:r>
      <w:r w:rsidR="00BB5293">
        <w:rPr>
          <w:noProof/>
        </w:rPr>
        <w:t>14</w:t>
      </w:r>
      <w:r>
        <w:rPr>
          <w:noProof/>
        </w:rPr>
        <w:fldChar w:fldCharType="end"/>
      </w:r>
    </w:p>
    <w:p w14:paraId="0664E696"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_Toc77252774 \h </w:instrText>
      </w:r>
      <w:r>
        <w:rPr>
          <w:noProof/>
        </w:rPr>
      </w:r>
      <w:r>
        <w:rPr>
          <w:noProof/>
        </w:rPr>
        <w:fldChar w:fldCharType="separate"/>
      </w:r>
      <w:r w:rsidR="00BB5293">
        <w:rPr>
          <w:noProof/>
        </w:rPr>
        <w:t>14</w:t>
      </w:r>
      <w:r>
        <w:rPr>
          <w:noProof/>
        </w:rPr>
        <w:fldChar w:fldCharType="end"/>
      </w:r>
    </w:p>
    <w:p w14:paraId="67EEB419" w14:textId="77777777" w:rsidR="00466727" w:rsidRDefault="00466727">
      <w:pPr>
        <w:pStyle w:val="TOC3"/>
        <w:tabs>
          <w:tab w:val="left" w:pos="1077"/>
        </w:tabs>
        <w:rPr>
          <w:rFonts w:asciiTheme="minorHAnsi" w:eastAsiaTheme="minorEastAsia" w:hAnsiTheme="minorHAnsi" w:cstheme="minorBidi"/>
          <w:iCs w:val="0"/>
          <w:noProof/>
          <w:sz w:val="22"/>
          <w:lang w:val="en-AU" w:eastAsia="en-AU"/>
        </w:rPr>
      </w:pPr>
      <w:r>
        <w:rPr>
          <w:noProof/>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_Toc77252775 \h </w:instrText>
      </w:r>
      <w:r>
        <w:rPr>
          <w:noProof/>
        </w:rPr>
      </w:r>
      <w:r>
        <w:rPr>
          <w:noProof/>
        </w:rPr>
        <w:fldChar w:fldCharType="separate"/>
      </w:r>
      <w:r w:rsidR="00BB5293">
        <w:rPr>
          <w:noProof/>
        </w:rPr>
        <w:t>14</w:t>
      </w:r>
      <w:r>
        <w:rPr>
          <w:noProof/>
        </w:rPr>
        <w:fldChar w:fldCharType="end"/>
      </w:r>
    </w:p>
    <w:p w14:paraId="4B801858" w14:textId="77777777" w:rsidR="00466727" w:rsidRDefault="00466727">
      <w:pPr>
        <w:pStyle w:val="TOC3"/>
        <w:tabs>
          <w:tab w:val="left" w:pos="1077"/>
        </w:tabs>
        <w:rPr>
          <w:rFonts w:asciiTheme="minorHAnsi" w:eastAsiaTheme="minorEastAsia" w:hAnsiTheme="minorHAnsi" w:cstheme="minorBidi"/>
          <w:iCs w:val="0"/>
          <w:noProof/>
          <w:sz w:val="22"/>
          <w:lang w:val="en-AU" w:eastAsia="en-AU"/>
        </w:rPr>
      </w:pPr>
      <w:r>
        <w:rPr>
          <w:noProof/>
        </w:rPr>
        <w:t>11.2.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_Toc77252776 \h </w:instrText>
      </w:r>
      <w:r>
        <w:rPr>
          <w:noProof/>
        </w:rPr>
      </w:r>
      <w:r>
        <w:rPr>
          <w:noProof/>
        </w:rPr>
        <w:fldChar w:fldCharType="separate"/>
      </w:r>
      <w:r w:rsidR="00BB5293">
        <w:rPr>
          <w:noProof/>
        </w:rPr>
        <w:t>15</w:t>
      </w:r>
      <w:r>
        <w:rPr>
          <w:noProof/>
        </w:rPr>
        <w:fldChar w:fldCharType="end"/>
      </w:r>
    </w:p>
    <w:p w14:paraId="0C32CC14" w14:textId="77777777" w:rsidR="00466727" w:rsidRDefault="00466727">
      <w:pPr>
        <w:pStyle w:val="TOC3"/>
        <w:tabs>
          <w:tab w:val="left" w:pos="1077"/>
        </w:tabs>
        <w:rPr>
          <w:rFonts w:asciiTheme="minorHAnsi" w:eastAsiaTheme="minorEastAsia" w:hAnsiTheme="minorHAnsi" w:cstheme="minorBidi"/>
          <w:iCs w:val="0"/>
          <w:noProof/>
          <w:sz w:val="22"/>
          <w:lang w:val="en-AU" w:eastAsia="en-AU"/>
        </w:rPr>
      </w:pPr>
      <w:r>
        <w:rPr>
          <w:noProof/>
        </w:rPr>
        <w:t>11.3.</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_Toc77252777 \h </w:instrText>
      </w:r>
      <w:r>
        <w:rPr>
          <w:noProof/>
        </w:rPr>
      </w:r>
      <w:r>
        <w:rPr>
          <w:noProof/>
        </w:rPr>
        <w:fldChar w:fldCharType="separate"/>
      </w:r>
      <w:r w:rsidR="00BB5293">
        <w:rPr>
          <w:noProof/>
        </w:rPr>
        <w:t>15</w:t>
      </w:r>
      <w:r>
        <w:rPr>
          <w:noProof/>
        </w:rPr>
        <w:fldChar w:fldCharType="end"/>
      </w:r>
    </w:p>
    <w:p w14:paraId="13CBC228" w14:textId="77777777" w:rsidR="00466727" w:rsidRDefault="00466727">
      <w:pPr>
        <w:pStyle w:val="TOC3"/>
        <w:tabs>
          <w:tab w:val="left" w:pos="1077"/>
        </w:tabs>
        <w:rPr>
          <w:rFonts w:asciiTheme="minorHAnsi" w:eastAsiaTheme="minorEastAsia" w:hAnsiTheme="minorHAnsi" w:cstheme="minorBidi"/>
          <w:iCs w:val="0"/>
          <w:noProof/>
          <w:sz w:val="22"/>
          <w:lang w:val="en-AU" w:eastAsia="en-AU"/>
        </w:rPr>
      </w:pPr>
      <w:r>
        <w:rPr>
          <w:noProof/>
        </w:rPr>
        <w:t>11.4.</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_Toc77252778 \h </w:instrText>
      </w:r>
      <w:r>
        <w:rPr>
          <w:noProof/>
        </w:rPr>
      </w:r>
      <w:r>
        <w:rPr>
          <w:noProof/>
        </w:rPr>
        <w:fldChar w:fldCharType="separate"/>
      </w:r>
      <w:r w:rsidR="00BB5293">
        <w:rPr>
          <w:noProof/>
        </w:rPr>
        <w:t>15</w:t>
      </w:r>
      <w:r>
        <w:rPr>
          <w:noProof/>
        </w:rPr>
        <w:fldChar w:fldCharType="end"/>
      </w:r>
    </w:p>
    <w:p w14:paraId="0AE4366D" w14:textId="77777777" w:rsidR="00466727" w:rsidRDefault="00466727">
      <w:pPr>
        <w:pStyle w:val="TOC3"/>
        <w:tabs>
          <w:tab w:val="left" w:pos="1077"/>
        </w:tabs>
        <w:rPr>
          <w:rFonts w:asciiTheme="minorHAnsi" w:eastAsiaTheme="minorEastAsia" w:hAnsiTheme="minorHAnsi" w:cstheme="minorBidi"/>
          <w:iCs w:val="0"/>
          <w:noProof/>
          <w:sz w:val="22"/>
          <w:lang w:val="en-AU" w:eastAsia="en-AU"/>
        </w:rPr>
      </w:pPr>
      <w:r>
        <w:rPr>
          <w:noProof/>
        </w:rPr>
        <w:t>11.5.</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_Toc77252779 \h </w:instrText>
      </w:r>
      <w:r>
        <w:rPr>
          <w:noProof/>
        </w:rPr>
      </w:r>
      <w:r>
        <w:rPr>
          <w:noProof/>
        </w:rPr>
        <w:fldChar w:fldCharType="separate"/>
      </w:r>
      <w:r w:rsidR="00BB5293">
        <w:rPr>
          <w:noProof/>
        </w:rPr>
        <w:t>15</w:t>
      </w:r>
      <w:r>
        <w:rPr>
          <w:noProof/>
        </w:rPr>
        <w:fldChar w:fldCharType="end"/>
      </w:r>
    </w:p>
    <w:p w14:paraId="7008A86B"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_Toc77252780 \h </w:instrText>
      </w:r>
      <w:r>
        <w:rPr>
          <w:noProof/>
        </w:rPr>
      </w:r>
      <w:r>
        <w:rPr>
          <w:noProof/>
        </w:rPr>
        <w:fldChar w:fldCharType="separate"/>
      </w:r>
      <w:r w:rsidR="00BB5293">
        <w:rPr>
          <w:noProof/>
        </w:rPr>
        <w:t>16</w:t>
      </w:r>
      <w:r>
        <w:rPr>
          <w:noProof/>
        </w:rPr>
        <w:fldChar w:fldCharType="end"/>
      </w:r>
    </w:p>
    <w:p w14:paraId="17321340" w14:textId="77777777" w:rsidR="00466727" w:rsidRDefault="00466727">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_Toc77252781 \h </w:instrText>
      </w:r>
      <w:r>
        <w:rPr>
          <w:noProof/>
        </w:rPr>
      </w:r>
      <w:r>
        <w:rPr>
          <w:noProof/>
        </w:rPr>
        <w:fldChar w:fldCharType="separate"/>
      </w:r>
      <w:r w:rsidR="00BB5293">
        <w:rPr>
          <w:noProof/>
        </w:rPr>
        <w:t>16</w:t>
      </w:r>
      <w:r>
        <w:rPr>
          <w:noProof/>
        </w:rPr>
        <w:fldChar w:fldCharType="end"/>
      </w:r>
    </w:p>
    <w:p w14:paraId="771933D2" w14:textId="77777777" w:rsidR="00466727" w:rsidRDefault="00466727">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_Toc77252782 \h </w:instrText>
      </w:r>
      <w:r>
        <w:rPr>
          <w:noProof/>
        </w:rPr>
      </w:r>
      <w:r>
        <w:rPr>
          <w:noProof/>
        </w:rPr>
        <w:fldChar w:fldCharType="separate"/>
      </w:r>
      <w:r w:rsidR="00BB5293">
        <w:rPr>
          <w:noProof/>
        </w:rPr>
        <w:t>16</w:t>
      </w:r>
      <w:r>
        <w:rPr>
          <w:noProof/>
        </w:rPr>
        <w:fldChar w:fldCharType="end"/>
      </w:r>
    </w:p>
    <w:p w14:paraId="1CE5FAA0" w14:textId="77777777" w:rsidR="00466727" w:rsidRDefault="00466727">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_Toc77252783 \h </w:instrText>
      </w:r>
      <w:r>
        <w:fldChar w:fldCharType="separate"/>
      </w:r>
      <w:r w:rsidR="00BB5293">
        <w:t>17</w:t>
      </w:r>
      <w:r>
        <w:fldChar w:fldCharType="end"/>
      </w:r>
    </w:p>
    <w:p w14:paraId="3DCC7F00" w14:textId="77777777" w:rsidR="00466727" w:rsidRDefault="00466727">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_Toc77252784 \h </w:instrText>
      </w:r>
      <w:r>
        <w:fldChar w:fldCharType="separate"/>
      </w:r>
      <w:r w:rsidR="00BB5293">
        <w:t>17</w:t>
      </w:r>
      <w:r>
        <w:fldChar w:fldCharType="end"/>
      </w:r>
    </w:p>
    <w:p w14:paraId="693109A6" w14:textId="77777777" w:rsidR="00466727" w:rsidRDefault="00466727">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_Toc77252785 \h </w:instrText>
      </w:r>
      <w:r>
        <w:fldChar w:fldCharType="separate"/>
      </w:r>
      <w:r w:rsidR="00BB5293">
        <w:t>17</w:t>
      </w:r>
      <w:r>
        <w:fldChar w:fldCharType="end"/>
      </w:r>
    </w:p>
    <w:p w14:paraId="194C1FAA" w14:textId="77777777" w:rsidR="00466727" w:rsidRDefault="00466727">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_Toc77252786 \h </w:instrText>
      </w:r>
      <w:r>
        <w:fldChar w:fldCharType="separate"/>
      </w:r>
      <w:r w:rsidR="00BB5293">
        <w:t>18</w:t>
      </w:r>
      <w:r>
        <w:fldChar w:fldCharType="end"/>
      </w:r>
    </w:p>
    <w:p w14:paraId="186787FD" w14:textId="77777777" w:rsidR="00466727" w:rsidRDefault="00466727">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_Toc77252787 \h </w:instrText>
      </w:r>
      <w:r>
        <w:rPr>
          <w:noProof/>
        </w:rPr>
      </w:r>
      <w:r>
        <w:rPr>
          <w:noProof/>
        </w:rPr>
        <w:fldChar w:fldCharType="separate"/>
      </w:r>
      <w:r w:rsidR="00BB5293">
        <w:rPr>
          <w:noProof/>
        </w:rPr>
        <w:t>18</w:t>
      </w:r>
      <w:r>
        <w:rPr>
          <w:noProof/>
        </w:rPr>
        <w:fldChar w:fldCharType="end"/>
      </w:r>
    </w:p>
    <w:p w14:paraId="56D8B679" w14:textId="77777777" w:rsidR="00466727" w:rsidRDefault="00466727">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_Toc77252788 \h </w:instrText>
      </w:r>
      <w:r>
        <w:rPr>
          <w:noProof/>
        </w:rPr>
      </w:r>
      <w:r>
        <w:rPr>
          <w:noProof/>
        </w:rPr>
        <w:fldChar w:fldCharType="separate"/>
      </w:r>
      <w:r w:rsidR="00BB5293">
        <w:rPr>
          <w:noProof/>
        </w:rPr>
        <w:t>19</w:t>
      </w:r>
      <w:r>
        <w:rPr>
          <w:noProof/>
        </w:rPr>
        <w:fldChar w:fldCharType="end"/>
      </w:r>
    </w:p>
    <w:p w14:paraId="25F651FE" w14:textId="77777777" w:rsidR="00DD3C0D" w:rsidRPr="000A1F09" w:rsidRDefault="004A238A" w:rsidP="00DD3C0D">
      <w:pPr>
        <w:sectPr w:rsidR="00DD3C0D" w:rsidRPr="000A1F09" w:rsidSect="0002331D">
          <w:footerReference w:type="default" r:id="rId14"/>
          <w:footerReference w:type="first" r:id="rId15"/>
          <w:pgSz w:w="11907" w:h="16840" w:code="9"/>
          <w:pgMar w:top="1418" w:right="1418" w:bottom="1276" w:left="1701" w:header="709" w:footer="709" w:gutter="0"/>
          <w:cols w:space="720"/>
          <w:docGrid w:linePitch="360"/>
        </w:sectPr>
      </w:pPr>
      <w:r w:rsidRPr="000A1F09">
        <w:rPr>
          <w:rFonts w:eastAsia="Calibri"/>
        </w:rPr>
        <w:fldChar w:fldCharType="end"/>
      </w:r>
    </w:p>
    <w:p w14:paraId="06842DFC" w14:textId="7D5A2B0B" w:rsidR="00CE6D9D" w:rsidRPr="000A1F09" w:rsidRDefault="00E3671E" w:rsidP="002D1ED0">
      <w:pPr>
        <w:pStyle w:val="Heading2"/>
      </w:pPr>
      <w:bookmarkStart w:id="4" w:name="_Toc458420391"/>
      <w:bookmarkStart w:id="5" w:name="_Toc462824846"/>
      <w:bookmarkStart w:id="6" w:name="_Toc496536648"/>
      <w:bookmarkStart w:id="7" w:name="_Toc531277475"/>
      <w:bookmarkStart w:id="8" w:name="_Toc955285"/>
      <w:bookmarkStart w:id="9" w:name="_Toc77252747"/>
      <w:r w:rsidRPr="000A1F09">
        <w:t>Inspiring Australia - Science Engagement Programme: Sponsorship Grants for Student Science Engagement and International Competitions</w:t>
      </w:r>
      <w:bookmarkEnd w:id="4"/>
      <w:bookmarkEnd w:id="5"/>
      <w:r w:rsidRPr="000A1F09">
        <w:t xml:space="preserve"> </w:t>
      </w:r>
      <w:r w:rsidR="00F7040C" w:rsidRPr="000A1F09">
        <w:t>p</w:t>
      </w:r>
      <w:r w:rsidR="00CE6D9D" w:rsidRPr="000A1F09">
        <w:t>rocess</w:t>
      </w:r>
      <w:r w:rsidR="009F5A19" w:rsidRPr="000A1F09">
        <w:t>es</w:t>
      </w:r>
      <w:bookmarkEnd w:id="6"/>
      <w:bookmarkEnd w:id="7"/>
      <w:bookmarkEnd w:id="8"/>
      <w:bookmarkEnd w:id="9"/>
    </w:p>
    <w:p w14:paraId="405CDFBB" w14:textId="184973A8" w:rsidR="00CE6D9D" w:rsidRPr="000A1F09" w:rsidRDefault="50876E08" w:rsidP="50876E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0876E08">
        <w:rPr>
          <w:b/>
          <w:bCs/>
        </w:rPr>
        <w:t xml:space="preserve">The Inspiring Australia – Science Engagement Programme </w:t>
      </w:r>
      <w:proofErr w:type="gramStart"/>
      <w:r w:rsidRPr="50876E08">
        <w:rPr>
          <w:b/>
          <w:bCs/>
        </w:rPr>
        <w:t>is designed</w:t>
      </w:r>
      <w:proofErr w:type="gramEnd"/>
      <w:r w:rsidRPr="50876E08">
        <w:rPr>
          <w:b/>
          <w:bCs/>
        </w:rPr>
        <w:t xml:space="preserve"> to achieve Australian Government objectives </w:t>
      </w:r>
    </w:p>
    <w:p w14:paraId="45FFCE78" w14:textId="3F23DD5C" w:rsidR="00CE6D9D" w:rsidRPr="000A1F09" w:rsidRDefault="50876E0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This grant opportunity is part of the above grant program, which contributes to</w:t>
      </w:r>
      <w:r w:rsidR="0002113E">
        <w:t xml:space="preserve"> Outcome </w:t>
      </w:r>
      <w:proofErr w:type="gramStart"/>
      <w:r w:rsidR="0002113E">
        <w:t>One</w:t>
      </w:r>
      <w:proofErr w:type="gramEnd"/>
      <w:r w:rsidR="0002113E">
        <w:t xml:space="preserve"> of the</w:t>
      </w:r>
      <w:r>
        <w:t xml:space="preserve"> </w:t>
      </w:r>
      <w:hyperlink r:id="rId16">
        <w:r w:rsidRPr="50876E08">
          <w:rPr>
            <w:rStyle w:val="Hyperlink"/>
          </w:rPr>
          <w:t xml:space="preserve">Department of Industry, Science, Energy and </w:t>
        </w:r>
        <w:r w:rsidR="0002113E" w:rsidRPr="50876E08">
          <w:rPr>
            <w:rStyle w:val="Hyperlink"/>
          </w:rPr>
          <w:t>Resources</w:t>
        </w:r>
      </w:hyperlink>
      <w:r>
        <w:t xml:space="preserve">. The department works with stakeholders to plan and design the grant program according to the </w:t>
      </w:r>
      <w:hyperlink r:id="rId17">
        <w:r w:rsidRPr="50876E08">
          <w:rPr>
            <w:rStyle w:val="Hyperlink"/>
            <w:i/>
          </w:rPr>
          <w:t>Commonwealth Grants Rules and Guidelines</w:t>
        </w:r>
        <w:r w:rsidRPr="50876E08">
          <w:rPr>
            <w:rStyle w:val="Hyperlink"/>
          </w:rPr>
          <w:t>.</w:t>
        </w:r>
      </w:hyperlink>
    </w:p>
    <w:p w14:paraId="01A09AA7" w14:textId="77777777" w:rsidR="00CE6D9D" w:rsidRPr="000A1F09" w:rsidRDefault="50876E08" w:rsidP="50876E08">
      <w:pPr>
        <w:spacing w:after="0"/>
        <w:jc w:val="center"/>
        <w:rPr>
          <w:rFonts w:ascii="Wingdings" w:hAnsi="Wingdings"/>
        </w:rPr>
      </w:pPr>
      <w:r w:rsidRPr="50876E08">
        <w:rPr>
          <w:rFonts w:ascii="Wingdings" w:hAnsi="Wingdings"/>
        </w:rPr>
        <w:t></w:t>
      </w:r>
    </w:p>
    <w:p w14:paraId="0959AFF8" w14:textId="77777777" w:rsidR="00CE6D9D" w:rsidRPr="000A1F09" w:rsidRDefault="50876E08" w:rsidP="50876E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0876E08">
        <w:rPr>
          <w:b/>
          <w:bCs/>
        </w:rPr>
        <w:t>The grant opportunity opens</w:t>
      </w:r>
    </w:p>
    <w:p w14:paraId="50C07285" w14:textId="6D3074F1" w:rsidR="00CE6D9D" w:rsidRPr="000A1F09" w:rsidRDefault="50876E0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publish the grant guidelines on business.gov.au and </w:t>
      </w:r>
      <w:proofErr w:type="spellStart"/>
      <w:r>
        <w:t>GrantConnect</w:t>
      </w:r>
      <w:proofErr w:type="spellEnd"/>
      <w:r>
        <w:t>.</w:t>
      </w:r>
    </w:p>
    <w:p w14:paraId="01F62ADB" w14:textId="77777777" w:rsidR="00CE6D9D" w:rsidRPr="000A1F09" w:rsidRDefault="50876E08" w:rsidP="50876E08">
      <w:pPr>
        <w:spacing w:after="0"/>
        <w:jc w:val="center"/>
        <w:rPr>
          <w:rFonts w:ascii="Wingdings" w:hAnsi="Wingdings"/>
        </w:rPr>
      </w:pPr>
      <w:r w:rsidRPr="50876E08">
        <w:rPr>
          <w:rFonts w:ascii="Wingdings" w:hAnsi="Wingdings"/>
        </w:rPr>
        <w:t></w:t>
      </w:r>
    </w:p>
    <w:p w14:paraId="5BD6B6C6" w14:textId="77777777" w:rsidR="00CE6D9D" w:rsidRPr="000A1F09" w:rsidRDefault="50876E08" w:rsidP="50876E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0876E08">
        <w:rPr>
          <w:b/>
          <w:bCs/>
        </w:rPr>
        <w:t>You complete and submit a grant application</w:t>
      </w:r>
    </w:p>
    <w:p w14:paraId="3561BED5" w14:textId="42CA8E8C" w:rsidR="00030E0C" w:rsidRPr="000A1F09" w:rsidRDefault="50876E0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You complete the application form, addressing all the eligibility criteria, in order for your application to </w:t>
      </w:r>
      <w:proofErr w:type="gramStart"/>
      <w:r>
        <w:t>be considered</w:t>
      </w:r>
      <w:proofErr w:type="gramEnd"/>
      <w:r>
        <w:t>.</w:t>
      </w:r>
    </w:p>
    <w:p w14:paraId="572EB202" w14:textId="77777777" w:rsidR="00CE6D9D" w:rsidRPr="000A1F09" w:rsidRDefault="50876E08" w:rsidP="50876E08">
      <w:pPr>
        <w:spacing w:after="0"/>
        <w:jc w:val="center"/>
        <w:rPr>
          <w:rFonts w:ascii="Wingdings" w:hAnsi="Wingdings"/>
        </w:rPr>
      </w:pPr>
      <w:r w:rsidRPr="50876E08">
        <w:rPr>
          <w:rFonts w:ascii="Wingdings" w:hAnsi="Wingdings"/>
        </w:rPr>
        <w:t></w:t>
      </w:r>
    </w:p>
    <w:p w14:paraId="356FCCAC" w14:textId="5C339A53" w:rsidR="00CE6D9D" w:rsidRPr="000A1F09" w:rsidRDefault="50876E0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50876E08">
        <w:rPr>
          <w:b/>
          <w:bCs/>
        </w:rPr>
        <w:t>We assess all grant applications</w:t>
      </w:r>
    </w:p>
    <w:p w14:paraId="1D0BA313" w14:textId="2DEBB5FA" w:rsidR="00CE6D9D" w:rsidRPr="000A1F09" w:rsidRDefault="50876E08" w:rsidP="00E367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review the applications against eligibility criteria.</w:t>
      </w:r>
    </w:p>
    <w:p w14:paraId="627BD968" w14:textId="77777777" w:rsidR="00CE6D9D" w:rsidRPr="000A1F09" w:rsidRDefault="50876E08" w:rsidP="50876E08">
      <w:pPr>
        <w:spacing w:after="0"/>
        <w:jc w:val="center"/>
        <w:rPr>
          <w:rFonts w:ascii="Wingdings" w:hAnsi="Wingdings"/>
        </w:rPr>
      </w:pPr>
      <w:r w:rsidRPr="50876E08">
        <w:rPr>
          <w:rFonts w:ascii="Wingdings" w:hAnsi="Wingdings"/>
        </w:rPr>
        <w:t></w:t>
      </w:r>
    </w:p>
    <w:p w14:paraId="44504BE3" w14:textId="77777777" w:rsidR="00CE6D9D" w:rsidRPr="000A1F09" w:rsidRDefault="50876E08" w:rsidP="50876E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0876E08">
        <w:rPr>
          <w:b/>
          <w:bCs/>
        </w:rPr>
        <w:t>We make grant recommendations</w:t>
      </w:r>
    </w:p>
    <w:p w14:paraId="577C2CE3" w14:textId="5DEFF540" w:rsidR="00CE6D9D" w:rsidRPr="000A1F09" w:rsidRDefault="50876E0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provide advice to the decision maker on the eligibility of each application.</w:t>
      </w:r>
    </w:p>
    <w:p w14:paraId="51D2F01B" w14:textId="77777777" w:rsidR="00CE6D9D" w:rsidRPr="000A1F09" w:rsidRDefault="50876E08" w:rsidP="50876E08">
      <w:pPr>
        <w:spacing w:after="0"/>
        <w:jc w:val="center"/>
        <w:rPr>
          <w:rFonts w:ascii="Wingdings" w:hAnsi="Wingdings"/>
        </w:rPr>
      </w:pPr>
      <w:r w:rsidRPr="50876E08">
        <w:rPr>
          <w:rFonts w:ascii="Wingdings" w:hAnsi="Wingdings"/>
        </w:rPr>
        <w:t></w:t>
      </w:r>
    </w:p>
    <w:p w14:paraId="24522E60" w14:textId="2A09D564" w:rsidR="00CE6D9D" w:rsidRPr="000A1F09" w:rsidRDefault="50876E08" w:rsidP="50876E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0876E08">
        <w:rPr>
          <w:b/>
          <w:bCs/>
        </w:rPr>
        <w:t xml:space="preserve">Grant decisions </w:t>
      </w:r>
      <w:proofErr w:type="gramStart"/>
      <w:r w:rsidRPr="50876E08">
        <w:rPr>
          <w:b/>
          <w:bCs/>
        </w:rPr>
        <w:t>are made</w:t>
      </w:r>
      <w:proofErr w:type="gramEnd"/>
    </w:p>
    <w:p w14:paraId="7FC9E84C" w14:textId="677A6DF7" w:rsidR="00CE6D9D" w:rsidRPr="000A1F09" w:rsidRDefault="50876E0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The decision maker decides which applications are successful.</w:t>
      </w:r>
    </w:p>
    <w:p w14:paraId="7FE19A20" w14:textId="77777777" w:rsidR="00CE6D9D" w:rsidRPr="000A1F09" w:rsidRDefault="50876E08" w:rsidP="50876E08">
      <w:pPr>
        <w:spacing w:after="0"/>
        <w:jc w:val="center"/>
        <w:rPr>
          <w:rFonts w:ascii="Wingdings" w:hAnsi="Wingdings"/>
        </w:rPr>
      </w:pPr>
      <w:r w:rsidRPr="50876E08">
        <w:rPr>
          <w:rFonts w:ascii="Wingdings" w:hAnsi="Wingdings"/>
        </w:rPr>
        <w:t></w:t>
      </w:r>
    </w:p>
    <w:p w14:paraId="0CE2BAD5" w14:textId="77777777" w:rsidR="00CE6D9D" w:rsidRPr="000A1F09" w:rsidRDefault="50876E08" w:rsidP="50876E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0876E08">
        <w:rPr>
          <w:b/>
          <w:bCs/>
        </w:rPr>
        <w:t>We notify you of the outcome</w:t>
      </w:r>
    </w:p>
    <w:p w14:paraId="712644EF" w14:textId="49514B9A" w:rsidR="00CE6D9D" w:rsidRPr="000A1F09" w:rsidRDefault="50876E0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advise you of the outcome of your application. We may not notify unsuccessful applicants until grant agreements </w:t>
      </w:r>
      <w:proofErr w:type="gramStart"/>
      <w:r>
        <w:t>have been executed</w:t>
      </w:r>
      <w:proofErr w:type="gramEnd"/>
      <w:r>
        <w:t xml:space="preserve"> with successful applicants.</w:t>
      </w:r>
    </w:p>
    <w:p w14:paraId="642F7092" w14:textId="77777777" w:rsidR="00CE6D9D" w:rsidRPr="000A1F09" w:rsidRDefault="50876E08" w:rsidP="50876E08">
      <w:pPr>
        <w:spacing w:after="0"/>
        <w:jc w:val="center"/>
        <w:rPr>
          <w:rFonts w:ascii="Wingdings" w:hAnsi="Wingdings"/>
        </w:rPr>
      </w:pPr>
      <w:r w:rsidRPr="50876E08">
        <w:rPr>
          <w:rFonts w:ascii="Wingdings" w:hAnsi="Wingdings"/>
        </w:rPr>
        <w:t></w:t>
      </w:r>
    </w:p>
    <w:p w14:paraId="0AFE72AD" w14:textId="77777777" w:rsidR="00CE6D9D" w:rsidRPr="000A1F09" w:rsidRDefault="50876E08" w:rsidP="50876E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0876E08">
        <w:rPr>
          <w:b/>
          <w:bCs/>
        </w:rPr>
        <w:t>We enter into a grant agreement</w:t>
      </w:r>
    </w:p>
    <w:p w14:paraId="5E81FDF5" w14:textId="7F8857C9" w:rsidR="00CE6D9D" w:rsidRPr="000A1F09" w:rsidRDefault="50876E08" w:rsidP="50876E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 xml:space="preserve">We will enter into a grant agreement with successful applicants. The type of grant agreement </w:t>
      </w:r>
      <w:proofErr w:type="gramStart"/>
      <w:r>
        <w:t>is based</w:t>
      </w:r>
      <w:proofErr w:type="gramEnd"/>
      <w:r>
        <w:t xml:space="preserve"> on the nature of the grant and proportional to the risks involved.</w:t>
      </w:r>
    </w:p>
    <w:p w14:paraId="3BF8992A" w14:textId="77777777" w:rsidR="00CE6D9D" w:rsidRPr="000A1F09" w:rsidRDefault="50876E08" w:rsidP="50876E08">
      <w:pPr>
        <w:spacing w:after="0"/>
        <w:jc w:val="center"/>
        <w:rPr>
          <w:rFonts w:ascii="Wingdings" w:hAnsi="Wingdings"/>
        </w:rPr>
      </w:pPr>
      <w:r w:rsidRPr="50876E08">
        <w:rPr>
          <w:rFonts w:ascii="Wingdings" w:hAnsi="Wingdings"/>
        </w:rPr>
        <w:t></w:t>
      </w:r>
    </w:p>
    <w:p w14:paraId="4B18AF15" w14:textId="26C52DB9" w:rsidR="00CE6D9D" w:rsidRPr="000A1F09" w:rsidRDefault="50876E08" w:rsidP="50876E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0876E08">
        <w:rPr>
          <w:b/>
          <w:bCs/>
        </w:rPr>
        <w:t>Delivery of grant</w:t>
      </w:r>
    </w:p>
    <w:p w14:paraId="0D0195C5" w14:textId="6BC564AB" w:rsidR="00CE6D9D" w:rsidRPr="000A1F09" w:rsidRDefault="50876E0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t>You undertake the grant activity as set out in your grant agreement. We manage the grant by working with you, monitoring your progress and making payments.</w:t>
      </w:r>
    </w:p>
    <w:p w14:paraId="10DB5194" w14:textId="77777777" w:rsidR="00CE6D9D" w:rsidRPr="000A1F09" w:rsidRDefault="50876E08" w:rsidP="50876E08">
      <w:pPr>
        <w:spacing w:after="0"/>
        <w:jc w:val="center"/>
        <w:rPr>
          <w:rFonts w:ascii="Wingdings" w:hAnsi="Wingdings"/>
        </w:rPr>
      </w:pPr>
      <w:r w:rsidRPr="50876E08">
        <w:rPr>
          <w:rFonts w:ascii="Wingdings" w:hAnsi="Wingdings"/>
        </w:rPr>
        <w:t></w:t>
      </w:r>
    </w:p>
    <w:p w14:paraId="48D55848" w14:textId="70E8BA75" w:rsidR="00CE6D9D" w:rsidRPr="000A1F09" w:rsidRDefault="50876E08" w:rsidP="50876E08">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50876E08">
        <w:rPr>
          <w:b/>
          <w:bCs/>
        </w:rPr>
        <w:t xml:space="preserve">Evaluation of the Inspiring Australia – Science Engagement Programme </w:t>
      </w:r>
    </w:p>
    <w:p w14:paraId="3BA8A0DE" w14:textId="59A0887E" w:rsidR="00CE6D9D" w:rsidRPr="000A1F09" w:rsidRDefault="50876E08"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evaluate the specific grant activity and Inspiring Australia – Science Engagement Programme as a whole. We base this on information you provide to us and that we collect from various sources.</w:t>
      </w:r>
    </w:p>
    <w:p w14:paraId="646402A1" w14:textId="4D3D7787" w:rsidR="00686047" w:rsidRPr="000A1F09" w:rsidRDefault="00686047" w:rsidP="002D1ED0">
      <w:pPr>
        <w:pStyle w:val="Heading2"/>
      </w:pPr>
      <w:bookmarkStart w:id="10" w:name="_Toc496536649"/>
      <w:bookmarkStart w:id="11" w:name="_Toc531277476"/>
      <w:bookmarkStart w:id="12" w:name="_Toc955286"/>
      <w:bookmarkStart w:id="13" w:name="_Toc77252748"/>
      <w:r w:rsidRPr="000A1F09">
        <w:t xml:space="preserve">About the </w:t>
      </w:r>
      <w:r w:rsidR="001605E0">
        <w:t>Inspiring Australi</w:t>
      </w:r>
      <w:r w:rsidR="00705C5D">
        <w:t>a - Science Engagement</w:t>
      </w:r>
      <w:r w:rsidR="001605E0">
        <w:t xml:space="preserve"> </w:t>
      </w:r>
      <w:r w:rsidR="00733275">
        <w:t>P</w:t>
      </w:r>
      <w:r w:rsidRPr="000A1F09">
        <w:t>rogram</w:t>
      </w:r>
      <w:bookmarkEnd w:id="10"/>
      <w:bookmarkEnd w:id="11"/>
      <w:bookmarkEnd w:id="12"/>
      <w:r w:rsidR="00705C5D">
        <w:t>me</w:t>
      </w:r>
      <w:bookmarkEnd w:id="13"/>
    </w:p>
    <w:p w14:paraId="1D8B8524" w14:textId="1974FEFF" w:rsidR="00887A3B" w:rsidRPr="000A1F09" w:rsidRDefault="50876E08" w:rsidP="00887A3B">
      <w:r>
        <w:t>The Inspiring Australia - Science Engagement Programme (the program) provides funding for a range of initiatives delivered under the Inspiring Australia banner.</w:t>
      </w:r>
    </w:p>
    <w:p w14:paraId="0C7F8522" w14:textId="6A00F674" w:rsidR="00887A3B" w:rsidRPr="000A1F09" w:rsidRDefault="50876E08" w:rsidP="00887A3B">
      <w:r>
        <w:t xml:space="preserve">The program contributes to the </w:t>
      </w:r>
      <w:r w:rsidR="0002113E">
        <w:t>G</w:t>
      </w:r>
      <w:r>
        <w:t xml:space="preserve">overnment’s vision for an Australian society engaged in and enriched by science. Through this program and other science engagement activities, the </w:t>
      </w:r>
      <w:r w:rsidR="0002113E">
        <w:t>G</w:t>
      </w:r>
      <w:r>
        <w:t>overnment aims to achieve:</w:t>
      </w:r>
    </w:p>
    <w:p w14:paraId="13230EAB" w14:textId="41FBBB79" w:rsidR="00887A3B" w:rsidRPr="000A1F09" w:rsidRDefault="50876E08" w:rsidP="005B671D">
      <w:pPr>
        <w:pStyle w:val="ListBullet"/>
        <w:numPr>
          <w:ilvl w:val="0"/>
          <w:numId w:val="67"/>
        </w:numPr>
      </w:pPr>
      <w:r>
        <w:t xml:space="preserve">engagement by the wider Australian community with the sciences, including through major activities and events </w:t>
      </w:r>
    </w:p>
    <w:p w14:paraId="42F67B21" w14:textId="77777777" w:rsidR="00887A3B" w:rsidRPr="000A1F09" w:rsidRDefault="50876E08" w:rsidP="00170F54">
      <w:pPr>
        <w:pStyle w:val="ListBullet"/>
        <w:numPr>
          <w:ilvl w:val="0"/>
          <w:numId w:val="67"/>
        </w:numPr>
      </w:pPr>
      <w:r>
        <w:t>public recognition and national awareness and pride in the achievements of our best scientists and innovators</w:t>
      </w:r>
    </w:p>
    <w:p w14:paraId="04DE85FF" w14:textId="77777777" w:rsidR="00887A3B" w:rsidRPr="000A1F09" w:rsidRDefault="50876E08" w:rsidP="00170F54">
      <w:pPr>
        <w:pStyle w:val="ListBullet"/>
        <w:numPr>
          <w:ilvl w:val="0"/>
          <w:numId w:val="67"/>
        </w:numPr>
      </w:pPr>
      <w:r>
        <w:t>effective communication on key science issues, between scientists, the general public and Australian decision makers in business and government</w:t>
      </w:r>
    </w:p>
    <w:p w14:paraId="67C7356A" w14:textId="77777777" w:rsidR="00887A3B" w:rsidRPr="000A1F09" w:rsidRDefault="50876E08" w:rsidP="00170F54">
      <w:pPr>
        <w:pStyle w:val="ListBullet"/>
        <w:numPr>
          <w:ilvl w:val="0"/>
          <w:numId w:val="67"/>
        </w:numPr>
      </w:pPr>
      <w:proofErr w:type="gramStart"/>
      <w:r>
        <w:t>enhanced</w:t>
      </w:r>
      <w:proofErr w:type="gramEnd"/>
      <w:r>
        <w:t xml:space="preserve"> focus on building skills and capability in science, technology, engineering and mathematics (STEM) and digital literacy, in Australian schools and communities.</w:t>
      </w:r>
    </w:p>
    <w:p w14:paraId="60592309" w14:textId="77777777" w:rsidR="00887A3B" w:rsidRPr="000A1F09" w:rsidRDefault="50876E08" w:rsidP="00887A3B">
      <w:r>
        <w:t>It does this by funding and supporting a range of science communication and engagement activities and events under the following program elements:</w:t>
      </w:r>
    </w:p>
    <w:p w14:paraId="56A1EFF4" w14:textId="77777777" w:rsidR="00887A3B" w:rsidRPr="000A1F09" w:rsidRDefault="50876E08" w:rsidP="00170F54">
      <w:pPr>
        <w:pStyle w:val="ListBullet"/>
        <w:numPr>
          <w:ilvl w:val="0"/>
          <w:numId w:val="68"/>
        </w:numPr>
      </w:pPr>
      <w:r>
        <w:t>Targeted Science Communication</w:t>
      </w:r>
    </w:p>
    <w:p w14:paraId="1D7F3BC2" w14:textId="77777777" w:rsidR="00887A3B" w:rsidRPr="000A1F09" w:rsidRDefault="50876E08" w:rsidP="00170F54">
      <w:pPr>
        <w:pStyle w:val="ListBullet"/>
        <w:numPr>
          <w:ilvl w:val="0"/>
          <w:numId w:val="68"/>
        </w:numPr>
      </w:pPr>
      <w:r>
        <w:t>National Science Week</w:t>
      </w:r>
    </w:p>
    <w:p w14:paraId="35244C55" w14:textId="77777777" w:rsidR="00887A3B" w:rsidRPr="000A1F09" w:rsidRDefault="50876E08" w:rsidP="00170F54">
      <w:pPr>
        <w:pStyle w:val="ListBullet"/>
        <w:numPr>
          <w:ilvl w:val="0"/>
          <w:numId w:val="68"/>
        </w:numPr>
      </w:pPr>
      <w:r>
        <w:t>Prime Minister’s Prizes for Science</w:t>
      </w:r>
    </w:p>
    <w:p w14:paraId="4C911DF6" w14:textId="77777777" w:rsidR="00887A3B" w:rsidRPr="000A1F09" w:rsidRDefault="50876E08" w:rsidP="00170F54">
      <w:pPr>
        <w:pStyle w:val="ListBullet"/>
        <w:numPr>
          <w:ilvl w:val="0"/>
          <w:numId w:val="68"/>
        </w:numPr>
      </w:pPr>
      <w:r>
        <w:t>Citizen Science Grants</w:t>
      </w:r>
    </w:p>
    <w:p w14:paraId="76375256" w14:textId="77777777" w:rsidR="00887A3B" w:rsidRPr="000A1F09" w:rsidRDefault="50876E08" w:rsidP="00170F54">
      <w:pPr>
        <w:pStyle w:val="ListBullet"/>
        <w:numPr>
          <w:ilvl w:val="0"/>
          <w:numId w:val="68"/>
        </w:numPr>
      </w:pPr>
      <w:r>
        <w:t>Maker Projects Grants</w:t>
      </w:r>
    </w:p>
    <w:p w14:paraId="435EA3A1" w14:textId="77777777" w:rsidR="00887A3B" w:rsidRPr="000A1F09" w:rsidRDefault="50876E08" w:rsidP="005B671D">
      <w:pPr>
        <w:pStyle w:val="ListBullet"/>
        <w:numPr>
          <w:ilvl w:val="0"/>
          <w:numId w:val="68"/>
        </w:numPr>
      </w:pPr>
      <w:r>
        <w:t>Sponsorship Grants for Student Science Engagement and International Competitions.</w:t>
      </w:r>
    </w:p>
    <w:p w14:paraId="19801593" w14:textId="7EA1275B" w:rsidR="0046577F" w:rsidRPr="000A1F09" w:rsidRDefault="50876E08" w:rsidP="00887A3B">
      <w:r>
        <w:t xml:space="preserve">There will be other grant opportunities as part of this program and we will publish the opening and closing dates and any other relevant information on </w:t>
      </w:r>
      <w:hyperlink r:id="rId18">
        <w:r w:rsidRPr="50876E08">
          <w:rPr>
            <w:rStyle w:val="Hyperlink"/>
          </w:rPr>
          <w:t>business.gov.au</w:t>
        </w:r>
      </w:hyperlink>
      <w:r>
        <w:t xml:space="preserve"> and </w:t>
      </w:r>
      <w:proofErr w:type="spellStart"/>
      <w:r>
        <w:t>GrantConnect</w:t>
      </w:r>
      <w:proofErr w:type="spellEnd"/>
      <w:r>
        <w:t>.</w:t>
      </w:r>
    </w:p>
    <w:p w14:paraId="207B212C" w14:textId="77777777" w:rsidR="00887A3B" w:rsidRPr="000A1F09" w:rsidRDefault="50876E08" w:rsidP="00887A3B">
      <w:r>
        <w:t>The Program Delegate may agree to run a closed non-competitive grant selection process for particular activities under select program elements where:</w:t>
      </w:r>
    </w:p>
    <w:p w14:paraId="2EB46B61" w14:textId="77777777" w:rsidR="00887A3B" w:rsidRPr="000A1F09" w:rsidRDefault="50876E08" w:rsidP="00170F54">
      <w:pPr>
        <w:pStyle w:val="ListBullet"/>
        <w:numPr>
          <w:ilvl w:val="0"/>
          <w:numId w:val="69"/>
        </w:numPr>
      </w:pPr>
      <w:r>
        <w:t>it can be demonstrated that the activity is consistent with the program objectives and with one of the program elements</w:t>
      </w:r>
    </w:p>
    <w:p w14:paraId="5A882C46" w14:textId="77777777" w:rsidR="00887A3B" w:rsidRPr="000A1F09" w:rsidRDefault="50876E08" w:rsidP="00170F54">
      <w:pPr>
        <w:pStyle w:val="ListBullet"/>
        <w:numPr>
          <w:ilvl w:val="0"/>
          <w:numId w:val="69"/>
        </w:numPr>
      </w:pPr>
      <w:r>
        <w:t>there is funding available under the program to support the activity</w:t>
      </w:r>
    </w:p>
    <w:p w14:paraId="35175093" w14:textId="77777777" w:rsidR="00887A3B" w:rsidRPr="000A1F09" w:rsidRDefault="50876E08" w:rsidP="00170F54">
      <w:pPr>
        <w:pStyle w:val="ListBullet"/>
        <w:numPr>
          <w:ilvl w:val="0"/>
          <w:numId w:val="69"/>
        </w:numPr>
      </w:pPr>
      <w:r>
        <w:t>the activity requires capabilities that are not widely available, such that it would not be cost-effective to run an open application process, or relies on intellectual property that cannot be obtained through an open application process</w:t>
      </w:r>
    </w:p>
    <w:p w14:paraId="5A7AD465" w14:textId="77777777" w:rsidR="00887A3B" w:rsidRPr="000A1F09" w:rsidRDefault="50876E08" w:rsidP="00170F54">
      <w:pPr>
        <w:pStyle w:val="ListBullet"/>
        <w:numPr>
          <w:ilvl w:val="0"/>
          <w:numId w:val="69"/>
        </w:numPr>
      </w:pPr>
      <w:proofErr w:type="gramStart"/>
      <w:r>
        <w:t>there</w:t>
      </w:r>
      <w:proofErr w:type="gramEnd"/>
      <w:r>
        <w:t xml:space="preserve"> is clear documentation showing the grant selection process and demonstrating that the grant represents good value for money.</w:t>
      </w:r>
    </w:p>
    <w:p w14:paraId="772C27C8" w14:textId="7FD37CA5" w:rsidR="00107697" w:rsidRPr="000A1F09" w:rsidRDefault="50876E08" w:rsidP="00887A3B">
      <w:r>
        <w:t>The Program Delegate may re-allocate funding between elements under the program based on demand.</w:t>
      </w:r>
    </w:p>
    <w:p w14:paraId="0A3AEA84" w14:textId="2BD3F7F7" w:rsidR="00686047" w:rsidRPr="000A1F09" w:rsidRDefault="00686047" w:rsidP="00686047">
      <w:r w:rsidRPr="000A1F09">
        <w:t xml:space="preserve">We administer the program according to the </w:t>
      </w:r>
      <w:hyperlink r:id="rId19" w:history="1">
        <w:r w:rsidRPr="50876E08">
          <w:rPr>
            <w:rStyle w:val="Hyperlink"/>
            <w:i/>
          </w:rPr>
          <w:t>Commonwealth Grants Rules and Guidelines</w:t>
        </w:r>
        <w:r w:rsidRPr="50876E08">
          <w:rPr>
            <w:i/>
          </w:rPr>
          <w:t xml:space="preserve"> </w:t>
        </w:r>
        <w:r w:rsidRPr="000A1F09">
          <w:t>(CGRGs)</w:t>
        </w:r>
      </w:hyperlink>
      <w:r w:rsidRPr="000A1F09">
        <w:rPr>
          <w:vertAlign w:val="superscript"/>
        </w:rPr>
        <w:footnoteReference w:id="2"/>
      </w:r>
      <w:r w:rsidRPr="000A1F09">
        <w:t>.</w:t>
      </w:r>
    </w:p>
    <w:p w14:paraId="25F651FF" w14:textId="120443BD" w:rsidR="003001C7" w:rsidRPr="000A1F09" w:rsidRDefault="00686047" w:rsidP="002D1ED0">
      <w:pPr>
        <w:pStyle w:val="Heading3"/>
      </w:pPr>
      <w:bookmarkStart w:id="14" w:name="_Toc496536650"/>
      <w:bookmarkStart w:id="15" w:name="_Toc531277477"/>
      <w:bookmarkStart w:id="16" w:name="_Toc955287"/>
      <w:bookmarkStart w:id="17" w:name="_Toc77252749"/>
      <w:r w:rsidRPr="000A1F09">
        <w:t xml:space="preserve">About the </w:t>
      </w:r>
      <w:r w:rsidR="00887A3B" w:rsidRPr="000A1F09">
        <w:t xml:space="preserve">Sponsorship Grants for Student Science Engagement and International Competitions </w:t>
      </w:r>
      <w:r w:rsidRPr="000A1F09">
        <w:t>grant opportunity</w:t>
      </w:r>
      <w:bookmarkEnd w:id="14"/>
      <w:bookmarkEnd w:id="15"/>
      <w:bookmarkEnd w:id="16"/>
      <w:bookmarkEnd w:id="17"/>
    </w:p>
    <w:p w14:paraId="25F6E3E5" w14:textId="076FC93F" w:rsidR="00AA7A87" w:rsidRPr="000A1F09" w:rsidRDefault="50876E08" w:rsidP="50876E08">
      <w:pPr>
        <w:rPr>
          <w:rFonts w:cs="Arial"/>
        </w:rPr>
      </w:pPr>
      <w:r w:rsidRPr="50876E08">
        <w:rPr>
          <w:rFonts w:cs="Arial"/>
        </w:rPr>
        <w:t>These guidelines contain information for the Sponsorship Grants for Student Science Engagement and International Competitions (Sponsorship Grants).</w:t>
      </w:r>
    </w:p>
    <w:p w14:paraId="58DF9974" w14:textId="3898841F" w:rsidR="00887A3B" w:rsidRPr="000A1F09" w:rsidRDefault="50876E08" w:rsidP="007753FB">
      <w:pPr>
        <w:spacing w:after="80"/>
        <w:rPr>
          <w:iCs w:val="0"/>
        </w:rPr>
      </w:pPr>
      <w:r w:rsidRPr="50876E08">
        <w:rPr>
          <w:rFonts w:cs="Arial"/>
        </w:rPr>
        <w:t>The objective of the</w:t>
      </w:r>
      <w:r w:rsidRPr="50876E08">
        <w:rPr>
          <w:b/>
          <w:bCs/>
        </w:rPr>
        <w:t xml:space="preserve"> </w:t>
      </w:r>
      <w:r>
        <w:t>grant opportunity</w:t>
      </w:r>
      <w:r w:rsidRPr="50876E08">
        <w:rPr>
          <w:rFonts w:cs="Arial"/>
        </w:rPr>
        <w:t xml:space="preserve"> is t</w:t>
      </w:r>
      <w:r>
        <w:t xml:space="preserve">o provide organisations, such as schools and community groups, with funds to sponsor </w:t>
      </w:r>
      <w:r w:rsidR="00F1337D">
        <w:t>a student or group of students</w:t>
      </w:r>
      <w:r>
        <w:t xml:space="preserve"> to participate in:</w:t>
      </w:r>
    </w:p>
    <w:p w14:paraId="119498B2" w14:textId="05562F82" w:rsidR="00887A3B" w:rsidRPr="000A1F09" w:rsidRDefault="50876E08" w:rsidP="005B671D">
      <w:pPr>
        <w:pStyle w:val="ListBullet"/>
        <w:numPr>
          <w:ilvl w:val="0"/>
          <w:numId w:val="70"/>
        </w:numPr>
      </w:pPr>
      <w:r>
        <w:t xml:space="preserve">in-person and virtual STEM engagement events, activities and competitions </w:t>
      </w:r>
      <w:r w:rsidR="001860AB">
        <w:t xml:space="preserve">hosted </w:t>
      </w:r>
      <w:r>
        <w:t>in Australia and New Zealand (where permitted by COVID-19 restrictions)</w:t>
      </w:r>
    </w:p>
    <w:p w14:paraId="0CB2AE9F" w14:textId="3F57A00B" w:rsidR="00887A3B" w:rsidRPr="000A1F09" w:rsidRDefault="50876E08" w:rsidP="005B671D">
      <w:pPr>
        <w:pStyle w:val="ListBullet"/>
        <w:numPr>
          <w:ilvl w:val="0"/>
          <w:numId w:val="70"/>
        </w:numPr>
      </w:pPr>
      <w:proofErr w:type="gramStart"/>
      <w:r>
        <w:t>virtual</w:t>
      </w:r>
      <w:proofErr w:type="gramEnd"/>
      <w:r>
        <w:t xml:space="preserve"> STEM engagement events, activities and competitions </w:t>
      </w:r>
      <w:r w:rsidR="001860AB">
        <w:t xml:space="preserve">hosted </w:t>
      </w:r>
      <w:r>
        <w:t>overseas</w:t>
      </w:r>
      <w:r w:rsidR="001860AB">
        <w:t xml:space="preserve"> (</w:t>
      </w:r>
      <w:r w:rsidR="00F1337D">
        <w:t>student</w:t>
      </w:r>
      <w:r w:rsidR="001860AB">
        <w:t>s to participate remotely from Australia)</w:t>
      </w:r>
      <w:r>
        <w:t>.</w:t>
      </w:r>
    </w:p>
    <w:p w14:paraId="31AA0841" w14:textId="0AE492D7" w:rsidR="00B677C1" w:rsidRPr="000A1F09" w:rsidRDefault="50876E08" w:rsidP="00CD75B8">
      <w:pPr>
        <w:spacing w:after="80"/>
      </w:pPr>
      <w:r w:rsidRPr="50876E08">
        <w:rPr>
          <w:rFonts w:cs="Arial"/>
        </w:rPr>
        <w:t xml:space="preserve">The intended outcomes of the </w:t>
      </w:r>
      <w:r>
        <w:t>grant opportunity</w:t>
      </w:r>
      <w:r w:rsidRPr="50876E08">
        <w:rPr>
          <w:rFonts w:cs="Arial"/>
        </w:rPr>
        <w:t xml:space="preserve"> </w:t>
      </w:r>
      <w:r w:rsidR="001C4C3B">
        <w:t xml:space="preserve">are </w:t>
      </w:r>
      <w:r>
        <w:t>to:</w:t>
      </w:r>
    </w:p>
    <w:p w14:paraId="4BFCED1D" w14:textId="24B75997" w:rsidR="00B677C1" w:rsidRDefault="50876E08" w:rsidP="00AD7739">
      <w:pPr>
        <w:pStyle w:val="ListBullet"/>
        <w:numPr>
          <w:ilvl w:val="0"/>
          <w:numId w:val="42"/>
        </w:numPr>
      </w:pPr>
      <w:r>
        <w:t xml:space="preserve">support </w:t>
      </w:r>
      <w:r w:rsidR="00F1337D">
        <w:t xml:space="preserve">Australian students </w:t>
      </w:r>
      <w:r>
        <w:t>to develop STEM skills</w:t>
      </w:r>
    </w:p>
    <w:p w14:paraId="4736F77C" w14:textId="2F1BD1BF" w:rsidR="00DB3147" w:rsidRDefault="004B17F2" w:rsidP="00DB3147">
      <w:pPr>
        <w:pStyle w:val="ListBullet"/>
        <w:numPr>
          <w:ilvl w:val="0"/>
          <w:numId w:val="42"/>
        </w:numPr>
      </w:pPr>
      <w:r>
        <w:t>i</w:t>
      </w:r>
      <w:r w:rsidR="00DB3147" w:rsidRPr="00DB3147">
        <w:t xml:space="preserve">ncrease </w:t>
      </w:r>
      <w:r>
        <w:t>the number of students applying</w:t>
      </w:r>
      <w:r w:rsidR="00DB3147" w:rsidRPr="00DB3147">
        <w:t xml:space="preserve"> </w:t>
      </w:r>
      <w:r>
        <w:t>to participate in domestic and i</w:t>
      </w:r>
      <w:r w:rsidR="00DB3147" w:rsidRPr="00DB3147">
        <w:t>nternational STEM competitions and events</w:t>
      </w:r>
    </w:p>
    <w:p w14:paraId="4E2CD505" w14:textId="05D4D287" w:rsidR="00F5410B" w:rsidRPr="000A1F09" w:rsidRDefault="00F5410B" w:rsidP="00DB3147">
      <w:pPr>
        <w:pStyle w:val="ListBullet"/>
        <w:numPr>
          <w:ilvl w:val="0"/>
          <w:numId w:val="42"/>
        </w:numPr>
      </w:pPr>
      <w:proofErr w:type="gramStart"/>
      <w:r>
        <w:t>increase</w:t>
      </w:r>
      <w:proofErr w:type="gramEnd"/>
      <w:r>
        <w:t xml:space="preserve"> the number of students </w:t>
      </w:r>
      <w:r w:rsidR="00AA4AEB">
        <w:t xml:space="preserve">participating in STEM education </w:t>
      </w:r>
      <w:r>
        <w:t xml:space="preserve">and </w:t>
      </w:r>
      <w:r w:rsidR="009902F1">
        <w:t>going on to a career in STEM</w:t>
      </w:r>
      <w:r w:rsidR="00803896">
        <w:t>.</w:t>
      </w:r>
    </w:p>
    <w:p w14:paraId="45F34652" w14:textId="11946080" w:rsidR="00107697" w:rsidRPr="000A1F09" w:rsidRDefault="50876E08" w:rsidP="007C0720">
      <w:pPr>
        <w:spacing w:after="80"/>
      </w:pPr>
      <w:r>
        <w:t>This document sets out:</w:t>
      </w:r>
    </w:p>
    <w:p w14:paraId="6F849B05" w14:textId="1DFBAD36" w:rsidR="00107697" w:rsidRPr="000A1F09" w:rsidRDefault="50876E08" w:rsidP="00AD7739">
      <w:pPr>
        <w:pStyle w:val="ListBullet"/>
        <w:numPr>
          <w:ilvl w:val="0"/>
          <w:numId w:val="43"/>
        </w:numPr>
      </w:pPr>
      <w:r>
        <w:t>the eligibility criteria</w:t>
      </w:r>
    </w:p>
    <w:p w14:paraId="4D3BFDC9" w14:textId="4FFFE12C" w:rsidR="00107697" w:rsidRPr="000A1F09" w:rsidRDefault="50876E08" w:rsidP="00AD7739">
      <w:pPr>
        <w:pStyle w:val="ListBullet"/>
        <w:numPr>
          <w:ilvl w:val="0"/>
          <w:numId w:val="43"/>
        </w:numPr>
      </w:pPr>
      <w:r>
        <w:t>how we consider grant applications</w:t>
      </w:r>
    </w:p>
    <w:p w14:paraId="475D3735" w14:textId="02EB3985" w:rsidR="00476A36" w:rsidRPr="000A1F09" w:rsidRDefault="50876E08" w:rsidP="00AD7739">
      <w:pPr>
        <w:pStyle w:val="ListBullet"/>
        <w:numPr>
          <w:ilvl w:val="0"/>
          <w:numId w:val="43"/>
        </w:numPr>
      </w:pPr>
      <w:r>
        <w:t>how we notify applicants and enter into grant agreements with grantees</w:t>
      </w:r>
    </w:p>
    <w:p w14:paraId="1183E250" w14:textId="0C7C01F3" w:rsidR="00107697" w:rsidRPr="000A1F09" w:rsidRDefault="50876E08" w:rsidP="00AD7739">
      <w:pPr>
        <w:pStyle w:val="ListBullet"/>
        <w:numPr>
          <w:ilvl w:val="0"/>
          <w:numId w:val="43"/>
        </w:numPr>
      </w:pPr>
      <w:r>
        <w:t>how we monitor and evaluate grantees’ performance</w:t>
      </w:r>
    </w:p>
    <w:p w14:paraId="0B8DC5D2" w14:textId="461AF982" w:rsidR="00107697" w:rsidRPr="000A1F09" w:rsidRDefault="50876E08" w:rsidP="00AD7739">
      <w:pPr>
        <w:pStyle w:val="ListBullet"/>
        <w:numPr>
          <w:ilvl w:val="0"/>
          <w:numId w:val="43"/>
        </w:numPr>
      </w:pPr>
      <w:proofErr w:type="gramStart"/>
      <w:r>
        <w:t>responsibilities</w:t>
      </w:r>
      <w:proofErr w:type="gramEnd"/>
      <w:r>
        <w:t xml:space="preserve"> and expectations in relation to the opportunity.</w:t>
      </w:r>
    </w:p>
    <w:p w14:paraId="2EDC3DCC" w14:textId="024DA26D" w:rsidR="00E75B0B" w:rsidRDefault="50876E08">
      <w:r>
        <w:t>The Department of Industry, Science, Energy and Resources (the department/we) are responsible for administering this grant opportunity.</w:t>
      </w:r>
    </w:p>
    <w:p w14:paraId="449415C1" w14:textId="4B4A99BC" w:rsidR="00107697" w:rsidRPr="000A1F09" w:rsidRDefault="00107697" w:rsidP="00107697">
      <w:r w:rsidRPr="000A1F09">
        <w:t xml:space="preserve">We have defined key terms used in these guidelines in </w:t>
      </w:r>
      <w:r w:rsidR="00BB5EF3" w:rsidRPr="000A1F09">
        <w:t>the glossary at</w:t>
      </w:r>
      <w:r w:rsidR="00082460" w:rsidRPr="000A1F09">
        <w:t xml:space="preserve"> section </w:t>
      </w:r>
      <w:r w:rsidR="00082460" w:rsidRPr="000A1F09">
        <w:fldChar w:fldCharType="begin"/>
      </w:r>
      <w:r w:rsidR="00082460" w:rsidRPr="000A1F09">
        <w:instrText xml:space="preserve"> REF _Ref17466953 \r \h </w:instrText>
      </w:r>
      <w:r w:rsidR="000A1F09">
        <w:instrText xml:space="preserve"> \* MERGEFORMAT </w:instrText>
      </w:r>
      <w:r w:rsidR="00082460" w:rsidRPr="000A1F09">
        <w:fldChar w:fldCharType="separate"/>
      </w:r>
      <w:r w:rsidR="00BB5293">
        <w:t>13</w:t>
      </w:r>
      <w:r w:rsidR="00082460" w:rsidRPr="000A1F09">
        <w:fldChar w:fldCharType="end"/>
      </w:r>
      <w:r w:rsidRPr="000A1F09">
        <w:t>.</w:t>
      </w:r>
    </w:p>
    <w:p w14:paraId="00136F93" w14:textId="77777777" w:rsidR="00107697" w:rsidRDefault="50876E08" w:rsidP="00107697">
      <w:r>
        <w:t>You should read this document carefully before you fill out an application.</w:t>
      </w:r>
    </w:p>
    <w:p w14:paraId="25F6521B" w14:textId="08125014" w:rsidR="00712F06" w:rsidRPr="000A1F09" w:rsidRDefault="00405D85" w:rsidP="002D1ED0">
      <w:pPr>
        <w:pStyle w:val="Heading2"/>
      </w:pPr>
      <w:bookmarkStart w:id="18" w:name="_Toc496536651"/>
      <w:bookmarkStart w:id="19" w:name="_Toc531277478"/>
      <w:bookmarkStart w:id="20" w:name="_Toc955288"/>
      <w:bookmarkStart w:id="21" w:name="_Toc77252750"/>
      <w:bookmarkStart w:id="22" w:name="_Toc164844263"/>
      <w:bookmarkStart w:id="23" w:name="_Toc383003256"/>
      <w:bookmarkEnd w:id="3"/>
      <w:r w:rsidRPr="000A1F09">
        <w:t xml:space="preserve">Grant </w:t>
      </w:r>
      <w:r w:rsidR="00D26B94" w:rsidRPr="000A1F09">
        <w:t>amount</w:t>
      </w:r>
      <w:r w:rsidR="00A439FB" w:rsidRPr="000A1F09">
        <w:t xml:space="preserve"> and </w:t>
      </w:r>
      <w:r w:rsidRPr="000A1F09">
        <w:t xml:space="preserve">grant </w:t>
      </w:r>
      <w:r w:rsidR="00A439FB" w:rsidRPr="000A1F09">
        <w:t>period</w:t>
      </w:r>
      <w:bookmarkEnd w:id="18"/>
      <w:bookmarkEnd w:id="19"/>
      <w:bookmarkEnd w:id="20"/>
      <w:bookmarkEnd w:id="21"/>
    </w:p>
    <w:p w14:paraId="5D12B6BA" w14:textId="3994CA9D" w:rsidR="004A168F" w:rsidRPr="000A1F09" w:rsidRDefault="50876E08" w:rsidP="004A168F">
      <w:r>
        <w:t xml:space="preserve">The Australian Government has </w:t>
      </w:r>
      <w:r w:rsidR="0002113E">
        <w:t xml:space="preserve">committed </w:t>
      </w:r>
      <w:r>
        <w:t>$7.23 million per year in ongoing funding for the program. For th</w:t>
      </w:r>
      <w:r w:rsidR="0002113E">
        <w:t xml:space="preserve">e Sponsorship Grants </w:t>
      </w:r>
      <w:r>
        <w:t xml:space="preserve">$1.6 million is available each year.  </w:t>
      </w:r>
    </w:p>
    <w:p w14:paraId="25F6521D" w14:textId="4196D699" w:rsidR="00A04E7B" w:rsidRPr="000A1F09" w:rsidRDefault="00A04E7B" w:rsidP="002D1ED0">
      <w:pPr>
        <w:pStyle w:val="Heading3"/>
      </w:pPr>
      <w:bookmarkStart w:id="24" w:name="_Toc496536652"/>
      <w:bookmarkStart w:id="25" w:name="_Toc531277479"/>
      <w:bookmarkStart w:id="26" w:name="_Toc955289"/>
      <w:bookmarkStart w:id="27" w:name="_Ref77079063"/>
      <w:bookmarkStart w:id="28" w:name="_Toc77252751"/>
      <w:r w:rsidRPr="000A1F09">
        <w:t>Grants available</w:t>
      </w:r>
      <w:bookmarkEnd w:id="24"/>
      <w:bookmarkEnd w:id="25"/>
      <w:bookmarkEnd w:id="26"/>
      <w:bookmarkEnd w:id="27"/>
      <w:bookmarkEnd w:id="28"/>
    </w:p>
    <w:p w14:paraId="25F65220" w14:textId="786A579A" w:rsidR="00A04E7B" w:rsidRPr="000A1F09" w:rsidRDefault="50876E08" w:rsidP="005242BA">
      <w:r>
        <w:t>The grant amount will be up to 100 per cent o</w:t>
      </w:r>
      <w:r w:rsidR="00466727">
        <w:t>f eligible project expenditure.</w:t>
      </w:r>
    </w:p>
    <w:p w14:paraId="25F65221" w14:textId="37E93B2E" w:rsidR="00A04E7B" w:rsidRPr="000A1F09" w:rsidRDefault="50876E08" w:rsidP="005A6183">
      <w:pPr>
        <w:pStyle w:val="ListBullet"/>
        <w:numPr>
          <w:ilvl w:val="0"/>
          <w:numId w:val="44"/>
        </w:numPr>
      </w:pPr>
      <w:r>
        <w:t>The minimum grant amount is $1,</w:t>
      </w:r>
      <w:r w:rsidR="00B37C4B">
        <w:t>5</w:t>
      </w:r>
      <w:r>
        <w:t>00</w:t>
      </w:r>
    </w:p>
    <w:p w14:paraId="25F65222" w14:textId="0AEF38D5" w:rsidR="00A04E7B" w:rsidRPr="000A1F09" w:rsidRDefault="50876E08" w:rsidP="005A6183">
      <w:pPr>
        <w:pStyle w:val="ListBullet"/>
        <w:numPr>
          <w:ilvl w:val="0"/>
          <w:numId w:val="44"/>
        </w:numPr>
      </w:pPr>
      <w:r>
        <w:t>The maximum grant amount is $</w:t>
      </w:r>
      <w:r w:rsidR="00ED08A3">
        <w:t>15</w:t>
      </w:r>
      <w:r>
        <w:t>,000.</w:t>
      </w:r>
    </w:p>
    <w:p w14:paraId="78839C2B" w14:textId="77777777" w:rsidR="007128E9" w:rsidRPr="000A1F09" w:rsidRDefault="007128E9" w:rsidP="00D66231">
      <w:pPr>
        <w:spacing w:after="80"/>
      </w:pPr>
      <w:r>
        <w:t xml:space="preserve">The maximum grant amount per student is: </w:t>
      </w:r>
    </w:p>
    <w:p w14:paraId="6C0B167A" w14:textId="52D672D0" w:rsidR="007128E9" w:rsidRPr="000A1F09" w:rsidRDefault="007128E9" w:rsidP="007128E9">
      <w:pPr>
        <w:pStyle w:val="ListBullet"/>
        <w:numPr>
          <w:ilvl w:val="0"/>
          <w:numId w:val="44"/>
        </w:numPr>
      </w:pPr>
      <w:r>
        <w:t xml:space="preserve">$2,000 for STEM </w:t>
      </w:r>
      <w:r w:rsidR="000823A0">
        <w:t xml:space="preserve">engagement </w:t>
      </w:r>
      <w:r>
        <w:t>events</w:t>
      </w:r>
      <w:r w:rsidR="000823A0">
        <w:t>,</w:t>
      </w:r>
      <w:r>
        <w:t xml:space="preserve"> activities </w:t>
      </w:r>
      <w:r w:rsidR="000823A0">
        <w:t xml:space="preserve">or competitions </w:t>
      </w:r>
      <w:r>
        <w:t>occurring within Australia</w:t>
      </w:r>
    </w:p>
    <w:p w14:paraId="006A4614" w14:textId="6EA3859A" w:rsidR="007128E9" w:rsidRPr="000A1F09" w:rsidRDefault="007128E9" w:rsidP="007128E9">
      <w:pPr>
        <w:pStyle w:val="ListBullet"/>
        <w:numPr>
          <w:ilvl w:val="0"/>
          <w:numId w:val="44"/>
        </w:numPr>
      </w:pPr>
      <w:r>
        <w:t xml:space="preserve">$5,000 for STEM </w:t>
      </w:r>
      <w:r w:rsidR="000823A0">
        <w:t xml:space="preserve">engagement </w:t>
      </w:r>
      <w:r>
        <w:t>events</w:t>
      </w:r>
      <w:r w:rsidR="000823A0">
        <w:t>,</w:t>
      </w:r>
      <w:r>
        <w:t xml:space="preserve"> activities</w:t>
      </w:r>
      <w:r w:rsidR="000823A0">
        <w:t xml:space="preserve"> or competitions requiring international travel</w:t>
      </w:r>
      <w:r w:rsidR="007F7E5A">
        <w:t xml:space="preserve"> occurring in New Zealand</w:t>
      </w:r>
      <w:r>
        <w:t xml:space="preserve">. </w:t>
      </w:r>
    </w:p>
    <w:p w14:paraId="5F4C9F1E" w14:textId="790D86E0" w:rsidR="002E0374" w:rsidRDefault="00F200FE" w:rsidP="00F200FE">
      <w:bookmarkStart w:id="29" w:name="_Toc496536653"/>
      <w:bookmarkStart w:id="30" w:name="_Toc531277480"/>
      <w:bookmarkStart w:id="31" w:name="_Toc955290"/>
      <w:r>
        <w:t>You may submit multiple applications for the same STEM event, activity or competition, noting the combined total amount of those applications cannot exceed $15,000.</w:t>
      </w:r>
    </w:p>
    <w:p w14:paraId="480E79F9" w14:textId="2EDD609A" w:rsidR="00F200FE" w:rsidRDefault="00F200FE" w:rsidP="00F200FE">
      <w:r>
        <w:t xml:space="preserve">This grant is </w:t>
      </w:r>
      <w:r w:rsidR="00E8671F">
        <w:t>not available if you are receiving</w:t>
      </w:r>
      <w:r>
        <w:t xml:space="preserve"> funding from another Commonwealth Government grant for the same STEM event, activity or competition. You may apply for more than one Commonwealth Government grant, but if more than one of your applications is successful then you must choose between the grants. </w:t>
      </w:r>
    </w:p>
    <w:p w14:paraId="53C7553C" w14:textId="6B5E173E" w:rsidR="0039280D" w:rsidRPr="000A1F09" w:rsidRDefault="50876E08" w:rsidP="00D43D17">
      <w:r>
        <w:t xml:space="preserve">Applications </w:t>
      </w:r>
      <w:proofErr w:type="gramStart"/>
      <w:r>
        <w:t>can be submitted</w:t>
      </w:r>
      <w:proofErr w:type="gramEnd"/>
      <w:r>
        <w:t xml:space="preserve"> until the available funding for this grant opportunity is fully subscribed, or by </w:t>
      </w:r>
      <w:r w:rsidR="004359B8">
        <w:t xml:space="preserve">25 January </w:t>
      </w:r>
      <w:r>
        <w:t>202</w:t>
      </w:r>
      <w:r w:rsidR="0054508E">
        <w:t>2</w:t>
      </w:r>
      <w:r>
        <w:t>, whichever occurs earlier.</w:t>
      </w:r>
      <w:r w:rsidR="00A83670">
        <w:t xml:space="preserve"> We encourage you to s</w:t>
      </w:r>
      <w:r w:rsidR="00B70F27">
        <w:t>ubmit your application early.</w:t>
      </w:r>
    </w:p>
    <w:p w14:paraId="25F65226" w14:textId="252BF7D9" w:rsidR="00A04E7B" w:rsidRPr="000A1F09" w:rsidRDefault="00A04E7B" w:rsidP="002D1ED0">
      <w:pPr>
        <w:pStyle w:val="Heading3"/>
      </w:pPr>
      <w:bookmarkStart w:id="32" w:name="_Toc77252752"/>
      <w:r w:rsidRPr="000A1F09">
        <w:t xml:space="preserve">Project </w:t>
      </w:r>
      <w:r w:rsidR="00476A36" w:rsidRPr="000A1F09">
        <w:t>period</w:t>
      </w:r>
      <w:bookmarkEnd w:id="29"/>
      <w:bookmarkEnd w:id="30"/>
      <w:bookmarkEnd w:id="31"/>
      <w:bookmarkEnd w:id="32"/>
    </w:p>
    <w:p w14:paraId="25F65228" w14:textId="1A8B5D72" w:rsidR="009A0990" w:rsidRPr="000A1F09" w:rsidRDefault="50876E08" w:rsidP="005242BA">
      <w:r>
        <w:t>You must complete your project within one year of submitting an application.</w:t>
      </w:r>
    </w:p>
    <w:p w14:paraId="25F6522A" w14:textId="3CF69361" w:rsidR="00285F58" w:rsidRPr="000A1F09" w:rsidRDefault="00285F58" w:rsidP="002D1ED0">
      <w:pPr>
        <w:pStyle w:val="Heading2"/>
      </w:pPr>
      <w:bookmarkStart w:id="33" w:name="_Toc55220326"/>
      <w:bookmarkStart w:id="34" w:name="_Toc530072971"/>
      <w:bookmarkStart w:id="35" w:name="_Toc496536654"/>
      <w:bookmarkStart w:id="36" w:name="_Toc531277481"/>
      <w:bookmarkStart w:id="37" w:name="_Toc955291"/>
      <w:bookmarkStart w:id="38" w:name="_Toc77252753"/>
      <w:bookmarkEnd w:id="22"/>
      <w:bookmarkEnd w:id="23"/>
      <w:bookmarkEnd w:id="33"/>
      <w:bookmarkEnd w:id="34"/>
      <w:r w:rsidRPr="000A1F09">
        <w:t>Eligibility criteria</w:t>
      </w:r>
      <w:bookmarkEnd w:id="35"/>
      <w:bookmarkEnd w:id="36"/>
      <w:bookmarkEnd w:id="37"/>
      <w:bookmarkEnd w:id="38"/>
    </w:p>
    <w:p w14:paraId="25F6522B" w14:textId="5A68B2EF" w:rsidR="00C84E84" w:rsidRPr="000A1F09" w:rsidRDefault="009D33F3" w:rsidP="00170F54">
      <w:pPr>
        <w:pStyle w:val="ListBullet"/>
        <w:ind w:left="0" w:firstLine="0"/>
      </w:pPr>
      <w:bookmarkStart w:id="39" w:name="_Ref437348317"/>
      <w:bookmarkStart w:id="40" w:name="_Ref437348323"/>
      <w:bookmarkStart w:id="41" w:name="_Ref437349175"/>
      <w:r w:rsidRPr="000A1F09">
        <w:t>We cannot consider your application if you do not satisfy all eligibility criteria.</w:t>
      </w:r>
      <w:r w:rsidR="00657C6F">
        <w:t xml:space="preserve"> </w:t>
      </w:r>
    </w:p>
    <w:p w14:paraId="25F6522C" w14:textId="47F078FA" w:rsidR="00A35F51" w:rsidRPr="000A1F09" w:rsidRDefault="001A6862" w:rsidP="002D1ED0">
      <w:pPr>
        <w:pStyle w:val="Heading3"/>
      </w:pPr>
      <w:bookmarkStart w:id="42" w:name="_Toc496536655"/>
      <w:bookmarkStart w:id="43" w:name="_Ref530054835"/>
      <w:bookmarkStart w:id="44" w:name="_Toc531277482"/>
      <w:bookmarkStart w:id="45" w:name="_Toc955292"/>
      <w:bookmarkStart w:id="46" w:name="_Toc77252754"/>
      <w:r w:rsidRPr="000A1F09">
        <w:t xml:space="preserve">Who </w:t>
      </w:r>
      <w:r w:rsidR="009F7B46" w:rsidRPr="000A1F09">
        <w:t>is eligible?</w:t>
      </w:r>
      <w:bookmarkEnd w:id="39"/>
      <w:bookmarkEnd w:id="40"/>
      <w:bookmarkEnd w:id="41"/>
      <w:bookmarkEnd w:id="42"/>
      <w:bookmarkEnd w:id="43"/>
      <w:bookmarkEnd w:id="44"/>
      <w:bookmarkEnd w:id="45"/>
      <w:bookmarkEnd w:id="46"/>
    </w:p>
    <w:p w14:paraId="2489965B" w14:textId="19231D2E" w:rsidR="008B4F19" w:rsidRPr="000A1F09" w:rsidRDefault="50876E08" w:rsidP="008B4F19">
      <w:r>
        <w:t>A sponsor organisation must apply on behalf of a student or group of students.</w:t>
      </w:r>
    </w:p>
    <w:p w14:paraId="25F6522E" w14:textId="2A69D4E9" w:rsidR="00093BA1" w:rsidRPr="000A1F09" w:rsidRDefault="50876E08" w:rsidP="008D5C33">
      <w:pPr>
        <w:spacing w:after="80"/>
      </w:pPr>
      <w:r>
        <w:t>To be eligible you must:</w:t>
      </w:r>
    </w:p>
    <w:p w14:paraId="1A30CD90" w14:textId="77777777" w:rsidR="008B4F19" w:rsidRPr="000A1F09" w:rsidRDefault="50876E08" w:rsidP="00170F54">
      <w:pPr>
        <w:pStyle w:val="ListBullet"/>
        <w:numPr>
          <w:ilvl w:val="0"/>
          <w:numId w:val="71"/>
        </w:numPr>
      </w:pPr>
      <w:r>
        <w:t>have an Australian Business Number (ABN)</w:t>
      </w:r>
    </w:p>
    <w:p w14:paraId="5D4AD40B" w14:textId="2495C0EA" w:rsidR="008B4F19" w:rsidRPr="000A1F09" w:rsidRDefault="50876E08" w:rsidP="00170F54">
      <w:pPr>
        <w:pStyle w:val="ListBullet"/>
        <w:numPr>
          <w:ilvl w:val="0"/>
          <w:numId w:val="71"/>
        </w:numPr>
      </w:pPr>
      <w:r>
        <w:t>be one of the following entities:</w:t>
      </w:r>
    </w:p>
    <w:p w14:paraId="1AB595D2" w14:textId="2BA6C1D3" w:rsidR="008B4F19" w:rsidRPr="000A1F09" w:rsidRDefault="50876E08" w:rsidP="00170F54">
      <w:pPr>
        <w:pStyle w:val="ListBullet"/>
        <w:numPr>
          <w:ilvl w:val="1"/>
          <w:numId w:val="71"/>
        </w:numPr>
      </w:pPr>
      <w:r>
        <w:t>a primary or secondary school that is registered with the relevant authority</w:t>
      </w:r>
    </w:p>
    <w:p w14:paraId="43415B60" w14:textId="77777777" w:rsidR="008B4F19" w:rsidRPr="000A1F09" w:rsidRDefault="50876E08" w:rsidP="00170F54">
      <w:pPr>
        <w:pStyle w:val="ListBullet"/>
        <w:numPr>
          <w:ilvl w:val="1"/>
          <w:numId w:val="71"/>
        </w:numPr>
      </w:pPr>
      <w:r>
        <w:t>an incorporated not for profit organisation</w:t>
      </w:r>
    </w:p>
    <w:p w14:paraId="3D5B53A8" w14:textId="3C906703" w:rsidR="008B4F19" w:rsidRPr="000A1F09" w:rsidRDefault="50876E08" w:rsidP="00170F54">
      <w:pPr>
        <w:pStyle w:val="ListBullet"/>
        <w:numPr>
          <w:ilvl w:val="1"/>
          <w:numId w:val="71"/>
        </w:numPr>
      </w:pPr>
      <w:r>
        <w:t>an entity incorporated in Australia</w:t>
      </w:r>
      <w:r w:rsidR="00FB1E69">
        <w:t>,</w:t>
      </w:r>
      <w:r>
        <w:t xml:space="preserve"> and</w:t>
      </w:r>
    </w:p>
    <w:p w14:paraId="73349C20" w14:textId="376694E5" w:rsidR="00065457" w:rsidRPr="000A1F09" w:rsidRDefault="50876E08" w:rsidP="00170F54">
      <w:pPr>
        <w:pStyle w:val="ListBullet"/>
        <w:numPr>
          <w:ilvl w:val="0"/>
          <w:numId w:val="71"/>
        </w:numPr>
      </w:pPr>
      <w:proofErr w:type="gramStart"/>
      <w:r>
        <w:t>be</w:t>
      </w:r>
      <w:proofErr w:type="gramEnd"/>
      <w:r>
        <w:t xml:space="preserve"> able to enter into a grant agreement in your own right or through an affiliated entity.</w:t>
      </w:r>
    </w:p>
    <w:p w14:paraId="6592836C" w14:textId="756AD57A" w:rsidR="00D52730" w:rsidRPr="000A1F09" w:rsidRDefault="50876E08">
      <w:pPr>
        <w:pStyle w:val="ListBullet"/>
        <w:ind w:left="0" w:firstLine="0"/>
      </w:pPr>
      <w:r>
        <w:t xml:space="preserve">Government schools in New South Wales (NSW), South Australia (SA), Tasmania (TAS) and Western Australia (WA) </w:t>
      </w:r>
      <w:r w:rsidRPr="50876E08">
        <w:rPr>
          <w:b/>
          <w:bCs/>
        </w:rPr>
        <w:t>are not</w:t>
      </w:r>
      <w:r>
        <w:t xml:space="preserve"> legal entities in their own right. You must include your relevant state or territory education department’s ABN as Collaborator in your application in order to enter into a grant agreement.</w:t>
      </w:r>
    </w:p>
    <w:p w14:paraId="079660A7" w14:textId="1E8CA3AE" w:rsidR="00D519D3" w:rsidRPr="000A1F09" w:rsidRDefault="50876E08" w:rsidP="008B4F19">
      <w:r>
        <w:t>Non-government schools including catholic organisations that are unincorporated entities must apply through a related incorporated entity in order to enter into a grant agreement.</w:t>
      </w:r>
    </w:p>
    <w:p w14:paraId="7CBB105C" w14:textId="20A04B9B" w:rsidR="002A0E03" w:rsidRPr="000A1F09" w:rsidRDefault="002A0E03" w:rsidP="002D1ED0">
      <w:pPr>
        <w:pStyle w:val="Heading3"/>
      </w:pPr>
      <w:bookmarkStart w:id="47" w:name="_Toc55220329"/>
      <w:bookmarkStart w:id="48" w:name="_Toc55220330"/>
      <w:bookmarkStart w:id="49" w:name="_Toc55220332"/>
      <w:bookmarkStart w:id="50" w:name="_Toc55220333"/>
      <w:bookmarkStart w:id="51" w:name="_Toc55220334"/>
      <w:bookmarkStart w:id="52" w:name="_Toc55220338"/>
      <w:bookmarkStart w:id="53" w:name="_Toc55220343"/>
      <w:bookmarkStart w:id="54" w:name="_Toc55220344"/>
      <w:bookmarkStart w:id="55" w:name="_Toc55220347"/>
      <w:bookmarkStart w:id="56" w:name="_Toc55220349"/>
      <w:bookmarkStart w:id="57" w:name="_Toc55220351"/>
      <w:bookmarkStart w:id="58" w:name="_Toc496536656"/>
      <w:bookmarkStart w:id="59" w:name="_Toc531277483"/>
      <w:bookmarkStart w:id="60" w:name="_Toc955293"/>
      <w:bookmarkStart w:id="61" w:name="_Toc77252755"/>
      <w:bookmarkEnd w:id="47"/>
      <w:bookmarkEnd w:id="48"/>
      <w:bookmarkEnd w:id="49"/>
      <w:bookmarkEnd w:id="50"/>
      <w:bookmarkEnd w:id="51"/>
      <w:bookmarkEnd w:id="52"/>
      <w:bookmarkEnd w:id="53"/>
      <w:bookmarkEnd w:id="54"/>
      <w:bookmarkEnd w:id="55"/>
      <w:bookmarkEnd w:id="56"/>
      <w:bookmarkEnd w:id="57"/>
      <w:r w:rsidRPr="000A1F09">
        <w:t>Additional eligibility requirements</w:t>
      </w:r>
      <w:bookmarkEnd w:id="58"/>
      <w:bookmarkEnd w:id="59"/>
      <w:bookmarkEnd w:id="60"/>
      <w:bookmarkEnd w:id="61"/>
    </w:p>
    <w:p w14:paraId="15283BE6" w14:textId="00ADBFB4" w:rsidR="00F608BE" w:rsidRPr="000A1F09" w:rsidRDefault="50876E08" w:rsidP="00760D2E">
      <w:pPr>
        <w:keepNext/>
        <w:spacing w:after="80"/>
      </w:pPr>
      <w:r>
        <w:t xml:space="preserve">We </w:t>
      </w:r>
      <w:r w:rsidR="00657C6F">
        <w:t>will</w:t>
      </w:r>
      <w:r>
        <w:t xml:space="preserve"> only accept applications:</w:t>
      </w:r>
    </w:p>
    <w:p w14:paraId="1178DE83" w14:textId="29BEBE25" w:rsidR="00927F40" w:rsidRDefault="50876E08" w:rsidP="009C5F41">
      <w:pPr>
        <w:pStyle w:val="ListBullet"/>
        <w:numPr>
          <w:ilvl w:val="0"/>
          <w:numId w:val="72"/>
        </w:numPr>
      </w:pPr>
      <w:r>
        <w:t xml:space="preserve">on behalf of a student or group of students under the age of 18 (at the time of application) to </w:t>
      </w:r>
      <w:r w:rsidR="00657C6F">
        <w:t xml:space="preserve">participate in </w:t>
      </w:r>
      <w:r>
        <w:t>a specific STEM event</w:t>
      </w:r>
      <w:r w:rsidR="00550EAE">
        <w:t>,</w:t>
      </w:r>
      <w:r>
        <w:t xml:space="preserve"> activity </w:t>
      </w:r>
      <w:r w:rsidR="00550EAE">
        <w:t xml:space="preserve">or competition </w:t>
      </w:r>
      <w:r>
        <w:t>that meets the requirements under these guidelines</w:t>
      </w:r>
      <w:r w:rsidR="00D238B8">
        <w:t xml:space="preserve"> </w:t>
      </w:r>
    </w:p>
    <w:p w14:paraId="64FCF19F" w14:textId="38E5DB87" w:rsidR="00927F40" w:rsidRPr="000A1F09" w:rsidDel="00BB354F" w:rsidRDefault="50876E08" w:rsidP="002B2A4D">
      <w:pPr>
        <w:pStyle w:val="ListBullet"/>
        <w:numPr>
          <w:ilvl w:val="0"/>
          <w:numId w:val="72"/>
        </w:numPr>
      </w:pPr>
      <w:r>
        <w:t>which have confirmation from their managing board, school principal or chief executive officer (or equivalent) that:</w:t>
      </w:r>
    </w:p>
    <w:p w14:paraId="1410FC0A" w14:textId="04133F34" w:rsidR="00D238B8" w:rsidRDefault="50876E08" w:rsidP="009C5F41">
      <w:pPr>
        <w:pStyle w:val="ListBullet"/>
        <w:numPr>
          <w:ilvl w:val="1"/>
          <w:numId w:val="72"/>
        </w:numPr>
      </w:pPr>
      <w:r>
        <w:t xml:space="preserve">the </w:t>
      </w:r>
      <w:r w:rsidR="00727364">
        <w:t>student’s or group of students’</w:t>
      </w:r>
      <w:r>
        <w:t xml:space="preserve"> </w:t>
      </w:r>
      <w:r w:rsidR="00727364">
        <w:t xml:space="preserve">participation </w:t>
      </w:r>
      <w:r>
        <w:t>at the STEM event</w:t>
      </w:r>
      <w:r w:rsidR="00550EAE">
        <w:t>,</w:t>
      </w:r>
      <w:r>
        <w:t xml:space="preserve"> activity </w:t>
      </w:r>
      <w:r w:rsidR="00550EAE">
        <w:t xml:space="preserve">or competition </w:t>
      </w:r>
      <w:r>
        <w:t>is supported</w:t>
      </w:r>
    </w:p>
    <w:p w14:paraId="0B826325" w14:textId="6FAA9E90" w:rsidR="00F7220B" w:rsidRDefault="50876E08" w:rsidP="009C5F41">
      <w:pPr>
        <w:pStyle w:val="ListBullet"/>
        <w:numPr>
          <w:ilvl w:val="1"/>
          <w:numId w:val="72"/>
        </w:numPr>
      </w:pPr>
      <w:r>
        <w:t>the applicant has the capacity to meet any costs of participation at the STEM event</w:t>
      </w:r>
      <w:r w:rsidR="00550EAE">
        <w:t>,</w:t>
      </w:r>
      <w:r>
        <w:t xml:space="preserve"> activity </w:t>
      </w:r>
      <w:r w:rsidR="00550EAE">
        <w:t xml:space="preserve">or competition </w:t>
      </w:r>
      <w:r>
        <w:t>not covered by grant funding</w:t>
      </w:r>
    </w:p>
    <w:p w14:paraId="1D1A67D8" w14:textId="0DC2F04C" w:rsidR="00D238B8" w:rsidRDefault="00727364" w:rsidP="009C5F41">
      <w:pPr>
        <w:pStyle w:val="ListBullet"/>
        <w:numPr>
          <w:ilvl w:val="1"/>
          <w:numId w:val="72"/>
        </w:numPr>
      </w:pPr>
      <w:r>
        <w:t>all students</w:t>
      </w:r>
      <w:r w:rsidR="00D238B8">
        <w:t xml:space="preserve"> will adhere to COVID-19 restrictions in place at the time</w:t>
      </w:r>
    </w:p>
    <w:p w14:paraId="334C83BC" w14:textId="4ED7EFE8" w:rsidR="00D238B8" w:rsidRDefault="00D238B8" w:rsidP="009C5F41">
      <w:pPr>
        <w:pStyle w:val="ListBullet"/>
        <w:numPr>
          <w:ilvl w:val="1"/>
          <w:numId w:val="72"/>
        </w:numPr>
      </w:pPr>
      <w:proofErr w:type="gramStart"/>
      <w:r>
        <w:t>the</w:t>
      </w:r>
      <w:proofErr w:type="gramEnd"/>
      <w:r>
        <w:t xml:space="preserve"> event, activity or competition is not be</w:t>
      </w:r>
      <w:r w:rsidR="00085439">
        <w:t>ing</w:t>
      </w:r>
      <w:r>
        <w:t xml:space="preserve"> run by the applicant</w:t>
      </w:r>
      <w:r w:rsidR="00FF755A">
        <w:t>.</w:t>
      </w:r>
    </w:p>
    <w:p w14:paraId="7CE0F1B5" w14:textId="0560D7D5" w:rsidR="00DB463F" w:rsidRPr="00DB463F" w:rsidRDefault="00FB1E69" w:rsidP="009C5F41">
      <w:pPr>
        <w:pStyle w:val="ListBullet"/>
        <w:ind w:left="0" w:firstLine="0"/>
      </w:pPr>
      <w:r>
        <w:t>I</w:t>
      </w:r>
      <w:r w:rsidR="00DB463F" w:rsidRPr="00DB463F">
        <w:t xml:space="preserve">f you are applying for a student or group of students to </w:t>
      </w:r>
      <w:r w:rsidR="00657C6F">
        <w:t>participate in</w:t>
      </w:r>
      <w:r w:rsidR="00DB463F" w:rsidRPr="00DB463F">
        <w:t xml:space="preserve"> a STEM event</w:t>
      </w:r>
      <w:r w:rsidR="00657C6F">
        <w:t>,</w:t>
      </w:r>
      <w:r w:rsidR="00DB463F" w:rsidRPr="00DB463F">
        <w:t xml:space="preserve"> activity</w:t>
      </w:r>
      <w:r w:rsidR="00657C6F">
        <w:t xml:space="preserve"> or competition</w:t>
      </w:r>
      <w:r w:rsidR="00DB463F" w:rsidRPr="00DB463F">
        <w:t>, you must reasonably expect the event</w:t>
      </w:r>
      <w:r w:rsidR="00657C6F">
        <w:t xml:space="preserve">, </w:t>
      </w:r>
      <w:r w:rsidR="00DB463F" w:rsidRPr="00DB463F">
        <w:t>activity</w:t>
      </w:r>
      <w:r w:rsidR="00657C6F">
        <w:t xml:space="preserve"> or competition</w:t>
      </w:r>
      <w:r w:rsidR="00DB463F" w:rsidRPr="00DB463F">
        <w:t xml:space="preserve"> to go ahead</w:t>
      </w:r>
      <w:r w:rsidR="00657C6F">
        <w:t>.</w:t>
      </w:r>
    </w:p>
    <w:p w14:paraId="2CD33412" w14:textId="6F44BBF3" w:rsidR="00D238B8" w:rsidRDefault="00FB1E69" w:rsidP="009C5F41">
      <w:pPr>
        <w:pStyle w:val="ListBullet"/>
      </w:pPr>
      <w:r>
        <w:t>I</w:t>
      </w:r>
      <w:r w:rsidR="0012259B" w:rsidRPr="00D238B8">
        <w:t xml:space="preserve">f you are applying for a student or group of students to attend a STEM competition, </w:t>
      </w:r>
      <w:r w:rsidR="00D238B8" w:rsidRPr="00D238B8">
        <w:t>they must:</w:t>
      </w:r>
    </w:p>
    <w:p w14:paraId="00B1D903" w14:textId="03977A4D" w:rsidR="00085439" w:rsidRPr="00D238B8" w:rsidRDefault="0012259B" w:rsidP="009C5F41">
      <w:pPr>
        <w:pStyle w:val="ListBullet"/>
        <w:numPr>
          <w:ilvl w:val="0"/>
          <w:numId w:val="73"/>
        </w:numPr>
      </w:pPr>
      <w:r w:rsidRPr="00D238B8">
        <w:t>have qualified or gained acceptance to the competition, or</w:t>
      </w:r>
    </w:p>
    <w:p w14:paraId="204B808E" w14:textId="77777777" w:rsidR="00FB1E69" w:rsidRDefault="0012259B" w:rsidP="009C5F41">
      <w:pPr>
        <w:pStyle w:val="ListBullet"/>
        <w:numPr>
          <w:ilvl w:val="0"/>
          <w:numId w:val="73"/>
        </w:numPr>
      </w:pPr>
      <w:proofErr w:type="gramStart"/>
      <w:r w:rsidRPr="00D238B8">
        <w:t>be</w:t>
      </w:r>
      <w:proofErr w:type="gramEnd"/>
      <w:r w:rsidRPr="00D238B8">
        <w:t xml:space="preserve"> able to attend the competition without having to qualify or gain acceptance.</w:t>
      </w:r>
    </w:p>
    <w:p w14:paraId="2DCF7E02" w14:textId="2A249695" w:rsidR="006C1A0E" w:rsidRDefault="006C1A0E" w:rsidP="00A17B08">
      <w:pPr>
        <w:pStyle w:val="ListBullet"/>
      </w:pPr>
      <w:r>
        <w:t>We cannot waive the eligibility criteria under any circumstances.</w:t>
      </w:r>
    </w:p>
    <w:p w14:paraId="7B4EEAB2" w14:textId="77777777" w:rsidR="00C32C6B" w:rsidRPr="000A1F09" w:rsidRDefault="00C32C6B" w:rsidP="002D1ED0">
      <w:pPr>
        <w:pStyle w:val="Heading3"/>
      </w:pPr>
      <w:bookmarkStart w:id="62" w:name="_Toc55220353"/>
      <w:bookmarkStart w:id="63" w:name="_Toc55221946"/>
      <w:bookmarkStart w:id="64" w:name="_Toc55220354"/>
      <w:bookmarkStart w:id="65" w:name="_Toc55221947"/>
      <w:bookmarkStart w:id="66" w:name="_Toc55220355"/>
      <w:bookmarkStart w:id="67" w:name="_Toc55221948"/>
      <w:bookmarkStart w:id="68" w:name="_Toc496536657"/>
      <w:bookmarkStart w:id="69" w:name="_Toc531277484"/>
      <w:bookmarkStart w:id="70" w:name="_Toc955294"/>
      <w:bookmarkStart w:id="71" w:name="_Toc77252756"/>
      <w:bookmarkStart w:id="72" w:name="_Toc164844264"/>
      <w:bookmarkStart w:id="73" w:name="_Toc383003257"/>
      <w:bookmarkEnd w:id="62"/>
      <w:bookmarkEnd w:id="63"/>
      <w:bookmarkEnd w:id="64"/>
      <w:bookmarkEnd w:id="65"/>
      <w:bookmarkEnd w:id="66"/>
      <w:bookmarkEnd w:id="67"/>
      <w:r w:rsidRPr="000A1F09">
        <w:t>Who is not eligible?</w:t>
      </w:r>
      <w:bookmarkEnd w:id="68"/>
      <w:bookmarkEnd w:id="69"/>
      <w:bookmarkEnd w:id="70"/>
      <w:bookmarkEnd w:id="71"/>
    </w:p>
    <w:p w14:paraId="1D8EA1E9" w14:textId="13E2521D" w:rsidR="00C32C6B" w:rsidRPr="000A1F09" w:rsidRDefault="50876E08" w:rsidP="00C32C6B">
      <w:pPr>
        <w:keepNext/>
        <w:spacing w:after="80"/>
      </w:pPr>
      <w:r>
        <w:t>You are not eligible to apply if you are:</w:t>
      </w:r>
    </w:p>
    <w:p w14:paraId="0D4E98B4" w14:textId="77777777" w:rsidR="002E30AB" w:rsidRPr="00DB463F" w:rsidRDefault="002E30AB" w:rsidP="00A84519">
      <w:pPr>
        <w:pStyle w:val="ListBullet"/>
        <w:numPr>
          <w:ilvl w:val="0"/>
          <w:numId w:val="45"/>
        </w:numPr>
      </w:pPr>
      <w:r w:rsidRPr="00DB463F">
        <w:t>an organisation, or your project partner is an organisation, included on the National Redress Scheme’s website on the list of ‘Institutions that have not joined or signified their intent to join the Scheme’ (</w:t>
      </w:r>
      <w:hyperlink r:id="rId20" w:history="1">
        <w:r w:rsidRPr="00DB463F">
          <w:rPr>
            <w:rStyle w:val="Hyperlink"/>
          </w:rPr>
          <w:t>www.nationalredress.gov.au</w:t>
        </w:r>
      </w:hyperlink>
      <w:r w:rsidRPr="00DB463F">
        <w:t>)</w:t>
      </w:r>
    </w:p>
    <w:p w14:paraId="1B44E312" w14:textId="0C1B43D3" w:rsidR="002E30AB" w:rsidRPr="00DB463F" w:rsidRDefault="002E30AB" w:rsidP="00A84519">
      <w:pPr>
        <w:pStyle w:val="ListBullet"/>
        <w:numPr>
          <w:ilvl w:val="0"/>
          <w:numId w:val="45"/>
        </w:numPr>
      </w:pPr>
      <w:r w:rsidRPr="002E30AB">
        <w:t>an organisation or your project partner is an organisation that has been named by the Workplace Gender Equality Agency as an organisation that has not complied with Workplace Gender Equality Act (2012)</w:t>
      </w:r>
    </w:p>
    <w:p w14:paraId="660DC849" w14:textId="77777777" w:rsidR="00927F40" w:rsidRPr="002E30AB" w:rsidRDefault="50876E08" w:rsidP="00A84519">
      <w:pPr>
        <w:pStyle w:val="ListBullet"/>
        <w:numPr>
          <w:ilvl w:val="0"/>
          <w:numId w:val="45"/>
        </w:numPr>
      </w:pPr>
      <w:r w:rsidRPr="002E30AB">
        <w:t>an individual</w:t>
      </w:r>
    </w:p>
    <w:p w14:paraId="39C983F8" w14:textId="77777777" w:rsidR="00927F40" w:rsidRPr="000A1F09" w:rsidRDefault="50876E08" w:rsidP="00A84519">
      <w:pPr>
        <w:pStyle w:val="ListBullet"/>
        <w:numPr>
          <w:ilvl w:val="0"/>
          <w:numId w:val="45"/>
        </w:numPr>
      </w:pPr>
      <w:r>
        <w:t>a partnership</w:t>
      </w:r>
    </w:p>
    <w:p w14:paraId="02D886B5" w14:textId="2398D461" w:rsidR="00927F40" w:rsidRPr="000A1F09" w:rsidRDefault="50876E08" w:rsidP="00A84519">
      <w:pPr>
        <w:pStyle w:val="ListBullet"/>
        <w:numPr>
          <w:ilvl w:val="0"/>
          <w:numId w:val="45"/>
        </w:numPr>
      </w:pPr>
      <w:r>
        <w:t>an unincorporated association or entity</w:t>
      </w:r>
    </w:p>
    <w:p w14:paraId="47B4776A" w14:textId="07F897C5" w:rsidR="00927F40" w:rsidRPr="000A1F09" w:rsidRDefault="00927F40" w:rsidP="00A84519">
      <w:pPr>
        <w:pStyle w:val="ListBullet"/>
        <w:numPr>
          <w:ilvl w:val="0"/>
          <w:numId w:val="45"/>
        </w:numPr>
      </w:pPr>
      <w:r w:rsidRPr="000A1F09">
        <w:t xml:space="preserve">any organisation not included in section </w:t>
      </w:r>
      <w:r w:rsidRPr="000A1F09">
        <w:fldChar w:fldCharType="begin"/>
      </w:r>
      <w:r w:rsidRPr="000A1F09">
        <w:instrText xml:space="preserve"> REF _Ref530054835 \r \h </w:instrText>
      </w:r>
      <w:r w:rsidR="000A1F09">
        <w:instrText xml:space="preserve"> \* MERGEFORMAT </w:instrText>
      </w:r>
      <w:r w:rsidRPr="000A1F09">
        <w:fldChar w:fldCharType="separate"/>
      </w:r>
      <w:r w:rsidR="00BB5293">
        <w:t>4.1</w:t>
      </w:r>
      <w:r w:rsidRPr="000A1F09">
        <w:fldChar w:fldCharType="end"/>
      </w:r>
    </w:p>
    <w:p w14:paraId="7155F70C" w14:textId="77777777" w:rsidR="00927F40" w:rsidRPr="000A1F09" w:rsidRDefault="50876E08" w:rsidP="00A84519">
      <w:pPr>
        <w:pStyle w:val="ListBullet"/>
        <w:numPr>
          <w:ilvl w:val="0"/>
          <w:numId w:val="45"/>
        </w:numPr>
      </w:pPr>
      <w:r>
        <w:t>a trust (however, an incorporated trustee may apply on behalf of a trust)</w:t>
      </w:r>
    </w:p>
    <w:p w14:paraId="09F37A87" w14:textId="4574DD33" w:rsidR="00927F40" w:rsidRPr="000A1F09" w:rsidRDefault="50876E08" w:rsidP="00A84519">
      <w:pPr>
        <w:pStyle w:val="ListBullet"/>
        <w:numPr>
          <w:ilvl w:val="0"/>
          <w:numId w:val="45"/>
        </w:numPr>
      </w:pPr>
      <w:r>
        <w:t xml:space="preserve">a state, territory or local government agency or body (however, you may execute an agreement on behalf of a school that is not a legal entity and cannot enter into an agreement with the Commonwealth) </w:t>
      </w:r>
    </w:p>
    <w:p w14:paraId="62D0FDB1" w14:textId="0CB3D2B7" w:rsidR="00AB344B" w:rsidRDefault="50876E08" w:rsidP="00A84519">
      <w:pPr>
        <w:pStyle w:val="ListBullet"/>
        <w:numPr>
          <w:ilvl w:val="0"/>
          <w:numId w:val="45"/>
        </w:numPr>
      </w:pPr>
      <w:proofErr w:type="gramStart"/>
      <w:r>
        <w:t>a</w:t>
      </w:r>
      <w:proofErr w:type="gramEnd"/>
      <w:r>
        <w:t xml:space="preserve"> non-corporate Commonwealth entity</w:t>
      </w:r>
      <w:r w:rsidR="00085439">
        <w:t>.</w:t>
      </w:r>
    </w:p>
    <w:p w14:paraId="4E2E3F28" w14:textId="50823FE6" w:rsidR="00E27755" w:rsidRPr="000A1F09" w:rsidRDefault="00F52948" w:rsidP="002D1ED0">
      <w:pPr>
        <w:pStyle w:val="Heading2"/>
      </w:pPr>
      <w:bookmarkStart w:id="74" w:name="_Toc55220358"/>
      <w:bookmarkStart w:id="75" w:name="_Toc55220359"/>
      <w:bookmarkStart w:id="76" w:name="_Toc55220360"/>
      <w:bookmarkStart w:id="77" w:name="_Toc55220362"/>
      <w:bookmarkStart w:id="78" w:name="_Toc55220369"/>
      <w:bookmarkStart w:id="79" w:name="_Toc55220373"/>
      <w:bookmarkStart w:id="80" w:name="_Toc55220374"/>
      <w:bookmarkStart w:id="81" w:name="_Toc55220375"/>
      <w:bookmarkStart w:id="82" w:name="_Toc55220376"/>
      <w:bookmarkStart w:id="83" w:name="_Toc55220377"/>
      <w:bookmarkStart w:id="84" w:name="_Toc55220378"/>
      <w:bookmarkStart w:id="85" w:name="_Toc531277486"/>
      <w:bookmarkStart w:id="86" w:name="_Toc489952676"/>
      <w:bookmarkStart w:id="87" w:name="_Toc496536659"/>
      <w:bookmarkStart w:id="88" w:name="_Toc955296"/>
      <w:bookmarkStart w:id="89" w:name="_Toc77252757"/>
      <w:bookmarkEnd w:id="74"/>
      <w:bookmarkEnd w:id="75"/>
      <w:bookmarkEnd w:id="76"/>
      <w:bookmarkEnd w:id="77"/>
      <w:bookmarkEnd w:id="78"/>
      <w:bookmarkEnd w:id="79"/>
      <w:bookmarkEnd w:id="80"/>
      <w:bookmarkEnd w:id="81"/>
      <w:bookmarkEnd w:id="82"/>
      <w:bookmarkEnd w:id="83"/>
      <w:bookmarkEnd w:id="84"/>
      <w:r w:rsidRPr="000A1F09">
        <w:t xml:space="preserve">What </w:t>
      </w:r>
      <w:r w:rsidR="00082460" w:rsidRPr="000A1F09">
        <w:t xml:space="preserve">the </w:t>
      </w:r>
      <w:r w:rsidR="00E27755" w:rsidRPr="000A1F09">
        <w:t xml:space="preserve">grant </w:t>
      </w:r>
      <w:r w:rsidR="00082460" w:rsidRPr="000A1F09">
        <w:t xml:space="preserve">money can be used </w:t>
      </w:r>
      <w:r w:rsidRPr="000A1F09">
        <w:t>for</w:t>
      </w:r>
      <w:bookmarkEnd w:id="85"/>
      <w:bookmarkEnd w:id="86"/>
      <w:bookmarkEnd w:id="87"/>
      <w:bookmarkEnd w:id="88"/>
      <w:bookmarkEnd w:id="89"/>
    </w:p>
    <w:p w14:paraId="25F65256" w14:textId="36FF3F97" w:rsidR="00E95540" w:rsidRPr="000A1F09" w:rsidRDefault="00E95540" w:rsidP="002D1ED0">
      <w:pPr>
        <w:pStyle w:val="Heading3"/>
      </w:pPr>
      <w:bookmarkStart w:id="90" w:name="_Toc530072978"/>
      <w:bookmarkStart w:id="91" w:name="_Toc530072979"/>
      <w:bookmarkStart w:id="92" w:name="_Toc530072980"/>
      <w:bookmarkStart w:id="93" w:name="_Toc530072981"/>
      <w:bookmarkStart w:id="94" w:name="_Toc530072982"/>
      <w:bookmarkStart w:id="95" w:name="_Toc530072983"/>
      <w:bookmarkStart w:id="96" w:name="_Toc530072984"/>
      <w:bookmarkStart w:id="97" w:name="_Toc530072985"/>
      <w:bookmarkStart w:id="98" w:name="_Toc530072986"/>
      <w:bookmarkStart w:id="99" w:name="_Toc530072987"/>
      <w:bookmarkStart w:id="100" w:name="_Toc530072988"/>
      <w:bookmarkStart w:id="101" w:name="_Ref468355814"/>
      <w:bookmarkStart w:id="102" w:name="_Toc496536661"/>
      <w:bookmarkStart w:id="103" w:name="_Toc531277487"/>
      <w:bookmarkStart w:id="104" w:name="_Toc955297"/>
      <w:bookmarkStart w:id="105" w:name="_Toc77252758"/>
      <w:bookmarkStart w:id="106" w:name="_Toc383003258"/>
      <w:bookmarkStart w:id="107" w:name="_Toc164844265"/>
      <w:bookmarkEnd w:id="72"/>
      <w:bookmarkEnd w:id="73"/>
      <w:bookmarkEnd w:id="90"/>
      <w:bookmarkEnd w:id="91"/>
      <w:bookmarkEnd w:id="92"/>
      <w:bookmarkEnd w:id="93"/>
      <w:bookmarkEnd w:id="94"/>
      <w:bookmarkEnd w:id="95"/>
      <w:bookmarkEnd w:id="96"/>
      <w:bookmarkEnd w:id="97"/>
      <w:bookmarkEnd w:id="98"/>
      <w:bookmarkEnd w:id="99"/>
      <w:bookmarkEnd w:id="100"/>
      <w:r w:rsidRPr="000A1F09">
        <w:t xml:space="preserve">Eligible </w:t>
      </w:r>
      <w:r w:rsidR="008A5CD2" w:rsidRPr="000A1F09">
        <w:t>a</w:t>
      </w:r>
      <w:r w:rsidRPr="000A1F09">
        <w:t>ctivities</w:t>
      </w:r>
      <w:bookmarkEnd w:id="101"/>
      <w:bookmarkEnd w:id="102"/>
      <w:bookmarkEnd w:id="103"/>
      <w:bookmarkEnd w:id="104"/>
      <w:bookmarkEnd w:id="105"/>
    </w:p>
    <w:p w14:paraId="78056DA8" w14:textId="4CDE8AE3" w:rsidR="00F52948" w:rsidRPr="000A1F09" w:rsidRDefault="50876E08" w:rsidP="00F52948">
      <w:pPr>
        <w:spacing w:after="80"/>
      </w:pPr>
      <w:r>
        <w:t>To be eligible your project must:</w:t>
      </w:r>
    </w:p>
    <w:p w14:paraId="0543E8DD" w14:textId="0D05B2CC" w:rsidR="00927F40" w:rsidRPr="000A1F09" w:rsidRDefault="50876E08" w:rsidP="00170F54">
      <w:pPr>
        <w:pStyle w:val="ListBullet"/>
        <w:numPr>
          <w:ilvl w:val="1"/>
          <w:numId w:val="74"/>
        </w:numPr>
      </w:pPr>
      <w:r>
        <w:t>involve the participation of a student or a group of students at either:</w:t>
      </w:r>
    </w:p>
    <w:p w14:paraId="19490CCD" w14:textId="6A37F2A8" w:rsidR="00927F40" w:rsidRPr="000A1F09" w:rsidRDefault="50876E08" w:rsidP="00170F54">
      <w:pPr>
        <w:pStyle w:val="ListBullet"/>
        <w:numPr>
          <w:ilvl w:val="1"/>
          <w:numId w:val="72"/>
        </w:numPr>
      </w:pPr>
      <w:r>
        <w:t xml:space="preserve">an </w:t>
      </w:r>
      <w:r w:rsidR="00F22239">
        <w:t xml:space="preserve">eligible </w:t>
      </w:r>
      <w:r>
        <w:t xml:space="preserve">in-person or virtual STEM engagement event, activity or competition </w:t>
      </w:r>
      <w:r w:rsidR="001650CB">
        <w:t xml:space="preserve">hosted </w:t>
      </w:r>
      <w:r>
        <w:t>in Australia or New Zealand (where permitted by COVID-19 restrictions)</w:t>
      </w:r>
    </w:p>
    <w:p w14:paraId="227CD5E3" w14:textId="0D2614E7" w:rsidR="00927F40" w:rsidRPr="000A1F09" w:rsidRDefault="00EC65C5" w:rsidP="00170F54">
      <w:pPr>
        <w:pStyle w:val="ListBullet"/>
        <w:numPr>
          <w:ilvl w:val="1"/>
          <w:numId w:val="72"/>
        </w:numPr>
      </w:pPr>
      <w:proofErr w:type="gramStart"/>
      <w:r>
        <w:t>a</w:t>
      </w:r>
      <w:r w:rsidR="00F22239">
        <w:t>n</w:t>
      </w:r>
      <w:proofErr w:type="gramEnd"/>
      <w:r w:rsidR="00F22239">
        <w:t xml:space="preserve"> eligible</w:t>
      </w:r>
      <w:r w:rsidR="50876E08">
        <w:t xml:space="preserve"> virtual STEM engagement event, activity or competition hosted overseas (students to participate remotely from Australia)</w:t>
      </w:r>
      <w:r w:rsidR="002B2A4D">
        <w:t>.</w:t>
      </w:r>
    </w:p>
    <w:p w14:paraId="2A262EE5" w14:textId="2CAC303E" w:rsidR="00927F40" w:rsidRPr="000A1F09" w:rsidRDefault="50876E08" w:rsidP="00170F54">
      <w:pPr>
        <w:pStyle w:val="ListBullet"/>
        <w:numPr>
          <w:ilvl w:val="1"/>
          <w:numId w:val="74"/>
        </w:numPr>
      </w:pPr>
      <w:r>
        <w:t>have at least $</w:t>
      </w:r>
      <w:r w:rsidRPr="00F22239">
        <w:t>1,500</w:t>
      </w:r>
      <w:r>
        <w:t xml:space="preserve"> in eligible expenditure</w:t>
      </w:r>
      <w:r w:rsidR="00E07F67">
        <w:t xml:space="preserve">, as per section </w:t>
      </w:r>
      <w:r w:rsidR="00E07F67">
        <w:fldChar w:fldCharType="begin"/>
      </w:r>
      <w:r w:rsidR="00E07F67">
        <w:instrText xml:space="preserve"> REF _Ref77079063 \r \h </w:instrText>
      </w:r>
      <w:r w:rsidR="00E07F67">
        <w:fldChar w:fldCharType="separate"/>
      </w:r>
      <w:r w:rsidR="00BB5293">
        <w:t>3.1</w:t>
      </w:r>
      <w:r w:rsidR="00E07F67">
        <w:fldChar w:fldCharType="end"/>
      </w:r>
    </w:p>
    <w:p w14:paraId="5334D2FA" w14:textId="28053FEE" w:rsidR="00752FAF" w:rsidRPr="000A1F09" w:rsidRDefault="50876E08" w:rsidP="00170F54">
      <w:pPr>
        <w:pStyle w:val="ListBullet"/>
        <w:numPr>
          <w:ilvl w:val="1"/>
          <w:numId w:val="74"/>
        </w:numPr>
      </w:pPr>
      <w:proofErr w:type="gramStart"/>
      <w:r>
        <w:t>be</w:t>
      </w:r>
      <w:proofErr w:type="gramEnd"/>
      <w:r>
        <w:t xml:space="preserve"> related to the pursuit of a STEM field that promotes</w:t>
      </w:r>
      <w:r w:rsidRPr="00A84519">
        <w:t xml:space="preserve"> </w:t>
      </w:r>
      <w:r>
        <w:t>student engagement in STEM-related disciplines, or participation in STEM-based competitions.</w:t>
      </w:r>
    </w:p>
    <w:p w14:paraId="1762C48C" w14:textId="159A37DC" w:rsidR="00927F40" w:rsidRPr="000A1F09" w:rsidRDefault="50876E08" w:rsidP="00927F40">
      <w:pPr>
        <w:rPr>
          <w:iCs w:val="0"/>
        </w:rPr>
      </w:pPr>
      <w:r>
        <w:t>Examples of eligible events include:</w:t>
      </w:r>
    </w:p>
    <w:p w14:paraId="13043F7A" w14:textId="725EB339" w:rsidR="00E41846" w:rsidRPr="000A1F09" w:rsidRDefault="50876E08" w:rsidP="00A84519">
      <w:pPr>
        <w:pStyle w:val="ListBullet"/>
        <w:numPr>
          <w:ilvl w:val="0"/>
          <w:numId w:val="46"/>
        </w:numPr>
      </w:pPr>
      <w:r>
        <w:t>STEM challenges and competitions</w:t>
      </w:r>
    </w:p>
    <w:p w14:paraId="2503DE6C" w14:textId="77777777" w:rsidR="00E41846" w:rsidRPr="000A1F09" w:rsidRDefault="50876E08" w:rsidP="00A84519">
      <w:pPr>
        <w:pStyle w:val="ListBullet"/>
        <w:numPr>
          <w:ilvl w:val="0"/>
          <w:numId w:val="46"/>
        </w:numPr>
      </w:pPr>
      <w:r>
        <w:t>STEM experience programs</w:t>
      </w:r>
    </w:p>
    <w:p w14:paraId="2078AA6E" w14:textId="77777777" w:rsidR="00E41846" w:rsidRPr="000A1F09" w:rsidRDefault="50876E08" w:rsidP="00A84519">
      <w:pPr>
        <w:pStyle w:val="ListBullet"/>
        <w:numPr>
          <w:ilvl w:val="0"/>
          <w:numId w:val="46"/>
        </w:numPr>
      </w:pPr>
      <w:r>
        <w:t>STEM conferences and festivals</w:t>
      </w:r>
    </w:p>
    <w:p w14:paraId="3B1BBB5D" w14:textId="77777777" w:rsidR="00E41846" w:rsidRPr="000A1F09" w:rsidRDefault="50876E08" w:rsidP="00A84519">
      <w:pPr>
        <w:pStyle w:val="ListBullet"/>
        <w:numPr>
          <w:ilvl w:val="0"/>
          <w:numId w:val="46"/>
        </w:numPr>
      </w:pPr>
      <w:r>
        <w:t>residential STEM programs</w:t>
      </w:r>
    </w:p>
    <w:p w14:paraId="52970552" w14:textId="025C92D1" w:rsidR="00927F40" w:rsidRPr="000A1F09" w:rsidRDefault="50876E08" w:rsidP="00A84519">
      <w:pPr>
        <w:pStyle w:val="ListBullet"/>
        <w:numPr>
          <w:ilvl w:val="0"/>
          <w:numId w:val="46"/>
        </w:numPr>
      </w:pPr>
      <w:proofErr w:type="gramStart"/>
      <w:r>
        <w:t>excursions</w:t>
      </w:r>
      <w:proofErr w:type="gramEnd"/>
      <w:r>
        <w:t xml:space="preserve"> to STEM venues.</w:t>
      </w:r>
    </w:p>
    <w:p w14:paraId="69ECAC89" w14:textId="52F057AC" w:rsidR="00F42849" w:rsidRPr="000A1F09" w:rsidRDefault="50876E08" w:rsidP="00927F40">
      <w:r>
        <w:t>We may also approve other activities.</w:t>
      </w:r>
    </w:p>
    <w:p w14:paraId="06B3F1C9" w14:textId="77777777" w:rsidR="00927F40" w:rsidRPr="000A1F09" w:rsidRDefault="50876E08" w:rsidP="00927F40">
      <w:pPr>
        <w:rPr>
          <w:iCs w:val="0"/>
        </w:rPr>
      </w:pPr>
      <w:r>
        <w:t>The Program Delegate will make a final decision on the events that are eligible and may issue additional guidance on eligible events if required.</w:t>
      </w:r>
    </w:p>
    <w:p w14:paraId="4500DFD1" w14:textId="6978B8F7" w:rsidR="00EE24CC" w:rsidRPr="000A1F09" w:rsidDel="003C3792" w:rsidRDefault="50876E08" w:rsidP="00927F40">
      <w:pPr>
        <w:spacing w:after="80"/>
      </w:pPr>
      <w:r w:rsidDel="003C3792">
        <w:t>An event is not eligible if the sponsor organisation is required to support the student</w:t>
      </w:r>
      <w:r w:rsidR="00727364">
        <w:t xml:space="preserve"> or group of students</w:t>
      </w:r>
      <w:r w:rsidDel="003C3792">
        <w:t xml:space="preserve"> to attend the event as part of its commercial activities or other ‘business as usual’ activities.</w:t>
      </w:r>
      <w:r w:rsidR="00EE24CC">
        <w:t xml:space="preserve"> Incursions</w:t>
      </w:r>
      <w:r w:rsidR="00E07F67">
        <w:t>,</w:t>
      </w:r>
      <w:r w:rsidR="00EE24CC">
        <w:t xml:space="preserve"> </w:t>
      </w:r>
      <w:r w:rsidR="00EE24CC" w:rsidRPr="50876E08">
        <w:rPr>
          <w:lang w:val="en-US"/>
        </w:rPr>
        <w:t>including franchised in-house events</w:t>
      </w:r>
      <w:r w:rsidR="00E07F67">
        <w:rPr>
          <w:lang w:val="en-US"/>
        </w:rPr>
        <w:t>,</w:t>
      </w:r>
      <w:r w:rsidR="00EE24CC">
        <w:rPr>
          <w:lang w:val="en-US"/>
        </w:rPr>
        <w:t xml:space="preserve"> are </w:t>
      </w:r>
      <w:r w:rsidR="00A83670">
        <w:rPr>
          <w:lang w:val="en-US"/>
        </w:rPr>
        <w:t xml:space="preserve">also </w:t>
      </w:r>
      <w:r w:rsidR="00EE24CC">
        <w:rPr>
          <w:lang w:val="en-US"/>
        </w:rPr>
        <w:t xml:space="preserve">not eligible. </w:t>
      </w:r>
    </w:p>
    <w:p w14:paraId="630379C1" w14:textId="5E017304" w:rsidR="00927F40" w:rsidRPr="000A1F09" w:rsidRDefault="00927F40" w:rsidP="006D4E11">
      <w:pPr>
        <w:spacing w:after="80"/>
      </w:pPr>
      <w:r w:rsidRPr="000A1F09">
        <w:t>If we consider an event does not meet the objectives of the program, the Program Delegate can consider it as ineligible.</w:t>
      </w:r>
      <w:bookmarkStart w:id="108" w:name="_Toc55220381"/>
      <w:bookmarkEnd w:id="108"/>
    </w:p>
    <w:p w14:paraId="25F6525B" w14:textId="458A5AAB" w:rsidR="00C17E72" w:rsidRPr="000A1F09" w:rsidRDefault="00C17E72" w:rsidP="002D1ED0">
      <w:pPr>
        <w:pStyle w:val="Heading3"/>
      </w:pPr>
      <w:bookmarkStart w:id="109" w:name="_Toc531277488"/>
      <w:bookmarkStart w:id="110" w:name="_Toc955298"/>
      <w:bookmarkStart w:id="111" w:name="_Toc55220382"/>
      <w:bookmarkStart w:id="112" w:name="_Toc55220383"/>
      <w:bookmarkStart w:id="113" w:name="_Toc55220384"/>
      <w:bookmarkStart w:id="114" w:name="_Toc55220385"/>
      <w:bookmarkStart w:id="115" w:name="_Toc55220386"/>
      <w:bookmarkStart w:id="116" w:name="_Toc55220387"/>
      <w:bookmarkStart w:id="117" w:name="_Toc55220388"/>
      <w:bookmarkStart w:id="118" w:name="_Toc530072991"/>
      <w:bookmarkStart w:id="119" w:name="_Toc530072992"/>
      <w:bookmarkStart w:id="120" w:name="_Toc530072993"/>
      <w:bookmarkStart w:id="121" w:name="_Toc530072995"/>
      <w:bookmarkStart w:id="122" w:name="_Ref468355804"/>
      <w:bookmarkStart w:id="123" w:name="_Toc496536662"/>
      <w:bookmarkStart w:id="124" w:name="_Toc531277489"/>
      <w:bookmarkStart w:id="125" w:name="_Toc955299"/>
      <w:bookmarkStart w:id="126" w:name="_Toc77252759"/>
      <w:bookmarkEnd w:id="109"/>
      <w:bookmarkEnd w:id="110"/>
      <w:bookmarkEnd w:id="111"/>
      <w:bookmarkEnd w:id="112"/>
      <w:bookmarkEnd w:id="113"/>
      <w:bookmarkEnd w:id="114"/>
      <w:bookmarkEnd w:id="115"/>
      <w:bookmarkEnd w:id="116"/>
      <w:bookmarkEnd w:id="117"/>
      <w:bookmarkEnd w:id="118"/>
      <w:bookmarkEnd w:id="119"/>
      <w:bookmarkEnd w:id="120"/>
      <w:bookmarkEnd w:id="121"/>
      <w:r w:rsidRPr="000A1F09">
        <w:t xml:space="preserve">Eligible </w:t>
      </w:r>
      <w:r w:rsidR="001F215C" w:rsidRPr="000A1F09">
        <w:t>e</w:t>
      </w:r>
      <w:r w:rsidR="00490C48" w:rsidRPr="000A1F09">
        <w:t>xpenditure</w:t>
      </w:r>
      <w:bookmarkEnd w:id="122"/>
      <w:bookmarkEnd w:id="123"/>
      <w:bookmarkEnd w:id="124"/>
      <w:bookmarkEnd w:id="125"/>
      <w:bookmarkEnd w:id="126"/>
    </w:p>
    <w:p w14:paraId="25F6525D" w14:textId="68ED31B8" w:rsidR="00F958A6" w:rsidRPr="000A1F09" w:rsidRDefault="50876E08" w:rsidP="00077C3D">
      <w:r>
        <w:t>You can only spend grant funds on eligible expenditure you have incurred on an agreed project as defined in your grant agreement.</w:t>
      </w:r>
    </w:p>
    <w:p w14:paraId="00880C31" w14:textId="32E68C18" w:rsidR="008A650B" w:rsidRPr="000A1F09" w:rsidRDefault="50876E08" w:rsidP="008D5C33">
      <w:pPr>
        <w:spacing w:after="80"/>
      </w:pPr>
      <w:r>
        <w:t>Eligible expenditure items are:</w:t>
      </w:r>
    </w:p>
    <w:p w14:paraId="65E14D18" w14:textId="2D92129B" w:rsidR="00927F40" w:rsidRPr="000A1F09" w:rsidRDefault="50876E08" w:rsidP="00C43070">
      <w:pPr>
        <w:pStyle w:val="ListBullet"/>
        <w:numPr>
          <w:ilvl w:val="0"/>
          <w:numId w:val="47"/>
        </w:numPr>
      </w:pPr>
      <w:proofErr w:type="gramStart"/>
      <w:r>
        <w:t>reasonable</w:t>
      </w:r>
      <w:proofErr w:type="gramEnd"/>
      <w:r>
        <w:t xml:space="preserve"> travel expenses (including accommodation, meals, airfares and ground transport) using economy class (except in extraordinary circumstances) for the student</w:t>
      </w:r>
      <w:r w:rsidR="00CE40C7">
        <w:t xml:space="preserve"> or group of students</w:t>
      </w:r>
      <w:r>
        <w:t xml:space="preserve"> attending the event</w:t>
      </w:r>
      <w:r w:rsidR="00E07F67">
        <w:t>, activity or competition</w:t>
      </w:r>
      <w:r>
        <w:t xml:space="preserve"> and, where needed, a chaperone. Only domestic travel and travel to New Zealand is eligible for funding, provided the travel </w:t>
      </w:r>
      <w:proofErr w:type="gramStart"/>
      <w:r>
        <w:t>is permitted</w:t>
      </w:r>
      <w:proofErr w:type="gramEnd"/>
      <w:r>
        <w:t xml:space="preserve"> by COVID-19 restrictions</w:t>
      </w:r>
      <w:r w:rsidR="00E23608">
        <w:t>.</w:t>
      </w:r>
    </w:p>
    <w:p w14:paraId="0F576E69" w14:textId="5CBBA506" w:rsidR="00927F40" w:rsidRPr="000A1F09" w:rsidRDefault="50876E08" w:rsidP="00C43070">
      <w:pPr>
        <w:pStyle w:val="ListBullet"/>
        <w:numPr>
          <w:ilvl w:val="0"/>
          <w:numId w:val="47"/>
        </w:numPr>
      </w:pPr>
      <w:r>
        <w:t>the cost of registration or tickets</w:t>
      </w:r>
      <w:r w:rsidR="00E07F67">
        <w:t xml:space="preserve"> for the event, activity or competition</w:t>
      </w:r>
    </w:p>
    <w:p w14:paraId="283359B5" w14:textId="6BF14727" w:rsidR="00927F40" w:rsidRPr="000A1F09" w:rsidRDefault="50876E08" w:rsidP="00C43070">
      <w:pPr>
        <w:pStyle w:val="ListBullet"/>
        <w:numPr>
          <w:ilvl w:val="0"/>
          <w:numId w:val="47"/>
        </w:numPr>
      </w:pPr>
      <w:proofErr w:type="gramStart"/>
      <w:r>
        <w:t>the</w:t>
      </w:r>
      <w:proofErr w:type="gramEnd"/>
      <w:r>
        <w:t xml:space="preserve"> cost of materials necessary to participate in competitions (such as equipment required for the competition or team uniforms)</w:t>
      </w:r>
      <w:r w:rsidR="00085439">
        <w:t>.</w:t>
      </w:r>
    </w:p>
    <w:p w14:paraId="3394EC49" w14:textId="73401CFD" w:rsidR="00E27755" w:rsidRPr="000A1F09" w:rsidRDefault="50876E08" w:rsidP="00E27755">
      <w:r>
        <w:t>We may update the guidance on eligible and ineligible expenditure from time to time. If your application is successful, the version in place when you submitted your application applies to your project.</w:t>
      </w:r>
    </w:p>
    <w:p w14:paraId="207FC41C" w14:textId="0D2BAF2A" w:rsidR="00D30E9D" w:rsidRPr="000A1F09" w:rsidRDefault="50876E08" w:rsidP="00DF13A7">
      <w:pPr>
        <w:pStyle w:val="ListBullet"/>
        <w:ind w:left="0" w:firstLine="0"/>
      </w:pPr>
      <w:r>
        <w:t>If your application is successful, we may ask you to verify project costs that you provided in your application. You may need to provide evidence such as quotes for major costs.</w:t>
      </w:r>
    </w:p>
    <w:p w14:paraId="5D23CBDF" w14:textId="08FC9CBE" w:rsidR="00FE7257" w:rsidRPr="000A1F09" w:rsidRDefault="50876E08" w:rsidP="00DF13A7">
      <w:pPr>
        <w:pStyle w:val="ListBullet"/>
        <w:ind w:left="0" w:firstLine="0"/>
      </w:pPr>
      <w:r>
        <w:t>Not all expenditure on your project may be eligible for grant funding. The Program Delegate makes the final decision on what is eligible expenditure and may give additional guidance on eligible expenditure if required.</w:t>
      </w:r>
    </w:p>
    <w:p w14:paraId="500AA69B" w14:textId="40947BF2" w:rsidR="00FE5602" w:rsidRPr="000A1F09" w:rsidRDefault="50876E08" w:rsidP="008D5C33">
      <w:pPr>
        <w:spacing w:after="80"/>
      </w:pPr>
      <w:r>
        <w:t>To be eligible, expenditure must:</w:t>
      </w:r>
    </w:p>
    <w:p w14:paraId="63F2DC3D" w14:textId="5EFA4303" w:rsidR="00FE5602" w:rsidRPr="000A1F09" w:rsidRDefault="50876E08" w:rsidP="00C43070">
      <w:pPr>
        <w:pStyle w:val="ListBullet"/>
        <w:numPr>
          <w:ilvl w:val="0"/>
          <w:numId w:val="48"/>
        </w:numPr>
      </w:pPr>
      <w:r>
        <w:t>be a direct cost of the project</w:t>
      </w:r>
    </w:p>
    <w:p w14:paraId="22095A75" w14:textId="0D3FE746" w:rsidR="00FE5602" w:rsidRPr="000A1F09" w:rsidRDefault="50876E08" w:rsidP="00C43070">
      <w:pPr>
        <w:pStyle w:val="ListBullet"/>
        <w:numPr>
          <w:ilvl w:val="0"/>
          <w:numId w:val="48"/>
        </w:numPr>
      </w:pPr>
      <w:proofErr w:type="gramStart"/>
      <w:r>
        <w:t>be</w:t>
      </w:r>
      <w:proofErr w:type="gramEnd"/>
      <w:r>
        <w:t xml:space="preserve"> incurred by you for required project audit activities.</w:t>
      </w:r>
    </w:p>
    <w:p w14:paraId="2A4A0D8C" w14:textId="343087A9" w:rsidR="00927F40" w:rsidRPr="000A1F09" w:rsidRDefault="50876E08" w:rsidP="00927F40">
      <w:r>
        <w:t xml:space="preserve">You must incur the project expenditure between the project start and end date for it to be eligible, unless stated otherwise. The project start date cannot be earlier than the date your application </w:t>
      </w:r>
      <w:proofErr w:type="gramStart"/>
      <w:r>
        <w:t>is submitted</w:t>
      </w:r>
      <w:proofErr w:type="gramEnd"/>
      <w:r>
        <w:t xml:space="preserve">. You may commence preparing for the event and incurring eligible expenditure from submission date. We are not responsible for any expenditure you incur until a grant agreement </w:t>
      </w:r>
      <w:proofErr w:type="gramStart"/>
      <w:r>
        <w:t>is executed</w:t>
      </w:r>
      <w:proofErr w:type="gramEnd"/>
      <w:r>
        <w:t xml:space="preserve">. The Commonwealth will not be liable, and </w:t>
      </w:r>
      <w:proofErr w:type="gramStart"/>
      <w:r>
        <w:t>should not be held out</w:t>
      </w:r>
      <w:proofErr w:type="gramEnd"/>
      <w:r>
        <w:t xml:space="preserve"> as being liable, for any activities undertaken before the grant agreement is executed.</w:t>
      </w:r>
    </w:p>
    <w:p w14:paraId="42D2D409" w14:textId="3C38CA15" w:rsidR="00C27AA4" w:rsidRDefault="00C27AA4" w:rsidP="00C27AA4">
      <w:pPr>
        <w:pStyle w:val="Heading3"/>
      </w:pPr>
      <w:bookmarkStart w:id="127" w:name="_Toc55220390"/>
      <w:bookmarkStart w:id="128" w:name="_Toc55220391"/>
      <w:bookmarkStart w:id="129" w:name="_Toc531277490"/>
      <w:bookmarkStart w:id="130" w:name="_Toc955300"/>
      <w:bookmarkStart w:id="131" w:name="_Toc26443715"/>
      <w:bookmarkStart w:id="132" w:name="_Toc77252760"/>
      <w:bookmarkEnd w:id="127"/>
      <w:bookmarkEnd w:id="128"/>
      <w:r w:rsidRPr="005A61FE">
        <w:t>What you cannot use the grant for</w:t>
      </w:r>
      <w:bookmarkEnd w:id="129"/>
      <w:bookmarkEnd w:id="130"/>
      <w:bookmarkEnd w:id="131"/>
      <w:bookmarkEnd w:id="132"/>
    </w:p>
    <w:p w14:paraId="45E8DDF7" w14:textId="088B97FC" w:rsidR="00FE5602" w:rsidRPr="000A1F09" w:rsidRDefault="50876E08" w:rsidP="008D5C33">
      <w:pPr>
        <w:spacing w:after="80"/>
      </w:pPr>
      <w:r>
        <w:t>Expenditure items that are not eligible are:</w:t>
      </w:r>
    </w:p>
    <w:p w14:paraId="556E1F22" w14:textId="77777777" w:rsidR="00927F40" w:rsidRPr="000A1F09" w:rsidRDefault="50876E08" w:rsidP="00C43070">
      <w:pPr>
        <w:pStyle w:val="ListBullet"/>
        <w:numPr>
          <w:ilvl w:val="0"/>
          <w:numId w:val="49"/>
        </w:numPr>
      </w:pPr>
      <w:r>
        <w:t>expenditure incurred on past events</w:t>
      </w:r>
    </w:p>
    <w:p w14:paraId="7CAD4A48" w14:textId="3944A6D4" w:rsidR="00927F40" w:rsidRPr="000A1F09" w:rsidRDefault="50876E08" w:rsidP="00C43070">
      <w:pPr>
        <w:pStyle w:val="ListBullet"/>
        <w:numPr>
          <w:ilvl w:val="0"/>
          <w:numId w:val="49"/>
        </w:numPr>
      </w:pPr>
      <w:r w:rsidRPr="50876E08">
        <w:rPr>
          <w:lang w:val="en-US"/>
        </w:rPr>
        <w:t>business as usual events</w:t>
      </w:r>
      <w:r w:rsidR="00E23608">
        <w:rPr>
          <w:lang w:val="en-US"/>
        </w:rPr>
        <w:t>,</w:t>
      </w:r>
      <w:r w:rsidRPr="50876E08">
        <w:rPr>
          <w:lang w:val="en-US"/>
        </w:rPr>
        <w:t xml:space="preserve"> including incursions or franchised in-house events </w:t>
      </w:r>
    </w:p>
    <w:p w14:paraId="08708F3C" w14:textId="54C51FA6" w:rsidR="00E8794D" w:rsidRPr="000A1F09" w:rsidRDefault="50876E08" w:rsidP="00C43070">
      <w:pPr>
        <w:pStyle w:val="ListBullet"/>
        <w:numPr>
          <w:ilvl w:val="0"/>
          <w:numId w:val="49"/>
        </w:numPr>
      </w:pPr>
      <w:r>
        <w:t>exchanges or visits to other schools</w:t>
      </w:r>
    </w:p>
    <w:p w14:paraId="1F07961B" w14:textId="5E128CFD" w:rsidR="00927F40" w:rsidRPr="000A1F09" w:rsidRDefault="50876E08" w:rsidP="00C43070">
      <w:pPr>
        <w:pStyle w:val="ListBullet"/>
        <w:numPr>
          <w:ilvl w:val="0"/>
          <w:numId w:val="49"/>
        </w:numPr>
      </w:pPr>
      <w:r>
        <w:t xml:space="preserve">salaries for the sponsor organisation or chaperone </w:t>
      </w:r>
    </w:p>
    <w:p w14:paraId="01165DA8" w14:textId="032A154C" w:rsidR="00927F40" w:rsidRPr="000A1F09" w:rsidRDefault="50876E08" w:rsidP="00C43070">
      <w:pPr>
        <w:pStyle w:val="ListBullet"/>
        <w:numPr>
          <w:ilvl w:val="0"/>
          <w:numId w:val="49"/>
        </w:numPr>
      </w:pPr>
      <w:r>
        <w:t>administration costs incurred by the sponsor organisation or chaperone</w:t>
      </w:r>
    </w:p>
    <w:p w14:paraId="5213B352" w14:textId="77777777" w:rsidR="00927F40" w:rsidRPr="000A1F09" w:rsidRDefault="50876E08" w:rsidP="00C43070">
      <w:pPr>
        <w:pStyle w:val="ListBullet"/>
        <w:numPr>
          <w:ilvl w:val="0"/>
          <w:numId w:val="49"/>
        </w:numPr>
      </w:pPr>
      <w:r>
        <w:t>cost of applying for the grant</w:t>
      </w:r>
    </w:p>
    <w:p w14:paraId="58D340F5" w14:textId="77777777" w:rsidR="00927F40" w:rsidRPr="000A1F09" w:rsidRDefault="50876E08" w:rsidP="00C43070">
      <w:pPr>
        <w:pStyle w:val="ListBullet"/>
        <w:numPr>
          <w:ilvl w:val="0"/>
          <w:numId w:val="49"/>
        </w:numPr>
      </w:pPr>
      <w:r>
        <w:t>costs incurred prior to submission of your application</w:t>
      </w:r>
    </w:p>
    <w:p w14:paraId="43003FE1" w14:textId="77777777" w:rsidR="0062765E" w:rsidRDefault="50876E08" w:rsidP="00C43070">
      <w:pPr>
        <w:pStyle w:val="ListBullet"/>
        <w:numPr>
          <w:ilvl w:val="0"/>
          <w:numId w:val="49"/>
        </w:numPr>
      </w:pPr>
      <w:r>
        <w:t>international travel expenses, to all countries except for New Zealand</w:t>
      </w:r>
    </w:p>
    <w:p w14:paraId="3B6FD916" w14:textId="68C26F24" w:rsidR="00927F40" w:rsidRPr="00C43070" w:rsidRDefault="0062765E" w:rsidP="00C43070">
      <w:pPr>
        <w:pStyle w:val="ListBullet"/>
        <w:numPr>
          <w:ilvl w:val="0"/>
          <w:numId w:val="49"/>
        </w:numPr>
      </w:pPr>
      <w:proofErr w:type="gramStart"/>
      <w:r w:rsidRPr="00C43070">
        <w:t>cost</w:t>
      </w:r>
      <w:proofErr w:type="gramEnd"/>
      <w:r w:rsidRPr="00C43070">
        <w:t xml:space="preserve"> of materials for STEM activities or events</w:t>
      </w:r>
      <w:r w:rsidR="50876E08" w:rsidRPr="00C43070">
        <w:t>.</w:t>
      </w:r>
    </w:p>
    <w:p w14:paraId="5800C403" w14:textId="1F87FFF3" w:rsidR="00170F54" w:rsidRDefault="00170F54" w:rsidP="002B2A4D">
      <w:bookmarkStart w:id="133" w:name="_Toc55220396"/>
      <w:bookmarkStart w:id="134" w:name="_Toc55220398"/>
      <w:bookmarkStart w:id="135" w:name="_Toc55220399"/>
      <w:bookmarkStart w:id="136" w:name="_Toc55220401"/>
      <w:bookmarkStart w:id="137" w:name="_Toc55220402"/>
      <w:bookmarkStart w:id="138" w:name="_Toc55220406"/>
      <w:bookmarkStart w:id="139" w:name="_Toc55220407"/>
      <w:bookmarkStart w:id="140" w:name="_Toc55220408"/>
      <w:bookmarkStart w:id="141" w:name="_Toc55220410"/>
      <w:bookmarkStart w:id="142" w:name="_Toc55220411"/>
      <w:bookmarkStart w:id="143" w:name="_Toc55220412"/>
      <w:bookmarkStart w:id="144" w:name="_Toc55220413"/>
      <w:bookmarkStart w:id="145" w:name="_Toc55220416"/>
      <w:bookmarkStart w:id="146" w:name="_Toc55220417"/>
      <w:bookmarkStart w:id="147" w:name="_Toc55220418"/>
      <w:bookmarkStart w:id="148" w:name="_Toc55220419"/>
      <w:bookmarkStart w:id="149" w:name="_Toc55220421"/>
      <w:bookmarkStart w:id="150" w:name="_Toc55220423"/>
      <w:bookmarkStart w:id="151" w:name="_Toc55220424"/>
      <w:bookmarkStart w:id="152" w:name="_Toc55220425"/>
      <w:bookmarkStart w:id="153" w:name="_Toc55220427"/>
      <w:bookmarkStart w:id="154" w:name="_Toc496536669"/>
      <w:bookmarkStart w:id="155" w:name="_Toc531277496"/>
      <w:bookmarkStart w:id="156" w:name="_Toc955306"/>
      <w:bookmarkStart w:id="157" w:name="_Toc164844283"/>
      <w:bookmarkStart w:id="158" w:name="_Toc383003272"/>
      <w:bookmarkEnd w:id="106"/>
      <w:bookmarkEnd w:id="10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E162FF">
        <w:t xml:space="preserve">Other </w:t>
      </w:r>
      <w:r>
        <w:t>expenditure</w:t>
      </w:r>
      <w:r w:rsidRPr="00E162FF">
        <w:t xml:space="preserve"> may be eligible as determined by the </w:t>
      </w:r>
      <w:r>
        <w:t>Program</w:t>
      </w:r>
      <w:r w:rsidRPr="00E162FF">
        <w:t xml:space="preserve"> Delegate.</w:t>
      </w:r>
    </w:p>
    <w:p w14:paraId="25F6529F" w14:textId="6F9EE040" w:rsidR="00A71134" w:rsidRPr="000A1F09" w:rsidRDefault="00A71134" w:rsidP="002D1ED0">
      <w:pPr>
        <w:pStyle w:val="Heading2"/>
      </w:pPr>
      <w:bookmarkStart w:id="159" w:name="_Toc77252761"/>
      <w:r w:rsidRPr="000A1F09">
        <w:t>How to apply</w:t>
      </w:r>
      <w:bookmarkEnd w:id="154"/>
      <w:bookmarkEnd w:id="155"/>
      <w:bookmarkEnd w:id="156"/>
      <w:bookmarkEnd w:id="159"/>
    </w:p>
    <w:p w14:paraId="25F652A2" w14:textId="6380F392" w:rsidR="00A71134" w:rsidRPr="000A1F09" w:rsidRDefault="50876E08" w:rsidP="00A71134">
      <w:r>
        <w:t>Before applying</w:t>
      </w:r>
      <w:r w:rsidR="00FA1246">
        <w:t>,</w:t>
      </w:r>
      <w:r>
        <w:t xml:space="preserve"> you should read and understand these guidelines, the sample </w:t>
      </w:r>
      <w:hyperlink r:id="rId21">
        <w:r w:rsidRPr="50876E08">
          <w:rPr>
            <w:rStyle w:val="Hyperlink"/>
          </w:rPr>
          <w:t>application form</w:t>
        </w:r>
      </w:hyperlink>
      <w:r>
        <w:t xml:space="preserve"> and the sample </w:t>
      </w:r>
      <w:hyperlink r:id="rId22">
        <w:r w:rsidRPr="50876E08">
          <w:rPr>
            <w:rStyle w:val="Hyperlink"/>
          </w:rPr>
          <w:t>grant agreement</w:t>
        </w:r>
      </w:hyperlink>
      <w:r>
        <w:t xml:space="preserve"> published on business.gov.au and </w:t>
      </w:r>
      <w:proofErr w:type="spellStart"/>
      <w:r>
        <w:t>GrantConnect</w:t>
      </w:r>
      <w:proofErr w:type="spellEnd"/>
      <w:r>
        <w:t>.</w:t>
      </w:r>
    </w:p>
    <w:p w14:paraId="25F652A3" w14:textId="3DA7D301" w:rsidR="00247D27" w:rsidRPr="000A1F09" w:rsidRDefault="50876E08" w:rsidP="00247D27">
      <w:r>
        <w:t>You can only submit an application during a funding round.</w:t>
      </w:r>
    </w:p>
    <w:p w14:paraId="25F652A4" w14:textId="4900AC06" w:rsidR="00A71134" w:rsidRPr="000A1F09" w:rsidRDefault="50876E08" w:rsidP="00760D2E">
      <w:pPr>
        <w:keepNext/>
        <w:spacing w:after="80"/>
      </w:pPr>
      <w:r>
        <w:t>To apply, you must:</w:t>
      </w:r>
    </w:p>
    <w:p w14:paraId="25F652A5" w14:textId="3FB2163A" w:rsidR="00A71134" w:rsidRPr="00B15366" w:rsidRDefault="50876E08" w:rsidP="00C43070">
      <w:pPr>
        <w:pStyle w:val="ListBullet"/>
        <w:numPr>
          <w:ilvl w:val="0"/>
          <w:numId w:val="50"/>
        </w:numPr>
      </w:pPr>
      <w:r w:rsidRPr="00B15366">
        <w:t xml:space="preserve">complete the online </w:t>
      </w:r>
      <w:r w:rsidRPr="00B15366">
        <w:rPr>
          <w:rStyle w:val="Hyperlink"/>
          <w:color w:val="auto"/>
          <w:u w:val="none"/>
        </w:rPr>
        <w:t>application form</w:t>
      </w:r>
      <w:r w:rsidRPr="00B15366">
        <w:t xml:space="preserve"> via business.gov.au</w:t>
      </w:r>
    </w:p>
    <w:p w14:paraId="25F652A6" w14:textId="42BC06F9" w:rsidR="00A71134" w:rsidRPr="000A1F09" w:rsidRDefault="50876E08" w:rsidP="00C43070">
      <w:pPr>
        <w:pStyle w:val="ListBullet"/>
        <w:numPr>
          <w:ilvl w:val="0"/>
          <w:numId w:val="50"/>
        </w:numPr>
      </w:pPr>
      <w:r>
        <w:t xml:space="preserve">provide all the information requested </w:t>
      </w:r>
    </w:p>
    <w:p w14:paraId="25F652A7" w14:textId="4FA9D388" w:rsidR="00A71134" w:rsidRPr="000A1F09" w:rsidRDefault="50876E08" w:rsidP="00C43070">
      <w:pPr>
        <w:pStyle w:val="ListBullet"/>
        <w:numPr>
          <w:ilvl w:val="0"/>
          <w:numId w:val="50"/>
        </w:numPr>
      </w:pPr>
      <w:r>
        <w:t xml:space="preserve">address all eligibility criteria </w:t>
      </w:r>
    </w:p>
    <w:p w14:paraId="25F652A8" w14:textId="6B49F544" w:rsidR="00A71134" w:rsidRPr="000A1F09" w:rsidRDefault="50876E08" w:rsidP="00C43070">
      <w:pPr>
        <w:pStyle w:val="ListBullet"/>
        <w:numPr>
          <w:ilvl w:val="0"/>
          <w:numId w:val="50"/>
        </w:numPr>
      </w:pPr>
      <w:proofErr w:type="gramStart"/>
      <w:r>
        <w:t>include</w:t>
      </w:r>
      <w:proofErr w:type="gramEnd"/>
      <w:r>
        <w:t xml:space="preserve"> all necessary attachments.</w:t>
      </w:r>
    </w:p>
    <w:p w14:paraId="25F652AA" w14:textId="3DAA9949" w:rsidR="00A71134" w:rsidRPr="000A1F09" w:rsidRDefault="50876E08" w:rsidP="00A71134">
      <w:r>
        <w:t>You should retain a copy of your application for your own records.</w:t>
      </w:r>
    </w:p>
    <w:p w14:paraId="25F652AB" w14:textId="46C0F55A" w:rsidR="00A71134" w:rsidRPr="000A1F09" w:rsidRDefault="50876E08" w:rsidP="00A71134">
      <w:r>
        <w:t xml:space="preserve">You are responsible for making sure your application is complete and accurate. Giving false or misleading information is a serious offence under the </w:t>
      </w:r>
      <w:r w:rsidRPr="50876E08">
        <w:rPr>
          <w:i/>
        </w:rPr>
        <w:t>Criminal Code Act 1995</w:t>
      </w:r>
      <w:r>
        <w:t xml:space="preserve"> (</w:t>
      </w:r>
      <w:proofErr w:type="spellStart"/>
      <w:r>
        <w:t>Cth</w:t>
      </w:r>
      <w:proofErr w:type="spellEnd"/>
      <w:r>
        <w:t xml:space="preserve">). If we consider </w:t>
      </w:r>
      <w:proofErr w:type="gramStart"/>
      <w:r>
        <w:t>that</w:t>
      </w:r>
      <w:proofErr w:type="gramEnd"/>
      <w:r>
        <w:t xml:space="preserve"> you have provided false or misleading information we may not progress your application. If you find an error in your application after submitting it, you should call us immediately on 13 28 46.</w:t>
      </w:r>
    </w:p>
    <w:p w14:paraId="25F652AC" w14:textId="31D5C8E5" w:rsidR="00A71134" w:rsidRPr="000A1F09" w:rsidRDefault="50876E08" w:rsidP="00A71134">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25F652AD" w14:textId="53BB8984" w:rsidR="00A71134" w:rsidRPr="000A1F09" w:rsidRDefault="50876E08" w:rsidP="00A71134">
      <w:r>
        <w:t xml:space="preserve">If you need further guidance around the application process, or if you are unable to submit an application online, </w:t>
      </w:r>
      <w:hyperlink r:id="rId23">
        <w:r w:rsidRPr="50876E08">
          <w:rPr>
            <w:rStyle w:val="Hyperlink"/>
          </w:rPr>
          <w:t>contact us</w:t>
        </w:r>
      </w:hyperlink>
      <w:r>
        <w:t xml:space="preserve"> at business.gov.au or by calling 13 28 46.</w:t>
      </w:r>
    </w:p>
    <w:p w14:paraId="100CAD41" w14:textId="28259BCC" w:rsidR="00247D27" w:rsidRPr="000A1F09" w:rsidRDefault="00247D27" w:rsidP="002D1ED0">
      <w:pPr>
        <w:pStyle w:val="Heading3"/>
      </w:pPr>
      <w:bookmarkStart w:id="160" w:name="_Toc55220433"/>
      <w:bookmarkStart w:id="161" w:name="_Toc55220437"/>
      <w:bookmarkStart w:id="162" w:name="_Toc55220439"/>
      <w:bookmarkStart w:id="163" w:name="_Toc55220440"/>
      <w:bookmarkStart w:id="164" w:name="_Toc55220441"/>
      <w:bookmarkStart w:id="165" w:name="_Toc55220442"/>
      <w:bookmarkStart w:id="166" w:name="_Toc55220444"/>
      <w:bookmarkStart w:id="167" w:name="_Toc55220446"/>
      <w:bookmarkStart w:id="168" w:name="_Toc55220447"/>
      <w:bookmarkStart w:id="169" w:name="_Toc55220449"/>
      <w:bookmarkStart w:id="170" w:name="_Toc55220451"/>
      <w:bookmarkStart w:id="171" w:name="_Toc489952689"/>
      <w:bookmarkStart w:id="172" w:name="_Toc496536671"/>
      <w:bookmarkStart w:id="173" w:name="_Toc531277499"/>
      <w:bookmarkStart w:id="174" w:name="_Toc955309"/>
      <w:bookmarkStart w:id="175" w:name="_Toc77252762"/>
      <w:bookmarkStart w:id="176" w:name="_Ref482605332"/>
      <w:bookmarkEnd w:id="160"/>
      <w:bookmarkEnd w:id="161"/>
      <w:bookmarkEnd w:id="162"/>
      <w:bookmarkEnd w:id="163"/>
      <w:bookmarkEnd w:id="164"/>
      <w:bookmarkEnd w:id="165"/>
      <w:bookmarkEnd w:id="166"/>
      <w:bookmarkEnd w:id="167"/>
      <w:bookmarkEnd w:id="168"/>
      <w:bookmarkEnd w:id="169"/>
      <w:bookmarkEnd w:id="170"/>
      <w:r w:rsidRPr="000A1F09">
        <w:t>Timing of grant opportunity</w:t>
      </w:r>
      <w:bookmarkEnd w:id="171"/>
      <w:bookmarkEnd w:id="172"/>
      <w:bookmarkEnd w:id="173"/>
      <w:bookmarkEnd w:id="174"/>
      <w:bookmarkEnd w:id="175"/>
    </w:p>
    <w:p w14:paraId="31F09033" w14:textId="77777777" w:rsidR="00A84EEF" w:rsidRPr="000A1F09" w:rsidRDefault="50876E08" w:rsidP="00247D27">
      <w:r>
        <w:t>You can only submit an application between the published opening and closing dates. We cannot accept late applications.</w:t>
      </w:r>
    </w:p>
    <w:p w14:paraId="78897C84" w14:textId="12E399DB" w:rsidR="004F0AFB" w:rsidRPr="000A1F09" w:rsidRDefault="50876E08" w:rsidP="00247D27">
      <w:r>
        <w:t xml:space="preserve">All eligible grants </w:t>
      </w:r>
      <w:proofErr w:type="gramStart"/>
      <w:r>
        <w:t>will be awarded</w:t>
      </w:r>
      <w:proofErr w:type="gramEnd"/>
      <w:r>
        <w:t xml:space="preserve"> by</w:t>
      </w:r>
      <w:r w:rsidR="003420A7">
        <w:t xml:space="preserve"> Ma</w:t>
      </w:r>
      <w:r w:rsidR="00DF6E9E">
        <w:t>rch</w:t>
      </w:r>
      <w:r w:rsidR="003420A7">
        <w:t xml:space="preserve"> 2022</w:t>
      </w:r>
      <w:r>
        <w:t>.</w:t>
      </w:r>
    </w:p>
    <w:p w14:paraId="6AD1AC12" w14:textId="77777777" w:rsidR="00247D27" w:rsidRPr="000A1F09" w:rsidRDefault="00247D27" w:rsidP="00680B92">
      <w:pPr>
        <w:pStyle w:val="Caption"/>
        <w:keepNext/>
      </w:pPr>
      <w:bookmarkStart w:id="177" w:name="_Toc467773968"/>
      <w:r w:rsidRPr="50876E08">
        <w:t>Table 1: Expected timing for this grant opportunity</w:t>
      </w:r>
      <w:bookmarkEnd w:id="177"/>
      <w:r w:rsidRPr="000A1F09">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3966"/>
        <w:gridCol w:w="4823"/>
      </w:tblGrid>
      <w:tr w:rsidR="00247D27" w:rsidRPr="000A1F09" w14:paraId="2BF94BB4" w14:textId="77777777" w:rsidTr="50876E08">
        <w:trPr>
          <w:cantSplit/>
          <w:tblHeader/>
        </w:trPr>
        <w:tc>
          <w:tcPr>
            <w:tcW w:w="3966" w:type="dxa"/>
            <w:shd w:val="clear" w:color="auto" w:fill="264F90"/>
          </w:tcPr>
          <w:p w14:paraId="08C31365" w14:textId="77777777" w:rsidR="00247D27" w:rsidRPr="000A1F09" w:rsidRDefault="50876E08" w:rsidP="50876E08">
            <w:pPr>
              <w:pStyle w:val="TableHeadingNumbered"/>
              <w:keepNext/>
              <w:suppressAutoHyphens/>
              <w:spacing w:before="60" w:after="60" w:line="280" w:lineRule="atLeast"/>
              <w:rPr>
                <w:rFonts w:ascii="Arial" w:eastAsiaTheme="minorEastAsia" w:hAnsi="Arial" w:cstheme="minorBidi"/>
                <w:b w:val="0"/>
                <w:color w:val="FFFFFF" w:themeColor="background1"/>
              </w:rPr>
            </w:pPr>
            <w:r w:rsidRPr="50876E08">
              <w:rPr>
                <w:rFonts w:ascii="Arial" w:eastAsiaTheme="minorEastAsia" w:hAnsi="Arial" w:cstheme="minorBidi"/>
                <w:b w:val="0"/>
                <w:color w:val="FFFFFF" w:themeColor="background1"/>
              </w:rPr>
              <w:t>Activity</w:t>
            </w:r>
          </w:p>
        </w:tc>
        <w:tc>
          <w:tcPr>
            <w:tcW w:w="4823" w:type="dxa"/>
            <w:shd w:val="clear" w:color="auto" w:fill="264F90"/>
          </w:tcPr>
          <w:p w14:paraId="3ECBD00D" w14:textId="77777777" w:rsidR="00247D27" w:rsidRPr="000A1F09" w:rsidRDefault="50876E08" w:rsidP="50876E08">
            <w:pPr>
              <w:pStyle w:val="TableHeadingNumbered"/>
              <w:keepNext/>
              <w:suppressAutoHyphens/>
              <w:spacing w:before="60" w:after="60" w:line="280" w:lineRule="atLeast"/>
              <w:rPr>
                <w:rFonts w:ascii="Arial" w:eastAsiaTheme="minorEastAsia" w:hAnsi="Arial" w:cstheme="minorBidi"/>
                <w:b w:val="0"/>
                <w:color w:val="FFFFFF" w:themeColor="background1"/>
              </w:rPr>
            </w:pPr>
            <w:r w:rsidRPr="50876E08">
              <w:rPr>
                <w:rFonts w:ascii="Arial" w:eastAsiaTheme="minorEastAsia" w:hAnsi="Arial" w:cstheme="minorBidi"/>
                <w:b w:val="0"/>
                <w:color w:val="FFFFFF" w:themeColor="background1"/>
              </w:rPr>
              <w:t>Timeframe</w:t>
            </w:r>
          </w:p>
        </w:tc>
      </w:tr>
      <w:tr w:rsidR="001B2142" w:rsidRPr="000A1F09" w14:paraId="07961311" w14:textId="77777777" w:rsidTr="50876E08">
        <w:trPr>
          <w:cantSplit/>
        </w:trPr>
        <w:tc>
          <w:tcPr>
            <w:tcW w:w="3966" w:type="dxa"/>
          </w:tcPr>
          <w:p w14:paraId="730DC978" w14:textId="21D42E1D" w:rsidR="001B2142" w:rsidRPr="000A1F09" w:rsidRDefault="50876E08" w:rsidP="001B2142">
            <w:pPr>
              <w:pStyle w:val="TableText"/>
              <w:keepNext/>
            </w:pPr>
            <w:r>
              <w:t xml:space="preserve">Applications accepted </w:t>
            </w:r>
          </w:p>
        </w:tc>
        <w:tc>
          <w:tcPr>
            <w:tcW w:w="4823" w:type="dxa"/>
          </w:tcPr>
          <w:p w14:paraId="72F6F807" w14:textId="409223DA" w:rsidR="001B2142" w:rsidRPr="000A1F09" w:rsidRDefault="50876E08" w:rsidP="004359B8">
            <w:r>
              <w:t xml:space="preserve">Applications </w:t>
            </w:r>
            <w:proofErr w:type="gramStart"/>
            <w:r>
              <w:t>can be submitted</w:t>
            </w:r>
            <w:proofErr w:type="gramEnd"/>
            <w:r>
              <w:t xml:space="preserve"> until the available funding for this grant opportunity is fully subscribed or by </w:t>
            </w:r>
            <w:r w:rsidR="004359B8">
              <w:t xml:space="preserve">25 January </w:t>
            </w:r>
            <w:r w:rsidR="003420A7">
              <w:t>2022</w:t>
            </w:r>
            <w:r>
              <w:t>, whichever occurs earlier.</w:t>
            </w:r>
          </w:p>
        </w:tc>
      </w:tr>
      <w:tr w:rsidR="00247D27" w:rsidRPr="000A1F09" w14:paraId="26FA0CCB" w14:textId="77777777" w:rsidTr="50876E08">
        <w:trPr>
          <w:cantSplit/>
        </w:trPr>
        <w:tc>
          <w:tcPr>
            <w:tcW w:w="3966" w:type="dxa"/>
          </w:tcPr>
          <w:p w14:paraId="15DA0F16" w14:textId="376DDAB6" w:rsidR="00247D27" w:rsidRPr="000A1F09" w:rsidRDefault="50876E08" w:rsidP="00680B92">
            <w:pPr>
              <w:pStyle w:val="TableText"/>
              <w:keepNext/>
            </w:pPr>
            <w:r>
              <w:t>Assessment of application</w:t>
            </w:r>
          </w:p>
        </w:tc>
        <w:tc>
          <w:tcPr>
            <w:tcW w:w="4823" w:type="dxa"/>
          </w:tcPr>
          <w:p w14:paraId="69817889" w14:textId="797348AB" w:rsidR="00247D27" w:rsidRPr="000A1F09" w:rsidRDefault="50876E08" w:rsidP="004A3E4D">
            <w:pPr>
              <w:pStyle w:val="TableText"/>
              <w:keepNext/>
            </w:pPr>
            <w:r>
              <w:t xml:space="preserve">4 weeks  </w:t>
            </w:r>
          </w:p>
        </w:tc>
      </w:tr>
      <w:tr w:rsidR="00247D27" w:rsidRPr="000A1F09" w14:paraId="3BF52F8E" w14:textId="77777777" w:rsidTr="50876E08">
        <w:trPr>
          <w:cantSplit/>
        </w:trPr>
        <w:tc>
          <w:tcPr>
            <w:tcW w:w="3966" w:type="dxa"/>
          </w:tcPr>
          <w:p w14:paraId="61C9863C" w14:textId="2220DFA9" w:rsidR="00247D27" w:rsidRPr="000A1F09" w:rsidRDefault="50876E08" w:rsidP="00D05133">
            <w:pPr>
              <w:pStyle w:val="TableText"/>
              <w:keepNext/>
            </w:pPr>
            <w:r>
              <w:t xml:space="preserve">Approval of eligible applications </w:t>
            </w:r>
          </w:p>
        </w:tc>
        <w:tc>
          <w:tcPr>
            <w:tcW w:w="4823" w:type="dxa"/>
          </w:tcPr>
          <w:p w14:paraId="0B2F985F" w14:textId="32431C78" w:rsidR="00247D27" w:rsidRPr="000A1F09" w:rsidRDefault="50876E08" w:rsidP="004A3E4D">
            <w:pPr>
              <w:pStyle w:val="TableText"/>
              <w:keepNext/>
            </w:pPr>
            <w:r>
              <w:t xml:space="preserve">2 weeks </w:t>
            </w:r>
          </w:p>
        </w:tc>
      </w:tr>
      <w:tr w:rsidR="00247D27" w:rsidRPr="000A1F09" w14:paraId="27D75006" w14:textId="77777777" w:rsidTr="50876E08">
        <w:trPr>
          <w:cantSplit/>
        </w:trPr>
        <w:tc>
          <w:tcPr>
            <w:tcW w:w="3966" w:type="dxa"/>
          </w:tcPr>
          <w:p w14:paraId="482E3985" w14:textId="5BB3489A" w:rsidR="00247D27" w:rsidRPr="000A1F09" w:rsidRDefault="50876E08" w:rsidP="002E1CA3">
            <w:pPr>
              <w:pStyle w:val="TableText"/>
              <w:keepNext/>
            </w:pPr>
            <w:r>
              <w:t>Award of grant agreements</w:t>
            </w:r>
          </w:p>
        </w:tc>
        <w:tc>
          <w:tcPr>
            <w:tcW w:w="4823" w:type="dxa"/>
          </w:tcPr>
          <w:p w14:paraId="3061827A" w14:textId="228DA0DC" w:rsidR="00247D27" w:rsidRPr="000A1F09" w:rsidRDefault="50876E08" w:rsidP="004A3E4D">
            <w:pPr>
              <w:pStyle w:val="TableText"/>
              <w:keepNext/>
            </w:pPr>
            <w:r>
              <w:t xml:space="preserve">1-3 weeks </w:t>
            </w:r>
          </w:p>
        </w:tc>
      </w:tr>
      <w:tr w:rsidR="00247D27" w:rsidRPr="000A1F09" w14:paraId="28E24F8E" w14:textId="77777777" w:rsidTr="50876E08">
        <w:trPr>
          <w:cantSplit/>
        </w:trPr>
        <w:tc>
          <w:tcPr>
            <w:tcW w:w="3966" w:type="dxa"/>
          </w:tcPr>
          <w:p w14:paraId="0A25B785" w14:textId="77777777" w:rsidR="00247D27" w:rsidRPr="000A1F09" w:rsidRDefault="50876E08" w:rsidP="00680B92">
            <w:pPr>
              <w:pStyle w:val="TableText"/>
              <w:keepNext/>
            </w:pPr>
            <w:r>
              <w:t>Notification to unsuccessful applicants</w:t>
            </w:r>
          </w:p>
        </w:tc>
        <w:tc>
          <w:tcPr>
            <w:tcW w:w="4823" w:type="dxa"/>
          </w:tcPr>
          <w:p w14:paraId="63FE2BC7" w14:textId="41762C00" w:rsidR="00247D27" w:rsidRPr="000A1F09" w:rsidRDefault="50876E08" w:rsidP="003420A7">
            <w:pPr>
              <w:pStyle w:val="TableText"/>
              <w:keepNext/>
            </w:pPr>
            <w:r>
              <w:t xml:space="preserve">By </w:t>
            </w:r>
            <w:r w:rsidR="00DF6E9E">
              <w:t>March</w:t>
            </w:r>
            <w:r w:rsidR="00E1375C">
              <w:t xml:space="preserve"> 2022</w:t>
            </w:r>
          </w:p>
        </w:tc>
      </w:tr>
      <w:tr w:rsidR="00247D27" w:rsidRPr="000A1F09" w14:paraId="34E7BF3A" w14:textId="77777777" w:rsidTr="50876E08">
        <w:trPr>
          <w:cantSplit/>
        </w:trPr>
        <w:tc>
          <w:tcPr>
            <w:tcW w:w="3966" w:type="dxa"/>
          </w:tcPr>
          <w:p w14:paraId="0D12C166" w14:textId="1ADBC6B2" w:rsidR="00247D27" w:rsidRPr="000A1F09" w:rsidRDefault="50876E08" w:rsidP="006F0CBB">
            <w:pPr>
              <w:pStyle w:val="TableText"/>
              <w:keepNext/>
            </w:pPr>
            <w:r>
              <w:t>Earliest start date of grant activity</w:t>
            </w:r>
          </w:p>
        </w:tc>
        <w:tc>
          <w:tcPr>
            <w:tcW w:w="4823" w:type="dxa"/>
          </w:tcPr>
          <w:p w14:paraId="23920C1F" w14:textId="6D82D29D" w:rsidR="00247D27" w:rsidRPr="000A1F09" w:rsidRDefault="004359B8" w:rsidP="000A3EC1">
            <w:pPr>
              <w:pStyle w:val="TableText"/>
              <w:keepNext/>
            </w:pPr>
            <w:r>
              <w:t xml:space="preserve">25 October </w:t>
            </w:r>
            <w:r w:rsidR="000A3EC1">
              <w:t>202</w:t>
            </w:r>
            <w:r w:rsidR="009A40DC">
              <w:t>1</w:t>
            </w:r>
          </w:p>
        </w:tc>
      </w:tr>
      <w:tr w:rsidR="00247D27" w:rsidRPr="000A1F09" w14:paraId="056A47AF" w14:textId="77777777" w:rsidTr="50876E08">
        <w:trPr>
          <w:cantSplit/>
        </w:trPr>
        <w:tc>
          <w:tcPr>
            <w:tcW w:w="3966" w:type="dxa"/>
          </w:tcPr>
          <w:p w14:paraId="399FF63A" w14:textId="411E898A" w:rsidR="00247D27" w:rsidRPr="000A1F09" w:rsidRDefault="50876E08" w:rsidP="00680B92">
            <w:pPr>
              <w:pStyle w:val="TableText"/>
              <w:keepNext/>
            </w:pPr>
            <w:r>
              <w:t xml:space="preserve">End date of grant commitment </w:t>
            </w:r>
          </w:p>
        </w:tc>
        <w:tc>
          <w:tcPr>
            <w:tcW w:w="4823" w:type="dxa"/>
          </w:tcPr>
          <w:p w14:paraId="48B5E6F6" w14:textId="687988B3" w:rsidR="00247D27" w:rsidRPr="000A1F09" w:rsidRDefault="50876E08" w:rsidP="000A3EC1">
            <w:pPr>
              <w:pStyle w:val="TableText"/>
              <w:keepNext/>
            </w:pPr>
            <w:r>
              <w:t>One year from grant application date</w:t>
            </w:r>
          </w:p>
        </w:tc>
      </w:tr>
    </w:tbl>
    <w:p w14:paraId="3497FD52" w14:textId="77777777" w:rsidR="00980187" w:rsidRPr="000A1F09" w:rsidRDefault="00980187" w:rsidP="00980187">
      <w:pPr>
        <w:rPr>
          <w:rFonts w:cstheme="minorHAnsi"/>
          <w:color w:val="264F90"/>
          <w:sz w:val="32"/>
          <w:szCs w:val="32"/>
        </w:rPr>
      </w:pPr>
      <w:bookmarkStart w:id="178" w:name="_Toc496536673"/>
      <w:bookmarkStart w:id="179" w:name="_Toc531277500"/>
      <w:bookmarkStart w:id="180" w:name="_Toc955310"/>
      <w:bookmarkEnd w:id="176"/>
      <w:r w:rsidRPr="000A1F09">
        <w:br w:type="page"/>
      </w:r>
    </w:p>
    <w:p w14:paraId="591417E1" w14:textId="321040F0" w:rsidR="00247D27" w:rsidRPr="000A1F09" w:rsidRDefault="00247D27" w:rsidP="002D1ED0">
      <w:pPr>
        <w:pStyle w:val="Heading2"/>
      </w:pPr>
      <w:bookmarkStart w:id="181" w:name="_Toc77252763"/>
      <w:r w:rsidRPr="000A1F09">
        <w:t xml:space="preserve">The </w:t>
      </w:r>
      <w:r w:rsidR="00E93B21" w:rsidRPr="000A1F09">
        <w:t xml:space="preserve">grant </w:t>
      </w:r>
      <w:r w:rsidRPr="000A1F09">
        <w:t>selection process</w:t>
      </w:r>
      <w:bookmarkEnd w:id="178"/>
      <w:bookmarkEnd w:id="179"/>
      <w:bookmarkEnd w:id="180"/>
      <w:bookmarkEnd w:id="181"/>
    </w:p>
    <w:p w14:paraId="7F6F940F" w14:textId="4B55D3A1" w:rsidR="004A3E4D" w:rsidRPr="000A1F09" w:rsidRDefault="50876E08" w:rsidP="004A3E4D">
      <w:pPr>
        <w:rPr>
          <w:iCs w:val="0"/>
        </w:rPr>
      </w:pPr>
      <w:r>
        <w:t>We review your application against the eligibility criteria in the order in which we receive the applications. We may ask for additional evidence to determine your eligibility. We can only recommend eligible applications for funding.</w:t>
      </w:r>
    </w:p>
    <w:p w14:paraId="2E21DB5C" w14:textId="0658E825" w:rsidR="00247D27" w:rsidRPr="000A1F09" w:rsidRDefault="50876E08" w:rsidP="00247D27">
      <w:r>
        <w:t>If the selection process identifies unintentional errors in your application, we may contact you to correct or clarify the errors, but you cannot make any material alteration or addition.</w:t>
      </w:r>
    </w:p>
    <w:p w14:paraId="56314816" w14:textId="22036476" w:rsidR="00877E4E" w:rsidRPr="000A1F09" w:rsidRDefault="50876E08" w:rsidP="00247D27">
      <w:r>
        <w:t xml:space="preserve">Applications </w:t>
      </w:r>
      <w:proofErr w:type="gramStart"/>
      <w:r>
        <w:t>are accepted</w:t>
      </w:r>
      <w:proofErr w:type="gramEnd"/>
      <w:r>
        <w:t xml:space="preserve"> until the available funding for this grant opportunity is fully subscribed or </w:t>
      </w:r>
      <w:r w:rsidR="00012D39">
        <w:t xml:space="preserve">25 January </w:t>
      </w:r>
      <w:r>
        <w:t>202</w:t>
      </w:r>
      <w:r w:rsidR="00A400A7">
        <w:t>2</w:t>
      </w:r>
      <w:r>
        <w:t>, whichever occurs earlier.</w:t>
      </w:r>
    </w:p>
    <w:p w14:paraId="63E935EE" w14:textId="4B7FF022" w:rsidR="00247D27" w:rsidRPr="000A1F09" w:rsidRDefault="00F67DBB" w:rsidP="002D1ED0">
      <w:pPr>
        <w:pStyle w:val="Heading3"/>
      </w:pPr>
      <w:bookmarkStart w:id="182" w:name="_Toc531277501"/>
      <w:bookmarkStart w:id="183" w:name="_Toc164844279"/>
      <w:bookmarkStart w:id="184" w:name="_Toc383003268"/>
      <w:bookmarkStart w:id="185" w:name="_Toc496536674"/>
      <w:bookmarkStart w:id="186" w:name="_Toc955311"/>
      <w:bookmarkStart w:id="187" w:name="_Toc77252764"/>
      <w:r w:rsidRPr="000A1F09">
        <w:t>Who will approve grants?</w:t>
      </w:r>
      <w:bookmarkEnd w:id="182"/>
      <w:bookmarkEnd w:id="183"/>
      <w:bookmarkEnd w:id="184"/>
      <w:bookmarkEnd w:id="185"/>
      <w:bookmarkEnd w:id="186"/>
      <w:bookmarkEnd w:id="187"/>
    </w:p>
    <w:p w14:paraId="5C7FBF1F" w14:textId="51BE371C" w:rsidR="00247D27" w:rsidRPr="000A1F09" w:rsidRDefault="50876E08" w:rsidP="00247D27">
      <w:r>
        <w:t>The Program Delegate decides which grants to approve, taking into account the application assessment and the availability of grant funds.</w:t>
      </w:r>
    </w:p>
    <w:p w14:paraId="259EB2E2" w14:textId="2068E3CF" w:rsidR="00564DF1" w:rsidRPr="000A1F09" w:rsidRDefault="00564DF1" w:rsidP="00564DF1">
      <w:pPr>
        <w:spacing w:after="80"/>
      </w:pPr>
      <w:bookmarkStart w:id="188" w:name="_Toc489952696"/>
      <w:r w:rsidRPr="000A1F09">
        <w:t>The Program Delegate’s decision is final in all matters, including</w:t>
      </w:r>
      <w:r w:rsidR="00825941" w:rsidRPr="000A1F09">
        <w:t>:</w:t>
      </w:r>
    </w:p>
    <w:p w14:paraId="544161A4" w14:textId="7F1C8144" w:rsidR="00564DF1" w:rsidRPr="000A1F09" w:rsidRDefault="50876E08" w:rsidP="006A4E7C">
      <w:pPr>
        <w:pStyle w:val="ListBullet"/>
        <w:numPr>
          <w:ilvl w:val="0"/>
          <w:numId w:val="55"/>
        </w:numPr>
      </w:pPr>
      <w:r>
        <w:t>the grant approval</w:t>
      </w:r>
    </w:p>
    <w:p w14:paraId="6B4BACBD" w14:textId="0397F99B" w:rsidR="00564DF1" w:rsidRPr="000A1F09" w:rsidRDefault="50876E08" w:rsidP="006A4E7C">
      <w:pPr>
        <w:pStyle w:val="ListBullet"/>
        <w:numPr>
          <w:ilvl w:val="0"/>
          <w:numId w:val="55"/>
        </w:numPr>
      </w:pPr>
      <w:r>
        <w:t>the grant funding to be awarded</w:t>
      </w:r>
    </w:p>
    <w:p w14:paraId="512EB888" w14:textId="15A57B38" w:rsidR="00564DF1" w:rsidRPr="000A1F09" w:rsidRDefault="50876E08" w:rsidP="006A4E7C">
      <w:pPr>
        <w:pStyle w:val="ListBullet"/>
        <w:numPr>
          <w:ilvl w:val="0"/>
          <w:numId w:val="55"/>
        </w:numPr>
      </w:pPr>
      <w:proofErr w:type="gramStart"/>
      <w:r>
        <w:t>any</w:t>
      </w:r>
      <w:proofErr w:type="gramEnd"/>
      <w:r>
        <w:t xml:space="preserve"> conditions attached to the offer of grant funding.</w:t>
      </w:r>
    </w:p>
    <w:p w14:paraId="086A2C93" w14:textId="77777777" w:rsidR="00564DF1" w:rsidRPr="000A1F09" w:rsidRDefault="50876E08" w:rsidP="00564DF1">
      <w:r>
        <w:t>We cannot review decisions about the merits of your application.</w:t>
      </w:r>
    </w:p>
    <w:p w14:paraId="6C3CBDD8" w14:textId="7B3D3606" w:rsidR="00564DF1" w:rsidRPr="000A1F09" w:rsidRDefault="50876E08" w:rsidP="00564DF1">
      <w:r>
        <w:t>The Program Delegate will not approve funding if there are insufficient program funds available across relevant financial years for the program.</w:t>
      </w:r>
    </w:p>
    <w:p w14:paraId="6B408239" w14:textId="548587B2" w:rsidR="00564DF1" w:rsidRPr="000A1F09" w:rsidRDefault="00564DF1" w:rsidP="002D1ED0">
      <w:pPr>
        <w:pStyle w:val="Heading2"/>
      </w:pPr>
      <w:bookmarkStart w:id="189" w:name="_Toc496536675"/>
      <w:bookmarkStart w:id="190" w:name="_Toc531277502"/>
      <w:bookmarkStart w:id="191" w:name="_Toc955312"/>
      <w:bookmarkStart w:id="192" w:name="_Toc77252765"/>
      <w:r w:rsidRPr="000A1F09">
        <w:t>Notification of application outcomes</w:t>
      </w:r>
      <w:bookmarkEnd w:id="188"/>
      <w:bookmarkEnd w:id="189"/>
      <w:bookmarkEnd w:id="190"/>
      <w:bookmarkEnd w:id="191"/>
      <w:bookmarkEnd w:id="192"/>
    </w:p>
    <w:p w14:paraId="7B988579" w14:textId="2E101CD7" w:rsidR="00247D27" w:rsidRPr="000A1F09" w:rsidRDefault="50876E08" w:rsidP="00247D27">
      <w:r>
        <w:t>We will advise you of the outcome of your application in writing. If you are successful, we advise you of any specific conditions attached to the grant.</w:t>
      </w:r>
    </w:p>
    <w:p w14:paraId="7637286E" w14:textId="7ED032E4" w:rsidR="00247D27" w:rsidRPr="000A1F09" w:rsidRDefault="50876E08" w:rsidP="00247D27">
      <w:r>
        <w:t>If you are unsuccessful, we will notify you in writing.</w:t>
      </w:r>
    </w:p>
    <w:p w14:paraId="25F652C1" w14:textId="3392714E" w:rsidR="000C07C6" w:rsidRPr="000A1F09" w:rsidRDefault="00E93B21" w:rsidP="002D1ED0">
      <w:pPr>
        <w:pStyle w:val="Heading2"/>
      </w:pPr>
      <w:bookmarkStart w:id="193" w:name="_Toc955313"/>
      <w:bookmarkStart w:id="194" w:name="_Toc496536676"/>
      <w:bookmarkStart w:id="195" w:name="_Toc531277503"/>
      <w:bookmarkStart w:id="196" w:name="_Toc77252766"/>
      <w:r w:rsidRPr="000A1F09">
        <w:t>Successful grant applications</w:t>
      </w:r>
      <w:bookmarkEnd w:id="193"/>
      <w:bookmarkEnd w:id="194"/>
      <w:bookmarkEnd w:id="195"/>
      <w:bookmarkEnd w:id="196"/>
    </w:p>
    <w:p w14:paraId="5B4DC469" w14:textId="635AD62C" w:rsidR="00D057B9" w:rsidRPr="000A1F09" w:rsidRDefault="00D057B9" w:rsidP="002D1ED0">
      <w:pPr>
        <w:pStyle w:val="Heading3"/>
      </w:pPr>
      <w:bookmarkStart w:id="197" w:name="_Toc466898120"/>
      <w:bookmarkStart w:id="198" w:name="_Toc496536677"/>
      <w:bookmarkStart w:id="199" w:name="_Toc531277504"/>
      <w:bookmarkStart w:id="200" w:name="_Toc955314"/>
      <w:bookmarkStart w:id="201" w:name="_Toc77252767"/>
      <w:bookmarkEnd w:id="157"/>
      <w:bookmarkEnd w:id="158"/>
      <w:r w:rsidRPr="000A1F09">
        <w:t>Grant agreement</w:t>
      </w:r>
      <w:bookmarkEnd w:id="197"/>
      <w:bookmarkEnd w:id="198"/>
      <w:bookmarkEnd w:id="199"/>
      <w:bookmarkEnd w:id="200"/>
      <w:bookmarkEnd w:id="201"/>
    </w:p>
    <w:p w14:paraId="23A0777C" w14:textId="76D37010" w:rsidR="00D057B9" w:rsidRPr="000A1F09" w:rsidRDefault="50876E08" w:rsidP="00D057B9">
      <w:r>
        <w:t xml:space="preserve">You must enter into a legally binding grant agreement with the Commonwealth. The grant agreement has general terms and conditions that cannot be changed. A sample </w:t>
      </w:r>
      <w:hyperlink r:id="rId24" w:anchor="key-documents">
        <w:r w:rsidRPr="50876E08">
          <w:rPr>
            <w:rStyle w:val="Hyperlink"/>
          </w:rPr>
          <w:t>grant agreement</w:t>
        </w:r>
      </w:hyperlink>
      <w:r>
        <w:t xml:space="preserve"> is available on business.gov.au and </w:t>
      </w:r>
      <w:proofErr w:type="spellStart"/>
      <w:r>
        <w:t>GrantConnect</w:t>
      </w:r>
      <w:proofErr w:type="spellEnd"/>
      <w:r>
        <w:t>.</w:t>
      </w:r>
    </w:p>
    <w:p w14:paraId="5F855BD2" w14:textId="5CC2F41D" w:rsidR="00E95D50" w:rsidRPr="000A1F09" w:rsidRDefault="50876E08" w:rsidP="00E95D50">
      <w:r>
        <w:t xml:space="preserve">We must execute a grant agreement with you before we can make any payments. Execute means both you and the Commonwealth have signed the agreement. We are not responsible for any expenditure you incur until a grant agreement </w:t>
      </w:r>
      <w:proofErr w:type="gramStart"/>
      <w:r>
        <w:t>is executed</w:t>
      </w:r>
      <w:proofErr w:type="gramEnd"/>
      <w:r>
        <w:t xml:space="preserve">. </w:t>
      </w:r>
    </w:p>
    <w:p w14:paraId="1419DE98" w14:textId="7075D2D4" w:rsidR="00D057B9" w:rsidRPr="000A1F09" w:rsidRDefault="50876E08" w:rsidP="00D057B9">
      <w:r>
        <w:t xml:space="preserve">The approval of your grant may have specific conditions determined by the assessment process or other considerations made by the Program Delegate. We will identify these in the offer of grant funding. </w:t>
      </w:r>
    </w:p>
    <w:p w14:paraId="42E69BF7" w14:textId="4C6F703A" w:rsidR="005C31D3" w:rsidRPr="000A1F09" w:rsidRDefault="50876E08" w:rsidP="00D057B9">
      <w:r>
        <w:t xml:space="preserve">Government schools in NSW, SA, TAS and WA are subject to their state education departments’ regulations on who may enter into agreements and sign or execute such an agreement. If you are unable to comply due to delegation issues or project timing, then we may withdraw the offer.  </w:t>
      </w:r>
    </w:p>
    <w:p w14:paraId="3F7D30BB" w14:textId="6F5A2F29" w:rsidR="00D057B9" w:rsidRPr="000A1F09" w:rsidRDefault="50876E08" w:rsidP="00D057B9">
      <w:r>
        <w:t>If you enter an agreement under the Sponsorship Grants, you cannot receive other grants for the student</w:t>
      </w:r>
      <w:r w:rsidR="00CE40C7">
        <w:t xml:space="preserve"> or group of students</w:t>
      </w:r>
      <w:r>
        <w:t xml:space="preserve"> for the same activities from other Commonwealth, State or Territory granting programs.</w:t>
      </w:r>
    </w:p>
    <w:p w14:paraId="61AAFA78" w14:textId="4DF80AF4" w:rsidR="00D057B9" w:rsidRPr="000A1F09" w:rsidRDefault="50876E08" w:rsidP="00D057B9">
      <w:r>
        <w:t>The Commonwealth may recover grant funds if there is a breach of the grant agreement. The Commonwealth will recover any unspent grant funds identified in the end of project report, or in the case of a mutual termination of the grant agreement.</w:t>
      </w:r>
    </w:p>
    <w:p w14:paraId="19C6C8F6" w14:textId="4140D5FF" w:rsidR="00EF6FD3" w:rsidRPr="000A1F09" w:rsidRDefault="00EF6FD3" w:rsidP="002D1ED0">
      <w:pPr>
        <w:pStyle w:val="Heading3"/>
      </w:pPr>
      <w:bookmarkStart w:id="202" w:name="_Toc55220465"/>
      <w:bookmarkStart w:id="203" w:name="_Toc55220468"/>
      <w:bookmarkStart w:id="204" w:name="_Toc496536679"/>
      <w:bookmarkStart w:id="205" w:name="_Toc531277506"/>
      <w:bookmarkStart w:id="206" w:name="_Toc955316"/>
      <w:bookmarkStart w:id="207" w:name="_Toc77252768"/>
      <w:bookmarkStart w:id="208" w:name="_Toc466898122"/>
      <w:bookmarkEnd w:id="202"/>
      <w:bookmarkEnd w:id="203"/>
      <w:r w:rsidRPr="000A1F09">
        <w:t>Exchange of letters grant agreement</w:t>
      </w:r>
      <w:bookmarkEnd w:id="204"/>
      <w:bookmarkEnd w:id="205"/>
      <w:bookmarkEnd w:id="206"/>
      <w:bookmarkEnd w:id="207"/>
    </w:p>
    <w:p w14:paraId="7A184188" w14:textId="71D01C72" w:rsidR="00EF6FD3" w:rsidRPr="000A1F09" w:rsidRDefault="50876E08" w:rsidP="00EF6FD3">
      <w:pPr>
        <w:rPr>
          <w:iCs w:val="0"/>
        </w:rPr>
      </w:pPr>
      <w:r>
        <w:t xml:space="preserve">We will use an exchange of letters grant agreement. We will send you a letter of offer advising that your application has been successful. You accept the offer by signing and returning to us. We consider the agreement to </w:t>
      </w:r>
      <w:proofErr w:type="gramStart"/>
      <w:r>
        <w:t>be executed</w:t>
      </w:r>
      <w:proofErr w:type="gramEnd"/>
      <w:r>
        <w:t xml:space="preserve"> from the date we receive your signed document. You will have </w:t>
      </w:r>
      <w:r w:rsidR="003C3792">
        <w:t>30</w:t>
      </w:r>
      <w:r>
        <w:t xml:space="preserve"> days from the date of our letter to sign and return to us otherwise the offer may lapse.</w:t>
      </w:r>
    </w:p>
    <w:p w14:paraId="1CBD62A4" w14:textId="06476337" w:rsidR="00BD3A35" w:rsidRPr="000A1F09" w:rsidRDefault="00BD3A35" w:rsidP="002D1ED0">
      <w:pPr>
        <w:pStyle w:val="Heading3"/>
      </w:pPr>
      <w:bookmarkStart w:id="209" w:name="_Toc55220472"/>
      <w:bookmarkStart w:id="210" w:name="_Toc55220473"/>
      <w:bookmarkStart w:id="211" w:name="_Toc55220476"/>
      <w:bookmarkStart w:id="212" w:name="_Toc55220477"/>
      <w:bookmarkStart w:id="213" w:name="_Toc489952704"/>
      <w:bookmarkStart w:id="214" w:name="_Toc496536682"/>
      <w:bookmarkStart w:id="215" w:name="_Toc531277509"/>
      <w:bookmarkStart w:id="216" w:name="_Toc955319"/>
      <w:bookmarkStart w:id="217" w:name="_Toc77252769"/>
      <w:bookmarkStart w:id="218" w:name="_Ref465245613"/>
      <w:bookmarkStart w:id="219" w:name="_Toc467165693"/>
      <w:bookmarkStart w:id="220" w:name="_Toc164844284"/>
      <w:bookmarkEnd w:id="208"/>
      <w:bookmarkEnd w:id="209"/>
      <w:bookmarkEnd w:id="210"/>
      <w:bookmarkEnd w:id="211"/>
      <w:bookmarkEnd w:id="212"/>
      <w:r w:rsidRPr="000A1F09">
        <w:t>Project/Activity specific legislation, policies and industry standards</w:t>
      </w:r>
      <w:bookmarkEnd w:id="213"/>
      <w:bookmarkEnd w:id="214"/>
      <w:bookmarkEnd w:id="215"/>
      <w:bookmarkEnd w:id="216"/>
      <w:bookmarkEnd w:id="217"/>
    </w:p>
    <w:p w14:paraId="0320197D" w14:textId="748F11B7" w:rsidR="00147E5A" w:rsidRPr="000A1F09" w:rsidRDefault="50876E08" w:rsidP="00DF1F02">
      <w:r>
        <w:t>You must comply with all relevant laws and regulations in undertaking your project. You must also comply with the specific legislation/policies/industry standards that follow. It is a condition of the grant funding that you meet these requirements. We will include these requirements in your grant agreement.</w:t>
      </w:r>
    </w:p>
    <w:p w14:paraId="3E3868E5" w14:textId="15FF5691" w:rsidR="00147E5A" w:rsidRPr="000A1F09" w:rsidRDefault="50876E08" w:rsidP="50876E08">
      <w:pPr>
        <w:rPr>
          <w:rFonts w:ascii="Calibri" w:hAnsi="Calibri"/>
        </w:rPr>
      </w:pPr>
      <w:r>
        <w:t xml:space="preserve">In particular, you will be required to comply </w:t>
      </w:r>
      <w:proofErr w:type="gramStart"/>
      <w:r>
        <w:t>with</w:t>
      </w:r>
      <w:proofErr w:type="gramEnd"/>
      <w:r>
        <w:t>:</w:t>
      </w:r>
    </w:p>
    <w:p w14:paraId="430620B3" w14:textId="67CC6CF0" w:rsidR="00F81B41" w:rsidRPr="000A1F09" w:rsidRDefault="50876E08" w:rsidP="006A4E7C">
      <w:pPr>
        <w:pStyle w:val="ListBullet"/>
        <w:numPr>
          <w:ilvl w:val="0"/>
          <w:numId w:val="54"/>
        </w:numPr>
      </w:pPr>
      <w:r>
        <w:t>State/Territory legislation in relation to working with children</w:t>
      </w:r>
    </w:p>
    <w:p w14:paraId="42B281F5" w14:textId="756089B1" w:rsidR="00752FAF" w:rsidRPr="000A1F09" w:rsidRDefault="50876E08" w:rsidP="006A4E7C">
      <w:pPr>
        <w:pStyle w:val="ListBullet"/>
        <w:numPr>
          <w:ilvl w:val="0"/>
          <w:numId w:val="54"/>
        </w:numPr>
      </w:pPr>
      <w:r>
        <w:t>COVID-19 social distancing measures and restrictions that are in place when participating in project activities</w:t>
      </w:r>
      <w:r w:rsidR="00E47544">
        <w:t>.</w:t>
      </w:r>
      <w:r>
        <w:t xml:space="preserve"> </w:t>
      </w:r>
    </w:p>
    <w:p w14:paraId="0EDF9120" w14:textId="41338C74" w:rsidR="006560D2" w:rsidRPr="000A1F09" w:rsidRDefault="00992F8E" w:rsidP="002D1ED0">
      <w:pPr>
        <w:pStyle w:val="Heading4"/>
      </w:pPr>
      <w:bookmarkStart w:id="221" w:name="_Toc531277510"/>
      <w:bookmarkStart w:id="222" w:name="_Toc955320"/>
      <w:bookmarkStart w:id="223" w:name="_Toc77252770"/>
      <w:r w:rsidRPr="000A1F09">
        <w:t xml:space="preserve">Child </w:t>
      </w:r>
      <w:r w:rsidR="009E1D7E" w:rsidRPr="000A1F09">
        <w:t>safety requirements</w:t>
      </w:r>
      <w:bookmarkEnd w:id="221"/>
      <w:bookmarkEnd w:id="222"/>
      <w:bookmarkEnd w:id="223"/>
    </w:p>
    <w:p w14:paraId="44CF7C63" w14:textId="7E5ED237" w:rsidR="001F6A22" w:rsidRPr="000A1F09" w:rsidRDefault="50876E08" w:rsidP="00472DB0">
      <w:pPr>
        <w:pStyle w:val="ListBullet"/>
        <w:ind w:left="0" w:firstLine="0"/>
      </w:pPr>
      <w:r>
        <w:t>You must comply with all relevant legislation relating to the employment or engagement of anyone working on the project that may interact with children, including all necessary working with children checks.</w:t>
      </w:r>
    </w:p>
    <w:p w14:paraId="0004F252" w14:textId="77777777" w:rsidR="0071709C" w:rsidRPr="000A1F09" w:rsidRDefault="0071709C" w:rsidP="0071709C">
      <w:r w:rsidRPr="000A1F09">
        <w:t xml:space="preserve">You must implement the </w:t>
      </w:r>
      <w:hyperlink r:id="rId25" w:history="1">
        <w:r w:rsidRPr="000A1F09">
          <w:rPr>
            <w:rStyle w:val="Hyperlink"/>
          </w:rPr>
          <w:t>National Principles for Child Safe Organisations</w:t>
        </w:r>
      </w:hyperlink>
      <w:r w:rsidRPr="000A1F09">
        <w:rPr>
          <w:rStyle w:val="FootnoteReference"/>
        </w:rPr>
        <w:footnoteReference w:id="3"/>
      </w:r>
      <w:r w:rsidRPr="000A1F09">
        <w:t xml:space="preserve"> endorsed by the Commonwealth.</w:t>
      </w:r>
    </w:p>
    <w:p w14:paraId="4E4A4A80" w14:textId="32EF795F" w:rsidR="001F6A22" w:rsidRPr="000A1F09" w:rsidRDefault="50876E08" w:rsidP="00DF1F02">
      <w:r>
        <w:t>You will need to complete a risk assessment to identify the level of responsibility for children and the level of risk of harm or abuse, and put appropriate strategies in place to manage those risks. You must update this risk assessment at least annually.</w:t>
      </w:r>
    </w:p>
    <w:p w14:paraId="62BADAE2" w14:textId="1A9D2148" w:rsidR="001F6A22" w:rsidRPr="000A1F09" w:rsidRDefault="50876E08" w:rsidP="00DF1F02">
      <w:r>
        <w:t>You will also need to establish a training and compliance regime to ensure personnel are aware of, and comply with, the risk assessment requirements, relevant legislation including mandatory reporting requirements and the National Principles for Child Safe Organisations.</w:t>
      </w:r>
    </w:p>
    <w:p w14:paraId="31119269" w14:textId="5B3A723C" w:rsidR="001F6A22" w:rsidRPr="000A1F09" w:rsidRDefault="50876E08" w:rsidP="00DF1F02">
      <w:r>
        <w:t>You will be required to provide an annual statement of compliance with these requirements in relation to working with children.</w:t>
      </w:r>
    </w:p>
    <w:p w14:paraId="25F652D3" w14:textId="4FB87312" w:rsidR="00CE1A20" w:rsidRPr="000A1F09" w:rsidRDefault="002E3A5A" w:rsidP="002D1ED0">
      <w:pPr>
        <w:pStyle w:val="Heading3"/>
      </w:pPr>
      <w:bookmarkStart w:id="224" w:name="_Toc55220481"/>
      <w:bookmarkStart w:id="225" w:name="_Toc530073031"/>
      <w:bookmarkStart w:id="226" w:name="_Toc55220483"/>
      <w:bookmarkStart w:id="227" w:name="_Toc55220484"/>
      <w:bookmarkStart w:id="228" w:name="_Toc55220485"/>
      <w:bookmarkStart w:id="229" w:name="_Toc55220487"/>
      <w:bookmarkStart w:id="230" w:name="_Toc489952707"/>
      <w:bookmarkStart w:id="231" w:name="_Toc496536685"/>
      <w:bookmarkStart w:id="232" w:name="_Toc531277729"/>
      <w:bookmarkStart w:id="233" w:name="_Toc463350780"/>
      <w:bookmarkStart w:id="234" w:name="_Toc467165695"/>
      <w:bookmarkStart w:id="235" w:name="_Toc530073035"/>
      <w:bookmarkStart w:id="236" w:name="_Toc496536686"/>
      <w:bookmarkStart w:id="237" w:name="_Toc531277514"/>
      <w:bookmarkStart w:id="238" w:name="_Toc955324"/>
      <w:bookmarkStart w:id="239" w:name="_Toc77252771"/>
      <w:bookmarkEnd w:id="218"/>
      <w:bookmarkEnd w:id="219"/>
      <w:bookmarkEnd w:id="224"/>
      <w:bookmarkEnd w:id="225"/>
      <w:bookmarkEnd w:id="226"/>
      <w:bookmarkEnd w:id="227"/>
      <w:bookmarkEnd w:id="228"/>
      <w:bookmarkEnd w:id="229"/>
      <w:bookmarkEnd w:id="230"/>
      <w:bookmarkEnd w:id="231"/>
      <w:bookmarkEnd w:id="232"/>
      <w:bookmarkEnd w:id="233"/>
      <w:bookmarkEnd w:id="234"/>
      <w:bookmarkEnd w:id="235"/>
      <w:r w:rsidRPr="000A1F09">
        <w:t xml:space="preserve">How </w:t>
      </w:r>
      <w:r w:rsidR="00387369" w:rsidRPr="000A1F09">
        <w:t>we pay the grant</w:t>
      </w:r>
      <w:bookmarkEnd w:id="236"/>
      <w:bookmarkEnd w:id="237"/>
      <w:bookmarkEnd w:id="238"/>
      <w:bookmarkEnd w:id="239"/>
    </w:p>
    <w:p w14:paraId="25F652D7" w14:textId="2368805A" w:rsidR="00F316C0" w:rsidRPr="000A1F09" w:rsidRDefault="50876E08" w:rsidP="00E21785">
      <w:r>
        <w:t>The grant agreement will state the maximum grant amount we will pay.</w:t>
      </w:r>
    </w:p>
    <w:p w14:paraId="78437367" w14:textId="5119E50B" w:rsidR="001D30F3" w:rsidRPr="000A1F09" w:rsidRDefault="50876E08" w:rsidP="00F316C0">
      <w:r>
        <w:t xml:space="preserve">Grant payments to government schools in NSW, SA, TAS and WA </w:t>
      </w:r>
      <w:proofErr w:type="gramStart"/>
      <w:r>
        <w:t>are made</w:t>
      </w:r>
      <w:proofErr w:type="gramEnd"/>
      <w:r>
        <w:t xml:space="preserve"> to their state education departments. It is the responsibility of the school and its department thereafter to arrange subsequent transfers including repayment of unspent funds in the event a project did not complete or grants </w:t>
      </w:r>
      <w:proofErr w:type="gramStart"/>
      <w:r>
        <w:t>are not acquitted</w:t>
      </w:r>
      <w:proofErr w:type="gramEnd"/>
      <w:r>
        <w:t xml:space="preserve"> in full, and its recovery becomes necessary.</w:t>
      </w:r>
    </w:p>
    <w:p w14:paraId="25F652D9" w14:textId="010EE2BC" w:rsidR="00236D85" w:rsidRPr="000A1F09" w:rsidRDefault="50876E08" w:rsidP="00F316C0">
      <w:r>
        <w:t>We will not exceed the maximum grant amount under any circumstances. If you incur extra costs, you must meet them yourself.</w:t>
      </w:r>
    </w:p>
    <w:p w14:paraId="5B106973" w14:textId="030A3A1E" w:rsidR="002C5FE4" w:rsidRPr="000A1F09" w:rsidRDefault="50876E08" w:rsidP="00077C3D">
      <w:r>
        <w:t>We will pay 100 per cent of the grant on execution of the grant agreement. You will be required to report how you spent the grant funds at the completion of the project.</w:t>
      </w:r>
    </w:p>
    <w:p w14:paraId="1180285E" w14:textId="77777777" w:rsidR="00A35F51" w:rsidRPr="000A1F09" w:rsidRDefault="00A35F51" w:rsidP="002D1ED0">
      <w:pPr>
        <w:pStyle w:val="Heading3"/>
      </w:pPr>
      <w:bookmarkStart w:id="240" w:name="_Toc55220499"/>
      <w:bookmarkStart w:id="241" w:name="_Toc55220501"/>
      <w:bookmarkStart w:id="242" w:name="_Toc55220502"/>
      <w:bookmarkStart w:id="243" w:name="_Toc55220503"/>
      <w:bookmarkStart w:id="244" w:name="_Toc55220504"/>
      <w:bookmarkStart w:id="245" w:name="_Toc55220505"/>
      <w:bookmarkStart w:id="246" w:name="_Toc55220507"/>
      <w:bookmarkStart w:id="247" w:name="_Toc55220508"/>
      <w:bookmarkStart w:id="248" w:name="_Toc55220509"/>
      <w:bookmarkStart w:id="249" w:name="_Toc55220510"/>
      <w:bookmarkStart w:id="250" w:name="_Toc531277515"/>
      <w:bookmarkStart w:id="251" w:name="_Toc955325"/>
      <w:bookmarkStart w:id="252" w:name="_Toc77252772"/>
      <w:bookmarkEnd w:id="240"/>
      <w:bookmarkEnd w:id="241"/>
      <w:bookmarkEnd w:id="242"/>
      <w:bookmarkEnd w:id="243"/>
      <w:bookmarkEnd w:id="244"/>
      <w:bookmarkEnd w:id="245"/>
      <w:bookmarkEnd w:id="246"/>
      <w:bookmarkEnd w:id="247"/>
      <w:bookmarkEnd w:id="248"/>
      <w:bookmarkEnd w:id="249"/>
      <w:r w:rsidRPr="000A1F09">
        <w:t xml:space="preserve">Tax </w:t>
      </w:r>
      <w:r w:rsidR="00D100A1" w:rsidRPr="000A1F09">
        <w:t>o</w:t>
      </w:r>
      <w:r w:rsidRPr="000A1F09">
        <w:t>bligations</w:t>
      </w:r>
      <w:bookmarkEnd w:id="250"/>
      <w:bookmarkEnd w:id="251"/>
      <w:bookmarkEnd w:id="252"/>
    </w:p>
    <w:p w14:paraId="7C9964F4" w14:textId="77777777" w:rsidR="004875E4" w:rsidRPr="000A1F09" w:rsidRDefault="00170249" w:rsidP="004875E4">
      <w:bookmarkStart w:id="253" w:name="_Toc496536687"/>
      <w:bookmarkEnd w:id="220"/>
      <w:r w:rsidRPr="000A1F09">
        <w:t xml:space="preserve">If you are registered for the Goods and Services Tax (GST), where applicable we will add GST to your grant payment and provide you with a recipient created tax invoice. </w:t>
      </w:r>
      <w:r w:rsidR="00C511F7" w:rsidRPr="000A1F09">
        <w:t>You are required to notify us if your GST registration status changes during the project period.</w:t>
      </w:r>
      <w:r w:rsidRPr="000A1F09">
        <w:t xml:space="preserve"> GST does not apply to grant payments to government related entities</w:t>
      </w:r>
      <w:r w:rsidRPr="000A1F09">
        <w:rPr>
          <w:rStyle w:val="FootnoteReference"/>
        </w:rPr>
        <w:footnoteReference w:id="4"/>
      </w:r>
      <w:r w:rsidRPr="000A1F09">
        <w:t>.</w:t>
      </w:r>
    </w:p>
    <w:p w14:paraId="23C2D76F" w14:textId="77777777" w:rsidR="00BD48E4" w:rsidRPr="000A1F09" w:rsidRDefault="50876E08" w:rsidP="00077C3D">
      <w:r>
        <w:t xml:space="preserve">Grants are assessable income for taxation purposes, unless exempted by a taxation law. We recommend you seek independent professional advice on your taxation obligations or seek assistance from the </w:t>
      </w:r>
      <w:hyperlink r:id="rId26">
        <w:r w:rsidRPr="50876E08">
          <w:rPr>
            <w:rStyle w:val="Hyperlink"/>
          </w:rPr>
          <w:t>Australian Taxation Office</w:t>
        </w:r>
      </w:hyperlink>
      <w:r>
        <w:t>. We do not provide advice on tax.</w:t>
      </w:r>
    </w:p>
    <w:p w14:paraId="20970026" w14:textId="5848805E" w:rsidR="00170249" w:rsidRPr="000A1F09" w:rsidRDefault="00170249" w:rsidP="002D1ED0">
      <w:pPr>
        <w:pStyle w:val="Heading2"/>
      </w:pPr>
      <w:bookmarkStart w:id="254" w:name="_Toc531277516"/>
      <w:bookmarkStart w:id="255" w:name="_Toc955326"/>
      <w:bookmarkStart w:id="256" w:name="_Toc77252773"/>
      <w:r w:rsidRPr="000A1F09">
        <w:t>Announcement of grants</w:t>
      </w:r>
      <w:bookmarkEnd w:id="254"/>
      <w:bookmarkEnd w:id="255"/>
      <w:bookmarkEnd w:id="256"/>
    </w:p>
    <w:p w14:paraId="04CF7B4B" w14:textId="49FFE4D6" w:rsidR="004D2CBD" w:rsidRPr="000A1F09" w:rsidRDefault="50876E08" w:rsidP="00760D2E">
      <w:pPr>
        <w:spacing w:after="80"/>
      </w:pPr>
      <w:r>
        <w:t xml:space="preserve">We will publish non-sensitive details of successful projects on </w:t>
      </w:r>
      <w:proofErr w:type="spellStart"/>
      <w:r>
        <w:t>GrantConnect</w:t>
      </w:r>
      <w:proofErr w:type="spellEnd"/>
      <w:r>
        <w:t xml:space="preserve">. We are required to do this by the </w:t>
      </w:r>
      <w:hyperlink r:id="rId27">
        <w:r w:rsidRPr="50876E08">
          <w:rPr>
            <w:rStyle w:val="Hyperlink"/>
            <w:i/>
          </w:rPr>
          <w:t>Commonwealth Grants Rules and Guidelines</w:t>
        </w:r>
      </w:hyperlink>
      <w:r>
        <w:t xml:space="preserve"> unless otherwise prohibited by law. We may also publish this information on business.gov.au. This information may include:</w:t>
      </w:r>
    </w:p>
    <w:p w14:paraId="26B9A80A" w14:textId="77777777" w:rsidR="004D2CBD" w:rsidRPr="000A1F09" w:rsidRDefault="50876E08" w:rsidP="006A4E7C">
      <w:pPr>
        <w:pStyle w:val="ListBullet"/>
        <w:numPr>
          <w:ilvl w:val="0"/>
          <w:numId w:val="53"/>
        </w:numPr>
      </w:pPr>
      <w:r>
        <w:t>name of your organisation</w:t>
      </w:r>
    </w:p>
    <w:p w14:paraId="3B705F86" w14:textId="77777777" w:rsidR="004D2CBD" w:rsidRPr="000A1F09" w:rsidRDefault="50876E08" w:rsidP="006A4E7C">
      <w:pPr>
        <w:pStyle w:val="ListBullet"/>
        <w:numPr>
          <w:ilvl w:val="0"/>
          <w:numId w:val="53"/>
        </w:numPr>
      </w:pPr>
      <w:r>
        <w:t>title of the project</w:t>
      </w:r>
    </w:p>
    <w:p w14:paraId="610D73FD" w14:textId="77777777" w:rsidR="004D2CBD" w:rsidRPr="000A1F09" w:rsidRDefault="50876E08" w:rsidP="006A4E7C">
      <w:pPr>
        <w:pStyle w:val="ListBullet"/>
        <w:numPr>
          <w:ilvl w:val="0"/>
          <w:numId w:val="53"/>
        </w:numPr>
      </w:pPr>
      <w:r>
        <w:t>description of the project and its aims</w:t>
      </w:r>
    </w:p>
    <w:p w14:paraId="5C27A8B8" w14:textId="77777777" w:rsidR="004D2CBD" w:rsidRPr="000A1F09" w:rsidRDefault="50876E08" w:rsidP="006A4E7C">
      <w:pPr>
        <w:pStyle w:val="ListBullet"/>
        <w:numPr>
          <w:ilvl w:val="0"/>
          <w:numId w:val="53"/>
        </w:numPr>
      </w:pPr>
      <w:r>
        <w:t>amount of grant funding awarded</w:t>
      </w:r>
    </w:p>
    <w:p w14:paraId="788085B0" w14:textId="77777777" w:rsidR="00B321C1" w:rsidRPr="000A1F09" w:rsidRDefault="50876E08" w:rsidP="006A4E7C">
      <w:pPr>
        <w:pStyle w:val="ListBullet"/>
        <w:numPr>
          <w:ilvl w:val="0"/>
          <w:numId w:val="53"/>
        </w:numPr>
      </w:pPr>
      <w:r>
        <w:t>Australian Business Number</w:t>
      </w:r>
    </w:p>
    <w:p w14:paraId="7595B1E3" w14:textId="77777777" w:rsidR="00B321C1" w:rsidRPr="000A1F09" w:rsidRDefault="50876E08" w:rsidP="006A4E7C">
      <w:pPr>
        <w:pStyle w:val="ListBullet"/>
        <w:numPr>
          <w:ilvl w:val="0"/>
          <w:numId w:val="53"/>
        </w:numPr>
      </w:pPr>
      <w:r>
        <w:t>business location</w:t>
      </w:r>
    </w:p>
    <w:p w14:paraId="0AD64289" w14:textId="77777777" w:rsidR="00B321C1" w:rsidRPr="000A1F09" w:rsidRDefault="50876E08" w:rsidP="006A4E7C">
      <w:pPr>
        <w:pStyle w:val="ListBullet"/>
        <w:numPr>
          <w:ilvl w:val="0"/>
          <w:numId w:val="53"/>
        </w:numPr>
      </w:pPr>
      <w:proofErr w:type="gramStart"/>
      <w:r>
        <w:t>your</w:t>
      </w:r>
      <w:proofErr w:type="gramEnd"/>
      <w:r>
        <w:t xml:space="preserve"> organisation’s industry sector.</w:t>
      </w:r>
    </w:p>
    <w:p w14:paraId="25F652E1" w14:textId="38320782" w:rsidR="002C00A0" w:rsidRPr="000A1F09" w:rsidRDefault="00B617C2" w:rsidP="002D1ED0">
      <w:pPr>
        <w:pStyle w:val="Heading2"/>
      </w:pPr>
      <w:bookmarkStart w:id="257" w:name="_Toc530073040"/>
      <w:bookmarkStart w:id="258" w:name="_Toc531277517"/>
      <w:bookmarkStart w:id="259" w:name="_Toc955327"/>
      <w:bookmarkStart w:id="260" w:name="_Toc77252774"/>
      <w:bookmarkEnd w:id="257"/>
      <w:r w:rsidRPr="000A1F09">
        <w:t xml:space="preserve">How we monitor your </w:t>
      </w:r>
      <w:bookmarkEnd w:id="253"/>
      <w:bookmarkEnd w:id="258"/>
      <w:bookmarkEnd w:id="259"/>
      <w:r w:rsidR="00082460" w:rsidRPr="000A1F09">
        <w:t>grant activity</w:t>
      </w:r>
      <w:bookmarkEnd w:id="260"/>
    </w:p>
    <w:p w14:paraId="58C338FE" w14:textId="28B33BDE" w:rsidR="0094135B" w:rsidRPr="000A1F09" w:rsidRDefault="0094135B" w:rsidP="002D1ED0">
      <w:pPr>
        <w:pStyle w:val="Heading3"/>
      </w:pPr>
      <w:bookmarkStart w:id="261" w:name="_Toc531277518"/>
      <w:bookmarkStart w:id="262" w:name="_Toc955328"/>
      <w:bookmarkStart w:id="263" w:name="_Toc77252775"/>
      <w:r w:rsidRPr="000A1F09">
        <w:t>Keeping us informed</w:t>
      </w:r>
      <w:bookmarkEnd w:id="261"/>
      <w:bookmarkEnd w:id="262"/>
      <w:bookmarkEnd w:id="263"/>
    </w:p>
    <w:p w14:paraId="546E3D17" w14:textId="2923DFBA" w:rsidR="0091685B" w:rsidRPr="000A1F09" w:rsidRDefault="50876E08" w:rsidP="0094135B">
      <w:r>
        <w:t>You should let us know if anything is likely to affect your project or organisation. This includes if the event organisers have cancelled the event, or if COVID-19 restrictions mean that you cannot attend the event, activity or competition.</w:t>
      </w:r>
    </w:p>
    <w:p w14:paraId="242A8CE0" w14:textId="77777777" w:rsidR="0091685B" w:rsidRPr="000A1F09" w:rsidRDefault="50876E08" w:rsidP="0094135B">
      <w:r>
        <w:t>We need to know of any key changes to your organisation or its business activities, particularly if they affect your ability to complete your project, carry on business and pay debts due.</w:t>
      </w:r>
    </w:p>
    <w:p w14:paraId="0F6B27F9" w14:textId="77777777" w:rsidR="0094135B" w:rsidRPr="000A1F09" w:rsidRDefault="50876E08" w:rsidP="00760D2E">
      <w:pPr>
        <w:spacing w:after="80"/>
      </w:pPr>
      <w:r>
        <w:t>You must also inform us of any changes to your:</w:t>
      </w:r>
    </w:p>
    <w:p w14:paraId="1CE93095" w14:textId="77777777" w:rsidR="0091685B" w:rsidRPr="000A1F09" w:rsidRDefault="50876E08" w:rsidP="006A4E7C">
      <w:pPr>
        <w:pStyle w:val="ListBullet"/>
        <w:numPr>
          <w:ilvl w:val="0"/>
          <w:numId w:val="52"/>
        </w:numPr>
      </w:pPr>
      <w:r>
        <w:t>name</w:t>
      </w:r>
    </w:p>
    <w:p w14:paraId="38F995A7" w14:textId="77777777" w:rsidR="0091685B" w:rsidRPr="000A1F09" w:rsidRDefault="50876E08" w:rsidP="006A4E7C">
      <w:pPr>
        <w:pStyle w:val="ListBullet"/>
        <w:numPr>
          <w:ilvl w:val="0"/>
          <w:numId w:val="52"/>
        </w:numPr>
      </w:pPr>
      <w:r>
        <w:t>addresses</w:t>
      </w:r>
    </w:p>
    <w:p w14:paraId="59EEF31F" w14:textId="77777777" w:rsidR="0091685B" w:rsidRPr="000A1F09" w:rsidRDefault="50876E08" w:rsidP="006A4E7C">
      <w:pPr>
        <w:pStyle w:val="ListBullet"/>
        <w:numPr>
          <w:ilvl w:val="0"/>
          <w:numId w:val="52"/>
        </w:numPr>
      </w:pPr>
      <w:r>
        <w:t>nominated contact details</w:t>
      </w:r>
    </w:p>
    <w:p w14:paraId="3EF1C2BB" w14:textId="77777777" w:rsidR="0091685B" w:rsidRPr="000A1F09" w:rsidRDefault="50876E08" w:rsidP="006A4E7C">
      <w:pPr>
        <w:pStyle w:val="ListBullet"/>
        <w:numPr>
          <w:ilvl w:val="0"/>
          <w:numId w:val="52"/>
        </w:numPr>
      </w:pPr>
      <w:proofErr w:type="gramStart"/>
      <w:r>
        <w:t>bank</w:t>
      </w:r>
      <w:proofErr w:type="gramEnd"/>
      <w:r>
        <w:t xml:space="preserve"> account details. </w:t>
      </w:r>
    </w:p>
    <w:p w14:paraId="5BC84AEF" w14:textId="2DA8C685" w:rsidR="0091685B" w:rsidRPr="000A1F09" w:rsidRDefault="50876E08" w:rsidP="0094135B">
      <w:r>
        <w:t xml:space="preserve">If you become aware of a breach of terms and conditions under the grant agreement, you must contact us immediately. </w:t>
      </w:r>
    </w:p>
    <w:p w14:paraId="6021601C" w14:textId="438D3C61" w:rsidR="00985817" w:rsidRPr="000A1F09" w:rsidRDefault="00985817" w:rsidP="002D1ED0">
      <w:pPr>
        <w:pStyle w:val="Heading3"/>
      </w:pPr>
      <w:bookmarkStart w:id="264" w:name="_Toc55220515"/>
      <w:bookmarkStart w:id="265" w:name="_Toc531277519"/>
      <w:bookmarkStart w:id="266" w:name="_Toc955329"/>
      <w:bookmarkStart w:id="267" w:name="_Toc77252776"/>
      <w:bookmarkEnd w:id="264"/>
      <w:r w:rsidRPr="000A1F09">
        <w:t>Reporting</w:t>
      </w:r>
      <w:bookmarkEnd w:id="265"/>
      <w:bookmarkEnd w:id="266"/>
      <w:bookmarkEnd w:id="267"/>
    </w:p>
    <w:p w14:paraId="25F652E3" w14:textId="2FFBE514" w:rsidR="0015405F" w:rsidRPr="000A1F09" w:rsidRDefault="50876E08" w:rsidP="00760D2E">
      <w:pPr>
        <w:spacing w:after="80"/>
      </w:pPr>
      <w:r>
        <w:t xml:space="preserve">You must submit reports in line with the </w:t>
      </w:r>
      <w:hyperlink r:id="rId28">
        <w:r>
          <w:t>grant agreement</w:t>
        </w:r>
      </w:hyperlink>
      <w:r>
        <w:t>. We will provide the requirements for these reports as appendices in the grant agreement. We will remind you of your reporting obligations before a report is due. We will expect you to report on:</w:t>
      </w:r>
    </w:p>
    <w:p w14:paraId="25F652E4" w14:textId="77777777" w:rsidR="0015405F" w:rsidRPr="000A1F09" w:rsidRDefault="50876E08" w:rsidP="00091197">
      <w:pPr>
        <w:pStyle w:val="ListBullet"/>
        <w:numPr>
          <w:ilvl w:val="0"/>
          <w:numId w:val="56"/>
        </w:numPr>
      </w:pPr>
      <w:r>
        <w:t>progress against agreed project milestones</w:t>
      </w:r>
    </w:p>
    <w:p w14:paraId="25F652E6" w14:textId="5BC7C311" w:rsidR="0015405F" w:rsidRPr="000A1F09" w:rsidRDefault="50876E08" w:rsidP="00091197">
      <w:pPr>
        <w:pStyle w:val="ListBullet"/>
        <w:numPr>
          <w:ilvl w:val="0"/>
          <w:numId w:val="56"/>
        </w:numPr>
      </w:pPr>
      <w:proofErr w:type="gramStart"/>
      <w:r>
        <w:t>project</w:t>
      </w:r>
      <w:proofErr w:type="gramEnd"/>
      <w:r>
        <w:t xml:space="preserve"> expenditure, including expenditure of grant funds.</w:t>
      </w:r>
    </w:p>
    <w:p w14:paraId="25F652E7" w14:textId="2E03BF61" w:rsidR="00612D70" w:rsidRPr="000A1F09" w:rsidRDefault="50876E08" w:rsidP="00077C3D">
      <w:r>
        <w:t xml:space="preserve">The amount of detail you provide in your reports should be relative to the project size, complexity and grant amount. </w:t>
      </w:r>
    </w:p>
    <w:p w14:paraId="25F652E8" w14:textId="6B66766F" w:rsidR="006934C3" w:rsidRPr="000A1F09" w:rsidRDefault="50876E08" w:rsidP="006934C3">
      <w: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14:paraId="25F652ED" w14:textId="7ED61DB4" w:rsidR="00CE1A20" w:rsidRPr="000A1F09" w:rsidRDefault="0085511E" w:rsidP="002D1ED0">
      <w:pPr>
        <w:pStyle w:val="Heading3"/>
      </w:pPr>
      <w:bookmarkStart w:id="268" w:name="_Toc55220517"/>
      <w:bookmarkStart w:id="269" w:name="_Toc55220518"/>
      <w:bookmarkStart w:id="270" w:name="_Toc55220519"/>
      <w:bookmarkStart w:id="271" w:name="_Toc55220520"/>
      <w:bookmarkStart w:id="272" w:name="_Toc55816498"/>
      <w:bookmarkStart w:id="273" w:name="_Toc55907025"/>
      <w:bookmarkStart w:id="274" w:name="_Toc55816499"/>
      <w:bookmarkStart w:id="275" w:name="_Toc55907026"/>
      <w:bookmarkStart w:id="276" w:name="_Toc55816500"/>
      <w:bookmarkStart w:id="277" w:name="_Toc55907027"/>
      <w:bookmarkStart w:id="278" w:name="_Toc55816502"/>
      <w:bookmarkStart w:id="279" w:name="_Toc55907029"/>
      <w:bookmarkStart w:id="280" w:name="_Toc55220526"/>
      <w:bookmarkStart w:id="281" w:name="_Toc55220528"/>
      <w:bookmarkStart w:id="282" w:name="_Toc55220531"/>
      <w:bookmarkStart w:id="283" w:name="_Toc383003276"/>
      <w:bookmarkStart w:id="284" w:name="_Toc496536693"/>
      <w:bookmarkStart w:id="285" w:name="_Toc531277525"/>
      <w:bookmarkStart w:id="286" w:name="_Toc955335"/>
      <w:bookmarkStart w:id="287" w:name="_Toc7725277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0A1F09">
        <w:t xml:space="preserve">Grant agreement </w:t>
      </w:r>
      <w:r w:rsidR="00BF0BFC" w:rsidRPr="000A1F09">
        <w:t>v</w:t>
      </w:r>
      <w:r w:rsidR="00CE1A20" w:rsidRPr="000A1F09">
        <w:t>ariations</w:t>
      </w:r>
      <w:bookmarkEnd w:id="283"/>
      <w:bookmarkEnd w:id="284"/>
      <w:bookmarkEnd w:id="285"/>
      <w:bookmarkEnd w:id="286"/>
      <w:bookmarkEnd w:id="287"/>
    </w:p>
    <w:p w14:paraId="25F652EF" w14:textId="3B13091F" w:rsidR="00D100A1" w:rsidRPr="000A1F09" w:rsidRDefault="50876E08" w:rsidP="00760D2E">
      <w:pPr>
        <w:keepNext/>
        <w:keepLines/>
        <w:spacing w:after="80"/>
      </w:pPr>
      <w:r>
        <w:t>We recognise that unexpected events may affect project progress. In these circumstances, you can request a variation to your grant agreement, including:</w:t>
      </w:r>
    </w:p>
    <w:p w14:paraId="25F652F2" w14:textId="44BE3931" w:rsidR="00D100A1" w:rsidRPr="000A1F09" w:rsidRDefault="50876E08" w:rsidP="00170F54">
      <w:pPr>
        <w:pStyle w:val="ListBullet"/>
        <w:numPr>
          <w:ilvl w:val="0"/>
          <w:numId w:val="76"/>
        </w:numPr>
      </w:pPr>
      <w:r>
        <w:t>extending the timeframe for completing the project but within the maximum year period</w:t>
      </w:r>
    </w:p>
    <w:p w14:paraId="25F652F3" w14:textId="4683271D" w:rsidR="00EE50C7" w:rsidRPr="000A1F09" w:rsidRDefault="50876E08" w:rsidP="00170F54">
      <w:pPr>
        <w:pStyle w:val="ListBullet"/>
        <w:numPr>
          <w:ilvl w:val="0"/>
          <w:numId w:val="76"/>
        </w:numPr>
      </w:pPr>
      <w:proofErr w:type="gramStart"/>
      <w:r>
        <w:t>changing</w:t>
      </w:r>
      <w:proofErr w:type="gramEnd"/>
      <w:r>
        <w:t xml:space="preserve"> project activities.</w:t>
      </w:r>
    </w:p>
    <w:p w14:paraId="25F652F5" w14:textId="168F53BE" w:rsidR="00526928" w:rsidRPr="000A1F09" w:rsidRDefault="50876E08" w:rsidP="00760D2E">
      <w:pPr>
        <w:spacing w:after="80"/>
      </w:pPr>
      <w:r>
        <w:t>The program does not allow for:</w:t>
      </w:r>
    </w:p>
    <w:p w14:paraId="46A1BDAC" w14:textId="77777777" w:rsidR="00BD1F2D" w:rsidRPr="000A1F09" w:rsidRDefault="50876E08" w:rsidP="006A4E7C">
      <w:pPr>
        <w:pStyle w:val="ListBullet"/>
        <w:numPr>
          <w:ilvl w:val="0"/>
          <w:numId w:val="51"/>
        </w:numPr>
      </w:pPr>
      <w:r>
        <w:t>an increase of grant funds</w:t>
      </w:r>
    </w:p>
    <w:p w14:paraId="25F652F7" w14:textId="2E1D5DAB" w:rsidR="00526928" w:rsidRPr="000A1F09" w:rsidRDefault="50876E08" w:rsidP="006A4E7C">
      <w:pPr>
        <w:pStyle w:val="ListBullet"/>
        <w:numPr>
          <w:ilvl w:val="0"/>
          <w:numId w:val="51"/>
        </w:numPr>
      </w:pPr>
      <w:proofErr w:type="gramStart"/>
      <w:r>
        <w:t>an</w:t>
      </w:r>
      <w:proofErr w:type="gramEnd"/>
      <w:r>
        <w:t xml:space="preserve"> extension beyond 12 months from the date of your application.</w:t>
      </w:r>
    </w:p>
    <w:p w14:paraId="25F652F9" w14:textId="154A7912" w:rsidR="0079793D" w:rsidRPr="000A1F09" w:rsidRDefault="50876E08" w:rsidP="0079793D">
      <w:r>
        <w:t xml:space="preserve">If you want to propose changes to the grant agreement, you must put them in writing before the </w:t>
      </w:r>
      <w:proofErr w:type="gramStart"/>
      <w:r>
        <w:t>project grant agreement end date</w:t>
      </w:r>
      <w:proofErr w:type="gramEnd"/>
      <w:r>
        <w:t>. We can provide you with a variation request template.</w:t>
      </w:r>
    </w:p>
    <w:p w14:paraId="25F652FB" w14:textId="4A583BB6" w:rsidR="00D100A1" w:rsidRPr="000A1F09" w:rsidRDefault="50876E08" w:rsidP="00760D2E">
      <w:pPr>
        <w:keepNext/>
        <w:spacing w:after="80"/>
      </w:pPr>
      <w:r>
        <w:t xml:space="preserve">You should not assume that a variation request </w:t>
      </w:r>
      <w:proofErr w:type="gramStart"/>
      <w:r>
        <w:t>will</w:t>
      </w:r>
      <w:proofErr w:type="gramEnd"/>
      <w:r>
        <w:t xml:space="preserve"> be successful. We will consider your request based on factors such as:</w:t>
      </w:r>
    </w:p>
    <w:p w14:paraId="25F652FC" w14:textId="77777777" w:rsidR="00D100A1" w:rsidRPr="000A1F09" w:rsidRDefault="50876E08" w:rsidP="00091197">
      <w:pPr>
        <w:pStyle w:val="ListBullet"/>
        <w:numPr>
          <w:ilvl w:val="0"/>
          <w:numId w:val="57"/>
        </w:numPr>
      </w:pPr>
      <w:r>
        <w:t>how it affects the project outcome</w:t>
      </w:r>
    </w:p>
    <w:p w14:paraId="25F652FD" w14:textId="12C2C736" w:rsidR="006B167D" w:rsidRPr="000A1F09" w:rsidRDefault="50876E08" w:rsidP="00091197">
      <w:pPr>
        <w:pStyle w:val="ListBullet"/>
        <w:numPr>
          <w:ilvl w:val="0"/>
          <w:numId w:val="57"/>
        </w:numPr>
      </w:pPr>
      <w:r>
        <w:t>consistency with the program policy objective, grant opportunity guidelines and any relevant policies of the department</w:t>
      </w:r>
    </w:p>
    <w:p w14:paraId="6B21F06C" w14:textId="77777777" w:rsidR="0091403C" w:rsidRPr="000A1F09" w:rsidRDefault="50876E08" w:rsidP="00091197">
      <w:pPr>
        <w:pStyle w:val="ListBullet"/>
        <w:numPr>
          <w:ilvl w:val="0"/>
          <w:numId w:val="57"/>
        </w:numPr>
      </w:pPr>
      <w:r>
        <w:t>changes to the timing of grant payments</w:t>
      </w:r>
    </w:p>
    <w:p w14:paraId="25F652FF" w14:textId="1011461D" w:rsidR="00CE1A20" w:rsidRPr="000A1F09" w:rsidRDefault="50876E08" w:rsidP="00091197">
      <w:pPr>
        <w:pStyle w:val="ListBullet"/>
        <w:numPr>
          <w:ilvl w:val="0"/>
          <w:numId w:val="57"/>
        </w:numPr>
      </w:pPr>
      <w:proofErr w:type="gramStart"/>
      <w:r>
        <w:t>availability</w:t>
      </w:r>
      <w:proofErr w:type="gramEnd"/>
      <w:r>
        <w:t xml:space="preserve"> of program funds.</w:t>
      </w:r>
    </w:p>
    <w:p w14:paraId="25F65300" w14:textId="77777777" w:rsidR="00E55FCC" w:rsidRPr="000A1F09" w:rsidRDefault="00F54561" w:rsidP="002D1ED0">
      <w:pPr>
        <w:pStyle w:val="Heading3"/>
      </w:pPr>
      <w:bookmarkStart w:id="288" w:name="_Toc496536695"/>
      <w:bookmarkStart w:id="289" w:name="_Toc531277526"/>
      <w:bookmarkStart w:id="290" w:name="_Toc955336"/>
      <w:bookmarkStart w:id="291" w:name="_Toc77252778"/>
      <w:r w:rsidRPr="000A1F09">
        <w:t>Evaluation</w:t>
      </w:r>
      <w:bookmarkEnd w:id="288"/>
      <w:bookmarkEnd w:id="289"/>
      <w:bookmarkEnd w:id="290"/>
      <w:bookmarkEnd w:id="291"/>
    </w:p>
    <w:p w14:paraId="70BCABE7" w14:textId="098D781A" w:rsidR="000B5218" w:rsidRPr="000A1F09" w:rsidRDefault="50876E08" w:rsidP="00F54561">
      <w:r>
        <w:t xml:space="preserve">We will evaluate the grant program to measure how well the outcomes and objectives </w:t>
      </w:r>
      <w:proofErr w:type="gramStart"/>
      <w:r>
        <w:t>have been achieved</w:t>
      </w:r>
      <w:proofErr w:type="gramEnd"/>
      <w:r>
        <w:t xml:space="preserve">. We may use information from your application and project reports for this purpose. We may also interview you, or ask you for more information to help us understand how the grant </w:t>
      </w:r>
      <w:proofErr w:type="gramStart"/>
      <w:r>
        <w:t>impacted</w:t>
      </w:r>
      <w:proofErr w:type="gramEnd"/>
      <w:r>
        <w:t xml:space="preserve"> you and to evaluate how effective the program was in achieving its outcomes.</w:t>
      </w:r>
    </w:p>
    <w:p w14:paraId="25F65302" w14:textId="4B936202" w:rsidR="00011AA7" w:rsidRPr="000A1F09" w:rsidRDefault="50876E08" w:rsidP="00F54561">
      <w:r>
        <w:t xml:space="preserve">We may contact you up to </w:t>
      </w:r>
      <w:r w:rsidR="00FA1246">
        <w:t>five</w:t>
      </w:r>
      <w:r>
        <w:t xml:space="preserve"> years after you finish your project for more information to assist with this evaluation. </w:t>
      </w:r>
    </w:p>
    <w:p w14:paraId="303CDFDA" w14:textId="2E61110D" w:rsidR="00564DF1" w:rsidRPr="000A1F09" w:rsidRDefault="00564DF1" w:rsidP="002D1ED0">
      <w:pPr>
        <w:pStyle w:val="Heading3"/>
      </w:pPr>
      <w:bookmarkStart w:id="292" w:name="_Toc496536697"/>
      <w:bookmarkStart w:id="293" w:name="_Toc531277527"/>
      <w:bookmarkStart w:id="294" w:name="_Toc955337"/>
      <w:bookmarkStart w:id="295" w:name="_Toc77252779"/>
      <w:bookmarkStart w:id="296" w:name="_Toc164844290"/>
      <w:bookmarkStart w:id="297" w:name="_Toc383003280"/>
      <w:r w:rsidRPr="000A1F09">
        <w:t>Grant acknowledgement</w:t>
      </w:r>
      <w:bookmarkEnd w:id="292"/>
      <w:bookmarkEnd w:id="293"/>
      <w:bookmarkEnd w:id="294"/>
      <w:bookmarkEnd w:id="295"/>
    </w:p>
    <w:p w14:paraId="2A648304" w14:textId="0FD047B2" w:rsidR="00564DF1" w:rsidRPr="000A1F09" w:rsidRDefault="50876E08" w:rsidP="50876E08">
      <w:pPr>
        <w:rPr>
          <w:rFonts w:eastAsiaTheme="minorEastAsia"/>
        </w:rPr>
      </w:pPr>
      <w:r>
        <w:t>If you make a public statement about a project funded under the program, including in a brochure or publication, you must acknowledge the grant by using the following:</w:t>
      </w:r>
    </w:p>
    <w:p w14:paraId="6D02FB9B" w14:textId="77777777" w:rsidR="00564DF1" w:rsidRPr="000A1F09" w:rsidRDefault="50876E08" w:rsidP="00564DF1">
      <w:r>
        <w:t>‘This project received grant funding from the Australian Government.’</w:t>
      </w:r>
    </w:p>
    <w:p w14:paraId="5BB8944A" w14:textId="3D6D9A6C" w:rsidR="000B5218" w:rsidRPr="000A1F09" w:rsidRDefault="000B5218" w:rsidP="002D1ED0">
      <w:pPr>
        <w:pStyle w:val="Heading2"/>
      </w:pPr>
      <w:bookmarkStart w:id="298" w:name="_Toc55220535"/>
      <w:bookmarkStart w:id="299" w:name="_Toc531277528"/>
      <w:bookmarkStart w:id="300" w:name="_Toc955338"/>
      <w:bookmarkStart w:id="301" w:name="_Toc77252780"/>
      <w:bookmarkStart w:id="302" w:name="_Toc496536698"/>
      <w:bookmarkEnd w:id="298"/>
      <w:r w:rsidRPr="000A1F09">
        <w:t>Probity</w:t>
      </w:r>
      <w:bookmarkEnd w:id="299"/>
      <w:bookmarkEnd w:id="300"/>
      <w:bookmarkEnd w:id="301"/>
    </w:p>
    <w:p w14:paraId="6805B13F" w14:textId="67380EEC" w:rsidR="000B5218" w:rsidRPr="000A1F09" w:rsidRDefault="50876E08" w:rsidP="00DF1F02">
      <w:r>
        <w:t>We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Pr="000A1F09" w:rsidRDefault="003A270D" w:rsidP="002D1ED0">
      <w:pPr>
        <w:pStyle w:val="Heading3"/>
      </w:pPr>
      <w:bookmarkStart w:id="303" w:name="_Toc531277529"/>
      <w:bookmarkStart w:id="304" w:name="_Toc955339"/>
      <w:bookmarkStart w:id="305" w:name="_Toc77252781"/>
      <w:r w:rsidRPr="000A1F09">
        <w:t>Conflicts of interest</w:t>
      </w:r>
      <w:bookmarkEnd w:id="302"/>
      <w:bookmarkEnd w:id="303"/>
      <w:bookmarkEnd w:id="304"/>
      <w:bookmarkEnd w:id="305"/>
    </w:p>
    <w:p w14:paraId="04A0B5E4" w14:textId="6B161FD7" w:rsidR="002662F6" w:rsidRPr="000A1F09" w:rsidRDefault="000B5218" w:rsidP="00007E4B">
      <w:bookmarkStart w:id="306" w:name="_Toc496536699"/>
      <w:r w:rsidRPr="000A1F09">
        <w:t>Any conflicts</w:t>
      </w:r>
      <w:r w:rsidR="002662F6" w:rsidRPr="000A1F09">
        <w:t xml:space="preserve"> of interest </w:t>
      </w:r>
      <w:bookmarkEnd w:id="306"/>
      <w:r w:rsidR="002662F6" w:rsidRPr="000A1F09">
        <w:t xml:space="preserve">could affect the performance of </w:t>
      </w:r>
      <w:r w:rsidRPr="000A1F09">
        <w:t xml:space="preserve">the grant opportunity or program. There may be a </w:t>
      </w:r>
      <w:hyperlink r:id="rId29" w:history="1">
        <w:r w:rsidRPr="000A1F09">
          <w:t>conflict of interest</w:t>
        </w:r>
      </w:hyperlink>
      <w:r w:rsidRPr="000A1F09">
        <w:t>, or perceived</w:t>
      </w:r>
      <w:r w:rsidR="00B20351" w:rsidRPr="000A1F09">
        <w:t xml:space="preserve"> conflict of interest</w:t>
      </w:r>
      <w:r w:rsidRPr="000A1F09">
        <w:t>, if our staff, any member of a committee or advisor and/or you or any of your personnel</w:t>
      </w:r>
      <w:r w:rsidR="00414A64" w:rsidRPr="000A1F09">
        <w:t>:</w:t>
      </w:r>
    </w:p>
    <w:p w14:paraId="2DA932D8" w14:textId="09A799CE" w:rsidR="000B5218" w:rsidRPr="000A1F09" w:rsidRDefault="50876E08" w:rsidP="00091197">
      <w:pPr>
        <w:pStyle w:val="ListBullet"/>
        <w:numPr>
          <w:ilvl w:val="0"/>
          <w:numId w:val="58"/>
        </w:numPr>
      </w:pPr>
      <w:r>
        <w:t xml:space="preserve">has a professional, commercial or personal relationship with a party who is able to influence the application selection process, such as an Australian Government officer </w:t>
      </w:r>
    </w:p>
    <w:p w14:paraId="4F104DC7" w14:textId="019E43C6" w:rsidR="000B5218" w:rsidRPr="000A1F09" w:rsidRDefault="50876E08" w:rsidP="00091197">
      <w:pPr>
        <w:pStyle w:val="ListBullet"/>
        <w:numPr>
          <w:ilvl w:val="0"/>
          <w:numId w:val="58"/>
        </w:numPr>
      </w:pPr>
      <w:r>
        <w:t>has a relationship with, or interest in, an organisation, which is likely to interfere with or restrict the applicants from carrying out the proposed activities fairly and independently or</w:t>
      </w:r>
    </w:p>
    <w:p w14:paraId="3F84A5CF" w14:textId="77777777" w:rsidR="000B5218" w:rsidRPr="000A1F09" w:rsidRDefault="50876E08" w:rsidP="00091197">
      <w:pPr>
        <w:pStyle w:val="ListBullet"/>
        <w:numPr>
          <w:ilvl w:val="0"/>
          <w:numId w:val="58"/>
        </w:numPr>
      </w:pPr>
      <w:proofErr w:type="gramStart"/>
      <w:r>
        <w:t>has</w:t>
      </w:r>
      <w:proofErr w:type="gramEnd"/>
      <w:r>
        <w:t xml:space="preserve"> a relationship with, or interest in, an organisation from which they will receive personal gain because the organisation receives a grant under the grant program/ grant opportunity.</w:t>
      </w:r>
    </w:p>
    <w:p w14:paraId="2CBF3BFA" w14:textId="54CBDA0B" w:rsidR="002662F6" w:rsidRPr="000A1F09" w:rsidRDefault="50876E08" w:rsidP="002662F6">
      <w:r>
        <w:t>As part of your application, we will ask you to declare any perceived or existing conflicts of interests or confirm that, to the best of your knowledge, there is no conflict of interest.</w:t>
      </w:r>
    </w:p>
    <w:p w14:paraId="3F6CBB64" w14:textId="3D45C9DF" w:rsidR="002662F6" w:rsidRPr="000A1F09" w:rsidRDefault="50876E08" w:rsidP="002662F6">
      <w:r>
        <w:t xml:space="preserve">If you later identify an actual, apparent, or perceived conflict of interest, you must inform us in writing immediately. </w:t>
      </w:r>
    </w:p>
    <w:p w14:paraId="057BD718" w14:textId="6301AFEA" w:rsidR="000B5218" w:rsidRPr="000A1F09" w:rsidRDefault="000B5218" w:rsidP="000B5218">
      <w:r w:rsidRPr="000A1F09">
        <w:t xml:space="preserve">Conflicts of interest for Australian Government staff are handled as set out in the Australian </w:t>
      </w:r>
      <w:hyperlink r:id="rId30" w:history="1">
        <w:r w:rsidRPr="000A1F09">
          <w:rPr>
            <w:rStyle w:val="Hyperlink"/>
          </w:rPr>
          <w:t>Public Service Code of Conduct (Section 13(7))</w:t>
        </w:r>
      </w:hyperlink>
      <w:r w:rsidR="005A61FE" w:rsidRPr="000A1F09">
        <w:rPr>
          <w:rStyle w:val="FootnoteReference"/>
          <w:color w:val="3366CC"/>
          <w:u w:val="single"/>
        </w:rPr>
        <w:footnoteReference w:id="5"/>
      </w:r>
      <w:r w:rsidRPr="000A1F09">
        <w:t xml:space="preserve"> of the </w:t>
      </w:r>
      <w:r w:rsidRPr="50876E08">
        <w:rPr>
          <w:i/>
        </w:rPr>
        <w:t>Public Service Act 1999</w:t>
      </w:r>
      <w:r w:rsidR="00EF7712" w:rsidRPr="000A1F09">
        <w:t xml:space="preserve"> (</w:t>
      </w:r>
      <w:proofErr w:type="spellStart"/>
      <w:r w:rsidR="00EF7712" w:rsidRPr="000A1F09">
        <w:t>Cth</w:t>
      </w:r>
      <w:proofErr w:type="spellEnd"/>
      <w:r w:rsidR="00EF7712" w:rsidRPr="000A1F09">
        <w:t>)</w:t>
      </w:r>
      <w:r w:rsidRPr="000A1F09">
        <w:t>. Committee members and other officials</w:t>
      </w:r>
      <w:r w:rsidR="00352B31">
        <w:t>,</w:t>
      </w:r>
      <w:r w:rsidRPr="000A1F09">
        <w:t xml:space="preserve"> including the decision maker</w:t>
      </w:r>
      <w:r w:rsidR="00352B31">
        <w:t>,</w:t>
      </w:r>
      <w:r w:rsidRPr="000A1F09">
        <w:t xml:space="preserve"> must also declare any conflicts of interest.</w:t>
      </w:r>
    </w:p>
    <w:p w14:paraId="17A9C217" w14:textId="77777777" w:rsidR="001A612B" w:rsidRPr="000A1F09" w:rsidRDefault="001A612B" w:rsidP="001A612B">
      <w:bookmarkStart w:id="307" w:name="_Toc530073069"/>
      <w:bookmarkStart w:id="308" w:name="_Toc530073070"/>
      <w:bookmarkStart w:id="309" w:name="_Toc530073074"/>
      <w:bookmarkStart w:id="310" w:name="_Toc530073075"/>
      <w:bookmarkStart w:id="311" w:name="_Toc530073076"/>
      <w:bookmarkStart w:id="312" w:name="_Toc530073078"/>
      <w:bookmarkStart w:id="313" w:name="_Toc530073079"/>
      <w:bookmarkStart w:id="314" w:name="_Toc530073080"/>
      <w:bookmarkStart w:id="315" w:name="_Toc496536701"/>
      <w:bookmarkStart w:id="316" w:name="_Toc531277530"/>
      <w:bookmarkStart w:id="317" w:name="_Toc955340"/>
      <w:bookmarkEnd w:id="296"/>
      <w:bookmarkEnd w:id="297"/>
      <w:bookmarkEnd w:id="307"/>
      <w:bookmarkEnd w:id="308"/>
      <w:bookmarkEnd w:id="309"/>
      <w:bookmarkEnd w:id="310"/>
      <w:bookmarkEnd w:id="311"/>
      <w:bookmarkEnd w:id="312"/>
      <w:bookmarkEnd w:id="313"/>
      <w:bookmarkEnd w:id="314"/>
      <w:r w:rsidRPr="000A1F09">
        <w:t xml:space="preserve">We publish our </w:t>
      </w:r>
      <w:hyperlink r:id="rId31" w:history="1">
        <w:r w:rsidRPr="000A1F09">
          <w:rPr>
            <w:rStyle w:val="Hyperlink"/>
          </w:rPr>
          <w:t>conflict of interest policy</w:t>
        </w:r>
      </w:hyperlink>
      <w:r w:rsidRPr="000A1F09">
        <w:rPr>
          <w:rStyle w:val="FootnoteReference"/>
        </w:rPr>
        <w:footnoteReference w:id="6"/>
      </w:r>
      <w:r w:rsidRPr="000A1F09">
        <w:t xml:space="preserve"> on the</w:t>
      </w:r>
      <w:r w:rsidRPr="50876E08">
        <w:rPr>
          <w:b/>
          <w:bCs/>
          <w:color w:val="4F6228" w:themeColor="accent3" w:themeShade="80"/>
        </w:rPr>
        <w:t xml:space="preserve"> </w:t>
      </w:r>
      <w:r w:rsidRPr="000A1F09">
        <w:t>department’s website.</w:t>
      </w:r>
    </w:p>
    <w:p w14:paraId="25F6531A" w14:textId="2008FCCA" w:rsidR="001956C5" w:rsidRPr="000A1F09" w:rsidRDefault="004C37F5" w:rsidP="002D1ED0">
      <w:pPr>
        <w:pStyle w:val="Heading3"/>
      </w:pPr>
      <w:bookmarkStart w:id="318" w:name="_Toc77252782"/>
      <w:r w:rsidRPr="000A1F09">
        <w:t>How we use your information</w:t>
      </w:r>
      <w:bookmarkEnd w:id="315"/>
      <w:bookmarkEnd w:id="316"/>
      <w:bookmarkEnd w:id="317"/>
      <w:bookmarkEnd w:id="318"/>
    </w:p>
    <w:p w14:paraId="7609CC45" w14:textId="663A3D33" w:rsidR="00FA169E" w:rsidRPr="000A1F09" w:rsidRDefault="50876E08" w:rsidP="00760D2E">
      <w:pPr>
        <w:spacing w:after="80"/>
      </w:pPr>
      <w:r>
        <w:t>Unless the information you provide to us is:</w:t>
      </w:r>
    </w:p>
    <w:p w14:paraId="72C0CB06" w14:textId="66E30534" w:rsidR="00FA169E" w:rsidRPr="000A1F09" w:rsidRDefault="005304C8" w:rsidP="00091197">
      <w:pPr>
        <w:pStyle w:val="ListBullet"/>
        <w:numPr>
          <w:ilvl w:val="0"/>
          <w:numId w:val="62"/>
        </w:numPr>
      </w:pPr>
      <w:r w:rsidRPr="000A1F09">
        <w:t xml:space="preserve">confidential </w:t>
      </w:r>
      <w:r w:rsidR="00FA169E" w:rsidRPr="000A1F09">
        <w:t xml:space="preserve">information as per </w:t>
      </w:r>
      <w:r w:rsidR="00057E29" w:rsidRPr="000A1F09">
        <w:fldChar w:fldCharType="begin"/>
      </w:r>
      <w:r w:rsidR="00057E29" w:rsidRPr="000A1F09">
        <w:instrText xml:space="preserve"> REF _Ref468133654 \r \h </w:instrText>
      </w:r>
      <w:r w:rsidR="000A1F09">
        <w:instrText xml:space="preserve"> \* MERGEFORMAT </w:instrText>
      </w:r>
      <w:r w:rsidR="00057E29" w:rsidRPr="000A1F09">
        <w:fldChar w:fldCharType="separate"/>
      </w:r>
      <w:r w:rsidR="00BB5293">
        <w:t>12.2.1</w:t>
      </w:r>
      <w:r w:rsidR="00057E29" w:rsidRPr="000A1F09">
        <w:fldChar w:fldCharType="end"/>
      </w:r>
      <w:r w:rsidR="00FA169E" w:rsidRPr="000A1F09">
        <w:t>, or</w:t>
      </w:r>
    </w:p>
    <w:p w14:paraId="48EE2F18" w14:textId="2E4B9547" w:rsidR="00FA169E" w:rsidRPr="000A1F09" w:rsidRDefault="005304C8" w:rsidP="00091197">
      <w:pPr>
        <w:pStyle w:val="ListBullet"/>
        <w:numPr>
          <w:ilvl w:val="0"/>
          <w:numId w:val="62"/>
        </w:numPr>
      </w:pPr>
      <w:r w:rsidRPr="000A1F09">
        <w:t xml:space="preserve">personal </w:t>
      </w:r>
      <w:r w:rsidR="00FA169E" w:rsidRPr="000A1F09">
        <w:t xml:space="preserve">information as per </w:t>
      </w:r>
      <w:r w:rsidR="00057E29" w:rsidRPr="000A1F09">
        <w:fldChar w:fldCharType="begin"/>
      </w:r>
      <w:r w:rsidR="00057E29" w:rsidRPr="000A1F09">
        <w:instrText xml:space="preserve"> REF _Ref468133671 \r \h </w:instrText>
      </w:r>
      <w:r w:rsidR="000A1F09">
        <w:instrText xml:space="preserve"> \* MERGEFORMAT </w:instrText>
      </w:r>
      <w:r w:rsidR="00057E29" w:rsidRPr="000A1F09">
        <w:fldChar w:fldCharType="separate"/>
      </w:r>
      <w:r w:rsidR="00BB5293">
        <w:t>12.2.3</w:t>
      </w:r>
      <w:r w:rsidR="00057E29" w:rsidRPr="000A1F09">
        <w:fldChar w:fldCharType="end"/>
      </w:r>
      <w:r w:rsidR="0079092D" w:rsidRPr="000A1F09">
        <w:t>,</w:t>
      </w:r>
    </w:p>
    <w:p w14:paraId="1C93EFF0" w14:textId="5D11CC8A" w:rsidR="00FA169E" w:rsidRPr="000A1F09" w:rsidRDefault="50876E08" w:rsidP="00760D2E">
      <w:pPr>
        <w:spacing w:after="80"/>
      </w:pPr>
      <w:proofErr w:type="gramStart"/>
      <w:r>
        <w:t>we</w:t>
      </w:r>
      <w:proofErr w:type="gramEnd"/>
      <w:r>
        <w:t xml:space="preserve"> may share the information with other government agencies for a relevant Commonwealth purpose such as:</w:t>
      </w:r>
    </w:p>
    <w:p w14:paraId="09DC68B2" w14:textId="631CADAB" w:rsidR="00FA169E" w:rsidRPr="000A1F09" w:rsidRDefault="50876E08" w:rsidP="00091197">
      <w:pPr>
        <w:pStyle w:val="ListBullet"/>
        <w:numPr>
          <w:ilvl w:val="0"/>
          <w:numId w:val="59"/>
        </w:numPr>
      </w:pPr>
      <w:r>
        <w:t>to improve the effective administration, monitoring and evaluation of Australian Government programs</w:t>
      </w:r>
    </w:p>
    <w:p w14:paraId="2F1F639E" w14:textId="6C433A47" w:rsidR="00FA169E" w:rsidRPr="000A1F09" w:rsidRDefault="50876E08" w:rsidP="00091197">
      <w:pPr>
        <w:pStyle w:val="ListBullet"/>
        <w:numPr>
          <w:ilvl w:val="0"/>
          <w:numId w:val="59"/>
        </w:numPr>
      </w:pPr>
      <w:r>
        <w:t>for research</w:t>
      </w:r>
    </w:p>
    <w:p w14:paraId="623D7F23" w14:textId="283CCA89" w:rsidR="00FA169E" w:rsidRPr="000A1F09" w:rsidRDefault="50876E08" w:rsidP="00091197">
      <w:pPr>
        <w:pStyle w:val="ListBullet"/>
        <w:numPr>
          <w:ilvl w:val="0"/>
          <w:numId w:val="59"/>
        </w:numPr>
      </w:pPr>
      <w:proofErr w:type="gramStart"/>
      <w:r>
        <w:t>to</w:t>
      </w:r>
      <w:proofErr w:type="gramEnd"/>
      <w:r>
        <w:t xml:space="preserve"> announce the awarding of grants.</w:t>
      </w:r>
    </w:p>
    <w:p w14:paraId="25F6531C" w14:textId="62D768B9" w:rsidR="004B44EC" w:rsidRPr="000A1F09" w:rsidRDefault="004B44EC" w:rsidP="002D1ED0">
      <w:pPr>
        <w:pStyle w:val="Heading4"/>
      </w:pPr>
      <w:bookmarkStart w:id="319" w:name="_Ref468133654"/>
      <w:bookmarkStart w:id="320" w:name="_Toc496536702"/>
      <w:bookmarkStart w:id="321" w:name="_Toc531277531"/>
      <w:bookmarkStart w:id="322" w:name="_Toc955341"/>
      <w:bookmarkStart w:id="323" w:name="_Toc77252783"/>
      <w:r w:rsidRPr="000A1F09">
        <w:t xml:space="preserve">How we </w:t>
      </w:r>
      <w:r w:rsidR="00BB37A8" w:rsidRPr="000A1F09">
        <w:t>handle</w:t>
      </w:r>
      <w:r w:rsidRPr="000A1F09">
        <w:t xml:space="preserve"> your </w:t>
      </w:r>
      <w:r w:rsidR="00BB37A8" w:rsidRPr="000A1F09">
        <w:t xml:space="preserve">confidential </w:t>
      </w:r>
      <w:r w:rsidRPr="000A1F09">
        <w:t>information</w:t>
      </w:r>
      <w:bookmarkEnd w:id="319"/>
      <w:bookmarkEnd w:id="320"/>
      <w:bookmarkEnd w:id="321"/>
      <w:bookmarkEnd w:id="322"/>
      <w:bookmarkEnd w:id="323"/>
    </w:p>
    <w:p w14:paraId="25F6531D" w14:textId="070C37A2" w:rsidR="004B44EC" w:rsidRPr="000A1F09" w:rsidRDefault="50876E08" w:rsidP="00760D2E">
      <w:pPr>
        <w:keepNext/>
        <w:spacing w:after="80"/>
      </w:pPr>
      <w:r>
        <w:t>We will treat the information you give us as sensitive and therefore confidential if it meets all of the following conditions:</w:t>
      </w:r>
    </w:p>
    <w:p w14:paraId="25F6531E" w14:textId="15F64E48" w:rsidR="004B44EC" w:rsidRPr="000A1F09" w:rsidRDefault="50876E08" w:rsidP="00091197">
      <w:pPr>
        <w:pStyle w:val="ListBullet"/>
        <w:numPr>
          <w:ilvl w:val="0"/>
          <w:numId w:val="61"/>
        </w:numPr>
      </w:pPr>
      <w:r>
        <w:t>you clearly identify the information as confidential and explain why we should treat it as confidential</w:t>
      </w:r>
    </w:p>
    <w:p w14:paraId="25F6531F" w14:textId="48A1631D" w:rsidR="004B44EC" w:rsidRPr="000A1F09" w:rsidRDefault="50876E08" w:rsidP="00091197">
      <w:pPr>
        <w:pStyle w:val="ListBullet"/>
        <w:numPr>
          <w:ilvl w:val="0"/>
          <w:numId w:val="61"/>
        </w:numPr>
      </w:pPr>
      <w:r>
        <w:t>the information is commercially sensitive</w:t>
      </w:r>
    </w:p>
    <w:p w14:paraId="25F65320" w14:textId="625C1FE3" w:rsidR="004B44EC" w:rsidRPr="000A1F09" w:rsidRDefault="50876E08" w:rsidP="00091197">
      <w:pPr>
        <w:pStyle w:val="ListBullet"/>
        <w:numPr>
          <w:ilvl w:val="0"/>
          <w:numId w:val="61"/>
        </w:numPr>
      </w:pPr>
      <w:r>
        <w:t>disclosing the information would cause unreasonable harm to you or someone else</w:t>
      </w:r>
    </w:p>
    <w:p w14:paraId="25F65321" w14:textId="74573CAF" w:rsidR="004B44EC" w:rsidRPr="000A1F09" w:rsidRDefault="50876E08" w:rsidP="00091197">
      <w:pPr>
        <w:pStyle w:val="ListBullet"/>
        <w:numPr>
          <w:ilvl w:val="0"/>
          <w:numId w:val="61"/>
        </w:numPr>
      </w:pPr>
      <w:proofErr w:type="gramStart"/>
      <w:r>
        <w:t>you</w:t>
      </w:r>
      <w:proofErr w:type="gramEnd"/>
      <w:r>
        <w:t xml:space="preserve"> provide the information with an understanding that it will stay confidential.</w:t>
      </w:r>
    </w:p>
    <w:p w14:paraId="25F65329" w14:textId="7CD96A07" w:rsidR="004B44EC" w:rsidRPr="000A1F09" w:rsidRDefault="004B44EC" w:rsidP="002D1ED0">
      <w:pPr>
        <w:pStyle w:val="Heading4"/>
      </w:pPr>
      <w:bookmarkStart w:id="324" w:name="_Toc496536703"/>
      <w:bookmarkStart w:id="325" w:name="_Toc531277532"/>
      <w:bookmarkStart w:id="326" w:name="_Toc955342"/>
      <w:bookmarkStart w:id="327" w:name="_Toc77252784"/>
      <w:r w:rsidRPr="000A1F09">
        <w:t xml:space="preserve">When we may </w:t>
      </w:r>
      <w:r w:rsidR="00C43A43" w:rsidRPr="000A1F09">
        <w:t xml:space="preserve">disclose </w:t>
      </w:r>
      <w:r w:rsidRPr="000A1F09">
        <w:t>confidential information</w:t>
      </w:r>
      <w:bookmarkEnd w:id="324"/>
      <w:bookmarkEnd w:id="325"/>
      <w:bookmarkEnd w:id="326"/>
      <w:bookmarkEnd w:id="327"/>
    </w:p>
    <w:p w14:paraId="25F6532A" w14:textId="67F1871D" w:rsidR="004B44EC" w:rsidRPr="000A1F09" w:rsidRDefault="50876E08" w:rsidP="00760D2E">
      <w:pPr>
        <w:spacing w:after="80"/>
      </w:pPr>
      <w:r>
        <w:t>We may disclose confidential information:</w:t>
      </w:r>
    </w:p>
    <w:p w14:paraId="25F6532B" w14:textId="2C36F6D4" w:rsidR="004B44EC" w:rsidRPr="000A1F09" w:rsidRDefault="50876E08" w:rsidP="00091197">
      <w:pPr>
        <w:pStyle w:val="ListBullet"/>
        <w:numPr>
          <w:ilvl w:val="0"/>
          <w:numId w:val="60"/>
        </w:numPr>
      </w:pPr>
      <w:r>
        <w:t>to our Commonwealth employees and contractors, to help us manage the program effectively</w:t>
      </w:r>
    </w:p>
    <w:p w14:paraId="25F6532F" w14:textId="77777777" w:rsidR="004B44EC" w:rsidRPr="000A1F09" w:rsidRDefault="50876E08" w:rsidP="00091197">
      <w:pPr>
        <w:pStyle w:val="ListBullet"/>
        <w:numPr>
          <w:ilvl w:val="0"/>
          <w:numId w:val="60"/>
        </w:numPr>
      </w:pPr>
      <w:r>
        <w:t>to the Auditor-General, Ombudsman or Privacy Commissioner</w:t>
      </w:r>
    </w:p>
    <w:p w14:paraId="25F65330" w14:textId="42553A68" w:rsidR="004B44EC" w:rsidRPr="000A1F09" w:rsidRDefault="50876E08" w:rsidP="00091197">
      <w:pPr>
        <w:pStyle w:val="ListBullet"/>
        <w:numPr>
          <w:ilvl w:val="0"/>
          <w:numId w:val="60"/>
        </w:numPr>
      </w:pPr>
      <w:r>
        <w:t>to the responsible Minister or Assistant Minister</w:t>
      </w:r>
    </w:p>
    <w:p w14:paraId="25F65331" w14:textId="77777777" w:rsidR="004B44EC" w:rsidRPr="000A1F09" w:rsidRDefault="50876E08" w:rsidP="00091197">
      <w:pPr>
        <w:pStyle w:val="ListBullet"/>
        <w:numPr>
          <w:ilvl w:val="0"/>
          <w:numId w:val="60"/>
        </w:numPr>
      </w:pPr>
      <w:proofErr w:type="gramStart"/>
      <w:r>
        <w:t>to</w:t>
      </w:r>
      <w:proofErr w:type="gramEnd"/>
      <w:r>
        <w:t xml:space="preserve"> a House or a Committee of the Australian Parliament.</w:t>
      </w:r>
    </w:p>
    <w:p w14:paraId="25F65332" w14:textId="49DF2348" w:rsidR="004B44EC" w:rsidRPr="000A1F09" w:rsidRDefault="50876E08" w:rsidP="00091197">
      <w:pPr>
        <w:pStyle w:val="ListParagraph"/>
        <w:numPr>
          <w:ilvl w:val="0"/>
          <w:numId w:val="60"/>
        </w:numPr>
        <w:spacing w:after="80"/>
      </w:pPr>
      <w:r>
        <w:t>We may also disclose confidential information if</w:t>
      </w:r>
    </w:p>
    <w:p w14:paraId="25F65333" w14:textId="502CCCFD" w:rsidR="004B44EC" w:rsidRPr="000A1F09" w:rsidRDefault="50876E08" w:rsidP="00091197">
      <w:pPr>
        <w:pStyle w:val="ListBullet"/>
        <w:numPr>
          <w:ilvl w:val="0"/>
          <w:numId w:val="60"/>
        </w:numPr>
      </w:pPr>
      <w:r>
        <w:t>we are required or authorised by law to disclose it</w:t>
      </w:r>
    </w:p>
    <w:p w14:paraId="25F65334" w14:textId="635399D7" w:rsidR="004B44EC" w:rsidRPr="000A1F09" w:rsidRDefault="50876E08" w:rsidP="00091197">
      <w:pPr>
        <w:pStyle w:val="ListBullet"/>
        <w:numPr>
          <w:ilvl w:val="0"/>
          <w:numId w:val="60"/>
        </w:numPr>
      </w:pPr>
      <w:r>
        <w:t>you agree to the information being disclosed, or</w:t>
      </w:r>
    </w:p>
    <w:p w14:paraId="25F65335" w14:textId="77777777" w:rsidR="004B44EC" w:rsidRPr="000A1F09" w:rsidRDefault="50876E08" w:rsidP="00091197">
      <w:pPr>
        <w:pStyle w:val="ListBullet"/>
        <w:numPr>
          <w:ilvl w:val="0"/>
          <w:numId w:val="60"/>
        </w:numPr>
      </w:pPr>
      <w:proofErr w:type="gramStart"/>
      <w:r>
        <w:t>someone</w:t>
      </w:r>
      <w:proofErr w:type="gramEnd"/>
      <w:r>
        <w:t xml:space="preserve"> other than us has made the confidential information public.</w:t>
      </w:r>
    </w:p>
    <w:p w14:paraId="25F65336" w14:textId="77777777" w:rsidR="004B44EC" w:rsidRPr="000A1F09" w:rsidRDefault="004B44EC" w:rsidP="002D1ED0">
      <w:pPr>
        <w:pStyle w:val="Heading4"/>
      </w:pPr>
      <w:bookmarkStart w:id="328" w:name="_Ref468133671"/>
      <w:bookmarkStart w:id="329" w:name="_Toc496536704"/>
      <w:bookmarkStart w:id="330" w:name="_Toc531277533"/>
      <w:bookmarkStart w:id="331" w:name="_Toc955343"/>
      <w:bookmarkStart w:id="332" w:name="_Toc77252785"/>
      <w:r w:rsidRPr="000A1F09">
        <w:t>How we use your personal information</w:t>
      </w:r>
      <w:bookmarkEnd w:id="328"/>
      <w:bookmarkEnd w:id="329"/>
      <w:bookmarkEnd w:id="330"/>
      <w:bookmarkEnd w:id="331"/>
      <w:bookmarkEnd w:id="332"/>
    </w:p>
    <w:p w14:paraId="25F65337" w14:textId="6B2883D4" w:rsidR="004B44EC" w:rsidRPr="000A1F09" w:rsidRDefault="50876E08" w:rsidP="00760D2E">
      <w:pPr>
        <w:spacing w:after="80"/>
      </w:pPr>
      <w:r>
        <w:t xml:space="preserve">We must treat your personal information according to the Australian Privacy Principles (APPs) and the </w:t>
      </w:r>
      <w:r w:rsidRPr="50876E08">
        <w:rPr>
          <w:i/>
        </w:rPr>
        <w:t xml:space="preserve">Privacy Act 1988 </w:t>
      </w:r>
      <w:r>
        <w:t>(</w:t>
      </w:r>
      <w:proofErr w:type="spellStart"/>
      <w:r>
        <w:t>Cth</w:t>
      </w:r>
      <w:proofErr w:type="spellEnd"/>
      <w:r>
        <w:t>). This includes letting you know:</w:t>
      </w:r>
    </w:p>
    <w:p w14:paraId="25F65338" w14:textId="77777777" w:rsidR="004B44EC" w:rsidRPr="000A1F09" w:rsidRDefault="50876E08" w:rsidP="007A179C">
      <w:pPr>
        <w:pStyle w:val="ListBullet"/>
        <w:numPr>
          <w:ilvl w:val="0"/>
          <w:numId w:val="63"/>
        </w:numPr>
      </w:pPr>
      <w:r>
        <w:t>what personal information we collect</w:t>
      </w:r>
    </w:p>
    <w:p w14:paraId="25F65339" w14:textId="77777777" w:rsidR="004B44EC" w:rsidRPr="000A1F09" w:rsidRDefault="50876E08" w:rsidP="007A179C">
      <w:pPr>
        <w:pStyle w:val="ListBullet"/>
        <w:numPr>
          <w:ilvl w:val="0"/>
          <w:numId w:val="63"/>
        </w:numPr>
      </w:pPr>
      <w:r>
        <w:t xml:space="preserve">why we collect your personal information </w:t>
      </w:r>
    </w:p>
    <w:p w14:paraId="25F6533A" w14:textId="1C22862E" w:rsidR="004B44EC" w:rsidRPr="000A1F09" w:rsidRDefault="50876E08" w:rsidP="007A179C">
      <w:pPr>
        <w:pStyle w:val="ListBullet"/>
        <w:numPr>
          <w:ilvl w:val="0"/>
          <w:numId w:val="63"/>
        </w:numPr>
      </w:pPr>
      <w:proofErr w:type="gramStart"/>
      <w:r>
        <w:t>to</w:t>
      </w:r>
      <w:proofErr w:type="gramEnd"/>
      <w:r>
        <w:t xml:space="preserve"> whom we give your personal information.</w:t>
      </w:r>
    </w:p>
    <w:p w14:paraId="25F6533B" w14:textId="01C5979A" w:rsidR="004B44EC" w:rsidRPr="000A1F09" w:rsidRDefault="50876E08" w:rsidP="00760D2E">
      <w:pPr>
        <w:spacing w:after="80"/>
      </w:pPr>
      <w:r>
        <w:t>We may give the personal information we collect from you to our employees and contractors, and other Commonwealth employees and contractors, so we can:</w:t>
      </w:r>
    </w:p>
    <w:p w14:paraId="25F6533C" w14:textId="2CBCE1E8" w:rsidR="004B44EC" w:rsidRPr="000A1F09" w:rsidRDefault="50876E08" w:rsidP="007A179C">
      <w:pPr>
        <w:pStyle w:val="ListBullet"/>
        <w:numPr>
          <w:ilvl w:val="0"/>
          <w:numId w:val="64"/>
        </w:numPr>
      </w:pPr>
      <w:r>
        <w:t>manage the program</w:t>
      </w:r>
    </w:p>
    <w:p w14:paraId="25F6533D" w14:textId="7E1347BE" w:rsidR="004B44EC" w:rsidRPr="000A1F09" w:rsidRDefault="50876E08" w:rsidP="007A179C">
      <w:pPr>
        <w:pStyle w:val="ListBullet"/>
        <w:numPr>
          <w:ilvl w:val="0"/>
          <w:numId w:val="64"/>
        </w:numPr>
      </w:pPr>
      <w:proofErr w:type="gramStart"/>
      <w:r>
        <w:t>research</w:t>
      </w:r>
      <w:proofErr w:type="gramEnd"/>
      <w:r>
        <w:t>, assess, monitor and analyse our programs and activities.</w:t>
      </w:r>
    </w:p>
    <w:p w14:paraId="25F6533E" w14:textId="13D87CF6" w:rsidR="004B44EC" w:rsidRPr="000A1F09" w:rsidRDefault="50876E08" w:rsidP="00760D2E">
      <w:pPr>
        <w:spacing w:after="80"/>
      </w:pPr>
      <w:r>
        <w:t>We, or the Minister, may:</w:t>
      </w:r>
    </w:p>
    <w:p w14:paraId="25F6533F" w14:textId="77777777" w:rsidR="004B44EC" w:rsidRPr="000A1F09" w:rsidRDefault="50876E08" w:rsidP="007A179C">
      <w:pPr>
        <w:pStyle w:val="ListBullet"/>
        <w:numPr>
          <w:ilvl w:val="0"/>
          <w:numId w:val="65"/>
        </w:numPr>
      </w:pPr>
      <w:r>
        <w:t>announce the names of successful applicants to the public</w:t>
      </w:r>
    </w:p>
    <w:p w14:paraId="25F65340" w14:textId="77777777" w:rsidR="004B44EC" w:rsidRPr="000A1F09" w:rsidRDefault="50876E08" w:rsidP="007A179C">
      <w:pPr>
        <w:pStyle w:val="ListBullet"/>
        <w:numPr>
          <w:ilvl w:val="0"/>
          <w:numId w:val="65"/>
        </w:numPr>
      </w:pPr>
      <w:proofErr w:type="gramStart"/>
      <w:r>
        <w:t>publish</w:t>
      </w:r>
      <w:proofErr w:type="gramEnd"/>
      <w:r>
        <w:t xml:space="preserve"> personal information on the department’s websites.</w:t>
      </w:r>
    </w:p>
    <w:p w14:paraId="25F65341" w14:textId="60B45378" w:rsidR="004B44EC" w:rsidRPr="000A1F09" w:rsidRDefault="00EC61D9" w:rsidP="00760D2E">
      <w:pPr>
        <w:spacing w:after="80"/>
      </w:pPr>
      <w:r w:rsidRPr="000A1F09">
        <w:t xml:space="preserve">You may </w:t>
      </w:r>
      <w:r w:rsidR="004B44EC" w:rsidRPr="000A1F09">
        <w:t xml:space="preserve">read our </w:t>
      </w:r>
      <w:hyperlink r:id="rId32" w:history="1">
        <w:r w:rsidR="004B44EC" w:rsidRPr="000A1F09">
          <w:rPr>
            <w:rStyle w:val="Hyperlink"/>
          </w:rPr>
          <w:t>Privacy Policy</w:t>
        </w:r>
      </w:hyperlink>
      <w:r w:rsidR="004B44EC" w:rsidRPr="000A1F09">
        <w:rPr>
          <w:rStyle w:val="FootnoteReference"/>
        </w:rPr>
        <w:footnoteReference w:id="7"/>
      </w:r>
      <w:r w:rsidR="004B44EC" w:rsidRPr="000A1F09">
        <w:t xml:space="preserve"> on the </w:t>
      </w:r>
      <w:r w:rsidR="00551817" w:rsidRPr="000A1F09">
        <w:t xml:space="preserve">department’s </w:t>
      </w:r>
      <w:r w:rsidR="00B20351" w:rsidRPr="000A1F09">
        <w:t>website for more information on</w:t>
      </w:r>
      <w:r w:rsidR="00414A64" w:rsidRPr="000A1F09">
        <w:t>:</w:t>
      </w:r>
    </w:p>
    <w:p w14:paraId="25F65342" w14:textId="77777777" w:rsidR="004B44EC" w:rsidRPr="000A1F09" w:rsidRDefault="50876E08" w:rsidP="007A179C">
      <w:pPr>
        <w:pStyle w:val="ListBullet"/>
        <w:numPr>
          <w:ilvl w:val="0"/>
          <w:numId w:val="66"/>
        </w:numPr>
      </w:pPr>
      <w:r>
        <w:t>what is personal information</w:t>
      </w:r>
    </w:p>
    <w:p w14:paraId="25F65343" w14:textId="1B74A35A" w:rsidR="004B44EC" w:rsidRPr="000A1F09" w:rsidRDefault="50876E08" w:rsidP="007A179C">
      <w:pPr>
        <w:pStyle w:val="ListBullet"/>
        <w:numPr>
          <w:ilvl w:val="0"/>
          <w:numId w:val="66"/>
        </w:numPr>
      </w:pPr>
      <w:r>
        <w:t>how we collect, use, disclose and store your personal information</w:t>
      </w:r>
    </w:p>
    <w:p w14:paraId="25F65344" w14:textId="77777777" w:rsidR="004B44EC" w:rsidRPr="000A1F09" w:rsidRDefault="50876E08" w:rsidP="007A179C">
      <w:pPr>
        <w:pStyle w:val="ListBullet"/>
        <w:numPr>
          <w:ilvl w:val="0"/>
          <w:numId w:val="66"/>
        </w:numPr>
      </w:pPr>
      <w:proofErr w:type="gramStart"/>
      <w:r>
        <w:t>how</w:t>
      </w:r>
      <w:proofErr w:type="gramEnd"/>
      <w:r>
        <w:t xml:space="preserve"> you can access and correct your personal information.</w:t>
      </w:r>
    </w:p>
    <w:p w14:paraId="4887AD51" w14:textId="719D6C88" w:rsidR="00082C2C" w:rsidRPr="000A1F09" w:rsidRDefault="00082C2C" w:rsidP="002D1ED0">
      <w:pPr>
        <w:pStyle w:val="Heading4"/>
      </w:pPr>
      <w:bookmarkStart w:id="333" w:name="_Toc496536705"/>
      <w:bookmarkStart w:id="334" w:name="_Toc489952724"/>
      <w:bookmarkStart w:id="335" w:name="_Toc496536706"/>
      <w:bookmarkStart w:id="336" w:name="_Toc531277534"/>
      <w:bookmarkStart w:id="337" w:name="_Toc955344"/>
      <w:bookmarkStart w:id="338" w:name="_Toc77252786"/>
      <w:bookmarkEnd w:id="333"/>
      <w:r w:rsidRPr="000A1F09">
        <w:t>Freedom of information</w:t>
      </w:r>
      <w:bookmarkEnd w:id="334"/>
      <w:bookmarkEnd w:id="335"/>
      <w:bookmarkEnd w:id="336"/>
      <w:bookmarkEnd w:id="337"/>
      <w:bookmarkEnd w:id="338"/>
    </w:p>
    <w:p w14:paraId="1810E182" w14:textId="67922F57" w:rsidR="00082C2C" w:rsidRPr="000A1F09" w:rsidRDefault="50876E08" w:rsidP="00082C2C">
      <w:r>
        <w:t xml:space="preserve">All documents in the possession of the Australian Government, including those about the program, are subject to the </w:t>
      </w:r>
      <w:r w:rsidRPr="50876E08">
        <w:rPr>
          <w:i/>
        </w:rPr>
        <w:t>Freedom of Information Act 1982</w:t>
      </w:r>
      <w:r>
        <w:t xml:space="preserve"> (</w:t>
      </w:r>
      <w:proofErr w:type="spellStart"/>
      <w:r>
        <w:t>Cth</w:t>
      </w:r>
      <w:proofErr w:type="spellEnd"/>
      <w:r>
        <w:t>) (FOI Act)</w:t>
      </w:r>
      <w:r w:rsidRPr="50876E08">
        <w:rPr>
          <w:i/>
        </w:rPr>
        <w:t>.</w:t>
      </w:r>
    </w:p>
    <w:p w14:paraId="5AA7ECFA" w14:textId="77777777" w:rsidR="00082C2C" w:rsidRPr="000A1F09" w:rsidRDefault="50876E08" w:rsidP="00082C2C">
      <w:r>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w:t>
      </w:r>
      <w:proofErr w:type="gramStart"/>
      <w:r>
        <w:t>is limited</w:t>
      </w:r>
      <w:proofErr w:type="gramEnd"/>
      <w:r>
        <w:t xml:space="preserve"> only by the exceptions and exemptions necessary to protect essential public interests and private and business affairs of persons in respect of whom the information relates.</w:t>
      </w:r>
    </w:p>
    <w:p w14:paraId="25F65350" w14:textId="583EFC62" w:rsidR="001956C5" w:rsidRPr="000A1F09" w:rsidRDefault="50876E08" w:rsidP="001956C5">
      <w:r>
        <w:t>If someone requests a document under the FOI Act, we will release it (though we may need to consult with you and/or other parties first) unless it meets one of the exemptions set out in the FOI Act.</w:t>
      </w:r>
    </w:p>
    <w:p w14:paraId="25F65351" w14:textId="77777777" w:rsidR="001956C5" w:rsidRPr="000A1F09" w:rsidRDefault="00956979" w:rsidP="002D1ED0">
      <w:pPr>
        <w:pStyle w:val="Heading3"/>
      </w:pPr>
      <w:bookmarkStart w:id="339" w:name="_Toc496536707"/>
      <w:bookmarkStart w:id="340" w:name="_Toc531277535"/>
      <w:bookmarkStart w:id="341" w:name="_Toc955345"/>
      <w:bookmarkStart w:id="342" w:name="_Toc77252787"/>
      <w:r w:rsidRPr="000A1F09">
        <w:t>Enquiries and f</w:t>
      </w:r>
      <w:r w:rsidR="001956C5" w:rsidRPr="000A1F09">
        <w:t>eedback</w:t>
      </w:r>
      <w:bookmarkEnd w:id="339"/>
      <w:bookmarkEnd w:id="340"/>
      <w:bookmarkEnd w:id="341"/>
      <w:bookmarkEnd w:id="342"/>
    </w:p>
    <w:p w14:paraId="25F65353" w14:textId="350940C0" w:rsidR="00956979" w:rsidRPr="000A1F09" w:rsidRDefault="50876E08" w:rsidP="001956C5">
      <w:r>
        <w:t xml:space="preserve">For further information or clarification, you can contact us on 13 28 46 or by </w:t>
      </w:r>
      <w:hyperlink r:id="rId33">
        <w:r w:rsidRPr="50876E08">
          <w:rPr>
            <w:rStyle w:val="Hyperlink"/>
          </w:rPr>
          <w:t>web chat</w:t>
        </w:r>
      </w:hyperlink>
      <w:r>
        <w:t xml:space="preserve"> or through our </w:t>
      </w:r>
      <w:hyperlink r:id="rId34">
        <w:r w:rsidRPr="50876E08">
          <w:rPr>
            <w:rStyle w:val="Hyperlink"/>
          </w:rPr>
          <w:t>online enquiry form</w:t>
        </w:r>
      </w:hyperlink>
      <w:r>
        <w:t xml:space="preserve"> on business.gov.au.</w:t>
      </w:r>
    </w:p>
    <w:p w14:paraId="25F65354" w14:textId="218B12FB" w:rsidR="00130F17" w:rsidRPr="000A1F09" w:rsidRDefault="50876E08" w:rsidP="001956C5">
      <w:r>
        <w:t>We may publish answers to your questions on our website as Frequently Asked Questions.</w:t>
      </w:r>
    </w:p>
    <w:p w14:paraId="25F65355" w14:textId="12276255" w:rsidR="001956C5" w:rsidRPr="000A1F09" w:rsidRDefault="50876E08" w:rsidP="001956C5">
      <w:r>
        <w:t xml:space="preserve">Our </w:t>
      </w:r>
      <w:hyperlink r:id="rId35">
        <w:r w:rsidRPr="50876E08">
          <w:rPr>
            <w:rStyle w:val="Hyperlink"/>
          </w:rPr>
          <w:t>Customer Service Charter</w:t>
        </w:r>
      </w:hyperlink>
      <w:r>
        <w:t xml:space="preserve"> is available at </w:t>
      </w:r>
      <w:hyperlink r:id="rId36">
        <w:r>
          <w:t>business.gov.au</w:t>
        </w:r>
      </w:hyperlink>
      <w:r>
        <w:t>. We use customer satisfaction surveys to improve our business operations and service.</w:t>
      </w:r>
    </w:p>
    <w:p w14:paraId="25F65356" w14:textId="77777777" w:rsidR="001956C5" w:rsidRPr="000A1F09" w:rsidRDefault="50876E08" w:rsidP="001956C5">
      <w:r>
        <w:t>If you have a complaint, call us on 13 28 46. We will refer your complaint to the appropriate manager.</w:t>
      </w:r>
    </w:p>
    <w:p w14:paraId="25F65357" w14:textId="77777777" w:rsidR="001956C5" w:rsidRPr="000A1F09" w:rsidRDefault="50876E08" w:rsidP="001956C5">
      <w:r>
        <w:t xml:space="preserve">If you are not satisfied with the way we handle your complaint, you can contact: </w:t>
      </w:r>
    </w:p>
    <w:p w14:paraId="29C69250" w14:textId="7023C2BC" w:rsidR="00414A64" w:rsidRPr="000A1F09" w:rsidRDefault="50876E08" w:rsidP="00EB3EF4">
      <w:pPr>
        <w:spacing w:after="0"/>
      </w:pPr>
      <w:r>
        <w:t>Head of Division</w:t>
      </w:r>
      <w:r w:rsidRPr="50876E08">
        <w:rPr>
          <w:b/>
          <w:bCs/>
        </w:rPr>
        <w:t xml:space="preserve"> </w:t>
      </w:r>
      <w:r w:rsidR="001956C5">
        <w:br/>
      </w:r>
      <w:r>
        <w:t xml:space="preserve">AusIndustry </w:t>
      </w:r>
    </w:p>
    <w:p w14:paraId="14B41A12" w14:textId="2E5B9FCB" w:rsidR="004452CD" w:rsidRPr="000A1F09" w:rsidRDefault="50876E08" w:rsidP="00EB3EF4">
      <w:pPr>
        <w:spacing w:after="0"/>
      </w:pPr>
      <w:r>
        <w:t>Department of Industry, Science, Energy and Resources</w:t>
      </w:r>
    </w:p>
    <w:p w14:paraId="25F65358" w14:textId="60D28534" w:rsidR="001956C5" w:rsidRPr="000A1F09" w:rsidRDefault="50876E08" w:rsidP="001956C5">
      <w:r>
        <w:t>GPO Box 2013</w:t>
      </w:r>
      <w:r w:rsidR="001956C5">
        <w:br/>
      </w:r>
      <w:r>
        <w:t>CANBERRA ACT 2601</w:t>
      </w:r>
    </w:p>
    <w:p w14:paraId="25F65359" w14:textId="584AEE9A" w:rsidR="00D96D08" w:rsidRPr="000A1F09" w:rsidRDefault="00A15AC7" w:rsidP="009E7919">
      <w:r w:rsidRPr="000A1F09">
        <w:t>You can also</w:t>
      </w:r>
      <w:r w:rsidR="001956C5" w:rsidRPr="000A1F09">
        <w:t xml:space="preserve"> contact the </w:t>
      </w:r>
      <w:hyperlink r:id="rId37" w:history="1">
        <w:r w:rsidR="001956C5" w:rsidRPr="000A1F09">
          <w:rPr>
            <w:rStyle w:val="Hyperlink"/>
          </w:rPr>
          <w:t>Commonwealth Ombudsman</w:t>
        </w:r>
      </w:hyperlink>
      <w:r w:rsidR="006D49B3" w:rsidRPr="000A1F09">
        <w:rPr>
          <w:rStyle w:val="FootnoteReference"/>
          <w:color w:val="3366CC"/>
          <w:u w:val="single"/>
        </w:rPr>
        <w:footnoteReference w:id="8"/>
      </w:r>
      <w:r w:rsidRPr="000A1F09">
        <w:t xml:space="preserve"> with your complaint (call 1300 362 072)</w:t>
      </w:r>
      <w:r w:rsidR="001956C5" w:rsidRPr="000A1F09">
        <w:t>. There is no fee for making a complaint, and the Ombudsman may conduct an independent investigation.</w:t>
      </w:r>
    </w:p>
    <w:p w14:paraId="25F6535B" w14:textId="13DD728A" w:rsidR="00D96D08" w:rsidRPr="000A1F09" w:rsidRDefault="00BB5EF3" w:rsidP="002D1ED0">
      <w:pPr>
        <w:pStyle w:val="Heading2"/>
      </w:pPr>
      <w:bookmarkStart w:id="343" w:name="_Ref17466953"/>
      <w:bookmarkStart w:id="344" w:name="_Toc77252788"/>
      <w:r w:rsidRPr="000A1F09">
        <w:t>Glossary</w:t>
      </w:r>
      <w:bookmarkEnd w:id="343"/>
      <w:bookmarkEnd w:id="34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0A1F09" w14:paraId="61A2BA67" w14:textId="77777777" w:rsidTr="50876E08">
        <w:trPr>
          <w:cantSplit/>
          <w:tblHeader/>
        </w:trPr>
        <w:tc>
          <w:tcPr>
            <w:tcW w:w="1843" w:type="pct"/>
            <w:shd w:val="clear" w:color="auto" w:fill="264F90"/>
          </w:tcPr>
          <w:p w14:paraId="6BBE3A20" w14:textId="17AF99D6" w:rsidR="002A7660" w:rsidRPr="000A1F09" w:rsidRDefault="50876E08" w:rsidP="50876E08">
            <w:pPr>
              <w:keepNext/>
              <w:rPr>
                <w:b/>
                <w:bCs/>
                <w:color w:val="FFFFFF" w:themeColor="background1"/>
              </w:rPr>
            </w:pPr>
            <w:r w:rsidRPr="50876E08">
              <w:rPr>
                <w:b/>
                <w:bCs/>
                <w:color w:val="FFFFFF" w:themeColor="background1"/>
              </w:rPr>
              <w:t>Term</w:t>
            </w:r>
          </w:p>
        </w:tc>
        <w:tc>
          <w:tcPr>
            <w:tcW w:w="3157" w:type="pct"/>
            <w:shd w:val="clear" w:color="auto" w:fill="264F90"/>
          </w:tcPr>
          <w:p w14:paraId="7BC8CE64" w14:textId="77777777" w:rsidR="002A7660" w:rsidRPr="000A1F09" w:rsidRDefault="50876E08" w:rsidP="50876E08">
            <w:pPr>
              <w:keepNext/>
              <w:rPr>
                <w:b/>
                <w:bCs/>
                <w:color w:val="FFFFFF" w:themeColor="background1"/>
              </w:rPr>
            </w:pPr>
            <w:r w:rsidRPr="50876E08">
              <w:rPr>
                <w:b/>
                <w:bCs/>
                <w:color w:val="FFFFFF" w:themeColor="background1"/>
              </w:rPr>
              <w:t>Definition</w:t>
            </w:r>
          </w:p>
        </w:tc>
      </w:tr>
      <w:tr w:rsidR="00311352" w:rsidRPr="000A1F09" w14:paraId="24458F57" w14:textId="77777777" w:rsidTr="50876E08">
        <w:trPr>
          <w:cantSplit/>
        </w:trPr>
        <w:tc>
          <w:tcPr>
            <w:tcW w:w="1843" w:type="pct"/>
          </w:tcPr>
          <w:p w14:paraId="259BDA1A" w14:textId="2E3BEB41" w:rsidR="00311352" w:rsidRPr="000A1F09" w:rsidRDefault="50876E08" w:rsidP="008E215B">
            <w:r>
              <w:t>Affiliated entity</w:t>
            </w:r>
          </w:p>
        </w:tc>
        <w:tc>
          <w:tcPr>
            <w:tcW w:w="3157" w:type="pct"/>
          </w:tcPr>
          <w:p w14:paraId="75F7BEAF" w14:textId="77777777" w:rsidR="00311352" w:rsidRPr="000A1F09" w:rsidRDefault="50876E08" w:rsidP="00472DB0">
            <w:pPr>
              <w:pStyle w:val="ListBullet"/>
              <w:ind w:left="0" w:firstLine="0"/>
            </w:pPr>
            <w:r>
              <w:t xml:space="preserve">Government schools in New South Wales (NSW), South Australia (SA), Tasmania (TAS) and Western Australia (WA) are not legal entities in their own right. You must include your relevant state or territory education department’s ABN as Collaborator in your application in order to enter into a grant agreement. </w:t>
            </w:r>
          </w:p>
          <w:p w14:paraId="670ACC1E" w14:textId="5370F468" w:rsidR="00311352" w:rsidRPr="000A1F09" w:rsidRDefault="50876E08" w:rsidP="00A83F48">
            <w:r>
              <w:t xml:space="preserve">Non-government schools including catholic organisations that are unincorporated entities must apply through a related incorporated entity in order to enter into a grant agreement.  </w:t>
            </w:r>
          </w:p>
        </w:tc>
      </w:tr>
      <w:tr w:rsidR="002A7660" w:rsidRPr="000A1F09" w14:paraId="213720DC" w14:textId="77777777" w:rsidTr="50876E08">
        <w:trPr>
          <w:cantSplit/>
        </w:trPr>
        <w:tc>
          <w:tcPr>
            <w:tcW w:w="1843" w:type="pct"/>
          </w:tcPr>
          <w:p w14:paraId="3AD5E6CC" w14:textId="77777777" w:rsidR="002A7660" w:rsidRPr="000A1F09" w:rsidRDefault="50876E08" w:rsidP="008E215B">
            <w:r>
              <w:t>Application form</w:t>
            </w:r>
          </w:p>
        </w:tc>
        <w:tc>
          <w:tcPr>
            <w:tcW w:w="3157" w:type="pct"/>
          </w:tcPr>
          <w:p w14:paraId="3B03F0BC" w14:textId="6B1912A5" w:rsidR="002A7660" w:rsidRPr="000A1F09" w:rsidRDefault="002A7660" w:rsidP="50876E08">
            <w:pPr>
              <w:rPr>
                <w:color w:val="000000" w:themeColor="text1"/>
              </w:rPr>
            </w:pPr>
            <w:r w:rsidRPr="000A1F09">
              <w:rPr>
                <w:color w:val="000000"/>
                <w:w w:val="0"/>
              </w:rPr>
              <w:t xml:space="preserve">The document issued by the </w:t>
            </w:r>
            <w:r w:rsidR="00262481" w:rsidRPr="000A1F09">
              <w:rPr>
                <w:color w:val="000000"/>
                <w:w w:val="0"/>
              </w:rPr>
              <w:t>Program</w:t>
            </w:r>
            <w:r w:rsidRPr="000A1F09">
              <w:rPr>
                <w:color w:val="000000"/>
                <w:w w:val="0"/>
              </w:rPr>
              <w:t xml:space="preserve"> Delegate that applicants use to apply for funding under the </w:t>
            </w:r>
            <w:r w:rsidR="00DD0810" w:rsidRPr="000A1F09">
              <w:rPr>
                <w:color w:val="000000"/>
                <w:w w:val="0"/>
              </w:rPr>
              <w:t>program</w:t>
            </w:r>
            <w:r w:rsidRPr="000A1F09">
              <w:rPr>
                <w:color w:val="000000"/>
                <w:w w:val="0"/>
              </w:rPr>
              <w:t>.</w:t>
            </w:r>
          </w:p>
        </w:tc>
      </w:tr>
      <w:tr w:rsidR="002A7660" w:rsidRPr="000A1F09" w14:paraId="38BCA8B3" w14:textId="77777777" w:rsidTr="50876E08">
        <w:trPr>
          <w:cantSplit/>
        </w:trPr>
        <w:tc>
          <w:tcPr>
            <w:tcW w:w="1843" w:type="pct"/>
          </w:tcPr>
          <w:p w14:paraId="5AF4531D" w14:textId="0E9340E8" w:rsidR="002A7660" w:rsidRPr="000A1F09" w:rsidRDefault="50876E08" w:rsidP="008E215B">
            <w:r>
              <w:t>AusIndustry</w:t>
            </w:r>
          </w:p>
        </w:tc>
        <w:tc>
          <w:tcPr>
            <w:tcW w:w="3157" w:type="pct"/>
          </w:tcPr>
          <w:p w14:paraId="6A256C67" w14:textId="708DCD0D" w:rsidR="002A7660" w:rsidRPr="000A1F09" w:rsidRDefault="50876E08" w:rsidP="008E215B">
            <w:r w:rsidRPr="50876E08">
              <w:rPr>
                <w:color w:val="000000" w:themeColor="text1"/>
              </w:rPr>
              <w:t>The division of the same name within the department.</w:t>
            </w:r>
          </w:p>
        </w:tc>
      </w:tr>
      <w:tr w:rsidR="002D1ED0" w:rsidRPr="000A1F09" w14:paraId="6A63CCE6" w14:textId="77777777" w:rsidTr="50876E08">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cantSplit/>
        </w:trPr>
        <w:tc>
          <w:tcPr>
            <w:tcW w:w="184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7A65286C" w14:textId="77777777" w:rsidR="002D1ED0" w:rsidRPr="000A1F09" w:rsidRDefault="50876E08" w:rsidP="002D1ED0">
            <w:r w:rsidRPr="50876E08">
              <w:rPr>
                <w:color w:val="000000" w:themeColor="text1"/>
              </w:rPr>
              <w:t>Business as usual</w:t>
            </w:r>
          </w:p>
        </w:tc>
        <w:tc>
          <w:tcPr>
            <w:tcW w:w="31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02E73927" w14:textId="77777777" w:rsidR="002D1ED0" w:rsidRPr="000A1F09" w:rsidRDefault="50876E08" w:rsidP="50876E08">
            <w:pPr>
              <w:rPr>
                <w:color w:val="000000" w:themeColor="text1"/>
              </w:rPr>
            </w:pPr>
            <w:r w:rsidRPr="50876E08">
              <w:rPr>
                <w:color w:val="000000" w:themeColor="text1"/>
              </w:rPr>
              <w:t xml:space="preserve">A business activity/service that </w:t>
            </w:r>
            <w:proofErr w:type="gramStart"/>
            <w:r w:rsidRPr="50876E08">
              <w:rPr>
                <w:color w:val="000000" w:themeColor="text1"/>
              </w:rPr>
              <w:t>is performed</w:t>
            </w:r>
            <w:proofErr w:type="gramEnd"/>
            <w:r w:rsidRPr="50876E08">
              <w:rPr>
                <w:color w:val="000000" w:themeColor="text1"/>
              </w:rPr>
              <w:t xml:space="preserve"> in the course of the business.</w:t>
            </w:r>
          </w:p>
          <w:p w14:paraId="15CCBC63" w14:textId="7E90AB52" w:rsidR="00D114D3" w:rsidRPr="000A1F09" w:rsidRDefault="50876E08" w:rsidP="50876E08">
            <w:pPr>
              <w:rPr>
                <w:color w:val="000000" w:themeColor="text1"/>
              </w:rPr>
            </w:pPr>
            <w:r w:rsidRPr="50876E08">
              <w:rPr>
                <w:color w:val="000000" w:themeColor="text1"/>
              </w:rPr>
              <w:t xml:space="preserve">In relation to schools, this includes </w:t>
            </w:r>
            <w:r>
              <w:t>in-class activities relating to the school curriculum, held during school hours, on school grounds.</w:t>
            </w:r>
          </w:p>
        </w:tc>
      </w:tr>
      <w:tr w:rsidR="00451DA4" w:rsidRPr="000A1F09" w14:paraId="74237673" w14:textId="77777777" w:rsidTr="50876E08">
        <w:trPr>
          <w:cantSplit/>
        </w:trPr>
        <w:tc>
          <w:tcPr>
            <w:tcW w:w="1843" w:type="pct"/>
          </w:tcPr>
          <w:p w14:paraId="27B6C187" w14:textId="17B04920" w:rsidR="00451DA4" w:rsidRPr="000A1F09" w:rsidRDefault="50876E08" w:rsidP="00B16C7C">
            <w:r>
              <w:t>Collaborator</w:t>
            </w:r>
          </w:p>
        </w:tc>
        <w:tc>
          <w:tcPr>
            <w:tcW w:w="3157" w:type="pct"/>
          </w:tcPr>
          <w:p w14:paraId="292B1077" w14:textId="1B0D42AF" w:rsidR="00451DA4" w:rsidRPr="000A1F09" w:rsidRDefault="50876E08" w:rsidP="00FD20D0">
            <w:r>
              <w:t xml:space="preserve">A Collaborator is the relevant state or territory education department or related incorporated entities in which the Commonwealth can enter into a grant agreement on behalf of the individual schools. Details of the Collaborator are to be included in the relevant section of the application. </w:t>
            </w:r>
          </w:p>
        </w:tc>
      </w:tr>
      <w:tr w:rsidR="00B16C7C" w:rsidRPr="000A1F09" w14:paraId="0D23BC26" w14:textId="77777777" w:rsidTr="50876E08">
        <w:trPr>
          <w:cantSplit/>
        </w:trPr>
        <w:tc>
          <w:tcPr>
            <w:tcW w:w="1843" w:type="pct"/>
          </w:tcPr>
          <w:p w14:paraId="64E5E3AD" w14:textId="2AC966BE" w:rsidR="00B16C7C" w:rsidRPr="000A1F09" w:rsidRDefault="50876E08" w:rsidP="00B16C7C">
            <w:r>
              <w:t>Competitions</w:t>
            </w:r>
          </w:p>
        </w:tc>
        <w:tc>
          <w:tcPr>
            <w:tcW w:w="3157" w:type="pct"/>
          </w:tcPr>
          <w:p w14:paraId="625C61E0" w14:textId="1EF587FC" w:rsidR="00B16C7C" w:rsidRPr="000A1F09" w:rsidRDefault="50876E08">
            <w:r>
              <w:t xml:space="preserve">An event in which participants undertake a set challenge, task or project. Each participant’s performance may be </w:t>
            </w:r>
            <w:proofErr w:type="gramStart"/>
            <w:r>
              <w:t>rated,</w:t>
            </w:r>
            <w:proofErr w:type="gramEnd"/>
            <w:r>
              <w:t xml:space="preserve"> this may be used to determine a winner.</w:t>
            </w:r>
          </w:p>
        </w:tc>
      </w:tr>
      <w:tr w:rsidR="00D05133" w:rsidRPr="000A1F09" w14:paraId="5D8EFA86" w14:textId="77777777" w:rsidTr="50876E08">
        <w:trPr>
          <w:cantSplit/>
        </w:trPr>
        <w:tc>
          <w:tcPr>
            <w:tcW w:w="1843" w:type="pct"/>
          </w:tcPr>
          <w:p w14:paraId="578E22B1" w14:textId="5A5F3EF7" w:rsidR="00D05133" w:rsidRPr="000A1F09" w:rsidRDefault="50876E08" w:rsidP="00176EF8">
            <w:r>
              <w:t xml:space="preserve">Demand driven </w:t>
            </w:r>
          </w:p>
        </w:tc>
        <w:tc>
          <w:tcPr>
            <w:tcW w:w="3157" w:type="pct"/>
          </w:tcPr>
          <w:p w14:paraId="02D5C263" w14:textId="37A3C1DB" w:rsidR="00D05133" w:rsidRPr="000A1F09" w:rsidRDefault="50876E08" w:rsidP="00C6327E">
            <w:r>
              <w:t xml:space="preserve">A grant process where applications that satisfy stated eligibility criteria receive funding up to the limit of available appropriations. </w:t>
            </w:r>
          </w:p>
        </w:tc>
      </w:tr>
      <w:tr w:rsidR="00706C60" w:rsidRPr="000A1F09" w14:paraId="356BAFFA" w14:textId="77777777" w:rsidTr="50876E08">
        <w:trPr>
          <w:cantSplit/>
        </w:trPr>
        <w:tc>
          <w:tcPr>
            <w:tcW w:w="1843" w:type="pct"/>
          </w:tcPr>
          <w:p w14:paraId="297E54D9" w14:textId="4C12B2A5" w:rsidR="00706C60" w:rsidRPr="000A1F09" w:rsidRDefault="50876E08" w:rsidP="00176EF8">
            <w:r>
              <w:t xml:space="preserve">Department </w:t>
            </w:r>
          </w:p>
        </w:tc>
        <w:tc>
          <w:tcPr>
            <w:tcW w:w="3157" w:type="pct"/>
          </w:tcPr>
          <w:p w14:paraId="6E89BEDA" w14:textId="27CF77A1" w:rsidR="00706C60" w:rsidRPr="000A1F09" w:rsidRDefault="50876E08" w:rsidP="0044516B">
            <w:r>
              <w:t>The Department of Industry, Science, Energy and Resources.</w:t>
            </w:r>
          </w:p>
        </w:tc>
      </w:tr>
      <w:tr w:rsidR="00706C60" w:rsidRPr="000A1F09" w14:paraId="393507DC" w14:textId="77777777" w:rsidTr="50876E08">
        <w:trPr>
          <w:cantSplit/>
        </w:trPr>
        <w:tc>
          <w:tcPr>
            <w:tcW w:w="1843" w:type="pct"/>
          </w:tcPr>
          <w:p w14:paraId="04E6D937" w14:textId="1736FA03" w:rsidR="00706C60" w:rsidRPr="000A1F09" w:rsidRDefault="50876E08" w:rsidP="008E215B">
            <w:r>
              <w:t>Eligible activities</w:t>
            </w:r>
          </w:p>
        </w:tc>
        <w:tc>
          <w:tcPr>
            <w:tcW w:w="3157" w:type="pct"/>
          </w:tcPr>
          <w:p w14:paraId="2727B41A" w14:textId="24AA8229" w:rsidR="00706C60" w:rsidRPr="000A1F09" w:rsidRDefault="00706C60" w:rsidP="00490C48">
            <w:r w:rsidRPr="000A1F09">
              <w:t xml:space="preserve">The activities undertaken by a </w:t>
            </w:r>
            <w:r w:rsidR="00176EF8" w:rsidRPr="000A1F09">
              <w:t xml:space="preserve">grantee </w:t>
            </w:r>
            <w:r w:rsidRPr="000A1F09">
              <w:t xml:space="preserve">in relation to a </w:t>
            </w:r>
            <w:r w:rsidR="006C4678" w:rsidRPr="000A1F09">
              <w:t xml:space="preserve">project </w:t>
            </w:r>
            <w:r w:rsidRPr="000A1F09">
              <w:t>that are eligible for funding support</w:t>
            </w:r>
            <w:r w:rsidR="00AF1D9D" w:rsidRPr="000A1F09">
              <w:t xml:space="preserve"> as set out in </w:t>
            </w:r>
            <w:r w:rsidR="00AF1D9D" w:rsidRPr="000A1F09">
              <w:fldChar w:fldCharType="begin"/>
            </w:r>
            <w:r w:rsidR="00AF1D9D" w:rsidRPr="000A1F09">
              <w:instrText xml:space="preserve"> REF _Ref468355814 \r \h </w:instrText>
            </w:r>
            <w:r w:rsidR="000A1F09">
              <w:instrText xml:space="preserve"> \* MERGEFORMAT </w:instrText>
            </w:r>
            <w:r w:rsidR="00AF1D9D" w:rsidRPr="000A1F09">
              <w:fldChar w:fldCharType="separate"/>
            </w:r>
            <w:r w:rsidR="00BB5293">
              <w:t>5.1</w:t>
            </w:r>
            <w:r w:rsidR="00AF1D9D" w:rsidRPr="000A1F09">
              <w:fldChar w:fldCharType="end"/>
            </w:r>
            <w:r w:rsidRPr="000A1F09">
              <w:t>.</w:t>
            </w:r>
          </w:p>
        </w:tc>
      </w:tr>
      <w:tr w:rsidR="00706C60" w:rsidRPr="000A1F09" w14:paraId="1D1A29E0" w14:textId="77777777" w:rsidTr="50876E08">
        <w:trPr>
          <w:cantSplit/>
        </w:trPr>
        <w:tc>
          <w:tcPr>
            <w:tcW w:w="1843" w:type="pct"/>
          </w:tcPr>
          <w:p w14:paraId="5287969A" w14:textId="456AC81A" w:rsidR="00706C60" w:rsidRPr="000A1F09" w:rsidRDefault="50876E08" w:rsidP="008E215B">
            <w:r>
              <w:t>Eligible application</w:t>
            </w:r>
          </w:p>
        </w:tc>
        <w:tc>
          <w:tcPr>
            <w:tcW w:w="3157" w:type="pct"/>
          </w:tcPr>
          <w:p w14:paraId="36A96F28" w14:textId="6755E35B" w:rsidR="00706C60" w:rsidRPr="000A1F09" w:rsidRDefault="00706C60" w:rsidP="006F0CBB">
            <w:r w:rsidRPr="000A1F09">
              <w:t xml:space="preserve">An application or proposal for </w:t>
            </w:r>
            <w:r w:rsidR="006F0CBB" w:rsidRPr="000A1F09">
              <w:t xml:space="preserve">grant funding </w:t>
            </w:r>
            <w:r w:rsidRPr="000A1F09">
              <w:t xml:space="preserve">under the </w:t>
            </w:r>
            <w:r w:rsidR="00DD0810" w:rsidRPr="000A1F09">
              <w:rPr>
                <w:color w:val="000000"/>
                <w:w w:val="0"/>
              </w:rPr>
              <w:t xml:space="preserve">program </w:t>
            </w:r>
            <w:r w:rsidRPr="000A1F09">
              <w:t xml:space="preserve">that the </w:t>
            </w:r>
            <w:r w:rsidR="00262481" w:rsidRPr="000A1F09">
              <w:t>Program</w:t>
            </w:r>
            <w:r w:rsidRPr="000A1F09">
              <w:t xml:space="preserve"> Delegate has determined is eligible for assessment in accordance with these </w:t>
            </w:r>
            <w:r w:rsidR="006C4678" w:rsidRPr="000A1F09">
              <w:t>guidelines</w:t>
            </w:r>
            <w:r w:rsidRPr="000A1F09">
              <w:t>.</w:t>
            </w:r>
          </w:p>
        </w:tc>
      </w:tr>
      <w:tr w:rsidR="00271FAE" w:rsidRPr="000A1F09" w14:paraId="23D16098" w14:textId="77777777" w:rsidTr="50876E08">
        <w:trPr>
          <w:cantSplit/>
        </w:trPr>
        <w:tc>
          <w:tcPr>
            <w:tcW w:w="1843" w:type="pct"/>
          </w:tcPr>
          <w:p w14:paraId="0908F7C1" w14:textId="3EEE7278" w:rsidR="00271FAE" w:rsidRPr="000A1F09" w:rsidRDefault="50876E08" w:rsidP="008E215B">
            <w:r>
              <w:t>Eligible expenditure</w:t>
            </w:r>
          </w:p>
        </w:tc>
        <w:tc>
          <w:tcPr>
            <w:tcW w:w="3157" w:type="pct"/>
          </w:tcPr>
          <w:p w14:paraId="38154A55" w14:textId="3C502FAB" w:rsidR="00271FAE" w:rsidRPr="000A1F09" w:rsidRDefault="0052054C" w:rsidP="00490C48">
            <w:r w:rsidRPr="000A1F09">
              <w:t xml:space="preserve">The expenditure incurred by a </w:t>
            </w:r>
            <w:r w:rsidR="006C4678" w:rsidRPr="000A1F09">
              <w:t xml:space="preserve">grantee </w:t>
            </w:r>
            <w:r w:rsidRPr="000A1F09">
              <w:t xml:space="preserve">on a </w:t>
            </w:r>
            <w:r w:rsidR="004C6F6D" w:rsidRPr="000A1F09">
              <w:t xml:space="preserve">project </w:t>
            </w:r>
            <w:r w:rsidRPr="000A1F09">
              <w:t>and which is eligible for funding support</w:t>
            </w:r>
            <w:r w:rsidR="00AF1D9D" w:rsidRPr="000A1F09">
              <w:t xml:space="preserve"> as set out in </w:t>
            </w:r>
            <w:r w:rsidR="00AF1D9D" w:rsidRPr="000A1F09">
              <w:fldChar w:fldCharType="begin"/>
            </w:r>
            <w:r w:rsidR="00AF1D9D" w:rsidRPr="000A1F09">
              <w:instrText xml:space="preserve"> REF _Ref468355804 \r \h </w:instrText>
            </w:r>
            <w:r w:rsidR="000A1F09">
              <w:instrText xml:space="preserve"> \* MERGEFORMAT </w:instrText>
            </w:r>
            <w:r w:rsidR="00AF1D9D" w:rsidRPr="000A1F09">
              <w:fldChar w:fldCharType="separate"/>
            </w:r>
            <w:r w:rsidR="00BB5293">
              <w:t>5.2</w:t>
            </w:r>
            <w:r w:rsidR="00AF1D9D" w:rsidRPr="000A1F09">
              <w:fldChar w:fldCharType="end"/>
            </w:r>
            <w:r w:rsidRPr="000A1F09">
              <w:t>.</w:t>
            </w:r>
          </w:p>
        </w:tc>
      </w:tr>
      <w:tr w:rsidR="00DE3927" w:rsidRPr="000A1F09" w14:paraId="3EBCA3CF" w14:textId="77777777" w:rsidTr="50876E08">
        <w:trPr>
          <w:cantSplit/>
        </w:trPr>
        <w:tc>
          <w:tcPr>
            <w:tcW w:w="1843" w:type="pct"/>
          </w:tcPr>
          <w:p w14:paraId="586475CA" w14:textId="58966D0D" w:rsidR="00DE3927" w:rsidRPr="000A1F09" w:rsidRDefault="50876E08" w:rsidP="008E215B">
            <w:r w:rsidRPr="50876E08">
              <w:rPr>
                <w:lang w:val="en-US"/>
              </w:rPr>
              <w:t>Franchised in-house events</w:t>
            </w:r>
          </w:p>
        </w:tc>
        <w:tc>
          <w:tcPr>
            <w:tcW w:w="3157" w:type="pct"/>
          </w:tcPr>
          <w:p w14:paraId="2107AE76" w14:textId="6E1ABB70" w:rsidR="00DE3927" w:rsidRPr="000A1F09" w:rsidRDefault="50876E08" w:rsidP="50876E08">
            <w:pPr>
              <w:rPr>
                <w:rStyle w:val="Emphasis"/>
                <w:i w:val="0"/>
              </w:rPr>
            </w:pPr>
            <w:r w:rsidRPr="50876E08">
              <w:rPr>
                <w:rStyle w:val="Emphasis"/>
                <w:i w:val="0"/>
              </w:rPr>
              <w:t xml:space="preserve">An activity where the sponsor organisation pays a fee (e.g. registration/license) to host a branded event on their premises.   </w:t>
            </w:r>
          </w:p>
        </w:tc>
      </w:tr>
      <w:tr w:rsidR="0052054C" w:rsidRPr="000A1F09" w14:paraId="2F8F0253" w14:textId="77777777" w:rsidTr="50876E08">
        <w:trPr>
          <w:cantSplit/>
        </w:trPr>
        <w:tc>
          <w:tcPr>
            <w:tcW w:w="1843" w:type="pct"/>
          </w:tcPr>
          <w:p w14:paraId="7CC23C09" w14:textId="58F72780" w:rsidR="0052054C" w:rsidRPr="000A1F09" w:rsidRDefault="50876E08" w:rsidP="008E215B">
            <w:r>
              <w:t>Grant agreement</w:t>
            </w:r>
          </w:p>
        </w:tc>
        <w:tc>
          <w:tcPr>
            <w:tcW w:w="3157" w:type="pct"/>
          </w:tcPr>
          <w:p w14:paraId="428626E5" w14:textId="22BAF495" w:rsidR="0052054C" w:rsidRPr="000A1F09" w:rsidRDefault="50876E08" w:rsidP="50876E08">
            <w:pPr>
              <w:rPr>
                <w:i/>
              </w:rPr>
            </w:pPr>
            <w:r w:rsidRPr="50876E08">
              <w:rPr>
                <w:rStyle w:val="Emphasis"/>
                <w:i w:val="0"/>
              </w:rPr>
              <w:t>A legally binding contract between the Commonwealth and a grantee for the grant funding.</w:t>
            </w:r>
          </w:p>
        </w:tc>
      </w:tr>
      <w:tr w:rsidR="0052054C" w:rsidRPr="000A1F09" w14:paraId="2B9667D4" w14:textId="77777777" w:rsidTr="50876E08">
        <w:trPr>
          <w:cantSplit/>
        </w:trPr>
        <w:tc>
          <w:tcPr>
            <w:tcW w:w="1843" w:type="pct"/>
          </w:tcPr>
          <w:p w14:paraId="62D02C0A" w14:textId="79527B81" w:rsidR="0052054C" w:rsidRPr="000A1F09" w:rsidRDefault="50876E08" w:rsidP="008E215B">
            <w:r>
              <w:t>Grant funding or grant funds</w:t>
            </w:r>
          </w:p>
        </w:tc>
        <w:tc>
          <w:tcPr>
            <w:tcW w:w="3157" w:type="pct"/>
          </w:tcPr>
          <w:p w14:paraId="67365CE3" w14:textId="1BB4033A" w:rsidR="0052054C" w:rsidRPr="000A1F09" w:rsidRDefault="0052054C" w:rsidP="009E45B8">
            <w:r w:rsidRPr="000A1F09">
              <w:t xml:space="preserve">The funding made available by the Commonwealth to </w:t>
            </w:r>
            <w:r w:rsidR="004C6F6D" w:rsidRPr="000A1F09">
              <w:t xml:space="preserve">grantees </w:t>
            </w:r>
            <w:r w:rsidRPr="000A1F09">
              <w:t xml:space="preserve">under the </w:t>
            </w:r>
            <w:r w:rsidR="00262481" w:rsidRPr="000A1F09">
              <w:rPr>
                <w:color w:val="000000"/>
                <w:w w:val="0"/>
              </w:rPr>
              <w:t>program</w:t>
            </w:r>
            <w:r w:rsidRPr="000A1F09">
              <w:t>.</w:t>
            </w:r>
          </w:p>
        </w:tc>
      </w:tr>
      <w:tr w:rsidR="00464353" w:rsidRPr="000A1F09" w14:paraId="0191E927" w14:textId="77777777" w:rsidTr="50876E08">
        <w:trPr>
          <w:cantSplit/>
        </w:trPr>
        <w:tc>
          <w:tcPr>
            <w:tcW w:w="1843" w:type="pct"/>
          </w:tcPr>
          <w:p w14:paraId="56BB0FA8" w14:textId="77777777" w:rsidR="00464353" w:rsidRPr="000A1F09" w:rsidRDefault="00BB5293" w:rsidP="009564E7">
            <w:hyperlink r:id="rId38" w:history="1">
              <w:proofErr w:type="spellStart"/>
              <w:r w:rsidR="00464353" w:rsidRPr="000A1F09">
                <w:rPr>
                  <w:rStyle w:val="Hyperlink"/>
                </w:rPr>
                <w:t>GrantConnect</w:t>
              </w:r>
              <w:proofErr w:type="spellEnd"/>
            </w:hyperlink>
          </w:p>
        </w:tc>
        <w:tc>
          <w:tcPr>
            <w:tcW w:w="3157" w:type="pct"/>
          </w:tcPr>
          <w:p w14:paraId="61547ED0" w14:textId="0B632861" w:rsidR="00464353" w:rsidRPr="000A1F09" w:rsidRDefault="50876E08" w:rsidP="00CB7D56">
            <w:r>
              <w:t>The Australian Government’s whole-of-government grants information system, which centralises the publication and reporting of Commonwealth grants in accordance with the CGRGs.</w:t>
            </w:r>
          </w:p>
        </w:tc>
      </w:tr>
      <w:tr w:rsidR="00C166EB" w:rsidRPr="000A1F09" w14:paraId="504A6426" w14:textId="77777777" w:rsidTr="50876E08">
        <w:trPr>
          <w:cantSplit/>
        </w:trPr>
        <w:tc>
          <w:tcPr>
            <w:tcW w:w="1843" w:type="pct"/>
          </w:tcPr>
          <w:p w14:paraId="41D079E4" w14:textId="56B7CE41" w:rsidR="00C166EB" w:rsidRPr="000A1F09" w:rsidRDefault="50876E08" w:rsidP="008E215B">
            <w:r>
              <w:t>Grantee</w:t>
            </w:r>
          </w:p>
        </w:tc>
        <w:tc>
          <w:tcPr>
            <w:tcW w:w="3157" w:type="pct"/>
          </w:tcPr>
          <w:p w14:paraId="75E0E8A8" w14:textId="11E2F1AD" w:rsidR="00C166EB" w:rsidRPr="000A1F09" w:rsidRDefault="50876E08" w:rsidP="008D433F">
            <w:r>
              <w:t>The recipient of grant funding under a grant agreement.</w:t>
            </w:r>
          </w:p>
        </w:tc>
      </w:tr>
      <w:tr w:rsidR="008D433F" w:rsidRPr="000A1F09" w14:paraId="56B29FF6" w14:textId="77777777" w:rsidTr="50876E08">
        <w:trPr>
          <w:cantSplit/>
        </w:trPr>
        <w:tc>
          <w:tcPr>
            <w:tcW w:w="1843" w:type="pct"/>
          </w:tcPr>
          <w:p w14:paraId="2CB80D24" w14:textId="77777777" w:rsidR="008D433F" w:rsidRPr="000A1F09" w:rsidRDefault="50876E08" w:rsidP="00FE1A01">
            <w:r>
              <w:t>Guidelines</w:t>
            </w:r>
          </w:p>
        </w:tc>
        <w:tc>
          <w:tcPr>
            <w:tcW w:w="3157" w:type="pct"/>
          </w:tcPr>
          <w:p w14:paraId="2BDCF513" w14:textId="26B51B37" w:rsidR="008D433F" w:rsidRPr="000A1F09" w:rsidRDefault="00DD0810" w:rsidP="00B20351">
            <w:pPr>
              <w:rPr>
                <w:bCs/>
              </w:rPr>
            </w:pPr>
            <w:r w:rsidRPr="50876E08">
              <w:rPr>
                <w:color w:val="000000"/>
                <w:w w:val="0"/>
              </w:rPr>
              <w:t xml:space="preserve">Guidelines </w:t>
            </w:r>
            <w:r w:rsidR="008D433F" w:rsidRPr="50876E08">
              <w:rPr>
                <w:color w:val="000000"/>
                <w:w w:val="0"/>
              </w:rPr>
              <w:t xml:space="preserve">that the Minister </w:t>
            </w:r>
            <w:r w:rsidR="00B20351" w:rsidRPr="50876E08">
              <w:rPr>
                <w:color w:val="000000"/>
                <w:w w:val="0"/>
              </w:rPr>
              <w:t xml:space="preserve">gives </w:t>
            </w:r>
            <w:r w:rsidR="008D433F" w:rsidRPr="50876E08">
              <w:rPr>
                <w:color w:val="000000"/>
                <w:w w:val="0"/>
              </w:rPr>
              <w:t xml:space="preserve">to the </w:t>
            </w:r>
            <w:r w:rsidR="00176EF8" w:rsidRPr="50876E08">
              <w:rPr>
                <w:color w:val="000000"/>
                <w:w w:val="0"/>
              </w:rPr>
              <w:t xml:space="preserve">department </w:t>
            </w:r>
            <w:r w:rsidR="008D433F" w:rsidRPr="50876E08">
              <w:rPr>
                <w:color w:val="000000"/>
                <w:w w:val="0"/>
              </w:rPr>
              <w:t>to provide the framework for the administration of the program, as in force from time to time.</w:t>
            </w:r>
          </w:p>
        </w:tc>
      </w:tr>
      <w:tr w:rsidR="008C1C72" w:rsidRPr="000A1F09" w14:paraId="21A27AE2" w14:textId="77777777" w:rsidTr="50876E08">
        <w:trPr>
          <w:cantSplit/>
        </w:trPr>
        <w:tc>
          <w:tcPr>
            <w:tcW w:w="1843" w:type="pct"/>
          </w:tcPr>
          <w:p w14:paraId="71656587" w14:textId="5D8DE9D6" w:rsidR="008C1C72" w:rsidRPr="000A1F09" w:rsidRDefault="50876E08" w:rsidP="008E215B">
            <w:r w:rsidRPr="50876E08">
              <w:rPr>
                <w:lang w:val="en-US"/>
              </w:rPr>
              <w:t>Incursions</w:t>
            </w:r>
          </w:p>
        </w:tc>
        <w:tc>
          <w:tcPr>
            <w:tcW w:w="3157" w:type="pct"/>
          </w:tcPr>
          <w:p w14:paraId="59F4DBD6" w14:textId="17BE074C" w:rsidR="008C1C72" w:rsidRPr="000A1F09" w:rsidRDefault="50876E08" w:rsidP="50876E08">
            <w:pPr>
              <w:rPr>
                <w:rFonts w:cs="Arial"/>
              </w:rPr>
            </w:pPr>
            <w:r w:rsidRPr="50876E08">
              <w:rPr>
                <w:rFonts w:cs="Arial"/>
              </w:rPr>
              <w:t>An activity organised by the school</w:t>
            </w:r>
            <w:r w:rsidR="003C3792">
              <w:rPr>
                <w:rFonts w:cs="Arial"/>
              </w:rPr>
              <w:t xml:space="preserve"> or sponsor</w:t>
            </w:r>
            <w:r w:rsidRPr="50876E08">
              <w:rPr>
                <w:rFonts w:cs="Arial"/>
              </w:rPr>
              <w:t xml:space="preserve">, whereby an outside body </w:t>
            </w:r>
            <w:proofErr w:type="gramStart"/>
            <w:r w:rsidRPr="50876E08">
              <w:rPr>
                <w:rFonts w:cs="Arial"/>
              </w:rPr>
              <w:t>is employed</w:t>
            </w:r>
            <w:proofErr w:type="gramEnd"/>
            <w:r w:rsidRPr="50876E08">
              <w:rPr>
                <w:rFonts w:cs="Arial"/>
              </w:rPr>
              <w:t xml:space="preserve"> to come into the school to run an educational activity for the students.</w:t>
            </w:r>
          </w:p>
        </w:tc>
      </w:tr>
      <w:tr w:rsidR="00975F29" w:rsidRPr="000A1F09" w14:paraId="320812CC" w14:textId="77777777" w:rsidTr="50876E08">
        <w:trPr>
          <w:cantSplit/>
        </w:trPr>
        <w:tc>
          <w:tcPr>
            <w:tcW w:w="1843" w:type="pct"/>
          </w:tcPr>
          <w:p w14:paraId="1B0F3510" w14:textId="70A93D51" w:rsidR="00975F29" w:rsidRPr="000A1F09" w:rsidRDefault="50876E08" w:rsidP="008E215B">
            <w:r>
              <w:t>Minister</w:t>
            </w:r>
          </w:p>
        </w:tc>
        <w:tc>
          <w:tcPr>
            <w:tcW w:w="3157" w:type="pct"/>
          </w:tcPr>
          <w:p w14:paraId="31735EC9" w14:textId="4B276537" w:rsidR="00975F29" w:rsidRPr="000A1F09" w:rsidRDefault="50876E08" w:rsidP="002C4CBC">
            <w:r>
              <w:t>The Commonwealth Minister for Industry, Science and Technology.</w:t>
            </w:r>
          </w:p>
        </w:tc>
      </w:tr>
      <w:tr w:rsidR="00C60E0F" w:rsidRPr="000A1F09" w14:paraId="78315B9D" w14:textId="77777777" w:rsidTr="50876E08">
        <w:trPr>
          <w:cantSplit/>
        </w:trPr>
        <w:tc>
          <w:tcPr>
            <w:tcW w:w="1843" w:type="pct"/>
          </w:tcPr>
          <w:p w14:paraId="5387D1AB" w14:textId="0802380C" w:rsidR="00C60E0F" w:rsidRPr="000A1F09" w:rsidRDefault="50876E08" w:rsidP="008E215B">
            <w:r>
              <w:t>Personal information</w:t>
            </w:r>
          </w:p>
        </w:tc>
        <w:tc>
          <w:tcPr>
            <w:tcW w:w="3157" w:type="pct"/>
          </w:tcPr>
          <w:p w14:paraId="6270CFB9" w14:textId="6D35DCC9" w:rsidR="00680B92" w:rsidRPr="000A1F09" w:rsidRDefault="00C60E0F" w:rsidP="50876E08">
            <w:pPr>
              <w:rPr>
                <w:color w:val="000000" w:themeColor="text1"/>
              </w:rPr>
            </w:pPr>
            <w:r w:rsidRPr="000A1F09">
              <w:rPr>
                <w:color w:val="000000"/>
                <w:w w:val="0"/>
              </w:rPr>
              <w:t xml:space="preserve">Has the same meaning as in the </w:t>
            </w:r>
            <w:r w:rsidRPr="50876E08">
              <w:rPr>
                <w:i/>
                <w:color w:val="000000"/>
                <w:w w:val="0"/>
              </w:rPr>
              <w:t>Privacy Act 1988</w:t>
            </w:r>
            <w:r w:rsidRPr="000A1F09">
              <w:rPr>
                <w:color w:val="000000"/>
                <w:w w:val="0"/>
              </w:rPr>
              <w:t xml:space="preserve"> (</w:t>
            </w:r>
            <w:proofErr w:type="spellStart"/>
            <w:r w:rsidRPr="000A1F09">
              <w:rPr>
                <w:color w:val="000000"/>
                <w:w w:val="0"/>
              </w:rPr>
              <w:t>Cth</w:t>
            </w:r>
            <w:proofErr w:type="spellEnd"/>
            <w:r w:rsidR="008D433F" w:rsidRPr="000A1F09">
              <w:rPr>
                <w:color w:val="000000"/>
                <w:w w:val="0"/>
              </w:rPr>
              <w:t>)</w:t>
            </w:r>
            <w:r w:rsidR="002F3A4F" w:rsidRPr="000A1F09">
              <w:rPr>
                <w:color w:val="000000"/>
                <w:w w:val="0"/>
              </w:rPr>
              <w:t xml:space="preserve"> which </w:t>
            </w:r>
            <w:r w:rsidR="00680B92" w:rsidRPr="000A1F09">
              <w:rPr>
                <w:color w:val="000000"/>
                <w:w w:val="0"/>
              </w:rPr>
              <w:t>is:</w:t>
            </w:r>
          </w:p>
          <w:p w14:paraId="0726CB59" w14:textId="7444A9F3" w:rsidR="00680B92" w:rsidRPr="000A1F09" w:rsidRDefault="00680B92" w:rsidP="50876E08">
            <w:pPr>
              <w:ind w:left="338"/>
              <w:rPr>
                <w:color w:val="000000" w:themeColor="text1"/>
              </w:rPr>
            </w:pPr>
            <w:r w:rsidRPr="000A1F09">
              <w:rPr>
                <w:color w:val="000000"/>
                <w:w w:val="0"/>
              </w:rPr>
              <w:t>Information or an opinion about an identified individual, or an individual who is reasonably identifiable:</w:t>
            </w:r>
          </w:p>
          <w:p w14:paraId="24DB1D81" w14:textId="463A8E07" w:rsidR="00680B92" w:rsidRPr="000A1F09" w:rsidRDefault="50876E08" w:rsidP="00680B92">
            <w:pPr>
              <w:pStyle w:val="ListParagraph"/>
              <w:numPr>
                <w:ilvl w:val="7"/>
                <w:numId w:val="12"/>
              </w:numPr>
              <w:ind w:left="720" w:hanging="382"/>
            </w:pPr>
            <w:r>
              <w:t>whether the information or opinion is true or not; and</w:t>
            </w:r>
          </w:p>
          <w:p w14:paraId="1C8367C9" w14:textId="056B4E7F" w:rsidR="00C60E0F" w:rsidRPr="000A1F09" w:rsidRDefault="50876E08" w:rsidP="00680B92">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F95C1B" w:rsidRPr="000A1F09" w14:paraId="1929BDB2" w14:textId="77777777" w:rsidTr="50876E08">
        <w:trPr>
          <w:cantSplit/>
        </w:trPr>
        <w:tc>
          <w:tcPr>
            <w:tcW w:w="1843" w:type="pct"/>
          </w:tcPr>
          <w:p w14:paraId="2B61CA3A" w14:textId="0507B3BC" w:rsidR="00F95C1B" w:rsidRPr="000A1F09" w:rsidRDefault="50876E08" w:rsidP="008E215B">
            <w:r>
              <w:t>Program Delegate</w:t>
            </w:r>
          </w:p>
        </w:tc>
        <w:tc>
          <w:tcPr>
            <w:tcW w:w="3157" w:type="pct"/>
          </w:tcPr>
          <w:p w14:paraId="6197D741" w14:textId="0DFC0593" w:rsidR="00F95C1B" w:rsidRPr="000A1F09" w:rsidRDefault="50876E08" w:rsidP="006F0CBB">
            <w:pPr>
              <w:rPr>
                <w:bCs/>
              </w:rPr>
            </w:pPr>
            <w:r>
              <w:t>An AusIndustry manager within the department with responsibility for the program.</w:t>
            </w:r>
          </w:p>
        </w:tc>
      </w:tr>
      <w:tr w:rsidR="00C60E0F" w:rsidRPr="000A1F09" w14:paraId="0C182300" w14:textId="77777777" w:rsidTr="50876E08">
        <w:trPr>
          <w:cantSplit/>
        </w:trPr>
        <w:tc>
          <w:tcPr>
            <w:tcW w:w="1843" w:type="pct"/>
          </w:tcPr>
          <w:p w14:paraId="04FBEB43" w14:textId="1CA7D021" w:rsidR="00C60E0F" w:rsidRPr="000A1F09" w:rsidRDefault="50876E08" w:rsidP="008E215B">
            <w:r>
              <w:t>Program funding or Program funds</w:t>
            </w:r>
          </w:p>
        </w:tc>
        <w:tc>
          <w:tcPr>
            <w:tcW w:w="3157" w:type="pct"/>
          </w:tcPr>
          <w:p w14:paraId="4F7D1193" w14:textId="7D8196F1" w:rsidR="00C60E0F" w:rsidRPr="000A1F09" w:rsidRDefault="50876E08" w:rsidP="008D433F">
            <w:r>
              <w:t>The funding made available by the Commonwealth for the program.</w:t>
            </w:r>
          </w:p>
        </w:tc>
      </w:tr>
      <w:tr w:rsidR="00C60E0F" w:rsidRPr="000A1F09" w14:paraId="1444536A" w14:textId="77777777" w:rsidTr="50876E08">
        <w:trPr>
          <w:cantSplit/>
        </w:trPr>
        <w:tc>
          <w:tcPr>
            <w:tcW w:w="1843" w:type="pct"/>
          </w:tcPr>
          <w:p w14:paraId="1C273EAF" w14:textId="13522AD0" w:rsidR="00C60E0F" w:rsidRPr="000A1F09" w:rsidRDefault="50876E08" w:rsidP="008E215B">
            <w:r>
              <w:t>Project</w:t>
            </w:r>
          </w:p>
        </w:tc>
        <w:tc>
          <w:tcPr>
            <w:tcW w:w="3157" w:type="pct"/>
          </w:tcPr>
          <w:p w14:paraId="289C6E68" w14:textId="6ADA08CB" w:rsidR="00C60E0F" w:rsidRPr="000A1F09" w:rsidRDefault="50876E08" w:rsidP="50876E08">
            <w:pPr>
              <w:rPr>
                <w:color w:val="000000" w:themeColor="text1"/>
              </w:rPr>
            </w:pPr>
            <w:r>
              <w:t>A project described in an application for grant funding under the program.</w:t>
            </w:r>
          </w:p>
        </w:tc>
      </w:tr>
      <w:tr w:rsidR="002C4CBC" w:rsidRPr="000A1F09" w14:paraId="4C4FB7DC" w14:textId="77777777" w:rsidTr="50876E08">
        <w:trPr>
          <w:cantSplit/>
        </w:trPr>
        <w:tc>
          <w:tcPr>
            <w:tcW w:w="1843" w:type="pct"/>
          </w:tcPr>
          <w:p w14:paraId="17EF1F17" w14:textId="6307961B" w:rsidR="002C4CBC" w:rsidRPr="000A1F09" w:rsidRDefault="50876E08" w:rsidP="002C4CBC">
            <w:r>
              <w:t>Project start date</w:t>
            </w:r>
          </w:p>
        </w:tc>
        <w:tc>
          <w:tcPr>
            <w:tcW w:w="3157" w:type="pct"/>
          </w:tcPr>
          <w:p w14:paraId="4B887079" w14:textId="61449812" w:rsidR="002C4CBC" w:rsidRPr="000A1F09" w:rsidRDefault="50876E08" w:rsidP="002C4CBC">
            <w:r>
              <w:t>That date from which you can incur eligible expenditure on the funded activity. This date cannot be earlier than the application date.</w:t>
            </w:r>
          </w:p>
        </w:tc>
      </w:tr>
      <w:tr w:rsidR="002C4CBC" w:rsidRPr="009E3949" w14:paraId="46EBB69B" w14:textId="77777777" w:rsidTr="50876E08">
        <w:trPr>
          <w:cantSplit/>
        </w:trPr>
        <w:tc>
          <w:tcPr>
            <w:tcW w:w="1843" w:type="pct"/>
          </w:tcPr>
          <w:p w14:paraId="26CC21FC" w14:textId="26F2A899" w:rsidR="002C4CBC" w:rsidRPr="000A1F09" w:rsidRDefault="50876E08" w:rsidP="002C4CBC">
            <w:r>
              <w:t>Student</w:t>
            </w:r>
          </w:p>
        </w:tc>
        <w:tc>
          <w:tcPr>
            <w:tcW w:w="3157" w:type="pct"/>
          </w:tcPr>
          <w:p w14:paraId="0040899B" w14:textId="587C3C2F" w:rsidR="002C4CBC" w:rsidRDefault="00C94850" w:rsidP="002C4CBC">
            <w:r w:rsidRPr="00C5623B">
              <w:t>A person who is learning at a school, or is being home-schooled, and is under 18 years of age at the time of application.</w:t>
            </w:r>
          </w:p>
        </w:tc>
      </w:tr>
    </w:tbl>
    <w:p w14:paraId="25F65412" w14:textId="3CF583F6" w:rsidR="00D96D08" w:rsidRPr="00B308C1" w:rsidRDefault="00D96D08" w:rsidP="000A6D1C"/>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D7995" w14:textId="77777777" w:rsidR="00900DEE" w:rsidRDefault="00900DEE" w:rsidP="00077C3D">
      <w:r>
        <w:separator/>
      </w:r>
    </w:p>
  </w:endnote>
  <w:endnote w:type="continuationSeparator" w:id="0">
    <w:p w14:paraId="484F1CB1" w14:textId="77777777" w:rsidR="00900DEE" w:rsidRDefault="00900DEE" w:rsidP="00077C3D">
      <w:r>
        <w:continuationSeparator/>
      </w:r>
    </w:p>
  </w:endnote>
  <w:endnote w:type="continuationNotice" w:id="1">
    <w:p w14:paraId="64435D69" w14:textId="77777777" w:rsidR="00900DEE" w:rsidRDefault="00900DE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8D623" w14:textId="77777777" w:rsidR="00081B88" w:rsidRDefault="00081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B7D05" w14:textId="77777777" w:rsidR="00081B88" w:rsidRDefault="00081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8685D89" w:rsidR="00900DEE" w:rsidRPr="0059733A" w:rsidRDefault="00900DEE" w:rsidP="0059733A">
    <w:pPr>
      <w:pStyle w:val="Footer"/>
      <w:tabs>
        <w:tab w:val="clear" w:pos="8306"/>
        <w:tab w:val="right" w:pos="8788"/>
      </w:tabs>
      <w:rPr>
        <w:sz w:val="12"/>
        <w:szCs w:val="12"/>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38D65" w14:textId="12886606" w:rsidR="00900DEE" w:rsidRDefault="00900DEE" w:rsidP="00E963B8">
    <w:pPr>
      <w:pStyle w:val="Footer"/>
      <w:tabs>
        <w:tab w:val="clear" w:pos="4153"/>
        <w:tab w:val="clear" w:pos="8306"/>
        <w:tab w:val="center" w:pos="4962"/>
        <w:tab w:val="right" w:pos="8789"/>
      </w:tabs>
    </w:pPr>
    <w:r>
      <w:t xml:space="preserve">Sponsorship Grants for Student Science Engagement and International Competitions </w:t>
    </w:r>
  </w:p>
  <w:p w14:paraId="0B280E19" w14:textId="7015E12A" w:rsidR="00900DEE" w:rsidRDefault="00900DEE" w:rsidP="50876E08">
    <w:pPr>
      <w:pStyle w:val="Footer"/>
      <w:tabs>
        <w:tab w:val="clear" w:pos="4153"/>
        <w:tab w:val="clear" w:pos="8306"/>
        <w:tab w:val="center" w:pos="4962"/>
        <w:tab w:val="right" w:pos="8789"/>
      </w:tabs>
      <w:rPr>
        <w:noProof/>
      </w:rPr>
    </w:pPr>
    <w:r>
      <w:t>Grant opportunity guidelines</w:t>
    </w:r>
    <w:r>
      <w:tab/>
      <w:t>September</w:t>
    </w:r>
    <w:r w:rsidRPr="000A1F09">
      <w:t xml:space="preserve"> 2021</w:t>
    </w:r>
    <w:r w:rsidRPr="005B72F4">
      <w:tab/>
      <w:t xml:space="preserve">Page </w:t>
    </w:r>
    <w:r w:rsidRPr="50876E08">
      <w:rPr>
        <w:noProof/>
      </w:rPr>
      <w:fldChar w:fldCharType="begin"/>
    </w:r>
    <w:r w:rsidRPr="005B72F4">
      <w:instrText xml:space="preserve"> PAGE </w:instrText>
    </w:r>
    <w:r w:rsidRPr="50876E08">
      <w:fldChar w:fldCharType="separate"/>
    </w:r>
    <w:r w:rsidR="00BB5293">
      <w:rPr>
        <w:noProof/>
      </w:rPr>
      <w:t>3</w:t>
    </w:r>
    <w:r w:rsidRPr="50876E08">
      <w:rPr>
        <w:noProof/>
      </w:rPr>
      <w:fldChar w:fldCharType="end"/>
    </w:r>
    <w:r w:rsidRPr="005B72F4">
      <w:t xml:space="preserve"> of </w:t>
    </w:r>
    <w:r>
      <w:rPr>
        <w:noProof/>
      </w:rPr>
      <w:fldChar w:fldCharType="begin"/>
    </w:r>
    <w:r>
      <w:rPr>
        <w:noProof/>
      </w:rPr>
      <w:instrText xml:space="preserve"> NUMPAGES </w:instrText>
    </w:r>
    <w:r>
      <w:rPr>
        <w:noProof/>
      </w:rPr>
      <w:fldChar w:fldCharType="separate"/>
    </w:r>
    <w:r w:rsidR="00BB5293">
      <w:rPr>
        <w:noProof/>
      </w:rPr>
      <w:t>21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900DEE" w:rsidRDefault="00900DEE"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0AECF" w14:textId="77777777" w:rsidR="00900DEE" w:rsidRDefault="00900DEE" w:rsidP="00077C3D">
      <w:r>
        <w:separator/>
      </w:r>
    </w:p>
  </w:footnote>
  <w:footnote w:type="continuationSeparator" w:id="0">
    <w:p w14:paraId="42B1B518" w14:textId="77777777" w:rsidR="00900DEE" w:rsidRDefault="00900DEE" w:rsidP="00077C3D">
      <w:r>
        <w:continuationSeparator/>
      </w:r>
    </w:p>
  </w:footnote>
  <w:footnote w:type="continuationNotice" w:id="1">
    <w:p w14:paraId="7B862E3F" w14:textId="77777777" w:rsidR="00900DEE" w:rsidRDefault="00900DEE" w:rsidP="00077C3D"/>
  </w:footnote>
  <w:footnote w:id="2">
    <w:p w14:paraId="11439183" w14:textId="6E1B0CD5" w:rsidR="00900DEE" w:rsidRDefault="00900DEE" w:rsidP="006F0CBB">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58D0F02E" w14:textId="77777777" w:rsidR="00900DEE" w:rsidRDefault="00900DEE" w:rsidP="006F0CBB">
      <w:pPr>
        <w:pStyle w:val="FootnoteText"/>
      </w:pPr>
      <w:r>
        <w:rPr>
          <w:rStyle w:val="FootnoteReference"/>
        </w:rPr>
        <w:footnoteRef/>
      </w:r>
      <w:r>
        <w:t xml:space="preserve"> </w:t>
      </w:r>
      <w:hyperlink r:id="rId2" w:history="1">
        <w:r w:rsidRPr="00A56BAC">
          <w:rPr>
            <w:rStyle w:val="Hyperlink"/>
          </w:rPr>
          <w:t>https://www.humanrights.gov.au/our-work/childrens-rights/national-principles-child-safe-organisations</w:t>
        </w:r>
      </w:hyperlink>
      <w:r>
        <w:t xml:space="preserve"> </w:t>
      </w:r>
    </w:p>
  </w:footnote>
  <w:footnote w:id="4">
    <w:p w14:paraId="708B450F" w14:textId="43DA09FD" w:rsidR="00900DEE" w:rsidRPr="007C453D" w:rsidRDefault="00900DEE" w:rsidP="006F0CBB">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2E39A532" w14:textId="39AB946F" w:rsidR="00900DEE" w:rsidRPr="005A61FE" w:rsidRDefault="00900DEE" w:rsidP="006F0CBB">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900DEE" w:rsidRDefault="00900DEE" w:rsidP="006F0CB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900DEE" w:rsidRDefault="00900DEE" w:rsidP="006F0CBB">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8">
    <w:p w14:paraId="25F65429" w14:textId="642D7651" w:rsidR="00900DEE" w:rsidRDefault="00900DEE" w:rsidP="006F0CBB">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8124C" w14:textId="77777777" w:rsidR="00081B88" w:rsidRDefault="00081B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7B065" w14:textId="77777777" w:rsidR="00081B88" w:rsidRDefault="00081B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13376F40" w:rsidR="00900DEE" w:rsidRPr="005326A9" w:rsidRDefault="00900DEE" w:rsidP="0041698F">
    <w:pPr>
      <w:pStyle w:val="NoSpacing"/>
    </w:pPr>
  </w:p>
  <w:p w14:paraId="281F5982" w14:textId="0BC7DEBD" w:rsidR="00900DEE" w:rsidRPr="005326A9" w:rsidRDefault="00900DEE" w:rsidP="0041698F">
    <w:pPr>
      <w:pStyle w:val="NoSpacing"/>
    </w:pPr>
    <w:r>
      <w:rPr>
        <w:noProof/>
        <w:lang w:eastAsia="en-AU"/>
      </w:rPr>
      <w:drawing>
        <wp:inline distT="0" distB="0" distL="0" distR="0" wp14:anchorId="0DB8BD86" wp14:editId="0589C92A">
          <wp:extent cx="5580382" cy="670560"/>
          <wp:effectExtent l="0" t="0" r="1270" b="0"/>
          <wp:docPr id="161368843" name="picture" descr="Department logos: DISER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5580382" cy="670560"/>
                  </a:xfrm>
                  <a:prstGeom prst="rect">
                    <a:avLst/>
                  </a:prstGeom>
                </pic:spPr>
              </pic:pic>
            </a:graphicData>
          </a:graphic>
        </wp:inline>
      </w:drawing>
    </w:r>
  </w:p>
  <w:p w14:paraId="55B98D24" w14:textId="05BF7BEA" w:rsidR="00900DEE" w:rsidRPr="002B3327" w:rsidRDefault="00900DEE"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A6039C"/>
    <w:multiLevelType w:val="hybridMultilevel"/>
    <w:tmpl w:val="2F8C8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AE5014"/>
    <w:multiLevelType w:val="multilevel"/>
    <w:tmpl w:val="8C30A1D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5111879"/>
    <w:multiLevelType w:val="hybridMultilevel"/>
    <w:tmpl w:val="3514B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754F38"/>
    <w:multiLevelType w:val="hybridMultilevel"/>
    <w:tmpl w:val="A8983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D2599F"/>
    <w:multiLevelType w:val="hybridMultilevel"/>
    <w:tmpl w:val="EDC4F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5C0955"/>
    <w:multiLevelType w:val="hybridMultilevel"/>
    <w:tmpl w:val="4EB2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510C0A"/>
    <w:multiLevelType w:val="multilevel"/>
    <w:tmpl w:val="A5B47E4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D651271"/>
    <w:multiLevelType w:val="hybridMultilevel"/>
    <w:tmpl w:val="445A8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CC2687"/>
    <w:multiLevelType w:val="hybridMultilevel"/>
    <w:tmpl w:val="888A8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C02844"/>
    <w:multiLevelType w:val="hybridMultilevel"/>
    <w:tmpl w:val="DF88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BD12E7"/>
    <w:multiLevelType w:val="multilevel"/>
    <w:tmpl w:val="74F8E32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EB00289"/>
    <w:multiLevelType w:val="hybridMultilevel"/>
    <w:tmpl w:val="06C05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52503A"/>
    <w:multiLevelType w:val="hybridMultilevel"/>
    <w:tmpl w:val="05D07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4D7156"/>
    <w:multiLevelType w:val="hybridMultilevel"/>
    <w:tmpl w:val="8E98C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6C0E57"/>
    <w:multiLevelType w:val="hybridMultilevel"/>
    <w:tmpl w:val="C27EEC9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3E6536"/>
    <w:multiLevelType w:val="hybridMultilevel"/>
    <w:tmpl w:val="3BA45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CC15F7"/>
    <w:multiLevelType w:val="hybridMultilevel"/>
    <w:tmpl w:val="AC00F206"/>
    <w:lvl w:ilvl="0" w:tplc="4B2AF46C">
      <w:start w:val="1"/>
      <w:numFmt w:val="bullet"/>
      <w:lvlText w:val=""/>
      <w:lvlJc w:val="left"/>
      <w:pPr>
        <w:ind w:left="720" w:hanging="360"/>
      </w:pPr>
      <w:rPr>
        <w:rFonts w:ascii="Wingdings" w:hAnsi="Wingdings" w:hint="default"/>
        <w:b w:val="0"/>
        <w:i w:val="0"/>
        <w:caps w:val="0"/>
        <w:strike w:val="0"/>
        <w:dstrike w:val="0"/>
        <w:vanish w:val="0"/>
        <w:color w:val="264F90"/>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486008"/>
    <w:multiLevelType w:val="multilevel"/>
    <w:tmpl w:val="9D4AC3EA"/>
    <w:lvl w:ilvl="0">
      <w:start w:val="1"/>
      <w:numFmt w:val="bullet"/>
      <w:lvlText w:val=""/>
      <w:lvlJc w:val="left"/>
      <w:pPr>
        <w:ind w:left="714" w:hanging="357"/>
      </w:pPr>
      <w:rPr>
        <w:rFonts w:ascii="Symbol" w:hAnsi="Symbol" w:hint="default"/>
        <w:color w:val="auto"/>
        <w:w w:val="100"/>
        <w:sz w:val="20"/>
        <w:szCs w:val="24"/>
      </w:rPr>
    </w:lvl>
    <w:lvl w:ilvl="1">
      <w:start w:val="1"/>
      <w:numFmt w:val="bullet"/>
      <w:lvlText w:val=""/>
      <w:lvlJc w:val="left"/>
      <w:pPr>
        <w:ind w:left="1077" w:hanging="363"/>
      </w:pPr>
      <w:rPr>
        <w:rFonts w:ascii="Wingdings" w:hAnsi="Wingdings" w:hint="default"/>
        <w:color w:val="274E90"/>
      </w:rPr>
    </w:lvl>
    <w:lvl w:ilvl="2">
      <w:start w:val="1"/>
      <w:numFmt w:val="bullet"/>
      <w:lvlText w:val=""/>
      <w:lvlJc w:val="left"/>
      <w:pPr>
        <w:ind w:left="1434" w:hanging="357"/>
      </w:pPr>
      <w:rPr>
        <w:rFonts w:ascii="Wingdings" w:hAnsi="Wingdings" w:hint="default"/>
        <w:color w:val="274E90"/>
      </w:rPr>
    </w:lvl>
    <w:lvl w:ilvl="3">
      <w:start w:val="1"/>
      <w:numFmt w:val="bullet"/>
      <w:lvlText w:val=""/>
      <w:lvlJc w:val="left"/>
      <w:pPr>
        <w:ind w:left="1792" w:hanging="358"/>
      </w:pPr>
      <w:rPr>
        <w:rFonts w:ascii="Symbol" w:hAnsi="Symbol" w:hint="default"/>
      </w:rPr>
    </w:lvl>
    <w:lvl w:ilvl="4">
      <w:start w:val="1"/>
      <w:numFmt w:val="bullet"/>
      <w:lvlText w:val="o"/>
      <w:lvlJc w:val="left"/>
      <w:pPr>
        <w:ind w:left="2149" w:hanging="357"/>
      </w:pPr>
      <w:rPr>
        <w:rFonts w:ascii="Courier New" w:hAnsi="Courier New" w:hint="default"/>
      </w:rPr>
    </w:lvl>
    <w:lvl w:ilvl="5">
      <w:start w:val="1"/>
      <w:numFmt w:val="bullet"/>
      <w:lvlText w:val=""/>
      <w:lvlJc w:val="left"/>
      <w:pPr>
        <w:ind w:left="2512" w:hanging="363"/>
      </w:pPr>
      <w:rPr>
        <w:rFonts w:ascii="Wingdings" w:hAnsi="Wingdings" w:hint="default"/>
      </w:rPr>
    </w:lvl>
    <w:lvl w:ilvl="6">
      <w:start w:val="1"/>
      <w:numFmt w:val="bullet"/>
      <w:lvlText w:val="□"/>
      <w:lvlJc w:val="left"/>
      <w:pPr>
        <w:ind w:left="2869" w:hanging="357"/>
      </w:pPr>
      <w:rPr>
        <w:rFonts w:ascii="Arial" w:hAnsi="Arial" w:hint="default"/>
        <w:color w:val="auto"/>
      </w:rPr>
    </w:lvl>
    <w:lvl w:ilvl="7">
      <w:start w:val="1"/>
      <w:numFmt w:val="bullet"/>
      <w:lvlText w:val=""/>
      <w:lvlJc w:val="left"/>
      <w:pPr>
        <w:ind w:left="3226" w:hanging="357"/>
      </w:pPr>
      <w:rPr>
        <w:rFonts w:ascii="Symbol" w:hAnsi="Symbol" w:hint="default"/>
      </w:rPr>
    </w:lvl>
    <w:lvl w:ilvl="8">
      <w:start w:val="1"/>
      <w:numFmt w:val="bullet"/>
      <w:lvlText w:val="o"/>
      <w:lvlJc w:val="left"/>
      <w:pPr>
        <w:ind w:left="3589" w:hanging="363"/>
      </w:pPr>
      <w:rPr>
        <w:rFonts w:ascii="Courier New" w:hAnsi="Courier New" w:hint="default"/>
      </w:rPr>
    </w:lvl>
  </w:abstractNum>
  <w:abstractNum w:abstractNumId="2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3" w15:restartNumberingAfterBreak="0">
    <w:nsid w:val="393F531D"/>
    <w:multiLevelType w:val="hybridMultilevel"/>
    <w:tmpl w:val="A198B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C605CB"/>
    <w:multiLevelType w:val="hybridMultilevel"/>
    <w:tmpl w:val="D9A67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704F0"/>
    <w:multiLevelType w:val="hybridMultilevel"/>
    <w:tmpl w:val="3C364AF2"/>
    <w:lvl w:ilvl="0" w:tplc="B322D488">
      <w:start w:val="1"/>
      <w:numFmt w:val="bullet"/>
      <w:lvlText w:val=""/>
      <w:lvlJc w:val="left"/>
      <w:pPr>
        <w:ind w:left="720" w:hanging="360"/>
      </w:pPr>
      <w:rPr>
        <w:rFonts w:ascii="Symbol" w:hAnsi="Symbol" w:hint="default"/>
        <w:b w:val="0"/>
        <w:i w:val="0"/>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F4662"/>
    <w:multiLevelType w:val="hybridMultilevel"/>
    <w:tmpl w:val="271E1420"/>
    <w:lvl w:ilvl="0" w:tplc="965E0092">
      <w:start w:val="1"/>
      <w:numFmt w:val="bullet"/>
      <w:lvlText w:val=""/>
      <w:lvlJc w:val="left"/>
      <w:pPr>
        <w:ind w:left="720" w:hanging="360"/>
      </w:pPr>
      <w:rPr>
        <w:rFonts w:ascii="Symbol" w:hAnsi="Symbol" w:hint="default"/>
        <w:b w:val="0"/>
        <w:i w:val="0"/>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962394"/>
    <w:multiLevelType w:val="hybridMultilevel"/>
    <w:tmpl w:val="1DCA1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ED52C8"/>
    <w:multiLevelType w:val="hybridMultilevel"/>
    <w:tmpl w:val="22D6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32E4151"/>
    <w:multiLevelType w:val="hybridMultilevel"/>
    <w:tmpl w:val="E84A1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9B00917"/>
    <w:multiLevelType w:val="hybridMultilevel"/>
    <w:tmpl w:val="CD78F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B11D3F"/>
    <w:multiLevelType w:val="hybridMultilevel"/>
    <w:tmpl w:val="7D86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B42560"/>
    <w:multiLevelType w:val="hybridMultilevel"/>
    <w:tmpl w:val="1B0C2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BF0C31"/>
    <w:multiLevelType w:val="multilevel"/>
    <w:tmpl w:val="268AC58E"/>
    <w:lvl w:ilvl="0">
      <w:start w:val="1"/>
      <w:numFmt w:val="decimal"/>
      <w:pStyle w:val="Heading2"/>
      <w:lvlText w:val="%1."/>
      <w:lvlJc w:val="left"/>
      <w:pPr>
        <w:ind w:left="786"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BF7173"/>
    <w:multiLevelType w:val="hybridMultilevel"/>
    <w:tmpl w:val="2076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6B1E04"/>
    <w:multiLevelType w:val="hybridMultilevel"/>
    <w:tmpl w:val="7BD41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DD2410"/>
    <w:multiLevelType w:val="hybridMultilevel"/>
    <w:tmpl w:val="62B42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CBC294C"/>
    <w:multiLevelType w:val="multilevel"/>
    <w:tmpl w:val="4446AED6"/>
    <w:lvl w:ilvl="0">
      <w:start w:val="1"/>
      <w:numFmt w:val="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274E90"/>
      </w:rPr>
    </w:lvl>
    <w:lvl w:ilvl="2">
      <w:start w:val="1"/>
      <w:numFmt w:val="bullet"/>
      <w:lvlText w:val=""/>
      <w:lvlJc w:val="left"/>
      <w:pPr>
        <w:ind w:left="1077" w:hanging="357"/>
      </w:pPr>
      <w:rPr>
        <w:rFonts w:ascii="Wingdings" w:hAnsi="Wingdings" w:hint="default"/>
        <w:color w:val="274E90"/>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43" w15:restartNumberingAfterBreak="0">
    <w:nsid w:val="6E2B4661"/>
    <w:multiLevelType w:val="hybridMultilevel"/>
    <w:tmpl w:val="2EA870C2"/>
    <w:lvl w:ilvl="0" w:tplc="70DABB0C">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2D01B6"/>
    <w:multiLevelType w:val="hybridMultilevel"/>
    <w:tmpl w:val="8A7A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E614E9"/>
    <w:multiLevelType w:val="hybridMultilevel"/>
    <w:tmpl w:val="E2DEEB50"/>
    <w:lvl w:ilvl="0" w:tplc="4E3E34B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733057"/>
    <w:multiLevelType w:val="hybridMultilevel"/>
    <w:tmpl w:val="6CE4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076ECB"/>
    <w:multiLevelType w:val="hybridMultilevel"/>
    <w:tmpl w:val="1CAC55C8"/>
    <w:lvl w:ilvl="0" w:tplc="58C61A46">
      <w:start w:val="1"/>
      <w:numFmt w:val="bullet"/>
      <w:lvlText w:val=""/>
      <w:lvlJc w:val="left"/>
      <w:pPr>
        <w:ind w:left="720" w:hanging="360"/>
      </w:pPr>
      <w:rPr>
        <w:rFonts w:ascii="Symbol" w:hAnsi="Symbol" w:hint="default"/>
        <w:b w:val="0"/>
        <w:i w:val="0"/>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6376DFE"/>
    <w:multiLevelType w:val="multilevel"/>
    <w:tmpl w:val="DDC2002C"/>
    <w:lvl w:ilvl="0">
      <w:start w:val="1"/>
      <w:numFmt w:val="bullet"/>
      <w:lvlText w:val=""/>
      <w:lvlJc w:val="left"/>
      <w:pPr>
        <w:ind w:left="720" w:hanging="360"/>
      </w:pPr>
      <w:rPr>
        <w:rFonts w:ascii="Symbol" w:hAnsi="Symbol" w:hint="default"/>
        <w:color w:val="auto"/>
        <w:w w:val="100"/>
        <w:sz w:val="20"/>
        <w:szCs w:val="20"/>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0" w15:restartNumberingAfterBreak="0">
    <w:nsid w:val="77664FFE"/>
    <w:multiLevelType w:val="hybridMultilevel"/>
    <w:tmpl w:val="F7D2C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551963"/>
    <w:multiLevelType w:val="hybridMultilevel"/>
    <w:tmpl w:val="C45C75EE"/>
    <w:lvl w:ilvl="0" w:tplc="AC54A642">
      <w:start w:val="1"/>
      <w:numFmt w:val="bullet"/>
      <w:lvlText w:val=""/>
      <w:lvlJc w:val="left"/>
      <w:pPr>
        <w:ind w:left="720" w:hanging="360"/>
      </w:pPr>
      <w:rPr>
        <w:rFonts w:ascii="Symbol" w:hAnsi="Symbol" w:hint="default"/>
        <w:b w:val="0"/>
        <w:i w:val="0"/>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8A5367"/>
    <w:multiLevelType w:val="hybridMultilevel"/>
    <w:tmpl w:val="98E05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B839F6"/>
    <w:multiLevelType w:val="hybridMultilevel"/>
    <w:tmpl w:val="BD944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22"/>
  </w:num>
  <w:num w:numId="4">
    <w:abstractNumId w:val="26"/>
  </w:num>
  <w:num w:numId="5">
    <w:abstractNumId w:val="51"/>
  </w:num>
  <w:num w:numId="6">
    <w:abstractNumId w:val="48"/>
  </w:num>
  <w:num w:numId="7">
    <w:abstractNumId w:val="14"/>
  </w:num>
  <w:num w:numId="8">
    <w:abstractNumId w:val="7"/>
  </w:num>
  <w:num w:numId="9">
    <w:abstractNumId w:val="7"/>
    <w:lvlOverride w:ilvl="0">
      <w:startOverride w:val="1"/>
    </w:lvlOverride>
  </w:num>
  <w:num w:numId="10">
    <w:abstractNumId w:val="14"/>
  </w:num>
  <w:num w:numId="11">
    <w:abstractNumId w:val="7"/>
    <w:lvlOverride w:ilvl="0">
      <w:startOverride w:val="1"/>
    </w:lvlOverride>
  </w:num>
  <w:num w:numId="12">
    <w:abstractNumId w:val="30"/>
  </w:num>
  <w:num w:numId="13">
    <w:abstractNumId w:val="4"/>
  </w:num>
  <w:num w:numId="14">
    <w:abstractNumId w:val="36"/>
  </w:num>
  <w:num w:numId="15">
    <w:abstractNumId w:val="7"/>
    <w:lvlOverride w:ilvl="0">
      <w:startOverride w:val="1"/>
    </w:lvlOverride>
  </w:num>
  <w:num w:numId="16">
    <w:abstractNumId w:val="39"/>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36"/>
  </w:num>
  <w:num w:numId="25">
    <w:abstractNumId w:val="36"/>
  </w:num>
  <w:num w:numId="26">
    <w:abstractNumId w:val="36"/>
  </w:num>
  <w:num w:numId="27">
    <w:abstractNumId w:val="36"/>
  </w:num>
  <w:num w:numId="28">
    <w:abstractNumId w:val="36"/>
  </w:num>
  <w:num w:numId="29">
    <w:abstractNumId w:val="36"/>
  </w:num>
  <w:num w:numId="30">
    <w:abstractNumId w:val="30"/>
  </w:num>
  <w:num w:numId="31">
    <w:abstractNumId w:val="32"/>
  </w:num>
  <w:num w:numId="32">
    <w:abstractNumId w:val="3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42"/>
  </w:num>
  <w:num w:numId="36">
    <w:abstractNumId w:val="43"/>
  </w:num>
  <w:num w:numId="37">
    <w:abstractNumId w:val="45"/>
  </w:num>
  <w:num w:numId="38">
    <w:abstractNumId w:val="44"/>
  </w:num>
  <w:num w:numId="39">
    <w:abstractNumId w:val="14"/>
  </w:num>
  <w:num w:numId="40">
    <w:abstractNumId w:val="14"/>
  </w:num>
  <w:num w:numId="41">
    <w:abstractNumId w:val="18"/>
  </w:num>
  <w:num w:numId="42">
    <w:abstractNumId w:val="9"/>
  </w:num>
  <w:num w:numId="43">
    <w:abstractNumId w:val="13"/>
  </w:num>
  <w:num w:numId="44">
    <w:abstractNumId w:val="23"/>
  </w:num>
  <w:num w:numId="45">
    <w:abstractNumId w:val="8"/>
  </w:num>
  <w:num w:numId="46">
    <w:abstractNumId w:val="2"/>
  </w:num>
  <w:num w:numId="47">
    <w:abstractNumId w:val="40"/>
  </w:num>
  <w:num w:numId="48">
    <w:abstractNumId w:val="16"/>
  </w:num>
  <w:num w:numId="49">
    <w:abstractNumId w:val="15"/>
  </w:num>
  <w:num w:numId="50">
    <w:abstractNumId w:val="35"/>
  </w:num>
  <w:num w:numId="51">
    <w:abstractNumId w:val="11"/>
  </w:num>
  <w:num w:numId="52">
    <w:abstractNumId w:val="5"/>
  </w:num>
  <w:num w:numId="53">
    <w:abstractNumId w:val="31"/>
  </w:num>
  <w:num w:numId="54">
    <w:abstractNumId w:val="24"/>
  </w:num>
  <w:num w:numId="55">
    <w:abstractNumId w:val="29"/>
  </w:num>
  <w:num w:numId="56">
    <w:abstractNumId w:val="6"/>
  </w:num>
  <w:num w:numId="57">
    <w:abstractNumId w:val="17"/>
  </w:num>
  <w:num w:numId="58">
    <w:abstractNumId w:val="12"/>
  </w:num>
  <w:num w:numId="59">
    <w:abstractNumId w:val="50"/>
  </w:num>
  <w:num w:numId="60">
    <w:abstractNumId w:val="54"/>
  </w:num>
  <w:num w:numId="61">
    <w:abstractNumId w:val="28"/>
  </w:num>
  <w:num w:numId="62">
    <w:abstractNumId w:val="33"/>
  </w:num>
  <w:num w:numId="63">
    <w:abstractNumId w:val="46"/>
  </w:num>
  <w:num w:numId="64">
    <w:abstractNumId w:val="37"/>
  </w:num>
  <w:num w:numId="65">
    <w:abstractNumId w:val="19"/>
  </w:num>
  <w:num w:numId="66">
    <w:abstractNumId w:val="38"/>
  </w:num>
  <w:num w:numId="67">
    <w:abstractNumId w:val="27"/>
  </w:num>
  <w:num w:numId="68">
    <w:abstractNumId w:val="47"/>
  </w:num>
  <w:num w:numId="69">
    <w:abstractNumId w:val="25"/>
  </w:num>
  <w:num w:numId="70">
    <w:abstractNumId w:val="52"/>
  </w:num>
  <w:num w:numId="71">
    <w:abstractNumId w:val="53"/>
  </w:num>
  <w:num w:numId="72">
    <w:abstractNumId w:val="34"/>
  </w:num>
  <w:num w:numId="73">
    <w:abstractNumId w:val="21"/>
  </w:num>
  <w:num w:numId="74">
    <w:abstractNumId w:val="3"/>
  </w:num>
  <w:num w:numId="75">
    <w:abstractNumId w:val="10"/>
  </w:num>
  <w:num w:numId="76">
    <w:abstractNumId w:val="49"/>
  </w:num>
  <w:num w:numId="77">
    <w:abstractNumId w:val="36"/>
  </w:num>
  <w:num w:numId="78">
    <w:abstractNumId w:val="3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PersonalInformation/>
  <w:removeDateAndTime/>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318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1317"/>
    <w:rsid w:val="00003577"/>
    <w:rsid w:val="000035D8"/>
    <w:rsid w:val="000056AC"/>
    <w:rsid w:val="00005E68"/>
    <w:rsid w:val="000062D1"/>
    <w:rsid w:val="000071CC"/>
    <w:rsid w:val="00007BD1"/>
    <w:rsid w:val="00007E4B"/>
    <w:rsid w:val="00010CF8"/>
    <w:rsid w:val="00011AA7"/>
    <w:rsid w:val="00012D39"/>
    <w:rsid w:val="0001685F"/>
    <w:rsid w:val="00016E51"/>
    <w:rsid w:val="00017238"/>
    <w:rsid w:val="00017503"/>
    <w:rsid w:val="000175F3"/>
    <w:rsid w:val="000176B7"/>
    <w:rsid w:val="000207D9"/>
    <w:rsid w:val="0002113E"/>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4DC0"/>
    <w:rsid w:val="00044EF8"/>
    <w:rsid w:val="000450C4"/>
    <w:rsid w:val="00046DBC"/>
    <w:rsid w:val="00051B60"/>
    <w:rsid w:val="00052E3E"/>
    <w:rsid w:val="00055101"/>
    <w:rsid w:val="000553F2"/>
    <w:rsid w:val="00057E29"/>
    <w:rsid w:val="00060AD3"/>
    <w:rsid w:val="00060F83"/>
    <w:rsid w:val="0006159E"/>
    <w:rsid w:val="00062B2E"/>
    <w:rsid w:val="000635B2"/>
    <w:rsid w:val="0006399E"/>
    <w:rsid w:val="00065457"/>
    <w:rsid w:val="00065626"/>
    <w:rsid w:val="00065F24"/>
    <w:rsid w:val="000668C5"/>
    <w:rsid w:val="00066A84"/>
    <w:rsid w:val="00067B4B"/>
    <w:rsid w:val="000710C0"/>
    <w:rsid w:val="00071CC0"/>
    <w:rsid w:val="00072BA2"/>
    <w:rsid w:val="00073CA7"/>
    <w:rsid w:val="00073F56"/>
    <w:rsid w:val="000741DE"/>
    <w:rsid w:val="00077C3D"/>
    <w:rsid w:val="000805C4"/>
    <w:rsid w:val="00081379"/>
    <w:rsid w:val="00081B88"/>
    <w:rsid w:val="000823A0"/>
    <w:rsid w:val="00082460"/>
    <w:rsid w:val="0008289E"/>
    <w:rsid w:val="00082A3C"/>
    <w:rsid w:val="00082C2C"/>
    <w:rsid w:val="00082CF5"/>
    <w:rsid w:val="000833DF"/>
    <w:rsid w:val="000837CF"/>
    <w:rsid w:val="00083CC7"/>
    <w:rsid w:val="000845AF"/>
    <w:rsid w:val="00085439"/>
    <w:rsid w:val="0008697C"/>
    <w:rsid w:val="000906E4"/>
    <w:rsid w:val="00091197"/>
    <w:rsid w:val="0009133F"/>
    <w:rsid w:val="00093BA1"/>
    <w:rsid w:val="000959EB"/>
    <w:rsid w:val="00096575"/>
    <w:rsid w:val="0009683F"/>
    <w:rsid w:val="00097754"/>
    <w:rsid w:val="000A19FD"/>
    <w:rsid w:val="000A1F09"/>
    <w:rsid w:val="000A2011"/>
    <w:rsid w:val="000A3EC1"/>
    <w:rsid w:val="000A4261"/>
    <w:rsid w:val="000A4490"/>
    <w:rsid w:val="000A6A7B"/>
    <w:rsid w:val="000A6D1C"/>
    <w:rsid w:val="000B1184"/>
    <w:rsid w:val="000B1991"/>
    <w:rsid w:val="000B2D39"/>
    <w:rsid w:val="000B2DAA"/>
    <w:rsid w:val="000B3A19"/>
    <w:rsid w:val="000B4088"/>
    <w:rsid w:val="000B44F5"/>
    <w:rsid w:val="000B5218"/>
    <w:rsid w:val="000B522C"/>
    <w:rsid w:val="000B597B"/>
    <w:rsid w:val="000B7C0B"/>
    <w:rsid w:val="000C07C6"/>
    <w:rsid w:val="000C1E9C"/>
    <w:rsid w:val="000C31F3"/>
    <w:rsid w:val="000C34D6"/>
    <w:rsid w:val="000C3B35"/>
    <w:rsid w:val="000C4E64"/>
    <w:rsid w:val="000C5F08"/>
    <w:rsid w:val="000C63AD"/>
    <w:rsid w:val="000C6786"/>
    <w:rsid w:val="000C6A52"/>
    <w:rsid w:val="000C6B5E"/>
    <w:rsid w:val="000D0903"/>
    <w:rsid w:val="000D1B5E"/>
    <w:rsid w:val="000D1F5F"/>
    <w:rsid w:val="000D2D51"/>
    <w:rsid w:val="000D38B1"/>
    <w:rsid w:val="000D3F05"/>
    <w:rsid w:val="000D4257"/>
    <w:rsid w:val="000D452F"/>
    <w:rsid w:val="000D6D35"/>
    <w:rsid w:val="000D7971"/>
    <w:rsid w:val="000E0C56"/>
    <w:rsid w:val="000E11A2"/>
    <w:rsid w:val="000E23A5"/>
    <w:rsid w:val="000E3917"/>
    <w:rsid w:val="000E4061"/>
    <w:rsid w:val="000E416E"/>
    <w:rsid w:val="000E4CD5"/>
    <w:rsid w:val="000E4E89"/>
    <w:rsid w:val="000E620A"/>
    <w:rsid w:val="000E70D4"/>
    <w:rsid w:val="000F027E"/>
    <w:rsid w:val="000F18DD"/>
    <w:rsid w:val="000F1C68"/>
    <w:rsid w:val="000F2F47"/>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3AD7"/>
    <w:rsid w:val="00115144"/>
    <w:rsid w:val="00115C6B"/>
    <w:rsid w:val="0011744A"/>
    <w:rsid w:val="0012259B"/>
    <w:rsid w:val="0012305A"/>
    <w:rsid w:val="0012346B"/>
    <w:rsid w:val="00123A91"/>
    <w:rsid w:val="00123A99"/>
    <w:rsid w:val="00125733"/>
    <w:rsid w:val="00127536"/>
    <w:rsid w:val="001279B3"/>
    <w:rsid w:val="001302B7"/>
    <w:rsid w:val="00130493"/>
    <w:rsid w:val="00130554"/>
    <w:rsid w:val="00130A7E"/>
    <w:rsid w:val="00130F17"/>
    <w:rsid w:val="00130FCE"/>
    <w:rsid w:val="001315FB"/>
    <w:rsid w:val="00132444"/>
    <w:rsid w:val="00133367"/>
    <w:rsid w:val="001339E8"/>
    <w:rsid w:val="001339F4"/>
    <w:rsid w:val="001347F8"/>
    <w:rsid w:val="0013514F"/>
    <w:rsid w:val="0013564A"/>
    <w:rsid w:val="001365DC"/>
    <w:rsid w:val="00137190"/>
    <w:rsid w:val="0013734A"/>
    <w:rsid w:val="0014016C"/>
    <w:rsid w:val="00141149"/>
    <w:rsid w:val="001432F9"/>
    <w:rsid w:val="00144380"/>
    <w:rsid w:val="0014478C"/>
    <w:rsid w:val="001450BD"/>
    <w:rsid w:val="001451D2"/>
    <w:rsid w:val="001452A7"/>
    <w:rsid w:val="00145DF4"/>
    <w:rsid w:val="00146445"/>
    <w:rsid w:val="00146D15"/>
    <w:rsid w:val="001473F9"/>
    <w:rsid w:val="001475D6"/>
    <w:rsid w:val="00147E5A"/>
    <w:rsid w:val="001512E0"/>
    <w:rsid w:val="00151417"/>
    <w:rsid w:val="0015405F"/>
    <w:rsid w:val="00155480"/>
    <w:rsid w:val="00155A1F"/>
    <w:rsid w:val="00156DF7"/>
    <w:rsid w:val="001605E0"/>
    <w:rsid w:val="00160DFD"/>
    <w:rsid w:val="00162CF7"/>
    <w:rsid w:val="001642EF"/>
    <w:rsid w:val="001650CB"/>
    <w:rsid w:val="001652E5"/>
    <w:rsid w:val="001659C7"/>
    <w:rsid w:val="00165CA8"/>
    <w:rsid w:val="00166584"/>
    <w:rsid w:val="0016773A"/>
    <w:rsid w:val="00170249"/>
    <w:rsid w:val="00170EC3"/>
    <w:rsid w:val="00170F54"/>
    <w:rsid w:val="00172328"/>
    <w:rsid w:val="00172BA3"/>
    <w:rsid w:val="00172F7F"/>
    <w:rsid w:val="001737AC"/>
    <w:rsid w:val="0017423B"/>
    <w:rsid w:val="00176EF8"/>
    <w:rsid w:val="00180B0E"/>
    <w:rsid w:val="001817F4"/>
    <w:rsid w:val="001819C7"/>
    <w:rsid w:val="00181F8C"/>
    <w:rsid w:val="0018250A"/>
    <w:rsid w:val="001844D5"/>
    <w:rsid w:val="0018511E"/>
    <w:rsid w:val="001860AB"/>
    <w:rsid w:val="001867EC"/>
    <w:rsid w:val="001875DA"/>
    <w:rsid w:val="00187B8C"/>
    <w:rsid w:val="001907F9"/>
    <w:rsid w:val="00193926"/>
    <w:rsid w:val="0019423A"/>
    <w:rsid w:val="001948A9"/>
    <w:rsid w:val="0019494A"/>
    <w:rsid w:val="00194ACD"/>
    <w:rsid w:val="001956C5"/>
    <w:rsid w:val="00195BF5"/>
    <w:rsid w:val="00195D42"/>
    <w:rsid w:val="00196194"/>
    <w:rsid w:val="0019706B"/>
    <w:rsid w:val="00197A10"/>
    <w:rsid w:val="001A06E1"/>
    <w:rsid w:val="001A20AF"/>
    <w:rsid w:val="001A46FB"/>
    <w:rsid w:val="001A51FA"/>
    <w:rsid w:val="001A5D9B"/>
    <w:rsid w:val="001A612B"/>
    <w:rsid w:val="001A6862"/>
    <w:rsid w:val="001B1C0B"/>
    <w:rsid w:val="001B2142"/>
    <w:rsid w:val="001B2A5D"/>
    <w:rsid w:val="001B3F03"/>
    <w:rsid w:val="001B43D0"/>
    <w:rsid w:val="001B6C85"/>
    <w:rsid w:val="001B79A9"/>
    <w:rsid w:val="001B7CE1"/>
    <w:rsid w:val="001C02DF"/>
    <w:rsid w:val="001C0967"/>
    <w:rsid w:val="001C11EF"/>
    <w:rsid w:val="001C1B5B"/>
    <w:rsid w:val="001C2830"/>
    <w:rsid w:val="001C3976"/>
    <w:rsid w:val="001C4C3B"/>
    <w:rsid w:val="001C53D3"/>
    <w:rsid w:val="001C6603"/>
    <w:rsid w:val="001C6ACC"/>
    <w:rsid w:val="001C7328"/>
    <w:rsid w:val="001C7F1A"/>
    <w:rsid w:val="001D0EC9"/>
    <w:rsid w:val="001D1072"/>
    <w:rsid w:val="001D1340"/>
    <w:rsid w:val="001D1782"/>
    <w:rsid w:val="001D201F"/>
    <w:rsid w:val="001D27BB"/>
    <w:rsid w:val="001D30F3"/>
    <w:rsid w:val="001D4DA5"/>
    <w:rsid w:val="001D513B"/>
    <w:rsid w:val="001D72B2"/>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4082"/>
    <w:rsid w:val="001F6A22"/>
    <w:rsid w:val="00200152"/>
    <w:rsid w:val="002007FC"/>
    <w:rsid w:val="0020114E"/>
    <w:rsid w:val="00201ACE"/>
    <w:rsid w:val="00202552"/>
    <w:rsid w:val="00202DFC"/>
    <w:rsid w:val="00203F73"/>
    <w:rsid w:val="00204806"/>
    <w:rsid w:val="002056AC"/>
    <w:rsid w:val="002067C9"/>
    <w:rsid w:val="00207A20"/>
    <w:rsid w:val="00207AD6"/>
    <w:rsid w:val="0021021D"/>
    <w:rsid w:val="00211AB8"/>
    <w:rsid w:val="00211D98"/>
    <w:rsid w:val="002162FB"/>
    <w:rsid w:val="00217440"/>
    <w:rsid w:val="00220627"/>
    <w:rsid w:val="0022081B"/>
    <w:rsid w:val="00221230"/>
    <w:rsid w:val="002227D6"/>
    <w:rsid w:val="00222C72"/>
    <w:rsid w:val="00223A1A"/>
    <w:rsid w:val="00224E34"/>
    <w:rsid w:val="0022578C"/>
    <w:rsid w:val="00226A9A"/>
    <w:rsid w:val="00226C2F"/>
    <w:rsid w:val="00227080"/>
    <w:rsid w:val="00227D98"/>
    <w:rsid w:val="0023055D"/>
    <w:rsid w:val="00230A2B"/>
    <w:rsid w:val="0023172D"/>
    <w:rsid w:val="00231B61"/>
    <w:rsid w:val="00233E67"/>
    <w:rsid w:val="00234A47"/>
    <w:rsid w:val="00235894"/>
    <w:rsid w:val="00235CA2"/>
    <w:rsid w:val="00236D85"/>
    <w:rsid w:val="00236EC5"/>
    <w:rsid w:val="00237F2F"/>
    <w:rsid w:val="00240385"/>
    <w:rsid w:val="00240AD7"/>
    <w:rsid w:val="00240B63"/>
    <w:rsid w:val="0024192C"/>
    <w:rsid w:val="00242EEE"/>
    <w:rsid w:val="002442FE"/>
    <w:rsid w:val="00244DC5"/>
    <w:rsid w:val="00245131"/>
    <w:rsid w:val="00245C4E"/>
    <w:rsid w:val="00246B7A"/>
    <w:rsid w:val="00247D27"/>
    <w:rsid w:val="00250C11"/>
    <w:rsid w:val="00250CF5"/>
    <w:rsid w:val="00251541"/>
    <w:rsid w:val="00251F63"/>
    <w:rsid w:val="00251F90"/>
    <w:rsid w:val="00251FEC"/>
    <w:rsid w:val="00252441"/>
    <w:rsid w:val="002535EA"/>
    <w:rsid w:val="00254170"/>
    <w:rsid w:val="00254F96"/>
    <w:rsid w:val="002559D2"/>
    <w:rsid w:val="002566AB"/>
    <w:rsid w:val="00256A61"/>
    <w:rsid w:val="00260111"/>
    <w:rsid w:val="002611CF"/>
    <w:rsid w:val="002612BF"/>
    <w:rsid w:val="002618D4"/>
    <w:rsid w:val="002619F0"/>
    <w:rsid w:val="00261D7F"/>
    <w:rsid w:val="00262382"/>
    <w:rsid w:val="00262481"/>
    <w:rsid w:val="002646F9"/>
    <w:rsid w:val="00265BC2"/>
    <w:rsid w:val="002662F6"/>
    <w:rsid w:val="002666D4"/>
    <w:rsid w:val="00266FE6"/>
    <w:rsid w:val="00270215"/>
    <w:rsid w:val="002707CB"/>
    <w:rsid w:val="00271A72"/>
    <w:rsid w:val="00271FAE"/>
    <w:rsid w:val="002726AB"/>
    <w:rsid w:val="00272F10"/>
    <w:rsid w:val="00274A7A"/>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1DFF"/>
    <w:rsid w:val="0029287F"/>
    <w:rsid w:val="00294019"/>
    <w:rsid w:val="00294F98"/>
    <w:rsid w:val="002957EE"/>
    <w:rsid w:val="00295FD6"/>
    <w:rsid w:val="002968CA"/>
    <w:rsid w:val="00296AC5"/>
    <w:rsid w:val="00296C7A"/>
    <w:rsid w:val="00297193"/>
    <w:rsid w:val="00297657"/>
    <w:rsid w:val="00297C9D"/>
    <w:rsid w:val="002A0E03"/>
    <w:rsid w:val="002A1C6B"/>
    <w:rsid w:val="002A2DA9"/>
    <w:rsid w:val="002A33AB"/>
    <w:rsid w:val="002A38DF"/>
    <w:rsid w:val="002A3E4D"/>
    <w:rsid w:val="002A3E56"/>
    <w:rsid w:val="002A45C1"/>
    <w:rsid w:val="002A4C60"/>
    <w:rsid w:val="002A51EB"/>
    <w:rsid w:val="002A6142"/>
    <w:rsid w:val="002A6C6D"/>
    <w:rsid w:val="002A7660"/>
    <w:rsid w:val="002B0099"/>
    <w:rsid w:val="002B05E0"/>
    <w:rsid w:val="002B09ED"/>
    <w:rsid w:val="002B1325"/>
    <w:rsid w:val="002B2742"/>
    <w:rsid w:val="002B2860"/>
    <w:rsid w:val="002B2A4D"/>
    <w:rsid w:val="002B3327"/>
    <w:rsid w:val="002B5660"/>
    <w:rsid w:val="002B5850"/>
    <w:rsid w:val="002B5B15"/>
    <w:rsid w:val="002C00A0"/>
    <w:rsid w:val="002C0A35"/>
    <w:rsid w:val="002C14B0"/>
    <w:rsid w:val="002C1BCD"/>
    <w:rsid w:val="002C1F96"/>
    <w:rsid w:val="002C2113"/>
    <w:rsid w:val="002C471C"/>
    <w:rsid w:val="002C4CBC"/>
    <w:rsid w:val="002C5AE5"/>
    <w:rsid w:val="002C5FE4"/>
    <w:rsid w:val="002C621C"/>
    <w:rsid w:val="002C62AA"/>
    <w:rsid w:val="002C7A6F"/>
    <w:rsid w:val="002D0581"/>
    <w:rsid w:val="002D0F24"/>
    <w:rsid w:val="002D1ED0"/>
    <w:rsid w:val="002D2DC7"/>
    <w:rsid w:val="002D4B89"/>
    <w:rsid w:val="002D6748"/>
    <w:rsid w:val="002D696F"/>
    <w:rsid w:val="002D720E"/>
    <w:rsid w:val="002D7F0A"/>
    <w:rsid w:val="002E0374"/>
    <w:rsid w:val="002E18F3"/>
    <w:rsid w:val="002E1CA3"/>
    <w:rsid w:val="002E2BEC"/>
    <w:rsid w:val="002E30AB"/>
    <w:rsid w:val="002E367A"/>
    <w:rsid w:val="002E3A5A"/>
    <w:rsid w:val="002E3CA8"/>
    <w:rsid w:val="002E5556"/>
    <w:rsid w:val="002F0EC4"/>
    <w:rsid w:val="002F28CA"/>
    <w:rsid w:val="002F2933"/>
    <w:rsid w:val="002F3A4F"/>
    <w:rsid w:val="002F65BC"/>
    <w:rsid w:val="002F71EC"/>
    <w:rsid w:val="002F7B62"/>
    <w:rsid w:val="002F7F38"/>
    <w:rsid w:val="003001C7"/>
    <w:rsid w:val="00302AF5"/>
    <w:rsid w:val="003038C5"/>
    <w:rsid w:val="00303AD5"/>
    <w:rsid w:val="003052EE"/>
    <w:rsid w:val="00305B58"/>
    <w:rsid w:val="00311352"/>
    <w:rsid w:val="00312330"/>
    <w:rsid w:val="003133FB"/>
    <w:rsid w:val="00313FA2"/>
    <w:rsid w:val="00314DCA"/>
    <w:rsid w:val="00315FF2"/>
    <w:rsid w:val="00316D22"/>
    <w:rsid w:val="003206C6"/>
    <w:rsid w:val="003211B4"/>
    <w:rsid w:val="0032143E"/>
    <w:rsid w:val="00321B06"/>
    <w:rsid w:val="00322126"/>
    <w:rsid w:val="0032256A"/>
    <w:rsid w:val="00324B12"/>
    <w:rsid w:val="00325582"/>
    <w:rsid w:val="003259F6"/>
    <w:rsid w:val="0032729D"/>
    <w:rsid w:val="003322E9"/>
    <w:rsid w:val="00332F58"/>
    <w:rsid w:val="00334DC7"/>
    <w:rsid w:val="00335B3C"/>
    <w:rsid w:val="003364E6"/>
    <w:rsid w:val="003370B0"/>
    <w:rsid w:val="0033741C"/>
    <w:rsid w:val="0034027B"/>
    <w:rsid w:val="003420A7"/>
    <w:rsid w:val="00343643"/>
    <w:rsid w:val="0034447B"/>
    <w:rsid w:val="0035099A"/>
    <w:rsid w:val="00352B31"/>
    <w:rsid w:val="00352EA5"/>
    <w:rsid w:val="00353428"/>
    <w:rsid w:val="00353CBF"/>
    <w:rsid w:val="00354604"/>
    <w:rsid w:val="003549A0"/>
    <w:rsid w:val="003552BD"/>
    <w:rsid w:val="00355468"/>
    <w:rsid w:val="003560E1"/>
    <w:rsid w:val="003565D1"/>
    <w:rsid w:val="00356ED2"/>
    <w:rsid w:val="003576AB"/>
    <w:rsid w:val="0036055C"/>
    <w:rsid w:val="00360A9E"/>
    <w:rsid w:val="003635B3"/>
    <w:rsid w:val="00363657"/>
    <w:rsid w:val="00363FFC"/>
    <w:rsid w:val="00365CF4"/>
    <w:rsid w:val="003703B2"/>
    <w:rsid w:val="00372AAF"/>
    <w:rsid w:val="00373870"/>
    <w:rsid w:val="00374A77"/>
    <w:rsid w:val="003800FF"/>
    <w:rsid w:val="00383297"/>
    <w:rsid w:val="003836AF"/>
    <w:rsid w:val="00383A3A"/>
    <w:rsid w:val="00386902"/>
    <w:rsid w:val="003871B6"/>
    <w:rsid w:val="00387369"/>
    <w:rsid w:val="003900DB"/>
    <w:rsid w:val="0039016D"/>
    <w:rsid w:val="003903AE"/>
    <w:rsid w:val="003911CF"/>
    <w:rsid w:val="0039280D"/>
    <w:rsid w:val="00393105"/>
    <w:rsid w:val="00394EB3"/>
    <w:rsid w:val="0039610D"/>
    <w:rsid w:val="003A055C"/>
    <w:rsid w:val="003A0BCC"/>
    <w:rsid w:val="003A270D"/>
    <w:rsid w:val="003A2E8D"/>
    <w:rsid w:val="003A48C0"/>
    <w:rsid w:val="003A4A83"/>
    <w:rsid w:val="003A5D94"/>
    <w:rsid w:val="003A6D4F"/>
    <w:rsid w:val="003A79AD"/>
    <w:rsid w:val="003B02D8"/>
    <w:rsid w:val="003B0568"/>
    <w:rsid w:val="003B18C7"/>
    <w:rsid w:val="003B29BA"/>
    <w:rsid w:val="003B4A52"/>
    <w:rsid w:val="003B6AC4"/>
    <w:rsid w:val="003B6D53"/>
    <w:rsid w:val="003B7EC2"/>
    <w:rsid w:val="003C001C"/>
    <w:rsid w:val="003C13B3"/>
    <w:rsid w:val="003C280B"/>
    <w:rsid w:val="003C2AB0"/>
    <w:rsid w:val="003C2B9C"/>
    <w:rsid w:val="003C2F23"/>
    <w:rsid w:val="003C30E5"/>
    <w:rsid w:val="003C3144"/>
    <w:rsid w:val="003C3792"/>
    <w:rsid w:val="003C451C"/>
    <w:rsid w:val="003C55C5"/>
    <w:rsid w:val="003C6C0A"/>
    <w:rsid w:val="003C6EA3"/>
    <w:rsid w:val="003D061B"/>
    <w:rsid w:val="003D06C8"/>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85C"/>
    <w:rsid w:val="003F5453"/>
    <w:rsid w:val="003F7220"/>
    <w:rsid w:val="003F745B"/>
    <w:rsid w:val="004000A0"/>
    <w:rsid w:val="00402CA9"/>
    <w:rsid w:val="00403EEC"/>
    <w:rsid w:val="00403F3B"/>
    <w:rsid w:val="00405C0C"/>
    <w:rsid w:val="00405D85"/>
    <w:rsid w:val="0040627F"/>
    <w:rsid w:val="00407403"/>
    <w:rsid w:val="004102B0"/>
    <w:rsid w:val="004108DC"/>
    <w:rsid w:val="004131EC"/>
    <w:rsid w:val="00413A24"/>
    <w:rsid w:val="004142C1"/>
    <w:rsid w:val="004143F3"/>
    <w:rsid w:val="00414A64"/>
    <w:rsid w:val="0041698F"/>
    <w:rsid w:val="00421CBC"/>
    <w:rsid w:val="00423435"/>
    <w:rsid w:val="004234A1"/>
    <w:rsid w:val="00423CC4"/>
    <w:rsid w:val="004244AB"/>
    <w:rsid w:val="00425052"/>
    <w:rsid w:val="00425E6B"/>
    <w:rsid w:val="00427819"/>
    <w:rsid w:val="00427AC0"/>
    <w:rsid w:val="004307A1"/>
    <w:rsid w:val="00430ADC"/>
    <w:rsid w:val="00430D2E"/>
    <w:rsid w:val="00431870"/>
    <w:rsid w:val="0043581E"/>
    <w:rsid w:val="004359B8"/>
    <w:rsid w:val="004365F7"/>
    <w:rsid w:val="00437174"/>
    <w:rsid w:val="00437CDA"/>
    <w:rsid w:val="00441028"/>
    <w:rsid w:val="00441195"/>
    <w:rsid w:val="00442B03"/>
    <w:rsid w:val="00442B55"/>
    <w:rsid w:val="004433AD"/>
    <w:rsid w:val="004436AA"/>
    <w:rsid w:val="0044516B"/>
    <w:rsid w:val="004452CD"/>
    <w:rsid w:val="00445D92"/>
    <w:rsid w:val="004475CF"/>
    <w:rsid w:val="00451246"/>
    <w:rsid w:val="00451DA4"/>
    <w:rsid w:val="00452841"/>
    <w:rsid w:val="00453537"/>
    <w:rsid w:val="00453E77"/>
    <w:rsid w:val="00453EFC"/>
    <w:rsid w:val="00453F62"/>
    <w:rsid w:val="00454D16"/>
    <w:rsid w:val="004552D7"/>
    <w:rsid w:val="0045597C"/>
    <w:rsid w:val="00455AC0"/>
    <w:rsid w:val="0045755A"/>
    <w:rsid w:val="00460C3B"/>
    <w:rsid w:val="00461AAE"/>
    <w:rsid w:val="00462371"/>
    <w:rsid w:val="004639AD"/>
    <w:rsid w:val="00464353"/>
    <w:rsid w:val="00464E2C"/>
    <w:rsid w:val="0046546A"/>
    <w:rsid w:val="0046577F"/>
    <w:rsid w:val="00466727"/>
    <w:rsid w:val="00466F9B"/>
    <w:rsid w:val="004678C6"/>
    <w:rsid w:val="0047016D"/>
    <w:rsid w:val="004710B7"/>
    <w:rsid w:val="004714FC"/>
    <w:rsid w:val="004718A9"/>
    <w:rsid w:val="00472DB0"/>
    <w:rsid w:val="004748CD"/>
    <w:rsid w:val="00476546"/>
    <w:rsid w:val="00476A36"/>
    <w:rsid w:val="00476E4A"/>
    <w:rsid w:val="00480422"/>
    <w:rsid w:val="00480A0C"/>
    <w:rsid w:val="00480CC8"/>
    <w:rsid w:val="00483D6B"/>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8EB"/>
    <w:rsid w:val="00496FF5"/>
    <w:rsid w:val="00497084"/>
    <w:rsid w:val="00497929"/>
    <w:rsid w:val="00497AEC"/>
    <w:rsid w:val="004A168F"/>
    <w:rsid w:val="004A169C"/>
    <w:rsid w:val="004A16B4"/>
    <w:rsid w:val="004A1DC4"/>
    <w:rsid w:val="004A238A"/>
    <w:rsid w:val="004A2AC1"/>
    <w:rsid w:val="004A2CCD"/>
    <w:rsid w:val="004A3E4D"/>
    <w:rsid w:val="004A500A"/>
    <w:rsid w:val="004A619D"/>
    <w:rsid w:val="004B0ACE"/>
    <w:rsid w:val="004B17F2"/>
    <w:rsid w:val="004B248B"/>
    <w:rsid w:val="004B38A8"/>
    <w:rsid w:val="004B43E7"/>
    <w:rsid w:val="004B44EC"/>
    <w:rsid w:val="004C0140"/>
    <w:rsid w:val="004C0313"/>
    <w:rsid w:val="004C0347"/>
    <w:rsid w:val="004C0867"/>
    <w:rsid w:val="004C0932"/>
    <w:rsid w:val="004C1646"/>
    <w:rsid w:val="004C1795"/>
    <w:rsid w:val="004C1C42"/>
    <w:rsid w:val="004C1FCF"/>
    <w:rsid w:val="004C3435"/>
    <w:rsid w:val="004C368D"/>
    <w:rsid w:val="004C37F5"/>
    <w:rsid w:val="004C4D0B"/>
    <w:rsid w:val="004C5090"/>
    <w:rsid w:val="004C6F6D"/>
    <w:rsid w:val="004C758D"/>
    <w:rsid w:val="004D0161"/>
    <w:rsid w:val="004D033A"/>
    <w:rsid w:val="004D0CF5"/>
    <w:rsid w:val="004D19FC"/>
    <w:rsid w:val="004D2CBD"/>
    <w:rsid w:val="004D4BEF"/>
    <w:rsid w:val="004D5A91"/>
    <w:rsid w:val="004D5BB6"/>
    <w:rsid w:val="004D61B0"/>
    <w:rsid w:val="004D651E"/>
    <w:rsid w:val="004D6A7F"/>
    <w:rsid w:val="004E0184"/>
    <w:rsid w:val="004E0B0A"/>
    <w:rsid w:val="004E17E8"/>
    <w:rsid w:val="004E196F"/>
    <w:rsid w:val="004E1DDF"/>
    <w:rsid w:val="004E1F14"/>
    <w:rsid w:val="004E31D8"/>
    <w:rsid w:val="004E4327"/>
    <w:rsid w:val="004E43BF"/>
    <w:rsid w:val="004E5976"/>
    <w:rsid w:val="004E75D4"/>
    <w:rsid w:val="004F0AFB"/>
    <w:rsid w:val="004F15AC"/>
    <w:rsid w:val="004F1B41"/>
    <w:rsid w:val="004F264D"/>
    <w:rsid w:val="004F2FAF"/>
    <w:rsid w:val="004F3523"/>
    <w:rsid w:val="004F38FB"/>
    <w:rsid w:val="004F3D4A"/>
    <w:rsid w:val="004F461B"/>
    <w:rsid w:val="004F4C5B"/>
    <w:rsid w:val="004F75B8"/>
    <w:rsid w:val="004F76F0"/>
    <w:rsid w:val="00500467"/>
    <w:rsid w:val="00501068"/>
    <w:rsid w:val="0050156B"/>
    <w:rsid w:val="00501C36"/>
    <w:rsid w:val="00502558"/>
    <w:rsid w:val="00502B43"/>
    <w:rsid w:val="00503D13"/>
    <w:rsid w:val="00504210"/>
    <w:rsid w:val="0050723E"/>
    <w:rsid w:val="00510062"/>
    <w:rsid w:val="00511003"/>
    <w:rsid w:val="00511BDD"/>
    <w:rsid w:val="00512453"/>
    <w:rsid w:val="00512583"/>
    <w:rsid w:val="005132DC"/>
    <w:rsid w:val="0051430B"/>
    <w:rsid w:val="005158AD"/>
    <w:rsid w:val="0051672F"/>
    <w:rsid w:val="00517162"/>
    <w:rsid w:val="00517A79"/>
    <w:rsid w:val="00517B97"/>
    <w:rsid w:val="00520403"/>
    <w:rsid w:val="0052054C"/>
    <w:rsid w:val="00520830"/>
    <w:rsid w:val="00521250"/>
    <w:rsid w:val="005224BF"/>
    <w:rsid w:val="0052269A"/>
    <w:rsid w:val="00523349"/>
    <w:rsid w:val="005242BA"/>
    <w:rsid w:val="00525943"/>
    <w:rsid w:val="005259E8"/>
    <w:rsid w:val="00526928"/>
    <w:rsid w:val="00527787"/>
    <w:rsid w:val="005277BC"/>
    <w:rsid w:val="00527A12"/>
    <w:rsid w:val="005304C8"/>
    <w:rsid w:val="005323A2"/>
    <w:rsid w:val="0053262C"/>
    <w:rsid w:val="00532CF2"/>
    <w:rsid w:val="00533FA6"/>
    <w:rsid w:val="0053412C"/>
    <w:rsid w:val="00534248"/>
    <w:rsid w:val="00534B4C"/>
    <w:rsid w:val="00534B77"/>
    <w:rsid w:val="00535DC6"/>
    <w:rsid w:val="0054009F"/>
    <w:rsid w:val="0054218F"/>
    <w:rsid w:val="00542CC7"/>
    <w:rsid w:val="00544033"/>
    <w:rsid w:val="0054403B"/>
    <w:rsid w:val="00544300"/>
    <w:rsid w:val="00544899"/>
    <w:rsid w:val="0054508E"/>
    <w:rsid w:val="00545737"/>
    <w:rsid w:val="0054620D"/>
    <w:rsid w:val="0054745E"/>
    <w:rsid w:val="00550EAE"/>
    <w:rsid w:val="00551817"/>
    <w:rsid w:val="0055197D"/>
    <w:rsid w:val="00552570"/>
    <w:rsid w:val="00553DBD"/>
    <w:rsid w:val="00555308"/>
    <w:rsid w:val="00557045"/>
    <w:rsid w:val="00557246"/>
    <w:rsid w:val="005576FD"/>
    <w:rsid w:val="005579F8"/>
    <w:rsid w:val="00557E0C"/>
    <w:rsid w:val="0056165C"/>
    <w:rsid w:val="005624ED"/>
    <w:rsid w:val="005632D8"/>
    <w:rsid w:val="00564DF1"/>
    <w:rsid w:val="00566E63"/>
    <w:rsid w:val="005675BF"/>
    <w:rsid w:val="00567AC9"/>
    <w:rsid w:val="005716C1"/>
    <w:rsid w:val="00571845"/>
    <w:rsid w:val="00572707"/>
    <w:rsid w:val="00572E54"/>
    <w:rsid w:val="0057327E"/>
    <w:rsid w:val="0057360E"/>
    <w:rsid w:val="00573821"/>
    <w:rsid w:val="005741A7"/>
    <w:rsid w:val="0057698B"/>
    <w:rsid w:val="00577D3F"/>
    <w:rsid w:val="0058001F"/>
    <w:rsid w:val="0058223D"/>
    <w:rsid w:val="00583750"/>
    <w:rsid w:val="00583D45"/>
    <w:rsid w:val="005842A6"/>
    <w:rsid w:val="00584325"/>
    <w:rsid w:val="0058635E"/>
    <w:rsid w:val="00587034"/>
    <w:rsid w:val="005873A6"/>
    <w:rsid w:val="00587FEF"/>
    <w:rsid w:val="0059126E"/>
    <w:rsid w:val="00591C33"/>
    <w:rsid w:val="00591E81"/>
    <w:rsid w:val="00592DF7"/>
    <w:rsid w:val="00592E1B"/>
    <w:rsid w:val="00593911"/>
    <w:rsid w:val="00594E1F"/>
    <w:rsid w:val="00596607"/>
    <w:rsid w:val="0059733A"/>
    <w:rsid w:val="00597881"/>
    <w:rsid w:val="005A1468"/>
    <w:rsid w:val="005A38E6"/>
    <w:rsid w:val="005A3E31"/>
    <w:rsid w:val="005A4513"/>
    <w:rsid w:val="005A4714"/>
    <w:rsid w:val="005A5E9D"/>
    <w:rsid w:val="005A6183"/>
    <w:rsid w:val="005A61FE"/>
    <w:rsid w:val="005A670D"/>
    <w:rsid w:val="005A6D76"/>
    <w:rsid w:val="005A7550"/>
    <w:rsid w:val="005B04D9"/>
    <w:rsid w:val="005B150A"/>
    <w:rsid w:val="005B1696"/>
    <w:rsid w:val="005B3206"/>
    <w:rsid w:val="005B39FF"/>
    <w:rsid w:val="005B45DB"/>
    <w:rsid w:val="005B4720"/>
    <w:rsid w:val="005B4ADF"/>
    <w:rsid w:val="005B52E7"/>
    <w:rsid w:val="005B5B57"/>
    <w:rsid w:val="005B5CC5"/>
    <w:rsid w:val="005B671D"/>
    <w:rsid w:val="005B72F4"/>
    <w:rsid w:val="005B7D70"/>
    <w:rsid w:val="005B7F37"/>
    <w:rsid w:val="005C0699"/>
    <w:rsid w:val="005C06AF"/>
    <w:rsid w:val="005C0971"/>
    <w:rsid w:val="005C09CB"/>
    <w:rsid w:val="005C1A35"/>
    <w:rsid w:val="005C1BFA"/>
    <w:rsid w:val="005C20A0"/>
    <w:rsid w:val="005C2EDB"/>
    <w:rsid w:val="005C315B"/>
    <w:rsid w:val="005C31D3"/>
    <w:rsid w:val="005C3CC7"/>
    <w:rsid w:val="005C585A"/>
    <w:rsid w:val="005C7680"/>
    <w:rsid w:val="005C7D24"/>
    <w:rsid w:val="005D10A5"/>
    <w:rsid w:val="005D11BE"/>
    <w:rsid w:val="005D1B05"/>
    <w:rsid w:val="005D2418"/>
    <w:rsid w:val="005D2AC3"/>
    <w:rsid w:val="005D3AD3"/>
    <w:rsid w:val="005D4023"/>
    <w:rsid w:val="005D4C93"/>
    <w:rsid w:val="005D6C54"/>
    <w:rsid w:val="005E3700"/>
    <w:rsid w:val="005E37A8"/>
    <w:rsid w:val="005E4944"/>
    <w:rsid w:val="005E49EA"/>
    <w:rsid w:val="005E5C46"/>
    <w:rsid w:val="005E5E12"/>
    <w:rsid w:val="005E6248"/>
    <w:rsid w:val="005F1F5A"/>
    <w:rsid w:val="005F2A4B"/>
    <w:rsid w:val="005F2E39"/>
    <w:rsid w:val="005F48E9"/>
    <w:rsid w:val="005F5C92"/>
    <w:rsid w:val="005F69D2"/>
    <w:rsid w:val="005F7B45"/>
    <w:rsid w:val="00601244"/>
    <w:rsid w:val="00602264"/>
    <w:rsid w:val="00602898"/>
    <w:rsid w:val="00603548"/>
    <w:rsid w:val="0060558A"/>
    <w:rsid w:val="00605BCD"/>
    <w:rsid w:val="0060644E"/>
    <w:rsid w:val="0060722F"/>
    <w:rsid w:val="0060785D"/>
    <w:rsid w:val="00610900"/>
    <w:rsid w:val="00610DAB"/>
    <w:rsid w:val="006110D2"/>
    <w:rsid w:val="0061167C"/>
    <w:rsid w:val="00611C93"/>
    <w:rsid w:val="00611D8C"/>
    <w:rsid w:val="006126D0"/>
    <w:rsid w:val="00612D70"/>
    <w:rsid w:val="00612D8F"/>
    <w:rsid w:val="006132DF"/>
    <w:rsid w:val="0061338A"/>
    <w:rsid w:val="00613C48"/>
    <w:rsid w:val="00613CBB"/>
    <w:rsid w:val="00615495"/>
    <w:rsid w:val="00616055"/>
    <w:rsid w:val="0061673A"/>
    <w:rsid w:val="006171E3"/>
    <w:rsid w:val="00617411"/>
    <w:rsid w:val="00620033"/>
    <w:rsid w:val="0062275D"/>
    <w:rsid w:val="006253FF"/>
    <w:rsid w:val="00626268"/>
    <w:rsid w:val="00626B4F"/>
    <w:rsid w:val="0062765E"/>
    <w:rsid w:val="006323DB"/>
    <w:rsid w:val="00635E8B"/>
    <w:rsid w:val="00640E4A"/>
    <w:rsid w:val="00641646"/>
    <w:rsid w:val="006416B1"/>
    <w:rsid w:val="006443DA"/>
    <w:rsid w:val="00645360"/>
    <w:rsid w:val="00646D7B"/>
    <w:rsid w:val="00646E26"/>
    <w:rsid w:val="006476DB"/>
    <w:rsid w:val="00651083"/>
    <w:rsid w:val="00651302"/>
    <w:rsid w:val="00651538"/>
    <w:rsid w:val="00653895"/>
    <w:rsid w:val="00654036"/>
    <w:rsid w:val="006544BC"/>
    <w:rsid w:val="006560D2"/>
    <w:rsid w:val="00656393"/>
    <w:rsid w:val="00657C6F"/>
    <w:rsid w:val="006609B2"/>
    <w:rsid w:val="00660B9B"/>
    <w:rsid w:val="00660F26"/>
    <w:rsid w:val="006622BE"/>
    <w:rsid w:val="0066445B"/>
    <w:rsid w:val="00664C5F"/>
    <w:rsid w:val="00665793"/>
    <w:rsid w:val="00665A7A"/>
    <w:rsid w:val="00665FC5"/>
    <w:rsid w:val="00666A5E"/>
    <w:rsid w:val="00666C5A"/>
    <w:rsid w:val="00670C9E"/>
    <w:rsid w:val="00671E17"/>
    <w:rsid w:val="00671F7E"/>
    <w:rsid w:val="0067213F"/>
    <w:rsid w:val="0067309B"/>
    <w:rsid w:val="00676423"/>
    <w:rsid w:val="00676EF2"/>
    <w:rsid w:val="006809CA"/>
    <w:rsid w:val="00680B92"/>
    <w:rsid w:val="006816EA"/>
    <w:rsid w:val="00684E39"/>
    <w:rsid w:val="00685352"/>
    <w:rsid w:val="00686047"/>
    <w:rsid w:val="006908DF"/>
    <w:rsid w:val="00690D15"/>
    <w:rsid w:val="006914AE"/>
    <w:rsid w:val="006934C3"/>
    <w:rsid w:val="00694003"/>
    <w:rsid w:val="00694E49"/>
    <w:rsid w:val="00696A50"/>
    <w:rsid w:val="00696B00"/>
    <w:rsid w:val="006A089A"/>
    <w:rsid w:val="006A12C7"/>
    <w:rsid w:val="006A1491"/>
    <w:rsid w:val="006A35FC"/>
    <w:rsid w:val="006A3ABC"/>
    <w:rsid w:val="006A3D2E"/>
    <w:rsid w:val="006A4E7C"/>
    <w:rsid w:val="006B0C94"/>
    <w:rsid w:val="006B0D0E"/>
    <w:rsid w:val="006B167D"/>
    <w:rsid w:val="006B1989"/>
    <w:rsid w:val="006B1F62"/>
    <w:rsid w:val="006B2631"/>
    <w:rsid w:val="006B3737"/>
    <w:rsid w:val="006B3A15"/>
    <w:rsid w:val="006B3CDC"/>
    <w:rsid w:val="006B468C"/>
    <w:rsid w:val="006B5299"/>
    <w:rsid w:val="006B6AFA"/>
    <w:rsid w:val="006B7934"/>
    <w:rsid w:val="006C0E00"/>
    <w:rsid w:val="006C13FD"/>
    <w:rsid w:val="006C1A0E"/>
    <w:rsid w:val="006C27C3"/>
    <w:rsid w:val="006C3A33"/>
    <w:rsid w:val="006C3FE1"/>
    <w:rsid w:val="006C4678"/>
    <w:rsid w:val="006C4CF9"/>
    <w:rsid w:val="006C6787"/>
    <w:rsid w:val="006C6EDB"/>
    <w:rsid w:val="006C79BB"/>
    <w:rsid w:val="006D29A7"/>
    <w:rsid w:val="006D3729"/>
    <w:rsid w:val="006D4272"/>
    <w:rsid w:val="006D49B3"/>
    <w:rsid w:val="006D4E11"/>
    <w:rsid w:val="006D604A"/>
    <w:rsid w:val="006D660C"/>
    <w:rsid w:val="006D6F93"/>
    <w:rsid w:val="006D77A4"/>
    <w:rsid w:val="006E05A8"/>
    <w:rsid w:val="006E0602"/>
    <w:rsid w:val="006E0800"/>
    <w:rsid w:val="006E2818"/>
    <w:rsid w:val="006E42EC"/>
    <w:rsid w:val="006E5D2D"/>
    <w:rsid w:val="006E6377"/>
    <w:rsid w:val="006E641F"/>
    <w:rsid w:val="006E7694"/>
    <w:rsid w:val="006E7FF6"/>
    <w:rsid w:val="006F0CBB"/>
    <w:rsid w:val="006F1108"/>
    <w:rsid w:val="006F1F74"/>
    <w:rsid w:val="006F4968"/>
    <w:rsid w:val="006F4EE0"/>
    <w:rsid w:val="006F50D9"/>
    <w:rsid w:val="006F5AF1"/>
    <w:rsid w:val="006F6212"/>
    <w:rsid w:val="006F6426"/>
    <w:rsid w:val="0070068E"/>
    <w:rsid w:val="00701557"/>
    <w:rsid w:val="00701E38"/>
    <w:rsid w:val="007028A9"/>
    <w:rsid w:val="00705B16"/>
    <w:rsid w:val="00705C5D"/>
    <w:rsid w:val="00706C60"/>
    <w:rsid w:val="00707565"/>
    <w:rsid w:val="00707A83"/>
    <w:rsid w:val="00710F12"/>
    <w:rsid w:val="007128E9"/>
    <w:rsid w:val="00712F06"/>
    <w:rsid w:val="00714386"/>
    <w:rsid w:val="00714AA3"/>
    <w:rsid w:val="007152A4"/>
    <w:rsid w:val="007168AC"/>
    <w:rsid w:val="0071709C"/>
    <w:rsid w:val="007171CB"/>
    <w:rsid w:val="00717725"/>
    <w:rsid w:val="007178EC"/>
    <w:rsid w:val="00717E7A"/>
    <w:rsid w:val="00720006"/>
    <w:rsid w:val="007203A0"/>
    <w:rsid w:val="00722B13"/>
    <w:rsid w:val="00722C48"/>
    <w:rsid w:val="007256F7"/>
    <w:rsid w:val="00725FBA"/>
    <w:rsid w:val="00727364"/>
    <w:rsid w:val="007279B3"/>
    <w:rsid w:val="00730311"/>
    <w:rsid w:val="0073066C"/>
    <w:rsid w:val="00731D6A"/>
    <w:rsid w:val="00733275"/>
    <w:rsid w:val="00734092"/>
    <w:rsid w:val="00736E53"/>
    <w:rsid w:val="00737DEE"/>
    <w:rsid w:val="00737E3A"/>
    <w:rsid w:val="00741240"/>
    <w:rsid w:val="00743AC0"/>
    <w:rsid w:val="007441B8"/>
    <w:rsid w:val="00744DC9"/>
    <w:rsid w:val="007458BC"/>
    <w:rsid w:val="0074599B"/>
    <w:rsid w:val="00747060"/>
    <w:rsid w:val="00747674"/>
    <w:rsid w:val="00747B26"/>
    <w:rsid w:val="00750459"/>
    <w:rsid w:val="0075058D"/>
    <w:rsid w:val="00750F59"/>
    <w:rsid w:val="00751049"/>
    <w:rsid w:val="007512E6"/>
    <w:rsid w:val="007514E0"/>
    <w:rsid w:val="00751645"/>
    <w:rsid w:val="00751815"/>
    <w:rsid w:val="00751C97"/>
    <w:rsid w:val="00751F59"/>
    <w:rsid w:val="00752863"/>
    <w:rsid w:val="00752E32"/>
    <w:rsid w:val="00752FAF"/>
    <w:rsid w:val="00752FE3"/>
    <w:rsid w:val="00753B54"/>
    <w:rsid w:val="00753CEF"/>
    <w:rsid w:val="00754A60"/>
    <w:rsid w:val="00755EFE"/>
    <w:rsid w:val="00757E26"/>
    <w:rsid w:val="00760012"/>
    <w:rsid w:val="0076055F"/>
    <w:rsid w:val="007607C6"/>
    <w:rsid w:val="00760BE1"/>
    <w:rsid w:val="00760D2E"/>
    <w:rsid w:val="007610F4"/>
    <w:rsid w:val="007615E3"/>
    <w:rsid w:val="00761876"/>
    <w:rsid w:val="00762BB3"/>
    <w:rsid w:val="00763925"/>
    <w:rsid w:val="00767028"/>
    <w:rsid w:val="00767262"/>
    <w:rsid w:val="00770559"/>
    <w:rsid w:val="00770AC9"/>
    <w:rsid w:val="00770B70"/>
    <w:rsid w:val="00772DF6"/>
    <w:rsid w:val="0077382A"/>
    <w:rsid w:val="00774604"/>
    <w:rsid w:val="0077505B"/>
    <w:rsid w:val="007753FB"/>
    <w:rsid w:val="007766DC"/>
    <w:rsid w:val="00776A2B"/>
    <w:rsid w:val="00776A7A"/>
    <w:rsid w:val="00776E9C"/>
    <w:rsid w:val="007772E4"/>
    <w:rsid w:val="007779C9"/>
    <w:rsid w:val="00777D23"/>
    <w:rsid w:val="0078039D"/>
    <w:rsid w:val="007808E4"/>
    <w:rsid w:val="00780D2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B94"/>
    <w:rsid w:val="00794E6D"/>
    <w:rsid w:val="00795995"/>
    <w:rsid w:val="007963C2"/>
    <w:rsid w:val="0079748A"/>
    <w:rsid w:val="00797720"/>
    <w:rsid w:val="0079793D"/>
    <w:rsid w:val="00797EB2"/>
    <w:rsid w:val="007A102A"/>
    <w:rsid w:val="007A179C"/>
    <w:rsid w:val="007A1BD6"/>
    <w:rsid w:val="007A2076"/>
    <w:rsid w:val="007A239B"/>
    <w:rsid w:val="007A2BC8"/>
    <w:rsid w:val="007A4B6D"/>
    <w:rsid w:val="007A4E7D"/>
    <w:rsid w:val="007A7C91"/>
    <w:rsid w:val="007B1A28"/>
    <w:rsid w:val="007B1AE7"/>
    <w:rsid w:val="007B4083"/>
    <w:rsid w:val="007B6464"/>
    <w:rsid w:val="007B6EED"/>
    <w:rsid w:val="007C0282"/>
    <w:rsid w:val="007C05FC"/>
    <w:rsid w:val="007C0720"/>
    <w:rsid w:val="007C0B73"/>
    <w:rsid w:val="007C0E7B"/>
    <w:rsid w:val="007C183A"/>
    <w:rsid w:val="007C453D"/>
    <w:rsid w:val="007C6763"/>
    <w:rsid w:val="007D2A66"/>
    <w:rsid w:val="007D363A"/>
    <w:rsid w:val="007D3D36"/>
    <w:rsid w:val="007D4984"/>
    <w:rsid w:val="007D59A6"/>
    <w:rsid w:val="007D5B2D"/>
    <w:rsid w:val="007D715A"/>
    <w:rsid w:val="007D71FE"/>
    <w:rsid w:val="007E0577"/>
    <w:rsid w:val="007E1EF1"/>
    <w:rsid w:val="007E27EC"/>
    <w:rsid w:val="007E33B7"/>
    <w:rsid w:val="007E568E"/>
    <w:rsid w:val="007E636F"/>
    <w:rsid w:val="007E65D3"/>
    <w:rsid w:val="007E6992"/>
    <w:rsid w:val="007E6F62"/>
    <w:rsid w:val="007E735B"/>
    <w:rsid w:val="007E7CEF"/>
    <w:rsid w:val="007E7F16"/>
    <w:rsid w:val="007F013E"/>
    <w:rsid w:val="007F079B"/>
    <w:rsid w:val="007F105B"/>
    <w:rsid w:val="007F17AE"/>
    <w:rsid w:val="007F1DF4"/>
    <w:rsid w:val="007F2FB3"/>
    <w:rsid w:val="007F4549"/>
    <w:rsid w:val="007F4CA5"/>
    <w:rsid w:val="007F57C6"/>
    <w:rsid w:val="007F5BD1"/>
    <w:rsid w:val="007F6708"/>
    <w:rsid w:val="007F7294"/>
    <w:rsid w:val="007F749D"/>
    <w:rsid w:val="007F7E5A"/>
    <w:rsid w:val="0080138B"/>
    <w:rsid w:val="00801787"/>
    <w:rsid w:val="0080207B"/>
    <w:rsid w:val="00802265"/>
    <w:rsid w:val="0080232A"/>
    <w:rsid w:val="00802C5B"/>
    <w:rsid w:val="00803896"/>
    <w:rsid w:val="00803E02"/>
    <w:rsid w:val="008043C1"/>
    <w:rsid w:val="008045BB"/>
    <w:rsid w:val="0080599F"/>
    <w:rsid w:val="00805F6E"/>
    <w:rsid w:val="00807290"/>
    <w:rsid w:val="008112C1"/>
    <w:rsid w:val="00811E36"/>
    <w:rsid w:val="00812A2F"/>
    <w:rsid w:val="00812A90"/>
    <w:rsid w:val="00813EE7"/>
    <w:rsid w:val="0082017F"/>
    <w:rsid w:val="00821D5F"/>
    <w:rsid w:val="00824B45"/>
    <w:rsid w:val="00825941"/>
    <w:rsid w:val="00826BA9"/>
    <w:rsid w:val="00826F78"/>
    <w:rsid w:val="0082724F"/>
    <w:rsid w:val="008274BA"/>
    <w:rsid w:val="00831451"/>
    <w:rsid w:val="008314DD"/>
    <w:rsid w:val="008334C2"/>
    <w:rsid w:val="00835746"/>
    <w:rsid w:val="0084009C"/>
    <w:rsid w:val="00840373"/>
    <w:rsid w:val="0084226A"/>
    <w:rsid w:val="008432E2"/>
    <w:rsid w:val="00843FB0"/>
    <w:rsid w:val="00844A8D"/>
    <w:rsid w:val="0084513A"/>
    <w:rsid w:val="008454F0"/>
    <w:rsid w:val="00846958"/>
    <w:rsid w:val="00847491"/>
    <w:rsid w:val="00847B44"/>
    <w:rsid w:val="00847CA7"/>
    <w:rsid w:val="00850A22"/>
    <w:rsid w:val="00851674"/>
    <w:rsid w:val="0085313E"/>
    <w:rsid w:val="008539BF"/>
    <w:rsid w:val="00853EB9"/>
    <w:rsid w:val="0085511E"/>
    <w:rsid w:val="0085525B"/>
    <w:rsid w:val="00855366"/>
    <w:rsid w:val="008561B5"/>
    <w:rsid w:val="0086014A"/>
    <w:rsid w:val="00861ABF"/>
    <w:rsid w:val="00862339"/>
    <w:rsid w:val="00863265"/>
    <w:rsid w:val="00864C31"/>
    <w:rsid w:val="00870579"/>
    <w:rsid w:val="008705F3"/>
    <w:rsid w:val="00870894"/>
    <w:rsid w:val="008718E5"/>
    <w:rsid w:val="008741F1"/>
    <w:rsid w:val="008744C5"/>
    <w:rsid w:val="00875229"/>
    <w:rsid w:val="00875A72"/>
    <w:rsid w:val="00877D77"/>
    <w:rsid w:val="00877E4E"/>
    <w:rsid w:val="008815E1"/>
    <w:rsid w:val="0088307E"/>
    <w:rsid w:val="008836F4"/>
    <w:rsid w:val="00883C47"/>
    <w:rsid w:val="00884F97"/>
    <w:rsid w:val="008863EB"/>
    <w:rsid w:val="00887A3B"/>
    <w:rsid w:val="008900FD"/>
    <w:rsid w:val="00890421"/>
    <w:rsid w:val="0089043E"/>
    <w:rsid w:val="0089176D"/>
    <w:rsid w:val="008922D3"/>
    <w:rsid w:val="00892698"/>
    <w:rsid w:val="00893EB2"/>
    <w:rsid w:val="008940F7"/>
    <w:rsid w:val="00894461"/>
    <w:rsid w:val="00895FD7"/>
    <w:rsid w:val="008974DE"/>
    <w:rsid w:val="0089753F"/>
    <w:rsid w:val="008A010C"/>
    <w:rsid w:val="008A0447"/>
    <w:rsid w:val="008A0771"/>
    <w:rsid w:val="008A18B2"/>
    <w:rsid w:val="008A1AF9"/>
    <w:rsid w:val="008A34DB"/>
    <w:rsid w:val="008A4010"/>
    <w:rsid w:val="008A405F"/>
    <w:rsid w:val="008A5CD2"/>
    <w:rsid w:val="008A6130"/>
    <w:rsid w:val="008A650B"/>
    <w:rsid w:val="008A6915"/>
    <w:rsid w:val="008A6CA5"/>
    <w:rsid w:val="008B07C1"/>
    <w:rsid w:val="008B0BAD"/>
    <w:rsid w:val="008B21BE"/>
    <w:rsid w:val="008B4F19"/>
    <w:rsid w:val="008B6764"/>
    <w:rsid w:val="008B7895"/>
    <w:rsid w:val="008C119E"/>
    <w:rsid w:val="008C11EE"/>
    <w:rsid w:val="008C180E"/>
    <w:rsid w:val="008C1C72"/>
    <w:rsid w:val="008C2492"/>
    <w:rsid w:val="008C2578"/>
    <w:rsid w:val="008C2AD3"/>
    <w:rsid w:val="008C3B2B"/>
    <w:rsid w:val="008C3F33"/>
    <w:rsid w:val="008C5560"/>
    <w:rsid w:val="008C6462"/>
    <w:rsid w:val="008C6F09"/>
    <w:rsid w:val="008C7276"/>
    <w:rsid w:val="008D025B"/>
    <w:rsid w:val="008D0294"/>
    <w:rsid w:val="008D3E94"/>
    <w:rsid w:val="008D433F"/>
    <w:rsid w:val="008D4AED"/>
    <w:rsid w:val="008D5C33"/>
    <w:rsid w:val="008D672D"/>
    <w:rsid w:val="008D7225"/>
    <w:rsid w:val="008E04C9"/>
    <w:rsid w:val="008E0A14"/>
    <w:rsid w:val="008E10A8"/>
    <w:rsid w:val="008E1654"/>
    <w:rsid w:val="008E215B"/>
    <w:rsid w:val="008E23BF"/>
    <w:rsid w:val="008E2958"/>
    <w:rsid w:val="008E3209"/>
    <w:rsid w:val="008E3C5C"/>
    <w:rsid w:val="008E4722"/>
    <w:rsid w:val="008E4D86"/>
    <w:rsid w:val="008E567E"/>
    <w:rsid w:val="008E56D5"/>
    <w:rsid w:val="008E5C07"/>
    <w:rsid w:val="008E63DD"/>
    <w:rsid w:val="008F09BF"/>
    <w:rsid w:val="008F3B2B"/>
    <w:rsid w:val="008F4F41"/>
    <w:rsid w:val="008F61B1"/>
    <w:rsid w:val="008F71FE"/>
    <w:rsid w:val="008F74E2"/>
    <w:rsid w:val="008F7BC2"/>
    <w:rsid w:val="00900DEE"/>
    <w:rsid w:val="009017AF"/>
    <w:rsid w:val="00901F31"/>
    <w:rsid w:val="00903AB8"/>
    <w:rsid w:val="00904953"/>
    <w:rsid w:val="009049DE"/>
    <w:rsid w:val="00904BF8"/>
    <w:rsid w:val="00906BA9"/>
    <w:rsid w:val="00907E0D"/>
    <w:rsid w:val="00910060"/>
    <w:rsid w:val="00910BB8"/>
    <w:rsid w:val="0091403C"/>
    <w:rsid w:val="0091485E"/>
    <w:rsid w:val="00914E04"/>
    <w:rsid w:val="009158D7"/>
    <w:rsid w:val="00915E73"/>
    <w:rsid w:val="0091651F"/>
    <w:rsid w:val="009165EC"/>
    <w:rsid w:val="0091685B"/>
    <w:rsid w:val="00916C21"/>
    <w:rsid w:val="00917A23"/>
    <w:rsid w:val="00917B0D"/>
    <w:rsid w:val="009201EA"/>
    <w:rsid w:val="009203ED"/>
    <w:rsid w:val="00920448"/>
    <w:rsid w:val="00920638"/>
    <w:rsid w:val="009206D4"/>
    <w:rsid w:val="00920C72"/>
    <w:rsid w:val="00921288"/>
    <w:rsid w:val="0092390C"/>
    <w:rsid w:val="00924419"/>
    <w:rsid w:val="00924F90"/>
    <w:rsid w:val="009258F0"/>
    <w:rsid w:val="00925A1B"/>
    <w:rsid w:val="00925B33"/>
    <w:rsid w:val="00925EDA"/>
    <w:rsid w:val="00926ACC"/>
    <w:rsid w:val="00927481"/>
    <w:rsid w:val="0092764B"/>
    <w:rsid w:val="00927BA1"/>
    <w:rsid w:val="00927CC5"/>
    <w:rsid w:val="00927F40"/>
    <w:rsid w:val="009304F4"/>
    <w:rsid w:val="0093122C"/>
    <w:rsid w:val="00932796"/>
    <w:rsid w:val="00932DED"/>
    <w:rsid w:val="0093309F"/>
    <w:rsid w:val="0093356A"/>
    <w:rsid w:val="00935370"/>
    <w:rsid w:val="0093646D"/>
    <w:rsid w:val="00936819"/>
    <w:rsid w:val="00936DAA"/>
    <w:rsid w:val="009374D6"/>
    <w:rsid w:val="009379A7"/>
    <w:rsid w:val="00937DA5"/>
    <w:rsid w:val="00940134"/>
    <w:rsid w:val="0094135B"/>
    <w:rsid w:val="00941E10"/>
    <w:rsid w:val="009429C7"/>
    <w:rsid w:val="00944130"/>
    <w:rsid w:val="00946D8E"/>
    <w:rsid w:val="00950E19"/>
    <w:rsid w:val="009534A2"/>
    <w:rsid w:val="00954932"/>
    <w:rsid w:val="009557AD"/>
    <w:rsid w:val="009564E7"/>
    <w:rsid w:val="00956979"/>
    <w:rsid w:val="009627CE"/>
    <w:rsid w:val="009630DC"/>
    <w:rsid w:val="00965F52"/>
    <w:rsid w:val="00966535"/>
    <w:rsid w:val="00966811"/>
    <w:rsid w:val="00966F25"/>
    <w:rsid w:val="009677F8"/>
    <w:rsid w:val="00971066"/>
    <w:rsid w:val="00971AA6"/>
    <w:rsid w:val="00971FA1"/>
    <w:rsid w:val="00973151"/>
    <w:rsid w:val="009746E2"/>
    <w:rsid w:val="00975F29"/>
    <w:rsid w:val="009760E2"/>
    <w:rsid w:val="00977334"/>
    <w:rsid w:val="0097736B"/>
    <w:rsid w:val="00980187"/>
    <w:rsid w:val="00981A6D"/>
    <w:rsid w:val="009820BB"/>
    <w:rsid w:val="009823AA"/>
    <w:rsid w:val="009824E3"/>
    <w:rsid w:val="00982D45"/>
    <w:rsid w:val="00982D64"/>
    <w:rsid w:val="00983E4A"/>
    <w:rsid w:val="00985817"/>
    <w:rsid w:val="00985BEF"/>
    <w:rsid w:val="0098645C"/>
    <w:rsid w:val="00987802"/>
    <w:rsid w:val="00987A7F"/>
    <w:rsid w:val="009902F1"/>
    <w:rsid w:val="0099035D"/>
    <w:rsid w:val="009904D7"/>
    <w:rsid w:val="00991D4F"/>
    <w:rsid w:val="00992C4C"/>
    <w:rsid w:val="00992F8E"/>
    <w:rsid w:val="00993B6E"/>
    <w:rsid w:val="00993BC4"/>
    <w:rsid w:val="00996D67"/>
    <w:rsid w:val="009974F3"/>
    <w:rsid w:val="00997DEE"/>
    <w:rsid w:val="009A014B"/>
    <w:rsid w:val="009A0976"/>
    <w:rsid w:val="009A0990"/>
    <w:rsid w:val="009A0D24"/>
    <w:rsid w:val="009A0E40"/>
    <w:rsid w:val="009A40DC"/>
    <w:rsid w:val="009A4319"/>
    <w:rsid w:val="009A4524"/>
    <w:rsid w:val="009A51AE"/>
    <w:rsid w:val="009A52BE"/>
    <w:rsid w:val="009A6162"/>
    <w:rsid w:val="009B0082"/>
    <w:rsid w:val="009B103B"/>
    <w:rsid w:val="009B1EB3"/>
    <w:rsid w:val="009B3C90"/>
    <w:rsid w:val="009B4329"/>
    <w:rsid w:val="009B449D"/>
    <w:rsid w:val="009B58E1"/>
    <w:rsid w:val="009B5B56"/>
    <w:rsid w:val="009B5D1D"/>
    <w:rsid w:val="009B6938"/>
    <w:rsid w:val="009C047C"/>
    <w:rsid w:val="009C0B55"/>
    <w:rsid w:val="009C1117"/>
    <w:rsid w:val="009C115B"/>
    <w:rsid w:val="009C3F2F"/>
    <w:rsid w:val="009C5F41"/>
    <w:rsid w:val="009C7D9F"/>
    <w:rsid w:val="009D07E9"/>
    <w:rsid w:val="009D11E3"/>
    <w:rsid w:val="009D1234"/>
    <w:rsid w:val="009D20BA"/>
    <w:rsid w:val="009D2A43"/>
    <w:rsid w:val="009D2B88"/>
    <w:rsid w:val="009D33F3"/>
    <w:rsid w:val="009D3692"/>
    <w:rsid w:val="009E06DB"/>
    <w:rsid w:val="009E0C1C"/>
    <w:rsid w:val="009E0DA8"/>
    <w:rsid w:val="009E1D7E"/>
    <w:rsid w:val="009E3860"/>
    <w:rsid w:val="009E3CD9"/>
    <w:rsid w:val="009E455F"/>
    <w:rsid w:val="009E45B8"/>
    <w:rsid w:val="009E563D"/>
    <w:rsid w:val="009E7919"/>
    <w:rsid w:val="009F0128"/>
    <w:rsid w:val="009F0323"/>
    <w:rsid w:val="009F1030"/>
    <w:rsid w:val="009F15D2"/>
    <w:rsid w:val="009F1C65"/>
    <w:rsid w:val="009F211E"/>
    <w:rsid w:val="009F2809"/>
    <w:rsid w:val="009F426F"/>
    <w:rsid w:val="009F5334"/>
    <w:rsid w:val="009F5482"/>
    <w:rsid w:val="009F55DE"/>
    <w:rsid w:val="009F5A19"/>
    <w:rsid w:val="009F5D4A"/>
    <w:rsid w:val="009F604C"/>
    <w:rsid w:val="009F628E"/>
    <w:rsid w:val="009F79C4"/>
    <w:rsid w:val="009F7B46"/>
    <w:rsid w:val="009F7F9A"/>
    <w:rsid w:val="009F7FCB"/>
    <w:rsid w:val="00A00FF9"/>
    <w:rsid w:val="00A01AE4"/>
    <w:rsid w:val="00A035A5"/>
    <w:rsid w:val="00A04B6E"/>
    <w:rsid w:val="00A04E7B"/>
    <w:rsid w:val="00A05313"/>
    <w:rsid w:val="00A05932"/>
    <w:rsid w:val="00A06A54"/>
    <w:rsid w:val="00A12251"/>
    <w:rsid w:val="00A124D8"/>
    <w:rsid w:val="00A12913"/>
    <w:rsid w:val="00A14BA0"/>
    <w:rsid w:val="00A14BD6"/>
    <w:rsid w:val="00A14D4B"/>
    <w:rsid w:val="00A15AC7"/>
    <w:rsid w:val="00A16576"/>
    <w:rsid w:val="00A17624"/>
    <w:rsid w:val="00A17B08"/>
    <w:rsid w:val="00A2004F"/>
    <w:rsid w:val="00A229B7"/>
    <w:rsid w:val="00A246C4"/>
    <w:rsid w:val="00A2711B"/>
    <w:rsid w:val="00A27E3A"/>
    <w:rsid w:val="00A30B20"/>
    <w:rsid w:val="00A30CD6"/>
    <w:rsid w:val="00A318C7"/>
    <w:rsid w:val="00A31FCA"/>
    <w:rsid w:val="00A32896"/>
    <w:rsid w:val="00A33115"/>
    <w:rsid w:val="00A33B32"/>
    <w:rsid w:val="00A3437C"/>
    <w:rsid w:val="00A35304"/>
    <w:rsid w:val="00A35DB3"/>
    <w:rsid w:val="00A35F51"/>
    <w:rsid w:val="00A400A7"/>
    <w:rsid w:val="00A41212"/>
    <w:rsid w:val="00A4324A"/>
    <w:rsid w:val="00A439FB"/>
    <w:rsid w:val="00A441D6"/>
    <w:rsid w:val="00A448BA"/>
    <w:rsid w:val="00A44C20"/>
    <w:rsid w:val="00A463C2"/>
    <w:rsid w:val="00A46AEA"/>
    <w:rsid w:val="00A473DA"/>
    <w:rsid w:val="00A47491"/>
    <w:rsid w:val="00A47BCC"/>
    <w:rsid w:val="00A47C13"/>
    <w:rsid w:val="00A502F7"/>
    <w:rsid w:val="00A5049E"/>
    <w:rsid w:val="00A50607"/>
    <w:rsid w:val="00A506FB"/>
    <w:rsid w:val="00A50E7D"/>
    <w:rsid w:val="00A50ED4"/>
    <w:rsid w:val="00A5354C"/>
    <w:rsid w:val="00A546B0"/>
    <w:rsid w:val="00A5557D"/>
    <w:rsid w:val="00A5594F"/>
    <w:rsid w:val="00A572EB"/>
    <w:rsid w:val="00A6379E"/>
    <w:rsid w:val="00A664B4"/>
    <w:rsid w:val="00A66F26"/>
    <w:rsid w:val="00A673C7"/>
    <w:rsid w:val="00A700D7"/>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8A4"/>
    <w:rsid w:val="00A8299A"/>
    <w:rsid w:val="00A83393"/>
    <w:rsid w:val="00A83670"/>
    <w:rsid w:val="00A83F48"/>
    <w:rsid w:val="00A84519"/>
    <w:rsid w:val="00A84734"/>
    <w:rsid w:val="00A84EEF"/>
    <w:rsid w:val="00A86209"/>
    <w:rsid w:val="00A8668D"/>
    <w:rsid w:val="00A8754E"/>
    <w:rsid w:val="00A87569"/>
    <w:rsid w:val="00A87758"/>
    <w:rsid w:val="00A9087E"/>
    <w:rsid w:val="00A90C8A"/>
    <w:rsid w:val="00A90DDC"/>
    <w:rsid w:val="00A91696"/>
    <w:rsid w:val="00A9266A"/>
    <w:rsid w:val="00A93901"/>
    <w:rsid w:val="00A952FF"/>
    <w:rsid w:val="00A95AC8"/>
    <w:rsid w:val="00AA0145"/>
    <w:rsid w:val="00AA0EFA"/>
    <w:rsid w:val="00AA1213"/>
    <w:rsid w:val="00AA2DD3"/>
    <w:rsid w:val="00AA4AEB"/>
    <w:rsid w:val="00AA59BE"/>
    <w:rsid w:val="00AA6599"/>
    <w:rsid w:val="00AA65A9"/>
    <w:rsid w:val="00AA6B64"/>
    <w:rsid w:val="00AA73C5"/>
    <w:rsid w:val="00AA7A87"/>
    <w:rsid w:val="00AB0259"/>
    <w:rsid w:val="00AB11EB"/>
    <w:rsid w:val="00AB1646"/>
    <w:rsid w:val="00AB1D77"/>
    <w:rsid w:val="00AB2245"/>
    <w:rsid w:val="00AB2460"/>
    <w:rsid w:val="00AB344B"/>
    <w:rsid w:val="00AB3499"/>
    <w:rsid w:val="00AB36FB"/>
    <w:rsid w:val="00AB415C"/>
    <w:rsid w:val="00AB46C4"/>
    <w:rsid w:val="00AB4977"/>
    <w:rsid w:val="00AB7CDF"/>
    <w:rsid w:val="00AB7D85"/>
    <w:rsid w:val="00AC1D76"/>
    <w:rsid w:val="00AC29D9"/>
    <w:rsid w:val="00AC3A64"/>
    <w:rsid w:val="00AC498F"/>
    <w:rsid w:val="00AD0896"/>
    <w:rsid w:val="00AD2074"/>
    <w:rsid w:val="00AD24B5"/>
    <w:rsid w:val="00AD31F2"/>
    <w:rsid w:val="00AD742E"/>
    <w:rsid w:val="00AD7739"/>
    <w:rsid w:val="00AE0706"/>
    <w:rsid w:val="00AE2DD9"/>
    <w:rsid w:val="00AE4370"/>
    <w:rsid w:val="00AE5F31"/>
    <w:rsid w:val="00AE6176"/>
    <w:rsid w:val="00AE62D8"/>
    <w:rsid w:val="00AE67FB"/>
    <w:rsid w:val="00AE73A2"/>
    <w:rsid w:val="00AE78D4"/>
    <w:rsid w:val="00AE7FA5"/>
    <w:rsid w:val="00AF0142"/>
    <w:rsid w:val="00AF03C8"/>
    <w:rsid w:val="00AF05EF"/>
    <w:rsid w:val="00AF0858"/>
    <w:rsid w:val="00AF1AC0"/>
    <w:rsid w:val="00AF1D9D"/>
    <w:rsid w:val="00AF367E"/>
    <w:rsid w:val="00AF405F"/>
    <w:rsid w:val="00AF54B7"/>
    <w:rsid w:val="00AF5606"/>
    <w:rsid w:val="00AF587F"/>
    <w:rsid w:val="00AF5A42"/>
    <w:rsid w:val="00AF74BF"/>
    <w:rsid w:val="00AF758E"/>
    <w:rsid w:val="00B019CB"/>
    <w:rsid w:val="00B01F98"/>
    <w:rsid w:val="00B02860"/>
    <w:rsid w:val="00B051A1"/>
    <w:rsid w:val="00B060EE"/>
    <w:rsid w:val="00B070DB"/>
    <w:rsid w:val="00B10A26"/>
    <w:rsid w:val="00B10D58"/>
    <w:rsid w:val="00B117A9"/>
    <w:rsid w:val="00B149A3"/>
    <w:rsid w:val="00B14B16"/>
    <w:rsid w:val="00B15366"/>
    <w:rsid w:val="00B16C7C"/>
    <w:rsid w:val="00B17C0C"/>
    <w:rsid w:val="00B20351"/>
    <w:rsid w:val="00B2101F"/>
    <w:rsid w:val="00B2190D"/>
    <w:rsid w:val="00B224B3"/>
    <w:rsid w:val="00B23AF1"/>
    <w:rsid w:val="00B23B82"/>
    <w:rsid w:val="00B23FBA"/>
    <w:rsid w:val="00B247C1"/>
    <w:rsid w:val="00B24CFF"/>
    <w:rsid w:val="00B27335"/>
    <w:rsid w:val="00B3156F"/>
    <w:rsid w:val="00B31ABF"/>
    <w:rsid w:val="00B321C1"/>
    <w:rsid w:val="00B33A2E"/>
    <w:rsid w:val="00B351C1"/>
    <w:rsid w:val="00B37885"/>
    <w:rsid w:val="00B37C4B"/>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2A43"/>
    <w:rsid w:val="00B54BD6"/>
    <w:rsid w:val="00B54D23"/>
    <w:rsid w:val="00B54F94"/>
    <w:rsid w:val="00B565AE"/>
    <w:rsid w:val="00B57017"/>
    <w:rsid w:val="00B57155"/>
    <w:rsid w:val="00B57775"/>
    <w:rsid w:val="00B602AA"/>
    <w:rsid w:val="00B6114D"/>
    <w:rsid w:val="00B617C2"/>
    <w:rsid w:val="00B61DC3"/>
    <w:rsid w:val="00B62EA7"/>
    <w:rsid w:val="00B6306B"/>
    <w:rsid w:val="00B6358A"/>
    <w:rsid w:val="00B6591E"/>
    <w:rsid w:val="00B65B51"/>
    <w:rsid w:val="00B65DC6"/>
    <w:rsid w:val="00B65FAD"/>
    <w:rsid w:val="00B67172"/>
    <w:rsid w:val="00B673CC"/>
    <w:rsid w:val="00B677C1"/>
    <w:rsid w:val="00B70F27"/>
    <w:rsid w:val="00B7103B"/>
    <w:rsid w:val="00B7178E"/>
    <w:rsid w:val="00B71AB2"/>
    <w:rsid w:val="00B72EBB"/>
    <w:rsid w:val="00B73260"/>
    <w:rsid w:val="00B737FE"/>
    <w:rsid w:val="00B766DE"/>
    <w:rsid w:val="00B767AA"/>
    <w:rsid w:val="00B76FDB"/>
    <w:rsid w:val="00B77507"/>
    <w:rsid w:val="00B7786C"/>
    <w:rsid w:val="00B802F8"/>
    <w:rsid w:val="00B80A92"/>
    <w:rsid w:val="00B815A5"/>
    <w:rsid w:val="00B81DBB"/>
    <w:rsid w:val="00B81DFB"/>
    <w:rsid w:val="00B821BA"/>
    <w:rsid w:val="00B82734"/>
    <w:rsid w:val="00B82FF9"/>
    <w:rsid w:val="00B83706"/>
    <w:rsid w:val="00B83CD5"/>
    <w:rsid w:val="00B8451B"/>
    <w:rsid w:val="00B85676"/>
    <w:rsid w:val="00B85896"/>
    <w:rsid w:val="00B859B3"/>
    <w:rsid w:val="00B90D14"/>
    <w:rsid w:val="00B9277F"/>
    <w:rsid w:val="00B94A86"/>
    <w:rsid w:val="00B94CE2"/>
    <w:rsid w:val="00BA0498"/>
    <w:rsid w:val="00BA0B99"/>
    <w:rsid w:val="00BA290B"/>
    <w:rsid w:val="00BA4B75"/>
    <w:rsid w:val="00BA53C3"/>
    <w:rsid w:val="00BA60DC"/>
    <w:rsid w:val="00BA6872"/>
    <w:rsid w:val="00BA6B47"/>
    <w:rsid w:val="00BA6D16"/>
    <w:rsid w:val="00BA7DEA"/>
    <w:rsid w:val="00BB29F6"/>
    <w:rsid w:val="00BB30F0"/>
    <w:rsid w:val="00BB37A8"/>
    <w:rsid w:val="00BB3854"/>
    <w:rsid w:val="00BB3A85"/>
    <w:rsid w:val="00BB45EB"/>
    <w:rsid w:val="00BB5293"/>
    <w:rsid w:val="00BB54E0"/>
    <w:rsid w:val="00BB5EF3"/>
    <w:rsid w:val="00BB69A7"/>
    <w:rsid w:val="00BB6B5E"/>
    <w:rsid w:val="00BB708D"/>
    <w:rsid w:val="00BB785B"/>
    <w:rsid w:val="00BB7DD5"/>
    <w:rsid w:val="00BC718E"/>
    <w:rsid w:val="00BC7279"/>
    <w:rsid w:val="00BC76AF"/>
    <w:rsid w:val="00BD046B"/>
    <w:rsid w:val="00BD0E31"/>
    <w:rsid w:val="00BD0ECE"/>
    <w:rsid w:val="00BD0FD5"/>
    <w:rsid w:val="00BD1F2D"/>
    <w:rsid w:val="00BD20AF"/>
    <w:rsid w:val="00BD39BE"/>
    <w:rsid w:val="00BD3A35"/>
    <w:rsid w:val="00BD48E4"/>
    <w:rsid w:val="00BD491B"/>
    <w:rsid w:val="00BD6C2C"/>
    <w:rsid w:val="00BD7B7E"/>
    <w:rsid w:val="00BE1FC5"/>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C004CC"/>
    <w:rsid w:val="00C0257D"/>
    <w:rsid w:val="00C03D6D"/>
    <w:rsid w:val="00C05349"/>
    <w:rsid w:val="00C06276"/>
    <w:rsid w:val="00C06B9E"/>
    <w:rsid w:val="00C07D29"/>
    <w:rsid w:val="00C108BC"/>
    <w:rsid w:val="00C10AA0"/>
    <w:rsid w:val="00C11475"/>
    <w:rsid w:val="00C115B3"/>
    <w:rsid w:val="00C116D9"/>
    <w:rsid w:val="00C124EC"/>
    <w:rsid w:val="00C128FE"/>
    <w:rsid w:val="00C12EDE"/>
    <w:rsid w:val="00C14158"/>
    <w:rsid w:val="00C15AD1"/>
    <w:rsid w:val="00C166EB"/>
    <w:rsid w:val="00C169A2"/>
    <w:rsid w:val="00C17209"/>
    <w:rsid w:val="00C17E72"/>
    <w:rsid w:val="00C20F83"/>
    <w:rsid w:val="00C2211B"/>
    <w:rsid w:val="00C23BA5"/>
    <w:rsid w:val="00C24973"/>
    <w:rsid w:val="00C25891"/>
    <w:rsid w:val="00C2590B"/>
    <w:rsid w:val="00C25AE9"/>
    <w:rsid w:val="00C265CF"/>
    <w:rsid w:val="00C27AA4"/>
    <w:rsid w:val="00C311B4"/>
    <w:rsid w:val="00C31952"/>
    <w:rsid w:val="00C31FE6"/>
    <w:rsid w:val="00C32131"/>
    <w:rsid w:val="00C32673"/>
    <w:rsid w:val="00C32C6B"/>
    <w:rsid w:val="00C32D87"/>
    <w:rsid w:val="00C32EB2"/>
    <w:rsid w:val="00C330AE"/>
    <w:rsid w:val="00C3390D"/>
    <w:rsid w:val="00C35161"/>
    <w:rsid w:val="00C35268"/>
    <w:rsid w:val="00C355B1"/>
    <w:rsid w:val="00C359EE"/>
    <w:rsid w:val="00C36899"/>
    <w:rsid w:val="00C36E6C"/>
    <w:rsid w:val="00C3745C"/>
    <w:rsid w:val="00C37A16"/>
    <w:rsid w:val="00C37CC4"/>
    <w:rsid w:val="00C401DA"/>
    <w:rsid w:val="00C411DB"/>
    <w:rsid w:val="00C41B36"/>
    <w:rsid w:val="00C42FBE"/>
    <w:rsid w:val="00C43070"/>
    <w:rsid w:val="00C43123"/>
    <w:rsid w:val="00C43785"/>
    <w:rsid w:val="00C43A43"/>
    <w:rsid w:val="00C44DAD"/>
    <w:rsid w:val="00C44E18"/>
    <w:rsid w:val="00C44E78"/>
    <w:rsid w:val="00C46F57"/>
    <w:rsid w:val="00C474FD"/>
    <w:rsid w:val="00C50364"/>
    <w:rsid w:val="00C504F3"/>
    <w:rsid w:val="00C511F7"/>
    <w:rsid w:val="00C51968"/>
    <w:rsid w:val="00C52233"/>
    <w:rsid w:val="00C52BA3"/>
    <w:rsid w:val="00C5336F"/>
    <w:rsid w:val="00C53D03"/>
    <w:rsid w:val="00C53FC4"/>
    <w:rsid w:val="00C5423A"/>
    <w:rsid w:val="00C546FD"/>
    <w:rsid w:val="00C5520D"/>
    <w:rsid w:val="00C5623B"/>
    <w:rsid w:val="00C56F6A"/>
    <w:rsid w:val="00C572BF"/>
    <w:rsid w:val="00C57831"/>
    <w:rsid w:val="00C603E8"/>
    <w:rsid w:val="00C60E0F"/>
    <w:rsid w:val="00C6103E"/>
    <w:rsid w:val="00C628C6"/>
    <w:rsid w:val="00C62C59"/>
    <w:rsid w:val="00C6327E"/>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6C0F"/>
    <w:rsid w:val="00C80C05"/>
    <w:rsid w:val="00C815CB"/>
    <w:rsid w:val="00C826F3"/>
    <w:rsid w:val="00C836BF"/>
    <w:rsid w:val="00C84490"/>
    <w:rsid w:val="00C8466C"/>
    <w:rsid w:val="00C84E84"/>
    <w:rsid w:val="00C86224"/>
    <w:rsid w:val="00C86E8A"/>
    <w:rsid w:val="00C878B0"/>
    <w:rsid w:val="00C92BE0"/>
    <w:rsid w:val="00C93561"/>
    <w:rsid w:val="00C944FB"/>
    <w:rsid w:val="00C94785"/>
    <w:rsid w:val="00C94850"/>
    <w:rsid w:val="00C95BC5"/>
    <w:rsid w:val="00C96D1E"/>
    <w:rsid w:val="00CA1CFF"/>
    <w:rsid w:val="00CA236E"/>
    <w:rsid w:val="00CA49E6"/>
    <w:rsid w:val="00CA4ADF"/>
    <w:rsid w:val="00CA5C20"/>
    <w:rsid w:val="00CA70A1"/>
    <w:rsid w:val="00CB1500"/>
    <w:rsid w:val="00CB2374"/>
    <w:rsid w:val="00CB2888"/>
    <w:rsid w:val="00CB3A14"/>
    <w:rsid w:val="00CB4EC9"/>
    <w:rsid w:val="00CB51EF"/>
    <w:rsid w:val="00CB58C7"/>
    <w:rsid w:val="00CB6D41"/>
    <w:rsid w:val="00CB7D56"/>
    <w:rsid w:val="00CC0269"/>
    <w:rsid w:val="00CC084C"/>
    <w:rsid w:val="00CC1475"/>
    <w:rsid w:val="00CC3253"/>
    <w:rsid w:val="00CC3AA3"/>
    <w:rsid w:val="00CC4422"/>
    <w:rsid w:val="00CC5634"/>
    <w:rsid w:val="00CC5F62"/>
    <w:rsid w:val="00CC6169"/>
    <w:rsid w:val="00CC69A5"/>
    <w:rsid w:val="00CC767D"/>
    <w:rsid w:val="00CD0A0F"/>
    <w:rsid w:val="00CD0B22"/>
    <w:rsid w:val="00CD1995"/>
    <w:rsid w:val="00CD1F17"/>
    <w:rsid w:val="00CD2AE1"/>
    <w:rsid w:val="00CD2CCD"/>
    <w:rsid w:val="00CD42AF"/>
    <w:rsid w:val="00CD4BB5"/>
    <w:rsid w:val="00CD6DC1"/>
    <w:rsid w:val="00CD75B8"/>
    <w:rsid w:val="00CE056C"/>
    <w:rsid w:val="00CE1A20"/>
    <w:rsid w:val="00CE252A"/>
    <w:rsid w:val="00CE2B88"/>
    <w:rsid w:val="00CE40C7"/>
    <w:rsid w:val="00CE49AD"/>
    <w:rsid w:val="00CE5163"/>
    <w:rsid w:val="00CE538B"/>
    <w:rsid w:val="00CE5824"/>
    <w:rsid w:val="00CE6D9D"/>
    <w:rsid w:val="00CE6DAD"/>
    <w:rsid w:val="00CE700D"/>
    <w:rsid w:val="00CF1B21"/>
    <w:rsid w:val="00CF2906"/>
    <w:rsid w:val="00CF2C96"/>
    <w:rsid w:val="00CF32F0"/>
    <w:rsid w:val="00CF464C"/>
    <w:rsid w:val="00CF57F4"/>
    <w:rsid w:val="00CF7284"/>
    <w:rsid w:val="00CF7E22"/>
    <w:rsid w:val="00D006BC"/>
    <w:rsid w:val="00D01699"/>
    <w:rsid w:val="00D032AF"/>
    <w:rsid w:val="00D03CEC"/>
    <w:rsid w:val="00D04839"/>
    <w:rsid w:val="00D05133"/>
    <w:rsid w:val="00D057B9"/>
    <w:rsid w:val="00D0596C"/>
    <w:rsid w:val="00D05DB4"/>
    <w:rsid w:val="00D06390"/>
    <w:rsid w:val="00D0671C"/>
    <w:rsid w:val="00D070AB"/>
    <w:rsid w:val="00D072AE"/>
    <w:rsid w:val="00D0744A"/>
    <w:rsid w:val="00D074CB"/>
    <w:rsid w:val="00D076E8"/>
    <w:rsid w:val="00D076EC"/>
    <w:rsid w:val="00D100A1"/>
    <w:rsid w:val="00D114D3"/>
    <w:rsid w:val="00D12BAF"/>
    <w:rsid w:val="00D12CC7"/>
    <w:rsid w:val="00D12DFC"/>
    <w:rsid w:val="00D135BF"/>
    <w:rsid w:val="00D13CBB"/>
    <w:rsid w:val="00D15F68"/>
    <w:rsid w:val="00D1736A"/>
    <w:rsid w:val="00D175CD"/>
    <w:rsid w:val="00D20E87"/>
    <w:rsid w:val="00D22267"/>
    <w:rsid w:val="00D22700"/>
    <w:rsid w:val="00D22898"/>
    <w:rsid w:val="00D230B6"/>
    <w:rsid w:val="00D238B8"/>
    <w:rsid w:val="00D23CB8"/>
    <w:rsid w:val="00D2428E"/>
    <w:rsid w:val="00D255E2"/>
    <w:rsid w:val="00D26B94"/>
    <w:rsid w:val="00D26CEF"/>
    <w:rsid w:val="00D27332"/>
    <w:rsid w:val="00D30C1B"/>
    <w:rsid w:val="00D30E9D"/>
    <w:rsid w:val="00D3117F"/>
    <w:rsid w:val="00D32D37"/>
    <w:rsid w:val="00D33D33"/>
    <w:rsid w:val="00D34CAE"/>
    <w:rsid w:val="00D3576D"/>
    <w:rsid w:val="00D36DA9"/>
    <w:rsid w:val="00D3729E"/>
    <w:rsid w:val="00D37595"/>
    <w:rsid w:val="00D4078F"/>
    <w:rsid w:val="00D42E57"/>
    <w:rsid w:val="00D4387F"/>
    <w:rsid w:val="00D43D17"/>
    <w:rsid w:val="00D44386"/>
    <w:rsid w:val="00D4478D"/>
    <w:rsid w:val="00D44C83"/>
    <w:rsid w:val="00D4528C"/>
    <w:rsid w:val="00D51281"/>
    <w:rsid w:val="00D519D3"/>
    <w:rsid w:val="00D52730"/>
    <w:rsid w:val="00D537D5"/>
    <w:rsid w:val="00D53C64"/>
    <w:rsid w:val="00D54FEB"/>
    <w:rsid w:val="00D55D7C"/>
    <w:rsid w:val="00D578E8"/>
    <w:rsid w:val="00D607CA"/>
    <w:rsid w:val="00D60AB8"/>
    <w:rsid w:val="00D61C1D"/>
    <w:rsid w:val="00D61CB2"/>
    <w:rsid w:val="00D62A67"/>
    <w:rsid w:val="00D6389C"/>
    <w:rsid w:val="00D66231"/>
    <w:rsid w:val="00D67F7B"/>
    <w:rsid w:val="00D71FE9"/>
    <w:rsid w:val="00D725C0"/>
    <w:rsid w:val="00D72A5F"/>
    <w:rsid w:val="00D7345F"/>
    <w:rsid w:val="00D75C27"/>
    <w:rsid w:val="00D75CB3"/>
    <w:rsid w:val="00D7795A"/>
    <w:rsid w:val="00D77D54"/>
    <w:rsid w:val="00D81A38"/>
    <w:rsid w:val="00D83EC2"/>
    <w:rsid w:val="00D83F8C"/>
    <w:rsid w:val="00D84D5B"/>
    <w:rsid w:val="00D84E34"/>
    <w:rsid w:val="00D8714D"/>
    <w:rsid w:val="00D87689"/>
    <w:rsid w:val="00D879EF"/>
    <w:rsid w:val="00D92746"/>
    <w:rsid w:val="00D92B92"/>
    <w:rsid w:val="00D9367D"/>
    <w:rsid w:val="00D94719"/>
    <w:rsid w:val="00D94F47"/>
    <w:rsid w:val="00D954FC"/>
    <w:rsid w:val="00D96394"/>
    <w:rsid w:val="00D96462"/>
    <w:rsid w:val="00D96747"/>
    <w:rsid w:val="00D96ACA"/>
    <w:rsid w:val="00D96D08"/>
    <w:rsid w:val="00DA100A"/>
    <w:rsid w:val="00DA182E"/>
    <w:rsid w:val="00DA21F6"/>
    <w:rsid w:val="00DA2A91"/>
    <w:rsid w:val="00DA310C"/>
    <w:rsid w:val="00DA3BA1"/>
    <w:rsid w:val="00DA4575"/>
    <w:rsid w:val="00DA6C40"/>
    <w:rsid w:val="00DB1EAA"/>
    <w:rsid w:val="00DB1F2B"/>
    <w:rsid w:val="00DB3147"/>
    <w:rsid w:val="00DB463F"/>
    <w:rsid w:val="00DB4913"/>
    <w:rsid w:val="00DB5CDD"/>
    <w:rsid w:val="00DB64F3"/>
    <w:rsid w:val="00DB7F40"/>
    <w:rsid w:val="00DC19AF"/>
    <w:rsid w:val="00DC1BCD"/>
    <w:rsid w:val="00DC39EE"/>
    <w:rsid w:val="00DC53F1"/>
    <w:rsid w:val="00DC55D6"/>
    <w:rsid w:val="00DD0810"/>
    <w:rsid w:val="00DD092D"/>
    <w:rsid w:val="00DD0AC3"/>
    <w:rsid w:val="00DD2218"/>
    <w:rsid w:val="00DD38DB"/>
    <w:rsid w:val="00DD3C0D"/>
    <w:rsid w:val="00DD3FD5"/>
    <w:rsid w:val="00DD5A96"/>
    <w:rsid w:val="00DD60E3"/>
    <w:rsid w:val="00DD793E"/>
    <w:rsid w:val="00DE12D7"/>
    <w:rsid w:val="00DE16A5"/>
    <w:rsid w:val="00DE2868"/>
    <w:rsid w:val="00DE3927"/>
    <w:rsid w:val="00DE445A"/>
    <w:rsid w:val="00DE4C18"/>
    <w:rsid w:val="00DE5014"/>
    <w:rsid w:val="00DE6092"/>
    <w:rsid w:val="00DE60BA"/>
    <w:rsid w:val="00DE7D99"/>
    <w:rsid w:val="00DF0CA9"/>
    <w:rsid w:val="00DF13A7"/>
    <w:rsid w:val="00DF1A74"/>
    <w:rsid w:val="00DF1F02"/>
    <w:rsid w:val="00DF2012"/>
    <w:rsid w:val="00DF38B2"/>
    <w:rsid w:val="00DF4DD9"/>
    <w:rsid w:val="00DF5CED"/>
    <w:rsid w:val="00DF637B"/>
    <w:rsid w:val="00DF6949"/>
    <w:rsid w:val="00DF6E9E"/>
    <w:rsid w:val="00DF72B5"/>
    <w:rsid w:val="00DF7959"/>
    <w:rsid w:val="00E0057A"/>
    <w:rsid w:val="00E008C0"/>
    <w:rsid w:val="00E00D3D"/>
    <w:rsid w:val="00E02B27"/>
    <w:rsid w:val="00E03219"/>
    <w:rsid w:val="00E04C95"/>
    <w:rsid w:val="00E04E9B"/>
    <w:rsid w:val="00E0741E"/>
    <w:rsid w:val="00E07F67"/>
    <w:rsid w:val="00E07F6C"/>
    <w:rsid w:val="00E11EEE"/>
    <w:rsid w:val="00E124D7"/>
    <w:rsid w:val="00E1270A"/>
    <w:rsid w:val="00E12BEC"/>
    <w:rsid w:val="00E1375C"/>
    <w:rsid w:val="00E14245"/>
    <w:rsid w:val="00E15BED"/>
    <w:rsid w:val="00E16236"/>
    <w:rsid w:val="00E162FF"/>
    <w:rsid w:val="00E169A8"/>
    <w:rsid w:val="00E21785"/>
    <w:rsid w:val="00E220F2"/>
    <w:rsid w:val="00E22610"/>
    <w:rsid w:val="00E22834"/>
    <w:rsid w:val="00E22AF5"/>
    <w:rsid w:val="00E23608"/>
    <w:rsid w:val="00E240EB"/>
    <w:rsid w:val="00E24AAB"/>
    <w:rsid w:val="00E253EF"/>
    <w:rsid w:val="00E25E4F"/>
    <w:rsid w:val="00E2692C"/>
    <w:rsid w:val="00E26CE9"/>
    <w:rsid w:val="00E276D3"/>
    <w:rsid w:val="00E27755"/>
    <w:rsid w:val="00E27987"/>
    <w:rsid w:val="00E3085F"/>
    <w:rsid w:val="00E31F9B"/>
    <w:rsid w:val="00E32BD7"/>
    <w:rsid w:val="00E34548"/>
    <w:rsid w:val="00E3522D"/>
    <w:rsid w:val="00E3671E"/>
    <w:rsid w:val="00E368A8"/>
    <w:rsid w:val="00E37729"/>
    <w:rsid w:val="00E40549"/>
    <w:rsid w:val="00E4173B"/>
    <w:rsid w:val="00E41846"/>
    <w:rsid w:val="00E42771"/>
    <w:rsid w:val="00E456FA"/>
    <w:rsid w:val="00E462A3"/>
    <w:rsid w:val="00E46509"/>
    <w:rsid w:val="00E47544"/>
    <w:rsid w:val="00E5059B"/>
    <w:rsid w:val="00E50F98"/>
    <w:rsid w:val="00E52139"/>
    <w:rsid w:val="00E53021"/>
    <w:rsid w:val="00E545FE"/>
    <w:rsid w:val="00E551A8"/>
    <w:rsid w:val="00E55FCC"/>
    <w:rsid w:val="00E56300"/>
    <w:rsid w:val="00E56798"/>
    <w:rsid w:val="00E57BED"/>
    <w:rsid w:val="00E6012A"/>
    <w:rsid w:val="00E62F87"/>
    <w:rsid w:val="00E640A5"/>
    <w:rsid w:val="00E6414F"/>
    <w:rsid w:val="00E661E8"/>
    <w:rsid w:val="00E678B9"/>
    <w:rsid w:val="00E67ACA"/>
    <w:rsid w:val="00E67FC6"/>
    <w:rsid w:val="00E70243"/>
    <w:rsid w:val="00E71C88"/>
    <w:rsid w:val="00E71DAA"/>
    <w:rsid w:val="00E735A4"/>
    <w:rsid w:val="00E737D8"/>
    <w:rsid w:val="00E73A04"/>
    <w:rsid w:val="00E74887"/>
    <w:rsid w:val="00E74CE5"/>
    <w:rsid w:val="00E75866"/>
    <w:rsid w:val="00E75B0B"/>
    <w:rsid w:val="00E75C7B"/>
    <w:rsid w:val="00E80192"/>
    <w:rsid w:val="00E809EB"/>
    <w:rsid w:val="00E81672"/>
    <w:rsid w:val="00E81678"/>
    <w:rsid w:val="00E816D9"/>
    <w:rsid w:val="00E819ED"/>
    <w:rsid w:val="00E81E25"/>
    <w:rsid w:val="00E82AE6"/>
    <w:rsid w:val="00E839E8"/>
    <w:rsid w:val="00E84B46"/>
    <w:rsid w:val="00E8569F"/>
    <w:rsid w:val="00E85FA2"/>
    <w:rsid w:val="00E8671F"/>
    <w:rsid w:val="00E8794D"/>
    <w:rsid w:val="00E87A6C"/>
    <w:rsid w:val="00E9075D"/>
    <w:rsid w:val="00E91163"/>
    <w:rsid w:val="00E915F2"/>
    <w:rsid w:val="00E92618"/>
    <w:rsid w:val="00E92882"/>
    <w:rsid w:val="00E93B21"/>
    <w:rsid w:val="00E93C2E"/>
    <w:rsid w:val="00E93EBD"/>
    <w:rsid w:val="00E952E8"/>
    <w:rsid w:val="00E95540"/>
    <w:rsid w:val="00E95D50"/>
    <w:rsid w:val="00E963B8"/>
    <w:rsid w:val="00E96431"/>
    <w:rsid w:val="00E96C0C"/>
    <w:rsid w:val="00EA1186"/>
    <w:rsid w:val="00EA1417"/>
    <w:rsid w:val="00EA2180"/>
    <w:rsid w:val="00EA300D"/>
    <w:rsid w:val="00EA45FB"/>
    <w:rsid w:val="00EA4E3E"/>
    <w:rsid w:val="00EA58A9"/>
    <w:rsid w:val="00EA599F"/>
    <w:rsid w:val="00EA719A"/>
    <w:rsid w:val="00EB05E7"/>
    <w:rsid w:val="00EB08F2"/>
    <w:rsid w:val="00EB09B8"/>
    <w:rsid w:val="00EB0B8E"/>
    <w:rsid w:val="00EB2820"/>
    <w:rsid w:val="00EB387B"/>
    <w:rsid w:val="00EB38EC"/>
    <w:rsid w:val="00EB3C86"/>
    <w:rsid w:val="00EB3EF4"/>
    <w:rsid w:val="00EB4183"/>
    <w:rsid w:val="00EB4357"/>
    <w:rsid w:val="00EB4BDD"/>
    <w:rsid w:val="00EB7255"/>
    <w:rsid w:val="00EC106D"/>
    <w:rsid w:val="00EC16AF"/>
    <w:rsid w:val="00EC1DAB"/>
    <w:rsid w:val="00EC2A0C"/>
    <w:rsid w:val="00EC31CC"/>
    <w:rsid w:val="00EC4044"/>
    <w:rsid w:val="00EC52A2"/>
    <w:rsid w:val="00EC58D5"/>
    <w:rsid w:val="00EC61D9"/>
    <w:rsid w:val="00EC65C5"/>
    <w:rsid w:val="00EC660C"/>
    <w:rsid w:val="00ED08A3"/>
    <w:rsid w:val="00ED2503"/>
    <w:rsid w:val="00ED2E1A"/>
    <w:rsid w:val="00ED339D"/>
    <w:rsid w:val="00ED4DE9"/>
    <w:rsid w:val="00ED53C7"/>
    <w:rsid w:val="00ED5EB4"/>
    <w:rsid w:val="00EE10AF"/>
    <w:rsid w:val="00EE1A20"/>
    <w:rsid w:val="00EE1EA4"/>
    <w:rsid w:val="00EE21BD"/>
    <w:rsid w:val="00EE24CC"/>
    <w:rsid w:val="00EE3158"/>
    <w:rsid w:val="00EE34B8"/>
    <w:rsid w:val="00EE3D32"/>
    <w:rsid w:val="00EE4E88"/>
    <w:rsid w:val="00EE50C7"/>
    <w:rsid w:val="00EE6A35"/>
    <w:rsid w:val="00EE77AC"/>
    <w:rsid w:val="00EF066F"/>
    <w:rsid w:val="00EF079A"/>
    <w:rsid w:val="00EF0872"/>
    <w:rsid w:val="00EF0E33"/>
    <w:rsid w:val="00EF126B"/>
    <w:rsid w:val="00EF248C"/>
    <w:rsid w:val="00EF25CA"/>
    <w:rsid w:val="00EF2721"/>
    <w:rsid w:val="00EF2E8A"/>
    <w:rsid w:val="00EF4869"/>
    <w:rsid w:val="00EF53D9"/>
    <w:rsid w:val="00EF5513"/>
    <w:rsid w:val="00EF599B"/>
    <w:rsid w:val="00EF6FD3"/>
    <w:rsid w:val="00EF7358"/>
    <w:rsid w:val="00EF7712"/>
    <w:rsid w:val="00F00FA1"/>
    <w:rsid w:val="00F0194C"/>
    <w:rsid w:val="00F01B33"/>
    <w:rsid w:val="00F01C31"/>
    <w:rsid w:val="00F02A17"/>
    <w:rsid w:val="00F04B89"/>
    <w:rsid w:val="00F055AB"/>
    <w:rsid w:val="00F05983"/>
    <w:rsid w:val="00F069A0"/>
    <w:rsid w:val="00F06FDE"/>
    <w:rsid w:val="00F07612"/>
    <w:rsid w:val="00F07F59"/>
    <w:rsid w:val="00F10719"/>
    <w:rsid w:val="00F11006"/>
    <w:rsid w:val="00F11248"/>
    <w:rsid w:val="00F1140C"/>
    <w:rsid w:val="00F13000"/>
    <w:rsid w:val="00F1337D"/>
    <w:rsid w:val="00F13C01"/>
    <w:rsid w:val="00F1427B"/>
    <w:rsid w:val="00F200FE"/>
    <w:rsid w:val="00F20494"/>
    <w:rsid w:val="00F20B5A"/>
    <w:rsid w:val="00F22239"/>
    <w:rsid w:val="00F22E66"/>
    <w:rsid w:val="00F2323C"/>
    <w:rsid w:val="00F27C1B"/>
    <w:rsid w:val="00F316C0"/>
    <w:rsid w:val="00F32B29"/>
    <w:rsid w:val="00F3368A"/>
    <w:rsid w:val="00F34E3C"/>
    <w:rsid w:val="00F354C8"/>
    <w:rsid w:val="00F35977"/>
    <w:rsid w:val="00F359DD"/>
    <w:rsid w:val="00F3602C"/>
    <w:rsid w:val="00F36B74"/>
    <w:rsid w:val="00F37040"/>
    <w:rsid w:val="00F378E8"/>
    <w:rsid w:val="00F37EA2"/>
    <w:rsid w:val="00F40975"/>
    <w:rsid w:val="00F41478"/>
    <w:rsid w:val="00F421FB"/>
    <w:rsid w:val="00F42849"/>
    <w:rsid w:val="00F440EA"/>
    <w:rsid w:val="00F454C2"/>
    <w:rsid w:val="00F460D5"/>
    <w:rsid w:val="00F4729F"/>
    <w:rsid w:val="00F479A9"/>
    <w:rsid w:val="00F52948"/>
    <w:rsid w:val="00F52BC9"/>
    <w:rsid w:val="00F52E3B"/>
    <w:rsid w:val="00F52FEE"/>
    <w:rsid w:val="00F5410B"/>
    <w:rsid w:val="00F54561"/>
    <w:rsid w:val="00F54BD4"/>
    <w:rsid w:val="00F5522D"/>
    <w:rsid w:val="00F55CBB"/>
    <w:rsid w:val="00F600B4"/>
    <w:rsid w:val="00F608BE"/>
    <w:rsid w:val="00F61D4E"/>
    <w:rsid w:val="00F6297A"/>
    <w:rsid w:val="00F62C77"/>
    <w:rsid w:val="00F65571"/>
    <w:rsid w:val="00F667BB"/>
    <w:rsid w:val="00F67DBB"/>
    <w:rsid w:val="00F70201"/>
    <w:rsid w:val="00F7040C"/>
    <w:rsid w:val="00F716A4"/>
    <w:rsid w:val="00F7220B"/>
    <w:rsid w:val="00F73AC7"/>
    <w:rsid w:val="00F74AB5"/>
    <w:rsid w:val="00F81485"/>
    <w:rsid w:val="00F81B41"/>
    <w:rsid w:val="00F842FB"/>
    <w:rsid w:val="00F845C7"/>
    <w:rsid w:val="00F85DE5"/>
    <w:rsid w:val="00F86212"/>
    <w:rsid w:val="00F863FA"/>
    <w:rsid w:val="00F87B20"/>
    <w:rsid w:val="00F87B83"/>
    <w:rsid w:val="00F92161"/>
    <w:rsid w:val="00F92F8E"/>
    <w:rsid w:val="00F940B2"/>
    <w:rsid w:val="00F941B4"/>
    <w:rsid w:val="00F958A6"/>
    <w:rsid w:val="00F959E0"/>
    <w:rsid w:val="00F95C1B"/>
    <w:rsid w:val="00F963D9"/>
    <w:rsid w:val="00F9786A"/>
    <w:rsid w:val="00F97FF6"/>
    <w:rsid w:val="00FA1246"/>
    <w:rsid w:val="00FA169E"/>
    <w:rsid w:val="00FA1D00"/>
    <w:rsid w:val="00FA2A64"/>
    <w:rsid w:val="00FA3454"/>
    <w:rsid w:val="00FA51C3"/>
    <w:rsid w:val="00FA6CA5"/>
    <w:rsid w:val="00FB0358"/>
    <w:rsid w:val="00FB0E70"/>
    <w:rsid w:val="00FB12AC"/>
    <w:rsid w:val="00FB1C0B"/>
    <w:rsid w:val="00FB1E69"/>
    <w:rsid w:val="00FB1F46"/>
    <w:rsid w:val="00FB2CBF"/>
    <w:rsid w:val="00FC279F"/>
    <w:rsid w:val="00FC3B8C"/>
    <w:rsid w:val="00FC40EC"/>
    <w:rsid w:val="00FC48E1"/>
    <w:rsid w:val="00FC4CDD"/>
    <w:rsid w:val="00FC6EAB"/>
    <w:rsid w:val="00FD08EE"/>
    <w:rsid w:val="00FD20D0"/>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602"/>
    <w:rsid w:val="00FE5C98"/>
    <w:rsid w:val="00FE62AF"/>
    <w:rsid w:val="00FE7257"/>
    <w:rsid w:val="00FF16C1"/>
    <w:rsid w:val="00FF231B"/>
    <w:rsid w:val="00FF2B82"/>
    <w:rsid w:val="00FF3731"/>
    <w:rsid w:val="00FF49F0"/>
    <w:rsid w:val="00FF755A"/>
    <w:rsid w:val="50876E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1809"/>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244AB"/>
    <w:pPr>
      <w:spacing w:before="2280" w:after="360"/>
      <w:outlineLvl w:val="0"/>
    </w:pPr>
    <w:rPr>
      <w:b/>
      <w:color w:val="264F90"/>
      <w:sz w:val="56"/>
      <w:szCs w:val="56"/>
    </w:rPr>
  </w:style>
  <w:style w:type="paragraph" w:styleId="Heading2">
    <w:name w:val="heading 2"/>
    <w:basedOn w:val="Normal"/>
    <w:next w:val="Normal"/>
    <w:link w:val="Heading2Char"/>
    <w:autoRedefine/>
    <w:qFormat/>
    <w:rsid w:val="002D1ED0"/>
    <w:pPr>
      <w:keepNext/>
      <w:numPr>
        <w:numId w:val="14"/>
      </w:numPr>
      <w:spacing w:before="240"/>
      <w:ind w:left="426" w:hanging="426"/>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6F0CBB"/>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6F0CBB"/>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244AB"/>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472DB0"/>
    <w:pPr>
      <w:spacing w:after="80"/>
      <w:ind w:left="360" w:hanging="360"/>
    </w:pPr>
    <w:rPr>
      <w:iCs w:val="0"/>
    </w:rPr>
  </w:style>
  <w:style w:type="character" w:customStyle="1" w:styleId="Heading2Char">
    <w:name w:val="Heading 2 Char"/>
    <w:basedOn w:val="DefaultParagraphFont"/>
    <w:link w:val="Heading2"/>
    <w:rsid w:val="002D1ED0"/>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753F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34779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business.gov.au/" TargetMode="External"/><Relationship Id="rId26" Type="http://schemas.openxmlformats.org/officeDocument/2006/relationships/hyperlink" Target="https://www.ato.gov.a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usiness.gov.au/grants-and-programs/sponsorship-grants-for-student-science-engagement-and-international-competitions" TargetMode="External"/><Relationship Id="rId34" Type="http://schemas.openxmlformats.org/officeDocument/2006/relationships/hyperlink" Target="http://www.business.gov.au/contact-us/Pages/default.asp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humanrights.gov.au/our-work/childrens-rights/national-principles-child-safe-organisations" TargetMode="External"/><Relationship Id="rId33" Type="http://schemas.openxmlformats.org/officeDocument/2006/relationships/hyperlink" Target="https://www.business.gov.au/contact-us" TargetMode="External"/><Relationship Id="rId38" Type="http://schemas.openxmlformats.org/officeDocument/2006/relationships/hyperlink" Target="http://www.grants.gov.au/" TargetMode="External"/><Relationship Id="rId2" Type="http://schemas.openxmlformats.org/officeDocument/2006/relationships/numbering" Target="numbering.xml"/><Relationship Id="rId16" Type="http://schemas.openxmlformats.org/officeDocument/2006/relationships/hyperlink" Target="https://www.industry.gov.au/sites/default/files/2019-04/2019-20-department-of-industry-innovation-and-science-pbs.pdf" TargetMode="External"/><Relationship Id="rId20" Type="http://schemas.openxmlformats.org/officeDocument/2006/relationships/hyperlink" Target="http://www.nationalredress.gov.au" TargetMode="External"/><Relationship Id="rId29"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usiness.gov.au/grants-and-programs/sponsorship-grants-for-student-science-engagement-and-international-competitions" TargetMode="External"/><Relationship Id="rId32" Type="http://schemas.openxmlformats.org/officeDocument/2006/relationships/hyperlink" Target="https://www.industry.gov.au/data-and-publications/privacy-policy" TargetMode="External"/><Relationship Id="rId37" Type="http://schemas.openxmlformats.org/officeDocument/2006/relationships/hyperlink" Target="http://www.ombudsman.gov.a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business.gov.au/contact-us" TargetMode="External"/><Relationship Id="rId28" Type="http://schemas.openxmlformats.org/officeDocument/2006/relationships/hyperlink" Target="file://prod.protected.ind/User/user03/LLau2/insert%20link%20here" TargetMode="External"/><Relationship Id="rId36" Type="http://schemas.openxmlformats.org/officeDocument/2006/relationships/hyperlink" Target="http://www.business.gov.au/" TargetMode="External"/><Relationship Id="rId10" Type="http://schemas.openxmlformats.org/officeDocument/2006/relationships/footer" Target="footer1.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www.industry.gov.au/sites/g/files/net3906/f/July%202018/document/pdf/conflict-of-interest-and-insider-trading-policy.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business.gov.au/grants-and-programs/sponsorship-grants-for-student-science-engagement-and-international-competitions"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legislation.gov.au/Details/C2019C00057" TargetMode="External"/><Relationship Id="rId35" Type="http://schemas.openxmlformats.org/officeDocument/2006/relationships/hyperlink" Target="https://www.business.gov.au/about/customer-service-chart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s://www.humanrights.gov.au/our-work/childrens-rights/national-principles-child-safe-organisations"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790C-4D95-4EBB-9CC4-E2FB5326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6064</Words>
  <Characters>33264</Characters>
  <Application>Microsoft Office Word</Application>
  <DocSecurity>0</DocSecurity>
  <Lines>722</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2021-09-30T04:51:00Z</dcterms:created>
  <dcterms:modified xsi:type="dcterms:W3CDTF">2021-09-30T04:52:00Z</dcterms:modified>
</cp:coreProperties>
</file>