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8016" w14:textId="00712C7A" w:rsidR="00383366" w:rsidRPr="00C015EA" w:rsidRDefault="007E0EFE" w:rsidP="003C56D5">
      <w:pPr>
        <w:pStyle w:val="Heading1"/>
      </w:pPr>
      <w:r w:rsidRPr="00C015EA">
        <w:t>International Space Investment – India Projects</w:t>
      </w:r>
    </w:p>
    <w:p w14:paraId="0DA0C1EB" w14:textId="77777777" w:rsidR="00FE0307" w:rsidRPr="00AC4B4F" w:rsidRDefault="00FE0307" w:rsidP="00D26938">
      <w:pPr>
        <w:rPr>
          <w:sz w:val="16"/>
          <w:szCs w:val="16"/>
          <w:lang w:val="en-US"/>
        </w:rPr>
      </w:pPr>
    </w:p>
    <w:p w14:paraId="6BC821AD" w14:textId="30A38E8F" w:rsidR="0061584C" w:rsidRPr="00AC4B4F" w:rsidRDefault="0061584C" w:rsidP="00D26938">
      <w:pPr>
        <w:rPr>
          <w:sz w:val="16"/>
          <w:szCs w:val="16"/>
          <w:lang w:val="en-US"/>
        </w:rPr>
        <w:sectPr w:rsidR="0061584C" w:rsidRPr="00AC4B4F" w:rsidSect="007B3299">
          <w:footerReference w:type="default" r:id="rId12"/>
          <w:headerReference w:type="first" r:id="rId13"/>
          <w:footerReference w:type="first" r:id="rId14"/>
          <w:type w:val="continuous"/>
          <w:pgSz w:w="11906" w:h="16838" w:code="9"/>
          <w:pgMar w:top="1418" w:right="1418" w:bottom="1418" w:left="1418" w:header="709" w:footer="709" w:gutter="0"/>
          <w:cols w:space="708"/>
          <w:titlePg/>
          <w:docGrid w:linePitch="360"/>
        </w:sectPr>
      </w:pPr>
    </w:p>
    <w:p w14:paraId="44D8F477" w14:textId="77777777" w:rsidR="007E0EFE" w:rsidRPr="00AC4B4F" w:rsidRDefault="007E0EFE" w:rsidP="00991C75">
      <w:pPr>
        <w:pStyle w:val="Heading3"/>
        <w:ind w:left="357" w:hanging="357"/>
        <w:rPr>
          <w:rFonts w:cs="Arial"/>
        </w:rPr>
      </w:pPr>
      <w:r w:rsidRPr="00AC4B4F">
        <w:rPr>
          <w:rFonts w:cs="Arial"/>
        </w:rPr>
        <w:t>How do I apply for funding?</w:t>
      </w:r>
    </w:p>
    <w:p w14:paraId="52274E20" w14:textId="133677EE" w:rsidR="007E0EFE" w:rsidRPr="00AC4B4F" w:rsidRDefault="007E0EFE" w:rsidP="007E0EFE">
      <w:pPr>
        <w:rPr>
          <w:rFonts w:cs="Arial"/>
          <w:sz w:val="22"/>
        </w:rPr>
      </w:pPr>
      <w:r w:rsidRPr="00AC4B4F">
        <w:rPr>
          <w:rFonts w:cs="Arial"/>
          <w:sz w:val="22"/>
        </w:rPr>
        <w:t xml:space="preserve">The grant opportunity application can only be submitted through the online portal. Go to </w:t>
      </w:r>
      <w:hyperlink r:id="rId15" w:history="1">
        <w:r w:rsidRPr="00AC4B4F">
          <w:rPr>
            <w:rStyle w:val="Hyperlink"/>
            <w:rFonts w:cs="Arial"/>
            <w:sz w:val="22"/>
          </w:rPr>
          <w:t>business.gov.au</w:t>
        </w:r>
      </w:hyperlink>
      <w:r w:rsidRPr="00AC4B4F">
        <w:rPr>
          <w:rFonts w:cs="Arial"/>
          <w:sz w:val="22"/>
        </w:rPr>
        <w:t xml:space="preserve"> for information on how to apply.</w:t>
      </w:r>
    </w:p>
    <w:p w14:paraId="169DDD04" w14:textId="2A76BE30" w:rsidR="007E0EFE" w:rsidRPr="0091764F" w:rsidRDefault="00FE736C" w:rsidP="00991C75">
      <w:pPr>
        <w:pStyle w:val="Heading3"/>
        <w:ind w:left="357" w:hanging="357"/>
        <w:rPr>
          <w:rFonts w:cs="Arial"/>
        </w:rPr>
      </w:pPr>
      <w:r>
        <w:rPr>
          <w:rFonts w:cs="Arial"/>
        </w:rPr>
        <w:t xml:space="preserve">What is the </w:t>
      </w:r>
      <w:r w:rsidR="007E0EFE" w:rsidRPr="0091764F">
        <w:rPr>
          <w:rFonts w:cs="Arial"/>
        </w:rPr>
        <w:t>Program timing?</w:t>
      </w:r>
    </w:p>
    <w:p w14:paraId="41349ED8" w14:textId="05EDADDB" w:rsidR="007E0EFE" w:rsidRPr="0091764F" w:rsidRDefault="007E0EFE" w:rsidP="007E0EFE">
      <w:pPr>
        <w:rPr>
          <w:rFonts w:cs="Arial"/>
          <w:sz w:val="22"/>
        </w:rPr>
      </w:pPr>
      <w:r w:rsidRPr="0091764F">
        <w:rPr>
          <w:rFonts w:cs="Arial"/>
          <w:sz w:val="22"/>
        </w:rPr>
        <w:t xml:space="preserve">Applications will open </w:t>
      </w:r>
      <w:r w:rsidR="00C0770F" w:rsidRPr="00D058C4">
        <w:rPr>
          <w:rFonts w:cs="Arial"/>
          <w:sz w:val="22"/>
        </w:rPr>
        <w:t xml:space="preserve">on </w:t>
      </w:r>
      <w:r w:rsidR="003C56D5" w:rsidRPr="00D058C4">
        <w:rPr>
          <w:rFonts w:cs="Arial"/>
          <w:sz w:val="22"/>
        </w:rPr>
        <w:t xml:space="preserve">Tuesday, </w:t>
      </w:r>
      <w:r w:rsidR="00021F57">
        <w:rPr>
          <w:rFonts w:cs="Arial"/>
          <w:sz w:val="22"/>
        </w:rPr>
        <w:t xml:space="preserve">9am AEDT on </w:t>
      </w:r>
      <w:r w:rsidR="003C56D5" w:rsidRPr="00D058C4">
        <w:rPr>
          <w:rFonts w:cs="Arial"/>
          <w:sz w:val="22"/>
        </w:rPr>
        <w:t>14 March </w:t>
      </w:r>
      <w:r w:rsidRPr="00D058C4">
        <w:rPr>
          <w:rFonts w:cs="Arial"/>
          <w:sz w:val="22"/>
        </w:rPr>
        <w:t>2023, and close at 5pm</w:t>
      </w:r>
      <w:r w:rsidR="00021F57">
        <w:rPr>
          <w:rFonts w:cs="Arial"/>
          <w:sz w:val="22"/>
        </w:rPr>
        <w:t> </w:t>
      </w:r>
      <w:r w:rsidRPr="00D058C4">
        <w:rPr>
          <w:rFonts w:cs="Arial"/>
          <w:sz w:val="22"/>
        </w:rPr>
        <w:t>AE</w:t>
      </w:r>
      <w:r w:rsidR="00021F57">
        <w:rPr>
          <w:rFonts w:cs="Arial"/>
          <w:sz w:val="22"/>
        </w:rPr>
        <w:t>S</w:t>
      </w:r>
      <w:r w:rsidRPr="00D058C4">
        <w:rPr>
          <w:rFonts w:cs="Arial"/>
          <w:sz w:val="22"/>
        </w:rPr>
        <w:t xml:space="preserve">T </w:t>
      </w:r>
      <w:r w:rsidR="00FD1CB1" w:rsidRPr="00D058C4">
        <w:rPr>
          <w:rFonts w:cs="Arial"/>
          <w:sz w:val="22"/>
        </w:rPr>
        <w:t xml:space="preserve">on </w:t>
      </w:r>
      <w:r w:rsidR="0092002D">
        <w:rPr>
          <w:rFonts w:cs="Arial"/>
          <w:sz w:val="22"/>
        </w:rPr>
        <w:t>Tuesday</w:t>
      </w:r>
      <w:r w:rsidR="003C56D5" w:rsidRPr="00D058C4">
        <w:rPr>
          <w:rFonts w:cs="Arial"/>
          <w:sz w:val="22"/>
        </w:rPr>
        <w:t>, 1</w:t>
      </w:r>
      <w:r w:rsidR="0092002D">
        <w:rPr>
          <w:rFonts w:cs="Arial"/>
          <w:sz w:val="22"/>
        </w:rPr>
        <w:t>3</w:t>
      </w:r>
      <w:r w:rsidR="003C56D5" w:rsidRPr="00D058C4">
        <w:rPr>
          <w:rFonts w:cs="Arial"/>
          <w:sz w:val="22"/>
        </w:rPr>
        <w:t xml:space="preserve"> June </w:t>
      </w:r>
      <w:r w:rsidR="00C0770F" w:rsidRPr="00D058C4">
        <w:rPr>
          <w:rFonts w:cs="Arial"/>
          <w:sz w:val="22"/>
        </w:rPr>
        <w:t>2023</w:t>
      </w:r>
      <w:r w:rsidRPr="00D058C4">
        <w:rPr>
          <w:rFonts w:cs="Arial"/>
          <w:sz w:val="22"/>
        </w:rPr>
        <w:t>.</w:t>
      </w:r>
      <w:r w:rsidRPr="0091764F">
        <w:rPr>
          <w:rFonts w:cs="Arial"/>
          <w:sz w:val="22"/>
        </w:rPr>
        <w:t xml:space="preserve"> </w:t>
      </w:r>
    </w:p>
    <w:p w14:paraId="1ABEADBF" w14:textId="01F5DD54" w:rsidR="007E0EFE" w:rsidRPr="0091764F" w:rsidRDefault="007E0EFE" w:rsidP="007E0EFE">
      <w:pPr>
        <w:rPr>
          <w:rFonts w:cs="Arial"/>
          <w:sz w:val="22"/>
        </w:rPr>
      </w:pPr>
      <w:r w:rsidRPr="0091764F">
        <w:rPr>
          <w:rFonts w:cs="Arial"/>
          <w:sz w:val="22"/>
        </w:rPr>
        <w:t xml:space="preserve">The assessment process is expected to be complete by </w:t>
      </w:r>
      <w:r w:rsidR="003C56D5" w:rsidRPr="00D058C4">
        <w:rPr>
          <w:rFonts w:cs="Arial"/>
          <w:sz w:val="22"/>
        </w:rPr>
        <w:t>mid-August 2023</w:t>
      </w:r>
      <w:r w:rsidRPr="0091764F">
        <w:rPr>
          <w:rFonts w:cs="Arial"/>
          <w:sz w:val="22"/>
        </w:rPr>
        <w:t xml:space="preserve">, with grant agreements in place so projects can commence by </w:t>
      </w:r>
      <w:r w:rsidR="003C56D5" w:rsidRPr="00D058C4">
        <w:rPr>
          <w:rFonts w:cs="Arial"/>
          <w:sz w:val="22"/>
        </w:rPr>
        <w:t>October 2023</w:t>
      </w:r>
      <w:r w:rsidRPr="0091764F">
        <w:rPr>
          <w:rFonts w:cs="Arial"/>
          <w:sz w:val="22"/>
        </w:rPr>
        <w:t>.</w:t>
      </w:r>
    </w:p>
    <w:p w14:paraId="201C33BB" w14:textId="5A4DD74A" w:rsidR="007E0EFE" w:rsidRPr="0091764F" w:rsidRDefault="007E0EFE" w:rsidP="007E0EFE">
      <w:pPr>
        <w:rPr>
          <w:rFonts w:cs="Arial"/>
          <w:sz w:val="22"/>
        </w:rPr>
      </w:pPr>
      <w:r w:rsidRPr="0091764F">
        <w:rPr>
          <w:rFonts w:cs="Arial"/>
          <w:sz w:val="22"/>
        </w:rPr>
        <w:t xml:space="preserve">Projects must be completed by </w:t>
      </w:r>
      <w:r w:rsidRPr="00D058C4">
        <w:rPr>
          <w:rFonts w:cs="Arial"/>
          <w:sz w:val="22"/>
        </w:rPr>
        <w:t>30 </w:t>
      </w:r>
      <w:r w:rsidR="001A2E8C" w:rsidRPr="00D058C4">
        <w:rPr>
          <w:rFonts w:cs="Arial"/>
          <w:sz w:val="22"/>
        </w:rPr>
        <w:t>March</w:t>
      </w:r>
      <w:r w:rsidRPr="00D058C4">
        <w:rPr>
          <w:rFonts w:cs="Arial"/>
          <w:sz w:val="22"/>
        </w:rPr>
        <w:t> 202</w:t>
      </w:r>
      <w:r w:rsidR="00C0770F" w:rsidRPr="00D058C4">
        <w:rPr>
          <w:rFonts w:cs="Arial"/>
          <w:sz w:val="22"/>
        </w:rPr>
        <w:t>6</w:t>
      </w:r>
      <w:r w:rsidRPr="00D058C4">
        <w:rPr>
          <w:rFonts w:cs="Arial"/>
          <w:sz w:val="22"/>
        </w:rPr>
        <w:t>.</w:t>
      </w:r>
      <w:r w:rsidR="004D13A4" w:rsidRPr="0091764F">
        <w:rPr>
          <w:rFonts w:cs="Arial"/>
          <w:sz w:val="22"/>
        </w:rPr>
        <w:t xml:space="preserve"> This </w:t>
      </w:r>
      <w:r w:rsidR="00F55095" w:rsidRPr="0091764F">
        <w:rPr>
          <w:rFonts w:cs="Arial"/>
          <w:sz w:val="22"/>
        </w:rPr>
        <w:t>will</w:t>
      </w:r>
      <w:r w:rsidR="004D13A4" w:rsidRPr="0091764F">
        <w:rPr>
          <w:rFonts w:cs="Arial"/>
          <w:sz w:val="22"/>
        </w:rPr>
        <w:t xml:space="preserve"> enable the independent financial audit to be completed before end of financial year.</w:t>
      </w:r>
    </w:p>
    <w:p w14:paraId="6D3455E9" w14:textId="739E0FF7" w:rsidR="004259D2" w:rsidRPr="0091764F" w:rsidRDefault="004259D2" w:rsidP="004259D2">
      <w:pPr>
        <w:pStyle w:val="Heading3"/>
        <w:ind w:left="357" w:hanging="357"/>
        <w:rPr>
          <w:rFonts w:cs="Arial"/>
        </w:rPr>
      </w:pPr>
      <w:r w:rsidRPr="0091764F">
        <w:rPr>
          <w:rFonts w:cs="Arial"/>
        </w:rPr>
        <w:t>I’m having issues with my application in the portal</w:t>
      </w:r>
    </w:p>
    <w:p w14:paraId="788133E2" w14:textId="2AB7BA12" w:rsidR="004259D2" w:rsidRPr="0091764F" w:rsidRDefault="004259D2" w:rsidP="00F55095">
      <w:pPr>
        <w:pStyle w:val="Heading3"/>
        <w:numPr>
          <w:ilvl w:val="0"/>
          <w:numId w:val="0"/>
        </w:numPr>
        <w:rPr>
          <w:rFonts w:cs="Arial"/>
          <w:bCs w:val="0"/>
          <w:color w:val="auto"/>
        </w:rPr>
      </w:pPr>
      <w:r w:rsidRPr="0091764F">
        <w:rPr>
          <w:rFonts w:cs="Arial"/>
          <w:bCs w:val="0"/>
          <w:color w:val="auto"/>
        </w:rPr>
        <w:t>Contact details for assistance can be fou</w:t>
      </w:r>
      <w:r w:rsidR="00FB4367" w:rsidRPr="0091764F">
        <w:rPr>
          <w:rFonts w:cs="Arial"/>
          <w:bCs w:val="0"/>
          <w:color w:val="auto"/>
        </w:rPr>
        <w:t>nd at</w:t>
      </w:r>
      <w:r w:rsidRPr="0091764F">
        <w:rPr>
          <w:rFonts w:cs="Arial"/>
          <w:bCs w:val="0"/>
          <w:color w:val="auto"/>
        </w:rPr>
        <w:t xml:space="preserve"> </w:t>
      </w:r>
      <w:hyperlink r:id="rId16" w:history="1">
        <w:r w:rsidRPr="0091764F">
          <w:rPr>
            <w:rStyle w:val="Hyperlink"/>
            <w:rFonts w:cs="Arial"/>
            <w:bCs w:val="0"/>
          </w:rPr>
          <w:t>business.gov.au</w:t>
        </w:r>
      </w:hyperlink>
      <w:r w:rsidR="00FB4367" w:rsidRPr="0091764F">
        <w:rPr>
          <w:rFonts w:cs="Arial"/>
          <w:bCs w:val="0"/>
          <w:color w:val="auto"/>
        </w:rPr>
        <w:t xml:space="preserve"> or call 13 28 46.</w:t>
      </w:r>
    </w:p>
    <w:p w14:paraId="7DB4E14A" w14:textId="5F270F42" w:rsidR="001744D4" w:rsidRPr="0091764F" w:rsidRDefault="001744D4" w:rsidP="004259D2">
      <w:pPr>
        <w:pStyle w:val="Heading3"/>
        <w:ind w:left="357" w:hanging="357"/>
        <w:rPr>
          <w:rFonts w:cs="Arial"/>
        </w:rPr>
      </w:pPr>
      <w:r w:rsidRPr="0091764F">
        <w:rPr>
          <w:rFonts w:cs="Arial"/>
        </w:rPr>
        <w:t xml:space="preserve">Can my project go beyond </w:t>
      </w:r>
      <w:r w:rsidRPr="00D058C4">
        <w:rPr>
          <w:rFonts w:cs="Arial"/>
        </w:rPr>
        <w:t>30 March 2026</w:t>
      </w:r>
      <w:r w:rsidRPr="0091764F">
        <w:rPr>
          <w:rFonts w:cs="Arial"/>
        </w:rPr>
        <w:t>?</w:t>
      </w:r>
    </w:p>
    <w:p w14:paraId="5DC2C242" w14:textId="062601A7" w:rsidR="001744D4" w:rsidRPr="00AC4B4F" w:rsidRDefault="001744D4" w:rsidP="007E0EFE">
      <w:pPr>
        <w:rPr>
          <w:rFonts w:cs="Arial"/>
          <w:sz w:val="22"/>
        </w:rPr>
      </w:pPr>
      <w:r w:rsidRPr="0091764F">
        <w:rPr>
          <w:rFonts w:cs="Arial"/>
          <w:sz w:val="22"/>
        </w:rPr>
        <w:t>As part of the project, you provide regular reports. These assist you to focus on</w:t>
      </w:r>
      <w:r w:rsidRPr="00AC4B4F">
        <w:rPr>
          <w:rFonts w:cs="Arial"/>
          <w:sz w:val="22"/>
        </w:rPr>
        <w:t xml:space="preserve"> the project and timeline</w:t>
      </w:r>
      <w:r w:rsidR="00CD1C3D" w:rsidRPr="00AC4B4F">
        <w:rPr>
          <w:rFonts w:cs="Arial"/>
          <w:sz w:val="22"/>
        </w:rPr>
        <w:t xml:space="preserve">. You are therefore expected to complete the project by this date. We recognise that unexpected events may affect project progress. If you want to propose changes to the grant </w:t>
      </w:r>
      <w:r w:rsidR="00CD1C3D" w:rsidRPr="00AC4B4F">
        <w:rPr>
          <w:rFonts w:cs="Arial"/>
          <w:sz w:val="22"/>
        </w:rPr>
        <w:t>agreement, you must put them in writing before the project end date.</w:t>
      </w:r>
    </w:p>
    <w:p w14:paraId="2DD4305C" w14:textId="77777777" w:rsidR="004B39EC" w:rsidRPr="00AC4B4F" w:rsidRDefault="004B39EC" w:rsidP="004B39EC">
      <w:pPr>
        <w:pStyle w:val="Heading3"/>
        <w:ind w:left="357" w:hanging="357"/>
        <w:rPr>
          <w:rFonts w:cs="Arial"/>
          <w:lang w:eastAsia="en-AU"/>
        </w:rPr>
      </w:pPr>
      <w:r w:rsidRPr="00AC4B4F">
        <w:rPr>
          <w:rFonts w:cs="Arial"/>
        </w:rPr>
        <w:t>Will there be any public information sessions?</w:t>
      </w:r>
    </w:p>
    <w:p w14:paraId="404FFE0E" w14:textId="1DBC01EC" w:rsidR="004B39EC" w:rsidRPr="00AC4B4F" w:rsidRDefault="004B39EC" w:rsidP="004B39EC">
      <w:pPr>
        <w:rPr>
          <w:rFonts w:cs="Arial"/>
          <w:sz w:val="22"/>
        </w:rPr>
      </w:pPr>
      <w:r w:rsidRPr="00AC4B4F">
        <w:rPr>
          <w:rFonts w:cs="Arial"/>
          <w:sz w:val="22"/>
        </w:rPr>
        <w:t xml:space="preserve">A webinar will be held to provide further explanation on the guidelines and </w:t>
      </w:r>
      <w:r w:rsidR="00226C2E">
        <w:rPr>
          <w:rFonts w:cs="Arial"/>
          <w:sz w:val="22"/>
        </w:rPr>
        <w:t xml:space="preserve">international </w:t>
      </w:r>
      <w:r w:rsidRPr="00AC4B4F">
        <w:rPr>
          <w:rFonts w:cs="Arial"/>
          <w:sz w:val="22"/>
        </w:rPr>
        <w:t xml:space="preserve">partnering arrangements. The date of the webinar will be advertised on </w:t>
      </w:r>
      <w:hyperlink r:id="rId17" w:history="1">
        <w:r w:rsidRPr="00AC4B4F">
          <w:rPr>
            <w:rStyle w:val="Hyperlink"/>
            <w:rFonts w:cs="Arial"/>
            <w:sz w:val="22"/>
          </w:rPr>
          <w:t>business.gov.au</w:t>
        </w:r>
      </w:hyperlink>
      <w:r w:rsidR="001A09FA">
        <w:rPr>
          <w:rStyle w:val="Hyperlink"/>
          <w:rFonts w:cs="Arial"/>
          <w:sz w:val="22"/>
        </w:rPr>
        <w:t>.</w:t>
      </w:r>
      <w:r w:rsidR="001A09FA" w:rsidRPr="00FB4367">
        <w:rPr>
          <w:rStyle w:val="Hyperlink"/>
          <w:rFonts w:cs="Arial"/>
          <w:sz w:val="22"/>
          <w:u w:val="none"/>
        </w:rPr>
        <w:t xml:space="preserve"> </w:t>
      </w:r>
    </w:p>
    <w:p w14:paraId="57D2479C" w14:textId="77777777" w:rsidR="004B39EC" w:rsidRPr="00AC4B4F" w:rsidRDefault="004B39EC" w:rsidP="004B39EC">
      <w:pPr>
        <w:pStyle w:val="Heading3"/>
        <w:ind w:left="357" w:hanging="357"/>
        <w:rPr>
          <w:rFonts w:cs="Arial"/>
        </w:rPr>
      </w:pPr>
      <w:r w:rsidRPr="00AC4B4F">
        <w:rPr>
          <w:rFonts w:cs="Arial"/>
        </w:rPr>
        <w:t>I want to apply – how can I find an Indian organisation to partner with?</w:t>
      </w:r>
    </w:p>
    <w:p w14:paraId="3912146C" w14:textId="50A26E36" w:rsidR="004B39EC" w:rsidRPr="00AC4B4F" w:rsidRDefault="004B39EC" w:rsidP="004B39EC">
      <w:pPr>
        <w:rPr>
          <w:rStyle w:val="Hyperlink"/>
          <w:rFonts w:cs="Arial"/>
          <w:sz w:val="22"/>
        </w:rPr>
      </w:pPr>
      <w:r w:rsidRPr="00AC4B4F">
        <w:rPr>
          <w:rFonts w:cs="Arial"/>
          <w:sz w:val="22"/>
        </w:rPr>
        <w:t>Following the public webinar, the Agency and Aus</w:t>
      </w:r>
      <w:r w:rsidR="00923DBC">
        <w:rPr>
          <w:rFonts w:cs="Arial"/>
          <w:sz w:val="22"/>
        </w:rPr>
        <w:t>t</w:t>
      </w:r>
      <w:r w:rsidRPr="00AC4B4F">
        <w:rPr>
          <w:rFonts w:cs="Arial"/>
          <w:sz w:val="22"/>
        </w:rPr>
        <w:t xml:space="preserve">rade will coordinate a roundtable session for Australian and Indian organisations to pitch potential projects and form partnerships. The date of the roundtable session will be advertised on </w:t>
      </w:r>
      <w:hyperlink r:id="rId18" w:history="1">
        <w:r w:rsidRPr="00AC4B4F">
          <w:rPr>
            <w:rStyle w:val="Hyperlink"/>
            <w:rFonts w:cs="Arial"/>
            <w:sz w:val="22"/>
          </w:rPr>
          <w:t>business.gov.au</w:t>
        </w:r>
      </w:hyperlink>
    </w:p>
    <w:p w14:paraId="0A66E842" w14:textId="77777777" w:rsidR="00EB5E7E" w:rsidRPr="00AC4B4F" w:rsidRDefault="00EB5E7E" w:rsidP="00991C75">
      <w:pPr>
        <w:pStyle w:val="Heading3"/>
        <w:ind w:left="357" w:hanging="357"/>
        <w:rPr>
          <w:rFonts w:cs="Arial"/>
        </w:rPr>
      </w:pPr>
      <w:r w:rsidRPr="00AC4B4F">
        <w:rPr>
          <w:rFonts w:cs="Arial"/>
        </w:rPr>
        <w:t xml:space="preserve">Can my organisation submit more than one application? </w:t>
      </w:r>
    </w:p>
    <w:p w14:paraId="762DA3BE" w14:textId="0DBAA7F5" w:rsidR="00923DBC" w:rsidRPr="00AC4B4F" w:rsidRDefault="00EB5E7E" w:rsidP="00EB5E7E">
      <w:pPr>
        <w:rPr>
          <w:rFonts w:cs="Arial"/>
          <w:b/>
          <w:sz w:val="22"/>
        </w:rPr>
      </w:pPr>
      <w:r w:rsidRPr="00AC4B4F">
        <w:rPr>
          <w:rFonts w:cs="Arial"/>
          <w:sz w:val="22"/>
        </w:rPr>
        <w:t>Yes, one organisation can be the lead applicant for multiple separate projects. The organisation can also be a contributin</w:t>
      </w:r>
      <w:r w:rsidR="002B1A4C" w:rsidRPr="00AC4B4F">
        <w:rPr>
          <w:rFonts w:cs="Arial"/>
          <w:sz w:val="22"/>
        </w:rPr>
        <w:t>g partner for multiple projects but must provide evidence they can support their projects to completion.</w:t>
      </w:r>
    </w:p>
    <w:p w14:paraId="6DC58025" w14:textId="6C137DFB" w:rsidR="00092EA0" w:rsidRPr="00AC4B4F" w:rsidRDefault="00EB5E7E" w:rsidP="00991C75">
      <w:pPr>
        <w:pStyle w:val="Heading3"/>
        <w:ind w:left="357" w:hanging="357"/>
        <w:rPr>
          <w:rFonts w:cs="Arial"/>
        </w:rPr>
      </w:pPr>
      <w:r w:rsidRPr="00AC4B4F">
        <w:rPr>
          <w:rFonts w:cs="Arial"/>
        </w:rPr>
        <w:t xml:space="preserve">Can I discuss the eligibility of my project with the Australian Space Agency and/or </w:t>
      </w:r>
      <w:r w:rsidR="00562E71" w:rsidRPr="00AC4B4F">
        <w:rPr>
          <w:rFonts w:cs="Arial"/>
        </w:rPr>
        <w:t>the Department of Industry, Science and Resources</w:t>
      </w:r>
      <w:r w:rsidRPr="00AC4B4F">
        <w:rPr>
          <w:rFonts w:cs="Arial"/>
        </w:rPr>
        <w:t>?</w:t>
      </w:r>
    </w:p>
    <w:p w14:paraId="088DDBBD" w14:textId="5CDC05DB" w:rsidR="00EB5E7E" w:rsidRPr="00AC4B4F" w:rsidRDefault="00EB5E7E" w:rsidP="00EB5E7E">
      <w:pPr>
        <w:rPr>
          <w:rFonts w:cs="Arial"/>
          <w:sz w:val="22"/>
        </w:rPr>
      </w:pPr>
      <w:r w:rsidRPr="00AC4B4F">
        <w:rPr>
          <w:rFonts w:cs="Arial"/>
          <w:sz w:val="22"/>
        </w:rPr>
        <w:t xml:space="preserve">No. The Australian Space Agency and </w:t>
      </w:r>
      <w:r w:rsidR="00562E71" w:rsidRPr="00AC4B4F">
        <w:rPr>
          <w:rFonts w:cs="Arial"/>
          <w:sz w:val="22"/>
        </w:rPr>
        <w:t xml:space="preserve">the Department of Industry, Science and </w:t>
      </w:r>
      <w:r w:rsidR="00562E71" w:rsidRPr="00AC4B4F">
        <w:rPr>
          <w:rFonts w:cs="Arial"/>
          <w:sz w:val="22"/>
        </w:rPr>
        <w:lastRenderedPageBreak/>
        <w:t xml:space="preserve">Resources </w:t>
      </w:r>
      <w:r w:rsidRPr="00AC4B4F">
        <w:rPr>
          <w:rFonts w:cs="Arial"/>
          <w:sz w:val="22"/>
        </w:rPr>
        <w:t>cannot make any specific recommendations regarding the suitability of your project beyond what is already publicly outlined in the grant opportunity guidelines.</w:t>
      </w:r>
    </w:p>
    <w:p w14:paraId="6DC5802F" w14:textId="659B93B9" w:rsidR="00E85673" w:rsidRPr="00AC4B4F" w:rsidRDefault="00EB5E7E" w:rsidP="00991C75">
      <w:pPr>
        <w:pStyle w:val="Heading3"/>
        <w:ind w:left="357" w:hanging="357"/>
        <w:rPr>
          <w:rFonts w:cs="Arial"/>
        </w:rPr>
      </w:pPr>
      <w:r w:rsidRPr="00AC4B4F">
        <w:rPr>
          <w:rFonts w:cs="Arial"/>
        </w:rPr>
        <w:t>How much Australian Industry content must my project have?</w:t>
      </w:r>
    </w:p>
    <w:p w14:paraId="6DC58030" w14:textId="03B1E98B" w:rsidR="00383366" w:rsidRPr="00AC4B4F" w:rsidRDefault="00EB5E7E" w:rsidP="00383366">
      <w:pPr>
        <w:rPr>
          <w:rFonts w:cs="Arial"/>
          <w:sz w:val="22"/>
        </w:rPr>
      </w:pPr>
      <w:r w:rsidRPr="00AC4B4F">
        <w:rPr>
          <w:rFonts w:cs="Arial"/>
          <w:sz w:val="22"/>
        </w:rPr>
        <w:t xml:space="preserve">To be eligible your project must </w:t>
      </w:r>
      <w:r w:rsidR="00226C2E">
        <w:rPr>
          <w:rFonts w:cs="Arial"/>
          <w:sz w:val="22"/>
        </w:rPr>
        <w:t xml:space="preserve">ensure </w:t>
      </w:r>
      <w:r w:rsidRPr="00AC4B4F">
        <w:rPr>
          <w:rFonts w:cs="Arial"/>
          <w:sz w:val="22"/>
        </w:rPr>
        <w:t xml:space="preserve">a minimum of 80 per cent investment in Australia for the benefits of the Australian space organisations. Your proposal should articulate the geographic allocation of your project work to allow assessment of this percentage along with outlining the benefit to </w:t>
      </w:r>
      <w:r w:rsidR="0084481A" w:rsidRPr="00AC4B4F">
        <w:rPr>
          <w:rFonts w:cs="Arial"/>
          <w:sz w:val="22"/>
        </w:rPr>
        <w:t xml:space="preserve">the </w:t>
      </w:r>
      <w:r w:rsidRPr="00AC4B4F">
        <w:rPr>
          <w:rFonts w:cs="Arial"/>
          <w:sz w:val="22"/>
        </w:rPr>
        <w:t xml:space="preserve">project and Australia for any </w:t>
      </w:r>
      <w:r w:rsidR="00226C2E">
        <w:rPr>
          <w:rFonts w:cs="Arial"/>
          <w:sz w:val="22"/>
        </w:rPr>
        <w:t xml:space="preserve">grant </w:t>
      </w:r>
      <w:r w:rsidRPr="00AC4B4F">
        <w:rPr>
          <w:rFonts w:cs="Arial"/>
          <w:sz w:val="22"/>
        </w:rPr>
        <w:t>funds spent overseas.</w:t>
      </w:r>
    </w:p>
    <w:p w14:paraId="694E7035" w14:textId="2BB4BF41" w:rsidR="00EB5E7E" w:rsidRPr="00F55095" w:rsidRDefault="00931E90" w:rsidP="00931E90">
      <w:pPr>
        <w:pStyle w:val="Heading3"/>
        <w:ind w:left="357" w:hanging="357"/>
        <w:rPr>
          <w:rFonts w:cs="Arial"/>
        </w:rPr>
      </w:pPr>
      <w:r w:rsidRPr="00F55095">
        <w:rPr>
          <w:rFonts w:cs="Arial"/>
        </w:rPr>
        <w:t>How will preferences be given to the Mutual Priority Areas?</w:t>
      </w:r>
    </w:p>
    <w:p w14:paraId="7C2781D9" w14:textId="51363BB7" w:rsidR="00931E90" w:rsidRPr="00934A0A" w:rsidRDefault="00931E90" w:rsidP="00931E90">
      <w:pPr>
        <w:rPr>
          <w:rFonts w:cs="Arial"/>
          <w:sz w:val="22"/>
        </w:rPr>
      </w:pPr>
      <w:r w:rsidRPr="00AC4B4F">
        <w:rPr>
          <w:rFonts w:cs="Arial"/>
          <w:sz w:val="22"/>
        </w:rPr>
        <w:t>All Mutual Priority Areas are weighted the same.</w:t>
      </w:r>
      <w:r w:rsidR="00226C2E">
        <w:rPr>
          <w:rFonts w:cs="Arial"/>
          <w:sz w:val="22"/>
        </w:rPr>
        <w:t xml:space="preserve"> You will need to describe how your </w:t>
      </w:r>
      <w:r w:rsidR="00226C2E" w:rsidRPr="00934A0A">
        <w:rPr>
          <w:rFonts w:cs="Arial"/>
          <w:sz w:val="22"/>
        </w:rPr>
        <w:t>project will advance capability within one or more Mutual Priority Areas</w:t>
      </w:r>
      <w:r w:rsidR="00934A0A" w:rsidRPr="00934A0A">
        <w:rPr>
          <w:rFonts w:cs="Arial"/>
          <w:sz w:val="22"/>
        </w:rPr>
        <w:t xml:space="preserve"> to </w:t>
      </w:r>
      <w:r w:rsidR="00934A0A">
        <w:rPr>
          <w:rFonts w:cs="Arial"/>
          <w:sz w:val="22"/>
        </w:rPr>
        <w:t>address</w:t>
      </w:r>
      <w:r w:rsidR="00934A0A" w:rsidRPr="00934A0A">
        <w:rPr>
          <w:rFonts w:cs="Arial"/>
          <w:sz w:val="22"/>
        </w:rPr>
        <w:t xml:space="preserve"> </w:t>
      </w:r>
      <w:r w:rsidR="007637DE" w:rsidRPr="00F55095">
        <w:rPr>
          <w:rFonts w:cs="Arial"/>
          <w:sz w:val="22"/>
        </w:rPr>
        <w:t>Assessment Criterion 2b.</w:t>
      </w:r>
      <w:r w:rsidR="007637DE" w:rsidRPr="00934A0A">
        <w:rPr>
          <w:rFonts w:cs="Arial"/>
          <w:sz w:val="22"/>
        </w:rPr>
        <w:t xml:space="preserve">  </w:t>
      </w:r>
    </w:p>
    <w:p w14:paraId="18EB5596" w14:textId="517B1E05" w:rsidR="007637DE" w:rsidRPr="00AC4B4F" w:rsidRDefault="007637DE" w:rsidP="00931E90">
      <w:pPr>
        <w:rPr>
          <w:rFonts w:cs="Arial"/>
          <w:sz w:val="22"/>
        </w:rPr>
      </w:pPr>
      <w:r w:rsidRPr="00F55095">
        <w:rPr>
          <w:rFonts w:cs="Arial"/>
          <w:sz w:val="22"/>
        </w:rPr>
        <w:t xml:space="preserve">If your project is not </w:t>
      </w:r>
      <w:r w:rsidR="00934A0A">
        <w:rPr>
          <w:rFonts w:cs="Arial"/>
          <w:sz w:val="22"/>
        </w:rPr>
        <w:t xml:space="preserve">specifically </w:t>
      </w:r>
      <w:r w:rsidRPr="00F55095">
        <w:rPr>
          <w:rFonts w:cs="Arial"/>
          <w:sz w:val="22"/>
        </w:rPr>
        <w:t>classified under a Mutual Priority Area you can justify how your project</w:t>
      </w:r>
      <w:r w:rsidR="00934A0A" w:rsidRPr="00F55095">
        <w:rPr>
          <w:rFonts w:cs="Arial"/>
          <w:sz w:val="22"/>
        </w:rPr>
        <w:t xml:space="preserve"> aligns with, or</w:t>
      </w:r>
      <w:r w:rsidRPr="00F55095">
        <w:rPr>
          <w:rFonts w:cs="Arial"/>
          <w:sz w:val="22"/>
        </w:rPr>
        <w:t xml:space="preserve"> will have outcomes which advance capability within</w:t>
      </w:r>
      <w:r w:rsidR="00934A0A" w:rsidRPr="00F55095">
        <w:rPr>
          <w:rFonts w:cs="Arial"/>
          <w:sz w:val="22"/>
        </w:rPr>
        <w:t>,</w:t>
      </w:r>
      <w:r w:rsidRPr="00F55095">
        <w:rPr>
          <w:rFonts w:cs="Arial"/>
          <w:sz w:val="22"/>
        </w:rPr>
        <w:t xml:space="preserve"> a Priority Area</w:t>
      </w:r>
      <w:r w:rsidR="00934A0A">
        <w:rPr>
          <w:rFonts w:cs="Arial"/>
          <w:sz w:val="22"/>
        </w:rPr>
        <w:t xml:space="preserve"> to address Assessment Criterion 2b.</w:t>
      </w:r>
    </w:p>
    <w:p w14:paraId="6F82650D" w14:textId="63760E51" w:rsidR="007637DE" w:rsidRPr="00AC4B4F" w:rsidRDefault="007637DE" w:rsidP="00931E90">
      <w:pPr>
        <w:rPr>
          <w:rFonts w:cs="Arial"/>
          <w:sz w:val="22"/>
        </w:rPr>
      </w:pPr>
      <w:r w:rsidRPr="00AC4B4F">
        <w:rPr>
          <w:rFonts w:cs="Arial"/>
          <w:sz w:val="22"/>
        </w:rPr>
        <w:t>Mutual Priority Areas are described in Appendix A of the grant opportunity guidelines.</w:t>
      </w:r>
    </w:p>
    <w:p w14:paraId="7A45806F" w14:textId="0A72797C" w:rsidR="00603946" w:rsidRPr="00AC4B4F" w:rsidRDefault="00AD29B8" w:rsidP="00603946">
      <w:pPr>
        <w:pStyle w:val="Heading3"/>
        <w:ind w:left="357" w:hanging="357"/>
        <w:rPr>
          <w:rFonts w:cs="Arial"/>
        </w:rPr>
      </w:pPr>
      <w:r w:rsidRPr="00AC4B4F">
        <w:rPr>
          <w:rFonts w:cs="Arial"/>
        </w:rPr>
        <w:t xml:space="preserve">What evidence will I be required to submit </w:t>
      </w:r>
      <w:r w:rsidR="004F4E44" w:rsidRPr="00AC4B4F">
        <w:rPr>
          <w:rFonts w:cs="Arial"/>
        </w:rPr>
        <w:t>to demonstrate my p</w:t>
      </w:r>
      <w:r w:rsidR="00603946" w:rsidRPr="00AC4B4F">
        <w:rPr>
          <w:rFonts w:cs="Arial"/>
        </w:rPr>
        <w:t>artnership with</w:t>
      </w:r>
      <w:r w:rsidR="004F4E44" w:rsidRPr="00AC4B4F">
        <w:rPr>
          <w:rFonts w:cs="Arial"/>
        </w:rPr>
        <w:t xml:space="preserve"> </w:t>
      </w:r>
      <w:r w:rsidR="00934A0A">
        <w:rPr>
          <w:rFonts w:cs="Arial"/>
        </w:rPr>
        <w:t>Indian space organisations</w:t>
      </w:r>
      <w:r w:rsidR="004F4E44" w:rsidRPr="00AC4B4F">
        <w:rPr>
          <w:rFonts w:cs="Arial"/>
        </w:rPr>
        <w:t>?</w:t>
      </w:r>
    </w:p>
    <w:p w14:paraId="4D11AAA3" w14:textId="064AB052" w:rsidR="004F4E44" w:rsidRPr="00AC4B4F" w:rsidRDefault="004F4E44" w:rsidP="004F4E44">
      <w:pPr>
        <w:rPr>
          <w:rFonts w:cs="Arial"/>
          <w:sz w:val="22"/>
        </w:rPr>
      </w:pPr>
      <w:r w:rsidRPr="00AC4B4F">
        <w:rPr>
          <w:rFonts w:cs="Arial"/>
          <w:sz w:val="22"/>
        </w:rPr>
        <w:t>You will need to provide evidence of support from your India partner organisation/s and that your project has links to India’s space industry and/or supply chains. This could be in the form of a letter of support or a memorandum of understanding (MOU)</w:t>
      </w:r>
      <w:r w:rsidR="00352D4D" w:rsidRPr="00AC4B4F">
        <w:rPr>
          <w:rFonts w:cs="Arial"/>
          <w:sz w:val="22"/>
        </w:rPr>
        <w:t xml:space="preserve"> </w:t>
      </w:r>
      <w:r w:rsidR="00352D4D" w:rsidRPr="00F55095">
        <w:rPr>
          <w:rFonts w:cs="Arial"/>
          <w:sz w:val="22"/>
        </w:rPr>
        <w:t xml:space="preserve">between the </w:t>
      </w:r>
      <w:r w:rsidR="00FE7D7D" w:rsidRPr="00F55095">
        <w:rPr>
          <w:rFonts w:cs="Arial"/>
          <w:sz w:val="22"/>
        </w:rPr>
        <w:t>applying organisation and the project partner</w:t>
      </w:r>
      <w:r w:rsidRPr="00934A0A">
        <w:rPr>
          <w:rFonts w:cs="Arial"/>
          <w:sz w:val="22"/>
        </w:rPr>
        <w:t>.</w:t>
      </w:r>
    </w:p>
    <w:p w14:paraId="3E566111" w14:textId="68E8BF75" w:rsidR="00BE6679" w:rsidRPr="00AC4B4F" w:rsidRDefault="00BE6679" w:rsidP="00BE6679">
      <w:pPr>
        <w:pStyle w:val="Heading3"/>
        <w:ind w:left="357" w:hanging="357"/>
        <w:rPr>
          <w:rFonts w:cs="Arial"/>
          <w:lang w:eastAsia="en-AU"/>
        </w:rPr>
      </w:pPr>
      <w:bookmarkStart w:id="0" w:name="_Toc164844265"/>
      <w:r w:rsidRPr="00AC4B4F">
        <w:rPr>
          <w:rFonts w:cs="Arial"/>
        </w:rPr>
        <w:t>Where</w:t>
      </w:r>
      <w:r w:rsidRPr="00AC4B4F">
        <w:rPr>
          <w:rFonts w:cs="Arial"/>
          <w:lang w:eastAsia="en-AU"/>
        </w:rPr>
        <w:t xml:space="preserve"> do I attach letters of support</w:t>
      </w:r>
      <w:r w:rsidR="001574D3" w:rsidRPr="00AC4B4F">
        <w:rPr>
          <w:rFonts w:cs="Arial"/>
          <w:lang w:eastAsia="en-AU"/>
        </w:rPr>
        <w:t>, project plan and budget</w:t>
      </w:r>
      <w:r w:rsidRPr="00AC4B4F">
        <w:rPr>
          <w:rFonts w:cs="Arial"/>
          <w:lang w:eastAsia="en-AU"/>
        </w:rPr>
        <w:t>?</w:t>
      </w:r>
    </w:p>
    <w:p w14:paraId="6DC58036" w14:textId="0AD4E650" w:rsidR="00383366" w:rsidRPr="00AC4B4F" w:rsidRDefault="00BE6679" w:rsidP="00BE6679">
      <w:pPr>
        <w:rPr>
          <w:rFonts w:cs="Arial"/>
          <w:sz w:val="22"/>
        </w:rPr>
      </w:pPr>
      <w:r w:rsidRPr="00AC4B4F">
        <w:rPr>
          <w:rFonts w:cs="Arial"/>
          <w:sz w:val="22"/>
        </w:rPr>
        <w:t xml:space="preserve">All supporting documentation must be submitted with your application. </w:t>
      </w:r>
      <w:r w:rsidR="001574D3" w:rsidRPr="00AC4B4F">
        <w:rPr>
          <w:rFonts w:cs="Arial"/>
          <w:sz w:val="22"/>
        </w:rPr>
        <w:t xml:space="preserve">Documents </w:t>
      </w:r>
      <w:r w:rsidRPr="00AC4B4F">
        <w:rPr>
          <w:rFonts w:cs="Arial"/>
          <w:sz w:val="22"/>
        </w:rPr>
        <w:t xml:space="preserve">are </w:t>
      </w:r>
      <w:r w:rsidR="0061584C" w:rsidRPr="00AC4B4F">
        <w:rPr>
          <w:rFonts w:cs="Arial"/>
          <w:sz w:val="22"/>
        </w:rPr>
        <w:t xml:space="preserve">to be </w:t>
      </w:r>
      <w:r w:rsidRPr="00AC4B4F">
        <w:rPr>
          <w:rFonts w:cs="Arial"/>
          <w:sz w:val="22"/>
        </w:rPr>
        <w:t xml:space="preserve">attached at the </w:t>
      </w:r>
      <w:r w:rsidRPr="00AC4B4F">
        <w:rPr>
          <w:rFonts w:cs="Arial"/>
          <w:sz w:val="22"/>
        </w:rPr>
        <w:t>Application Finalisation section of the application form (tab 1</w:t>
      </w:r>
      <w:r w:rsidR="00FD1CB1" w:rsidRPr="00AC4B4F">
        <w:rPr>
          <w:rFonts w:cs="Arial"/>
          <w:sz w:val="22"/>
        </w:rPr>
        <w:t>1</w:t>
      </w:r>
      <w:r w:rsidRPr="00AC4B4F">
        <w:rPr>
          <w:rFonts w:cs="Arial"/>
          <w:sz w:val="22"/>
        </w:rPr>
        <w:t>).</w:t>
      </w:r>
    </w:p>
    <w:p w14:paraId="276AC8BE" w14:textId="4405DC1F" w:rsidR="0061584C" w:rsidRPr="00AC4B4F" w:rsidRDefault="0061584C" w:rsidP="00BE6679">
      <w:pPr>
        <w:rPr>
          <w:rFonts w:cs="Arial"/>
          <w:sz w:val="22"/>
        </w:rPr>
      </w:pPr>
      <w:r w:rsidRPr="00AC4B4F">
        <w:rPr>
          <w:rFonts w:cs="Arial"/>
          <w:sz w:val="22"/>
        </w:rPr>
        <w:t xml:space="preserve">Note there are size limits to documents uploaded. </w:t>
      </w:r>
      <w:r w:rsidRPr="00F55095">
        <w:rPr>
          <w:rFonts w:cs="Arial"/>
          <w:sz w:val="22"/>
        </w:rPr>
        <w:t>2</w:t>
      </w:r>
      <w:r w:rsidR="00F55095">
        <w:rPr>
          <w:rFonts w:cs="Arial"/>
          <w:sz w:val="22"/>
        </w:rPr>
        <w:t> </w:t>
      </w:r>
      <w:r w:rsidR="00F55095" w:rsidRPr="00F55095">
        <w:rPr>
          <w:rFonts w:cs="Arial"/>
          <w:sz w:val="22"/>
        </w:rPr>
        <w:t>MB</w:t>
      </w:r>
      <w:r w:rsidRPr="00F55095">
        <w:rPr>
          <w:rFonts w:cs="Arial"/>
          <w:sz w:val="22"/>
        </w:rPr>
        <w:t xml:space="preserve"> per document</w:t>
      </w:r>
      <w:r w:rsidR="0060197F" w:rsidRPr="00F55095">
        <w:rPr>
          <w:rFonts w:cs="Arial"/>
          <w:sz w:val="22"/>
        </w:rPr>
        <w:t>, and 20</w:t>
      </w:r>
      <w:r w:rsidR="00F55095">
        <w:rPr>
          <w:rFonts w:cs="Arial"/>
          <w:sz w:val="22"/>
        </w:rPr>
        <w:t xml:space="preserve"> MB </w:t>
      </w:r>
      <w:r w:rsidR="0060197F" w:rsidRPr="00AC4B4F">
        <w:rPr>
          <w:rFonts w:cs="Arial"/>
          <w:sz w:val="22"/>
        </w:rPr>
        <w:t>total upload capacity</w:t>
      </w:r>
      <w:r w:rsidRPr="00AC4B4F">
        <w:rPr>
          <w:rFonts w:cs="Arial"/>
          <w:sz w:val="22"/>
        </w:rPr>
        <w:t>.</w:t>
      </w:r>
      <w:r w:rsidR="00782E92">
        <w:rPr>
          <w:rFonts w:cs="Arial"/>
          <w:sz w:val="22"/>
        </w:rPr>
        <w:t xml:space="preserve"> You may wish to split your Project Plan into multiple documents (by Section, or otherwise) for ease of upload.</w:t>
      </w:r>
    </w:p>
    <w:p w14:paraId="3890D9DE" w14:textId="77777777" w:rsidR="00AF1C06" w:rsidRPr="00AC4B4F" w:rsidRDefault="00AF1C06" w:rsidP="00AF1C06">
      <w:pPr>
        <w:pStyle w:val="Heading3"/>
        <w:ind w:left="357" w:hanging="357"/>
        <w:rPr>
          <w:rFonts w:cs="Arial"/>
        </w:rPr>
      </w:pPr>
      <w:r w:rsidRPr="00AC4B4F">
        <w:rPr>
          <w:rFonts w:cs="Arial"/>
        </w:rPr>
        <w:t>At what level should my letters of support be signed?</w:t>
      </w:r>
    </w:p>
    <w:p w14:paraId="2802F25E" w14:textId="77777777" w:rsidR="00AF1C06" w:rsidRPr="00AC4B4F" w:rsidRDefault="00AF1C06" w:rsidP="00AF1C06">
      <w:pPr>
        <w:rPr>
          <w:rFonts w:cs="Arial"/>
          <w:sz w:val="22"/>
        </w:rPr>
      </w:pPr>
      <w:r w:rsidRPr="00AC4B4F">
        <w:rPr>
          <w:rFonts w:cs="Arial"/>
          <w:sz w:val="22"/>
        </w:rPr>
        <w:t>For signing of letters of support and Partner Agreements we expect someone at executive level to sign (e.g. CEO, CFO, CTO, Director, Managing Director) as these will be approving salaries, contributions etc on behalf of the partnering organisation.</w:t>
      </w:r>
    </w:p>
    <w:p w14:paraId="4EA69C1C" w14:textId="1BE674FA" w:rsidR="00A635DF" w:rsidRPr="00AC4B4F" w:rsidRDefault="00A635DF" w:rsidP="00A635DF">
      <w:pPr>
        <w:pStyle w:val="Heading3"/>
        <w:ind w:left="357" w:hanging="357"/>
        <w:rPr>
          <w:rFonts w:cs="Arial"/>
          <w:lang w:eastAsia="en-AU"/>
        </w:rPr>
      </w:pPr>
      <w:r w:rsidRPr="00AC4B4F">
        <w:rPr>
          <w:rFonts w:cs="Arial"/>
        </w:rPr>
        <w:t>Do I need to provide matching cash or in-kind?</w:t>
      </w:r>
    </w:p>
    <w:p w14:paraId="68BFB71C" w14:textId="05D026FE" w:rsidR="00A635DF" w:rsidRPr="00AC4B4F" w:rsidRDefault="00A635DF" w:rsidP="00A635DF">
      <w:pPr>
        <w:rPr>
          <w:rFonts w:cs="Arial"/>
          <w:sz w:val="22"/>
        </w:rPr>
      </w:pPr>
      <w:r w:rsidRPr="00AC4B4F">
        <w:rPr>
          <w:rFonts w:cs="Arial"/>
          <w:sz w:val="22"/>
        </w:rPr>
        <w:t>The grant amount will be up to 100 percent of eligible project costs (the grant percentage).</w:t>
      </w:r>
      <w:r w:rsidR="00D62A9A" w:rsidRPr="00AC4B4F">
        <w:rPr>
          <w:rFonts w:cs="Arial"/>
          <w:sz w:val="22"/>
        </w:rPr>
        <w:t xml:space="preserve"> </w:t>
      </w:r>
      <w:r w:rsidRPr="00AC4B4F">
        <w:rPr>
          <w:rFonts w:cs="Arial"/>
          <w:sz w:val="22"/>
        </w:rPr>
        <w:t>There is no co-contribution requirement. You are responsible for any project expenditure not covered by the grant.</w:t>
      </w:r>
    </w:p>
    <w:p w14:paraId="1D747F52" w14:textId="366B738E" w:rsidR="001B1462" w:rsidRPr="00AC4B4F" w:rsidRDefault="001B1462" w:rsidP="00AC4B4F">
      <w:pPr>
        <w:pStyle w:val="Heading3"/>
        <w:ind w:left="357" w:hanging="357"/>
        <w:rPr>
          <w:rFonts w:cs="Arial"/>
        </w:rPr>
      </w:pPr>
      <w:r w:rsidRPr="00AC4B4F">
        <w:rPr>
          <w:rFonts w:cs="Arial"/>
        </w:rPr>
        <w:t xml:space="preserve">I am receiving other government grant funding </w:t>
      </w:r>
      <w:r w:rsidR="00934A0A">
        <w:rPr>
          <w:rFonts w:cs="Arial"/>
        </w:rPr>
        <w:t xml:space="preserve">for my project </w:t>
      </w:r>
      <w:r w:rsidRPr="00AC4B4F">
        <w:rPr>
          <w:rFonts w:cs="Arial"/>
        </w:rPr>
        <w:t xml:space="preserve">and </w:t>
      </w:r>
      <w:r w:rsidR="00934A0A">
        <w:rPr>
          <w:rFonts w:cs="Arial"/>
        </w:rPr>
        <w:t xml:space="preserve">would like to expand </w:t>
      </w:r>
      <w:r w:rsidR="00D849C4">
        <w:rPr>
          <w:rFonts w:cs="Arial"/>
        </w:rPr>
        <w:t>it</w:t>
      </w:r>
      <w:r w:rsidR="00D849C4" w:rsidRPr="00AC4B4F">
        <w:rPr>
          <w:rFonts w:cs="Arial"/>
        </w:rPr>
        <w:t>;</w:t>
      </w:r>
      <w:r w:rsidRPr="00AC4B4F">
        <w:rPr>
          <w:rFonts w:cs="Arial"/>
        </w:rPr>
        <w:t xml:space="preserve"> can I use these grant funds to do it?</w:t>
      </w:r>
    </w:p>
    <w:p w14:paraId="6D9F1C02" w14:textId="51085684" w:rsidR="001B1462" w:rsidRPr="00AC4B4F" w:rsidRDefault="001B1462" w:rsidP="00A635DF">
      <w:pPr>
        <w:rPr>
          <w:rFonts w:cs="Arial"/>
          <w:sz w:val="22"/>
        </w:rPr>
      </w:pPr>
      <w:r w:rsidRPr="00AC4B4F">
        <w:rPr>
          <w:rFonts w:cs="Arial"/>
          <w:sz w:val="22"/>
        </w:rPr>
        <w:t>No, we cannot fund your project if it receives funding from another Commonwealth government grant for the same activities funded by this program.</w:t>
      </w:r>
    </w:p>
    <w:p w14:paraId="1AB77445" w14:textId="0596463F" w:rsidR="00A635DF" w:rsidRPr="00AC4B4F" w:rsidRDefault="00A635DF" w:rsidP="00AC4B4F">
      <w:pPr>
        <w:pStyle w:val="Heading3"/>
        <w:ind w:left="357" w:hanging="357"/>
        <w:rPr>
          <w:rFonts w:cs="Arial"/>
        </w:rPr>
      </w:pPr>
      <w:r w:rsidRPr="00AC4B4F">
        <w:rPr>
          <w:rFonts w:cs="Arial"/>
        </w:rPr>
        <w:t>How much travel to India can I claim?</w:t>
      </w:r>
    </w:p>
    <w:p w14:paraId="7111937C" w14:textId="65CEB65C" w:rsidR="00A635DF" w:rsidRPr="00AC4B4F" w:rsidRDefault="00A635DF" w:rsidP="00A635DF">
      <w:pPr>
        <w:rPr>
          <w:rFonts w:cs="Arial"/>
          <w:sz w:val="22"/>
        </w:rPr>
      </w:pPr>
      <w:r w:rsidRPr="00AC4B4F">
        <w:rPr>
          <w:rFonts w:cs="Arial"/>
          <w:sz w:val="22"/>
        </w:rPr>
        <w:t xml:space="preserve">Overseas travel must be material to the conduct of the project in Australia and applies to </w:t>
      </w:r>
      <w:r w:rsidR="001742A0">
        <w:rPr>
          <w:rFonts w:cs="Arial"/>
          <w:sz w:val="22"/>
        </w:rPr>
        <w:t xml:space="preserve">the </w:t>
      </w:r>
      <w:r w:rsidRPr="00AC4B4F">
        <w:rPr>
          <w:rFonts w:cs="Arial"/>
          <w:sz w:val="22"/>
        </w:rPr>
        <w:t>reasonable cost of accommodation and transport only. Eligible overseas activities expenditure is limited to 10 per cent of total eligible expenditure unless you have prior approval by the Program Delegate.</w:t>
      </w:r>
      <w:r w:rsidR="00923DBC">
        <w:rPr>
          <w:rFonts w:cs="Arial"/>
          <w:sz w:val="22"/>
        </w:rPr>
        <w:t xml:space="preserve"> </w:t>
      </w:r>
      <w:r w:rsidRPr="00AC4B4F">
        <w:rPr>
          <w:rFonts w:cs="Arial"/>
          <w:sz w:val="22"/>
        </w:rPr>
        <w:t xml:space="preserve">For travel information see </w:t>
      </w:r>
      <w:r w:rsidR="00D849C4">
        <w:rPr>
          <w:rFonts w:cs="Arial"/>
          <w:sz w:val="22"/>
        </w:rPr>
        <w:t xml:space="preserve">Appendix </w:t>
      </w:r>
      <w:r w:rsidRPr="00AC4B4F">
        <w:rPr>
          <w:rFonts w:cs="Arial"/>
          <w:sz w:val="22"/>
        </w:rPr>
        <w:t xml:space="preserve">B of the </w:t>
      </w:r>
      <w:r w:rsidR="00D849C4">
        <w:rPr>
          <w:rFonts w:cs="Arial"/>
          <w:sz w:val="22"/>
        </w:rPr>
        <w:t xml:space="preserve">grant opportunity </w:t>
      </w:r>
      <w:r w:rsidRPr="00AC4B4F">
        <w:rPr>
          <w:rFonts w:cs="Arial"/>
          <w:sz w:val="22"/>
        </w:rPr>
        <w:t>guidelines.</w:t>
      </w:r>
    </w:p>
    <w:p w14:paraId="50358129" w14:textId="5D725EAE" w:rsidR="00000DE1" w:rsidRPr="00AC4B4F" w:rsidRDefault="00000DE1" w:rsidP="00AC4B4F">
      <w:pPr>
        <w:pStyle w:val="Heading3"/>
        <w:ind w:left="357" w:hanging="357"/>
        <w:rPr>
          <w:rFonts w:cs="Arial"/>
        </w:rPr>
      </w:pPr>
      <w:r w:rsidRPr="00AC4B4F">
        <w:rPr>
          <w:rFonts w:cs="Arial"/>
        </w:rPr>
        <w:t>What is included in labour on-costs?</w:t>
      </w:r>
    </w:p>
    <w:p w14:paraId="5AAD224E" w14:textId="2A239C53" w:rsidR="00000DE1" w:rsidRPr="00AC4B4F" w:rsidRDefault="00000DE1" w:rsidP="00A635DF">
      <w:pPr>
        <w:rPr>
          <w:rFonts w:cs="Arial"/>
          <w:sz w:val="22"/>
        </w:rPr>
      </w:pPr>
      <w:r w:rsidRPr="00AC4B4F">
        <w:rPr>
          <w:rFonts w:cs="Arial"/>
          <w:sz w:val="22"/>
        </w:rPr>
        <w:t xml:space="preserve">You may increase eligible salary costs by an additional 30 per cent allowance to cover on-costs such as employer paid </w:t>
      </w:r>
      <w:r w:rsidRPr="00AC4B4F">
        <w:rPr>
          <w:rFonts w:cs="Arial"/>
          <w:sz w:val="22"/>
        </w:rPr>
        <w:lastRenderedPageBreak/>
        <w:t>superannuation, payroll tax, workers compensation insurance, and overheads such as office rent and the provision of computers, phones etc. Evidence of these items must be able to be provided.</w:t>
      </w:r>
    </w:p>
    <w:p w14:paraId="15E6A941" w14:textId="4346D7FC" w:rsidR="00172F3D" w:rsidRPr="00AC4B4F" w:rsidRDefault="00172F3D" w:rsidP="00AC4B4F">
      <w:pPr>
        <w:pStyle w:val="Heading3"/>
        <w:ind w:left="357" w:hanging="357"/>
        <w:rPr>
          <w:rFonts w:cs="Arial"/>
        </w:rPr>
      </w:pPr>
      <w:r w:rsidRPr="00AC4B4F">
        <w:rPr>
          <w:rFonts w:cs="Arial"/>
        </w:rPr>
        <w:t>Will I have to do a financial audit at project end?</w:t>
      </w:r>
    </w:p>
    <w:p w14:paraId="0FD8A881" w14:textId="78E05775" w:rsidR="00172F3D" w:rsidRPr="00AC4B4F" w:rsidRDefault="00172F3D" w:rsidP="00A635DF">
      <w:pPr>
        <w:rPr>
          <w:rFonts w:cs="Arial"/>
          <w:sz w:val="22"/>
        </w:rPr>
      </w:pPr>
      <w:r w:rsidRPr="00AC4B4F">
        <w:rPr>
          <w:rFonts w:cs="Arial"/>
          <w:sz w:val="22"/>
        </w:rPr>
        <w:t xml:space="preserve">Yes, a financial audit will be required at the conclusion of the project. The program concludes in March 2026 in order to give time for a financial audit to be completed before busy tax </w:t>
      </w:r>
      <w:r w:rsidR="001744D4" w:rsidRPr="00AC4B4F">
        <w:rPr>
          <w:rFonts w:cs="Arial"/>
          <w:sz w:val="22"/>
        </w:rPr>
        <w:t>period</w:t>
      </w:r>
      <w:r w:rsidRPr="00AC4B4F">
        <w:rPr>
          <w:rFonts w:cs="Arial"/>
          <w:sz w:val="22"/>
        </w:rPr>
        <w:t>. You will need to provide program guidelines, grant agreement, any variations made, reports, financial documents, receipts and invoices, as well as other relevant documentation.</w:t>
      </w:r>
    </w:p>
    <w:p w14:paraId="51880A61" w14:textId="68974366" w:rsidR="000E4415" w:rsidRPr="00AC4B4F" w:rsidRDefault="000E4415" w:rsidP="00AC4B4F">
      <w:pPr>
        <w:pStyle w:val="Heading3"/>
        <w:ind w:left="357" w:hanging="357"/>
        <w:rPr>
          <w:rFonts w:cs="Arial"/>
        </w:rPr>
      </w:pPr>
      <w:r w:rsidRPr="00AC4B4F">
        <w:rPr>
          <w:rFonts w:cs="Arial"/>
        </w:rPr>
        <w:t>Program evaluation</w:t>
      </w:r>
      <w:r w:rsidR="001B1462" w:rsidRPr="00AC4B4F">
        <w:rPr>
          <w:rFonts w:cs="Arial"/>
        </w:rPr>
        <w:t xml:space="preserve"> is mentioned in the guidelines.</w:t>
      </w:r>
    </w:p>
    <w:p w14:paraId="3517ACFC" w14:textId="77777777" w:rsidR="001B1462" w:rsidRPr="00AC4B4F" w:rsidRDefault="000E4415" w:rsidP="000E4415">
      <w:pPr>
        <w:rPr>
          <w:rFonts w:cs="Arial"/>
          <w:sz w:val="22"/>
        </w:rPr>
      </w:pPr>
      <w:r w:rsidRPr="00AC4B4F">
        <w:rPr>
          <w:rFonts w:cs="Arial"/>
          <w:sz w:val="22"/>
        </w:rPr>
        <w:t xml:space="preserve">We evaluate grant </w:t>
      </w:r>
      <w:r w:rsidR="001B1462" w:rsidRPr="00AC4B4F">
        <w:rPr>
          <w:rFonts w:cs="Arial"/>
          <w:sz w:val="22"/>
        </w:rPr>
        <w:t>programs at their conclusion in order</w:t>
      </w:r>
      <w:r w:rsidRPr="00AC4B4F">
        <w:rPr>
          <w:rFonts w:cs="Arial"/>
          <w:sz w:val="22"/>
        </w:rPr>
        <w:t xml:space="preserve"> to measure how well the outcomes and objectives </w:t>
      </w:r>
      <w:r w:rsidR="001B1462" w:rsidRPr="00AC4B4F">
        <w:rPr>
          <w:rFonts w:cs="Arial"/>
          <w:sz w:val="22"/>
        </w:rPr>
        <w:t xml:space="preserve">have been </w:t>
      </w:r>
      <w:r w:rsidRPr="00AC4B4F">
        <w:rPr>
          <w:rFonts w:cs="Arial"/>
          <w:sz w:val="22"/>
        </w:rPr>
        <w:t xml:space="preserve">achieved. </w:t>
      </w:r>
    </w:p>
    <w:p w14:paraId="397C5D62" w14:textId="15A54F69" w:rsidR="00491C12" w:rsidRPr="00AC4B4F" w:rsidRDefault="001742A0" w:rsidP="000E4415">
      <w:pPr>
        <w:rPr>
          <w:rFonts w:cs="Arial"/>
          <w:sz w:val="22"/>
        </w:rPr>
      </w:pPr>
      <w:r>
        <w:rPr>
          <w:rFonts w:cs="Arial"/>
          <w:sz w:val="22"/>
        </w:rPr>
        <w:t>We may ask you a</w:t>
      </w:r>
      <w:r w:rsidR="00491C12" w:rsidRPr="00AC4B4F">
        <w:rPr>
          <w:rFonts w:cs="Arial"/>
          <w:sz w:val="22"/>
        </w:rPr>
        <w:t xml:space="preserve">bout your experience of the </w:t>
      </w:r>
      <w:r w:rsidR="00D849C4" w:rsidRPr="00AC4B4F">
        <w:rPr>
          <w:rFonts w:cs="Arial"/>
          <w:sz w:val="22"/>
        </w:rPr>
        <w:t>program</w:t>
      </w:r>
      <w:r w:rsidR="00D849C4">
        <w:rPr>
          <w:rFonts w:cs="Arial"/>
          <w:sz w:val="22"/>
        </w:rPr>
        <w:t xml:space="preserve"> or</w:t>
      </w:r>
      <w:r>
        <w:rPr>
          <w:rFonts w:cs="Arial"/>
          <w:sz w:val="22"/>
        </w:rPr>
        <w:t xml:space="preserve"> ask for more information – such as an end of project presentation – so we can understand how the grant impacted you and how effective the program was in achieving its outcomes.</w:t>
      </w:r>
    </w:p>
    <w:p w14:paraId="5E11C97B" w14:textId="14E53DB1" w:rsidR="000E4415" w:rsidRPr="00AC4B4F" w:rsidRDefault="000E4415" w:rsidP="000E4415">
      <w:pPr>
        <w:rPr>
          <w:rFonts w:cs="Arial"/>
          <w:sz w:val="22"/>
        </w:rPr>
      </w:pPr>
      <w:r w:rsidRPr="00AC4B4F">
        <w:rPr>
          <w:rFonts w:cs="Arial"/>
          <w:sz w:val="22"/>
        </w:rPr>
        <w:t xml:space="preserve">We may contact you up to two years after you finish your project for more information to assist with this evaluation. </w:t>
      </w:r>
    </w:p>
    <w:p w14:paraId="4601BC94" w14:textId="77777777" w:rsidR="000E4415" w:rsidRPr="00AC4B4F" w:rsidRDefault="000E4415" w:rsidP="00AC4B4F">
      <w:pPr>
        <w:pStyle w:val="Heading3"/>
        <w:ind w:left="357" w:hanging="357"/>
        <w:rPr>
          <w:rFonts w:cs="Arial"/>
        </w:rPr>
      </w:pPr>
      <w:r w:rsidRPr="00AC4B4F">
        <w:rPr>
          <w:rFonts w:cs="Arial"/>
        </w:rPr>
        <w:t>Are the clauses in the Sample Grant Agreement negotiable?</w:t>
      </w:r>
    </w:p>
    <w:p w14:paraId="4BAC46B7" w14:textId="4D7C2F27" w:rsidR="000E4415" w:rsidRPr="00AC4B4F" w:rsidRDefault="000E4415" w:rsidP="000E4415">
      <w:pPr>
        <w:rPr>
          <w:rFonts w:cs="Arial"/>
          <w:sz w:val="22"/>
          <w:lang w:eastAsia="en-AU"/>
        </w:rPr>
      </w:pPr>
      <w:r w:rsidRPr="00AC4B4F">
        <w:rPr>
          <w:rFonts w:cs="Arial"/>
          <w:sz w:val="22"/>
          <w:lang w:eastAsia="en-AU"/>
        </w:rPr>
        <w:t xml:space="preserve">The Sample Grant Agreement is available to view at </w:t>
      </w:r>
      <w:hyperlink r:id="rId19" w:anchor="key-documents" w:history="1">
        <w:r w:rsidRPr="00AC4B4F">
          <w:rPr>
            <w:rStyle w:val="Hyperlink"/>
            <w:rFonts w:cs="Arial"/>
            <w:sz w:val="22"/>
            <w:lang w:eastAsia="en-AU"/>
          </w:rPr>
          <w:t>business.gov.au</w:t>
        </w:r>
      </w:hyperlink>
      <w:r w:rsidRPr="00AC4B4F">
        <w:rPr>
          <w:rFonts w:cs="Arial"/>
          <w:sz w:val="22"/>
          <w:lang w:eastAsia="en-AU"/>
        </w:rPr>
        <w:t xml:space="preserve">. The clauses in the agreement are not negotiable and no new clauses can be added. You are strongly encouraged to review the Sample Grant Agreement to confirm you can accept the funding conditions before you apply. </w:t>
      </w:r>
    </w:p>
    <w:p w14:paraId="2B21C93A" w14:textId="2FDA6B54" w:rsidR="000E4415" w:rsidRPr="00013D17" w:rsidRDefault="000E4415" w:rsidP="00AC4B4F">
      <w:pPr>
        <w:pStyle w:val="Heading3"/>
        <w:ind w:left="357" w:hanging="357"/>
        <w:rPr>
          <w:rFonts w:cs="Arial"/>
        </w:rPr>
      </w:pPr>
      <w:r w:rsidRPr="00013D17">
        <w:rPr>
          <w:rFonts w:cs="Arial"/>
        </w:rPr>
        <w:t>What is considered best-practice for project plan and milestone deliverables?</w:t>
      </w:r>
    </w:p>
    <w:p w14:paraId="4A317B61" w14:textId="77777777" w:rsidR="000E4415" w:rsidRPr="00AC4B4F" w:rsidRDefault="000E4415" w:rsidP="000E4415">
      <w:pPr>
        <w:rPr>
          <w:rFonts w:cs="Arial"/>
          <w:sz w:val="22"/>
          <w:lang w:eastAsia="en-AU"/>
        </w:rPr>
      </w:pPr>
      <w:r w:rsidRPr="00AC4B4F">
        <w:rPr>
          <w:rFonts w:cs="Arial"/>
          <w:sz w:val="22"/>
          <w:lang w:eastAsia="en-AU"/>
        </w:rPr>
        <w:t xml:space="preserve">The grantee should define the acceptance criteria for the completion of each milestone and the overall project, determining what constitutes successful </w:t>
      </w:r>
      <w:r w:rsidRPr="00AC4B4F">
        <w:rPr>
          <w:rFonts w:cs="Arial"/>
          <w:sz w:val="22"/>
          <w:lang w:eastAsia="en-AU"/>
        </w:rPr>
        <w:t xml:space="preserve">delivery of the project. Milestones should be measurable, with: </w:t>
      </w:r>
    </w:p>
    <w:p w14:paraId="675712C0" w14:textId="77777777" w:rsidR="000E4415" w:rsidRPr="00AC4B4F" w:rsidRDefault="000E4415" w:rsidP="000E4415">
      <w:pPr>
        <w:pStyle w:val="ListParagraph"/>
        <w:numPr>
          <w:ilvl w:val="0"/>
          <w:numId w:val="42"/>
        </w:numPr>
        <w:ind w:left="426" w:hanging="437"/>
        <w:rPr>
          <w:lang w:eastAsia="en-AU"/>
        </w:rPr>
      </w:pPr>
      <w:r w:rsidRPr="00AC4B4F">
        <w:rPr>
          <w:lang w:eastAsia="en-AU"/>
        </w:rPr>
        <w:t>agreed deliverables</w:t>
      </w:r>
    </w:p>
    <w:p w14:paraId="127739C7" w14:textId="77777777" w:rsidR="000E4415" w:rsidRPr="00AC4B4F" w:rsidRDefault="000E4415" w:rsidP="000E4415">
      <w:pPr>
        <w:pStyle w:val="ListParagraph"/>
        <w:numPr>
          <w:ilvl w:val="0"/>
          <w:numId w:val="42"/>
        </w:numPr>
        <w:ind w:left="426" w:hanging="437"/>
        <w:rPr>
          <w:lang w:eastAsia="en-AU"/>
        </w:rPr>
      </w:pPr>
      <w:r w:rsidRPr="00AC4B4F">
        <w:rPr>
          <w:lang w:eastAsia="en-AU"/>
        </w:rPr>
        <w:t>success criteria</w:t>
      </w:r>
    </w:p>
    <w:p w14:paraId="02F03B99" w14:textId="6876B281" w:rsidR="000E4415" w:rsidRPr="00AC4B4F" w:rsidRDefault="000E4415" w:rsidP="000E4415">
      <w:pPr>
        <w:pStyle w:val="ListParagraph"/>
        <w:numPr>
          <w:ilvl w:val="0"/>
          <w:numId w:val="42"/>
        </w:numPr>
        <w:ind w:left="426" w:hanging="437"/>
        <w:rPr>
          <w:lang w:eastAsia="en-AU"/>
        </w:rPr>
      </w:pPr>
      <w:r w:rsidRPr="00AC4B4F">
        <w:rPr>
          <w:lang w:eastAsia="en-AU"/>
        </w:rPr>
        <w:t xml:space="preserve">how this criteria will be assessed (for example, review panel, compliance matrix, signed off test report/results). </w:t>
      </w:r>
    </w:p>
    <w:p w14:paraId="552B07D1" w14:textId="77777777" w:rsidR="000E4415" w:rsidRPr="00AC4B4F" w:rsidRDefault="000E4415" w:rsidP="000E4415">
      <w:pPr>
        <w:rPr>
          <w:rFonts w:cs="Arial"/>
          <w:sz w:val="22"/>
          <w:lang w:eastAsia="en-AU"/>
        </w:rPr>
      </w:pPr>
      <w:r w:rsidRPr="00AC4B4F">
        <w:rPr>
          <w:rFonts w:cs="Arial"/>
          <w:sz w:val="22"/>
          <w:lang w:eastAsia="en-AU"/>
        </w:rPr>
        <w:t xml:space="preserve">Ideally, the indication that a criteria has been reached should come from either a separate or independent entity. </w:t>
      </w:r>
    </w:p>
    <w:p w14:paraId="6ED7AF59" w14:textId="77777777" w:rsidR="000E4415" w:rsidRPr="00AC4B4F" w:rsidRDefault="000E4415" w:rsidP="00AC4B4F">
      <w:pPr>
        <w:pStyle w:val="Heading3"/>
        <w:ind w:left="357" w:hanging="357"/>
        <w:rPr>
          <w:rFonts w:cs="Arial"/>
        </w:rPr>
      </w:pPr>
      <w:r w:rsidRPr="00AC4B4F">
        <w:rPr>
          <w:rFonts w:cs="Arial"/>
        </w:rPr>
        <w:t>When can I start my project?</w:t>
      </w:r>
    </w:p>
    <w:p w14:paraId="636ED2AE" w14:textId="33FE0C0E" w:rsidR="000E4415" w:rsidRPr="00AC4B4F" w:rsidRDefault="000E4415" w:rsidP="000E4415">
      <w:pPr>
        <w:rPr>
          <w:rFonts w:cs="Arial"/>
          <w:sz w:val="22"/>
        </w:rPr>
      </w:pPr>
      <w:r w:rsidRPr="00AC4B4F">
        <w:rPr>
          <w:rFonts w:cs="Arial"/>
          <w:sz w:val="22"/>
        </w:rPr>
        <w:t xml:space="preserve">You must not start any </w:t>
      </w:r>
      <w:r w:rsidR="00CD1C3D" w:rsidRPr="00AC4B4F">
        <w:rPr>
          <w:rFonts w:cs="Arial"/>
          <w:sz w:val="22"/>
        </w:rPr>
        <w:t>project</w:t>
      </w:r>
      <w:r w:rsidRPr="00AC4B4F">
        <w:rPr>
          <w:rFonts w:cs="Arial"/>
          <w:sz w:val="22"/>
        </w:rPr>
        <w:t xml:space="preserve"> activities until a grant agreement is executed. </w:t>
      </w:r>
      <w:r w:rsidR="00CD1C3D" w:rsidRPr="00AC4B4F">
        <w:rPr>
          <w:rFonts w:cs="Arial"/>
          <w:sz w:val="22"/>
        </w:rPr>
        <w:t>You cannot claim</w:t>
      </w:r>
      <w:r w:rsidRPr="00AC4B4F">
        <w:rPr>
          <w:rFonts w:cs="Arial"/>
          <w:sz w:val="22"/>
        </w:rPr>
        <w:t xml:space="preserve"> any expenditure incur</w:t>
      </w:r>
      <w:r w:rsidR="00CD1C3D" w:rsidRPr="00AC4B4F">
        <w:rPr>
          <w:rFonts w:cs="Arial"/>
          <w:sz w:val="22"/>
        </w:rPr>
        <w:t>red prior to execution of the</w:t>
      </w:r>
      <w:r w:rsidRPr="00AC4B4F">
        <w:rPr>
          <w:rFonts w:cs="Arial"/>
          <w:sz w:val="22"/>
        </w:rPr>
        <w:t xml:space="preserve"> grant agreement. Program timing information is at Question 2 of this document. Grant agreements will be in place with successful applicants approximately one month after the announcement date.</w:t>
      </w:r>
    </w:p>
    <w:bookmarkEnd w:id="0"/>
    <w:p w14:paraId="2120F8F9" w14:textId="77777777" w:rsidR="0061584C" w:rsidRPr="00AC4B4F" w:rsidRDefault="0061584C" w:rsidP="0061584C">
      <w:pPr>
        <w:pStyle w:val="Heading3"/>
        <w:ind w:left="357" w:hanging="357"/>
        <w:rPr>
          <w:rFonts w:cs="Arial"/>
        </w:rPr>
      </w:pPr>
      <w:r w:rsidRPr="00AC4B4F">
        <w:rPr>
          <w:rFonts w:cs="Arial"/>
        </w:rPr>
        <w:t>Need more information?</w:t>
      </w:r>
    </w:p>
    <w:p w14:paraId="4115C489" w14:textId="3BFA4C22" w:rsidR="00D62A9A" w:rsidRPr="00AC4B4F" w:rsidRDefault="0061584C" w:rsidP="00D62A9A">
      <w:pPr>
        <w:rPr>
          <w:rFonts w:cs="Arial"/>
          <w:sz w:val="22"/>
        </w:rPr>
      </w:pPr>
      <w:r w:rsidRPr="00AC4B4F">
        <w:rPr>
          <w:rFonts w:cs="Arial"/>
          <w:sz w:val="22"/>
        </w:rPr>
        <w:t xml:space="preserve">For more information, visit </w:t>
      </w:r>
      <w:hyperlink r:id="rId20" w:history="1">
        <w:r w:rsidRPr="00AC4B4F">
          <w:rPr>
            <w:rStyle w:val="Hyperlink"/>
            <w:rFonts w:cs="Arial"/>
            <w:sz w:val="22"/>
          </w:rPr>
          <w:t>business.gov.au</w:t>
        </w:r>
      </w:hyperlink>
      <w:r w:rsidRPr="00AC4B4F">
        <w:rPr>
          <w:rFonts w:cs="Arial"/>
          <w:sz w:val="22"/>
        </w:rPr>
        <w:t xml:space="preserve"> or call 13 28 46. </w:t>
      </w:r>
    </w:p>
    <w:p w14:paraId="144A964B" w14:textId="423C2F9A" w:rsidR="005415AC" w:rsidRDefault="00D62A9A" w:rsidP="00AC4B4F">
      <w:r w:rsidRPr="00AC4B4F">
        <w:rPr>
          <w:rFonts w:cs="Arial"/>
          <w:sz w:val="22"/>
        </w:rPr>
        <w:t>We may update this document from time to time to add further information, where required.</w:t>
      </w:r>
    </w:p>
    <w:sectPr w:rsidR="005415AC" w:rsidSect="00D70C34">
      <w:type w:val="continuous"/>
      <w:pgSz w:w="11906" w:h="16838" w:code="9"/>
      <w:pgMar w:top="1418" w:right="1418" w:bottom="1418" w:left="1418" w:header="709" w:footer="709" w:gutter="0"/>
      <w:cols w:num="2" w:space="70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A332" w14:textId="77777777" w:rsidR="00383366" w:rsidRDefault="00383366" w:rsidP="00383366">
      <w:pPr>
        <w:spacing w:before="0" w:after="0" w:line="240" w:lineRule="auto"/>
      </w:pPr>
      <w:r>
        <w:separator/>
      </w:r>
    </w:p>
  </w:endnote>
  <w:endnote w:type="continuationSeparator" w:id="0">
    <w:p w14:paraId="5F88DFA7" w14:textId="77777777" w:rsidR="00383366" w:rsidRDefault="00383366" w:rsidP="00383366">
      <w:pPr>
        <w:spacing w:before="0" w:after="0" w:line="240" w:lineRule="auto"/>
      </w:pPr>
      <w:r>
        <w:continuationSeparator/>
      </w:r>
    </w:p>
  </w:endnote>
  <w:endnote w:type="continuationNotice" w:id="1">
    <w:p w14:paraId="4F41352E" w14:textId="77777777" w:rsidR="009A2875" w:rsidRDefault="009A287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Malgun Gothic"/>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4A3" w14:textId="6DE4F791" w:rsidR="00AF1C06" w:rsidRDefault="002F3CDB" w:rsidP="00AC4B4F">
    <w:pPr>
      <w:pStyle w:val="Footer"/>
      <w:tabs>
        <w:tab w:val="clear" w:pos="6096"/>
      </w:tabs>
    </w:pPr>
    <w:sdt>
      <w:sdtPr>
        <w:alias w:val="Title"/>
        <w:tag w:val=""/>
        <w:id w:val="-2145801150"/>
        <w:dataBinding w:prefixMappings="xmlns:ns0='http://purl.org/dc/elements/1.1/' xmlns:ns1='http://schemas.openxmlformats.org/package/2006/metadata/core-properties' " w:xpath="/ns1:coreProperties[1]/ns0:title[1]" w:storeItemID="{6C3C8BC8-F283-45AE-878A-BAB7291924A1}"/>
        <w:text/>
      </w:sdtPr>
      <w:sdtEndPr/>
      <w:sdtContent>
        <w:r w:rsidR="00FD1CB1">
          <w:t>International Space Investment – India Projects FAQs</w:t>
        </w:r>
      </w:sdtContent>
    </w:sdt>
    <w:r w:rsidR="00D26938" w:rsidRPr="002F517E">
      <w:tab/>
    </w:r>
    <w:r w:rsidR="00BA5215">
      <w:t xml:space="preserve">March </w:t>
    </w:r>
    <w:r w:rsidR="00AF1C06">
      <w:t>2023</w:t>
    </w:r>
  </w:p>
  <w:p w14:paraId="53F58A84" w14:textId="32B2F719" w:rsidR="00D26938" w:rsidRPr="00D70C34" w:rsidRDefault="00D26938" w:rsidP="00AC4B4F">
    <w:pPr>
      <w:pStyle w:val="Footer"/>
      <w:tabs>
        <w:tab w:val="clear" w:pos="6096"/>
      </w:tabs>
      <w:rPr>
        <w:noProof/>
      </w:rPr>
    </w:pPr>
    <w:r w:rsidRPr="002F517E">
      <w:tab/>
    </w:r>
    <w:r w:rsidRPr="002F517E">
      <w:fldChar w:fldCharType="begin"/>
    </w:r>
    <w:r w:rsidRPr="002F517E">
      <w:instrText xml:space="preserve"> PAGE  \* Arabic  \* MERGEFORMAT </w:instrText>
    </w:r>
    <w:r w:rsidRPr="002F517E">
      <w:fldChar w:fldCharType="separate"/>
    </w:r>
    <w:r w:rsidR="00F21052">
      <w:rPr>
        <w:noProof/>
      </w:rPr>
      <w:t>2</w:t>
    </w:r>
    <w:r w:rsidRPr="002F517E">
      <w:fldChar w:fldCharType="end"/>
    </w:r>
    <w:r w:rsidRPr="002F517E">
      <w:t xml:space="preserve"> of </w:t>
    </w:r>
    <w:r w:rsidR="00B051E0">
      <w:rPr>
        <w:noProof/>
      </w:rPr>
      <w:fldChar w:fldCharType="begin"/>
    </w:r>
    <w:r w:rsidR="00B051E0">
      <w:rPr>
        <w:noProof/>
      </w:rPr>
      <w:instrText xml:space="preserve"> NUMPAGES  \* Arabic  \* MERGEFORMAT </w:instrText>
    </w:r>
    <w:r w:rsidR="00B051E0">
      <w:rPr>
        <w:noProof/>
      </w:rPr>
      <w:fldChar w:fldCharType="separate"/>
    </w:r>
    <w:r w:rsidR="00F21052">
      <w:rPr>
        <w:noProof/>
      </w:rPr>
      <w:t>2</w:t>
    </w:r>
    <w:r w:rsidR="00B051E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ABD8" w14:textId="75FBFBB1" w:rsidR="00D26938" w:rsidRDefault="00D26938" w:rsidP="00D26938">
    <w:pPr>
      <w:pStyle w:val="Footer"/>
      <w:tabs>
        <w:tab w:val="clear" w:pos="6096"/>
        <w:tab w:val="center" w:pos="4536"/>
      </w:tabs>
      <w:rPr>
        <w:noProof/>
      </w:rPr>
    </w:pPr>
  </w:p>
  <w:p w14:paraId="217A4290" w14:textId="0EC6C887" w:rsidR="007E6582" w:rsidRDefault="002F3CDB" w:rsidP="007E6582">
    <w:pPr>
      <w:pStyle w:val="Footer"/>
      <w:tabs>
        <w:tab w:val="clear" w:pos="6096"/>
      </w:tabs>
    </w:pPr>
    <w:sdt>
      <w:sdtPr>
        <w:rPr>
          <w:rFonts w:eastAsiaTheme="majorEastAsia" w:cstheme="majorBidi"/>
          <w:bCs/>
          <w:kern w:val="28"/>
          <w:lang w:val="en-US"/>
        </w:rPr>
        <w:alias w:val="Title"/>
        <w:tag w:val=""/>
        <w:id w:val="-1294670998"/>
        <w:dataBinding w:prefixMappings="xmlns:ns0='http://purl.org/dc/elements/1.1/' xmlns:ns1='http://schemas.openxmlformats.org/package/2006/metadata/core-properties' " w:xpath="/ns1:coreProperties[1]/ns0:title[1]" w:storeItemID="{6C3C8BC8-F283-45AE-878A-BAB7291924A1}"/>
        <w:text/>
      </w:sdtPr>
      <w:sdtEndPr/>
      <w:sdtContent>
        <w:r w:rsidR="00FD1CB1" w:rsidRPr="00FD1CB1">
          <w:rPr>
            <w:rFonts w:eastAsiaTheme="majorEastAsia" w:cstheme="majorBidi"/>
            <w:bCs/>
            <w:kern w:val="28"/>
            <w:lang w:val="en-US"/>
          </w:rPr>
          <w:t>International Space Investment – India Projects FAQs</w:t>
        </w:r>
      </w:sdtContent>
    </w:sdt>
    <w:r w:rsidR="00D26938" w:rsidRPr="002F517E">
      <w:tab/>
    </w:r>
    <w:r w:rsidR="00BA5215">
      <w:t xml:space="preserve">March </w:t>
    </w:r>
    <w:r w:rsidR="007E6582">
      <w:t>2023</w:t>
    </w:r>
  </w:p>
  <w:p w14:paraId="3EA5CB16" w14:textId="06951CB0" w:rsidR="00D26938" w:rsidRPr="00D70C34" w:rsidRDefault="00D26938" w:rsidP="007E6582">
    <w:pPr>
      <w:pStyle w:val="Footer"/>
      <w:tabs>
        <w:tab w:val="clear" w:pos="6096"/>
      </w:tabs>
      <w:rPr>
        <w:noProof/>
      </w:rPr>
    </w:pPr>
    <w:r w:rsidRPr="002F517E">
      <w:tab/>
    </w:r>
    <w:r w:rsidRPr="002F517E">
      <w:fldChar w:fldCharType="begin"/>
    </w:r>
    <w:r w:rsidRPr="002F517E">
      <w:instrText xml:space="preserve"> PAGE  \* Arabic  \* MERGEFORMAT </w:instrText>
    </w:r>
    <w:r w:rsidRPr="002F517E">
      <w:fldChar w:fldCharType="separate"/>
    </w:r>
    <w:r w:rsidR="00F21052">
      <w:rPr>
        <w:noProof/>
      </w:rPr>
      <w:t>1</w:t>
    </w:r>
    <w:r w:rsidRPr="002F517E">
      <w:fldChar w:fldCharType="end"/>
    </w:r>
    <w:r w:rsidRPr="002F517E">
      <w:t xml:space="preserve"> of </w:t>
    </w:r>
    <w:r w:rsidR="00B051E0">
      <w:rPr>
        <w:noProof/>
      </w:rPr>
      <w:fldChar w:fldCharType="begin"/>
    </w:r>
    <w:r w:rsidR="00B051E0">
      <w:rPr>
        <w:noProof/>
      </w:rPr>
      <w:instrText xml:space="preserve"> NUMPAGES  \* Arabic  \* MERGEFORMAT </w:instrText>
    </w:r>
    <w:r w:rsidR="00B051E0">
      <w:rPr>
        <w:noProof/>
      </w:rPr>
      <w:fldChar w:fldCharType="separate"/>
    </w:r>
    <w:r w:rsidR="00F21052">
      <w:rPr>
        <w:noProof/>
      </w:rPr>
      <w:t>2</w:t>
    </w:r>
    <w:r w:rsidR="00B051E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9CC8" w14:textId="77777777" w:rsidR="00383366" w:rsidRDefault="00383366" w:rsidP="00383366">
      <w:pPr>
        <w:spacing w:before="0" w:after="0" w:line="240" w:lineRule="auto"/>
      </w:pPr>
      <w:r>
        <w:separator/>
      </w:r>
    </w:p>
  </w:footnote>
  <w:footnote w:type="continuationSeparator" w:id="0">
    <w:p w14:paraId="3B6A5111" w14:textId="77777777" w:rsidR="00383366" w:rsidRDefault="00383366" w:rsidP="00383366">
      <w:pPr>
        <w:spacing w:before="0" w:after="0" w:line="240" w:lineRule="auto"/>
      </w:pPr>
      <w:r>
        <w:continuationSeparator/>
      </w:r>
    </w:p>
  </w:footnote>
  <w:footnote w:type="continuationNotice" w:id="1">
    <w:p w14:paraId="7B8B6561" w14:textId="77777777" w:rsidR="009A2875" w:rsidRDefault="009A287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4E79" w14:textId="4FB0DD50" w:rsidR="00D26938" w:rsidRDefault="006822BC" w:rsidP="00D26938">
    <w:pPr>
      <w:spacing w:before="0" w:after="0" w:line="240" w:lineRule="auto"/>
      <w:rPr>
        <w:iCs/>
        <w:szCs w:val="24"/>
      </w:rPr>
    </w:pPr>
    <w:r>
      <w:rPr>
        <w:noProof/>
      </w:rPr>
      <w:drawing>
        <wp:inline distT="0" distB="0" distL="0" distR="0" wp14:anchorId="4F2733FB" wp14:editId="617C6A25">
          <wp:extent cx="5580380" cy="1310085"/>
          <wp:effectExtent l="0" t="0" r="1270" b="4445"/>
          <wp:docPr id="1" name="Picture 1" descr="Australian Government,&#10;Department of Industry, Science and Resources,&#10;Australian Spa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10;Department of Industry, Science and Resources,&#10;Australian Space Agency."/>
                  <pic:cNvPicPr/>
                </pic:nvPicPr>
                <pic:blipFill>
                  <a:blip r:embed="rId1"/>
                  <a:stretch>
                    <a:fillRect/>
                  </a:stretch>
                </pic:blipFill>
                <pic:spPr>
                  <a:xfrm>
                    <a:off x="0" y="0"/>
                    <a:ext cx="5580380" cy="1310085"/>
                  </a:xfrm>
                  <a:prstGeom prst="rect">
                    <a:avLst/>
                  </a:prstGeom>
                </pic:spPr>
              </pic:pic>
            </a:graphicData>
          </a:graphic>
        </wp:inline>
      </w:drawing>
    </w:r>
  </w:p>
  <w:p w14:paraId="2B652708" w14:textId="3A25B9FD" w:rsidR="00A477E0" w:rsidRPr="00D26938" w:rsidRDefault="00A477E0" w:rsidP="00D26938">
    <w:pPr>
      <w:spacing w:before="0" w:after="0" w:line="240" w:lineRule="auto"/>
      <w:rPr>
        <w:iCs/>
        <w:szCs w:val="24"/>
      </w:rPr>
    </w:pPr>
  </w:p>
  <w:p w14:paraId="5AB82C29" w14:textId="6FA880B8" w:rsidR="00D26938" w:rsidRPr="00D26938" w:rsidRDefault="00D26938" w:rsidP="00D26938">
    <w:pPr>
      <w:pStyle w:val="Title"/>
    </w:pPr>
    <w:r>
      <w:t xml:space="preserve">Frequently </w:t>
    </w:r>
    <w:r w:rsidR="00B051E0">
      <w:t>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4F1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4B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3C0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B07F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6E0D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B6E7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DCA2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8E4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3C6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5A71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85879"/>
    <w:multiLevelType w:val="hybridMultilevel"/>
    <w:tmpl w:val="5D82AA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CB7F43"/>
    <w:multiLevelType w:val="hybridMultilevel"/>
    <w:tmpl w:val="1F76748E"/>
    <w:lvl w:ilvl="0" w:tplc="845C53F4">
      <w:start w:val="1"/>
      <w:numFmt w:val="decimal"/>
      <w:pStyle w:val="Heading3"/>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0A766C"/>
    <w:multiLevelType w:val="hybridMultilevel"/>
    <w:tmpl w:val="128CF94A"/>
    <w:lvl w:ilvl="0" w:tplc="CE8EB11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5A3ADA"/>
    <w:multiLevelType w:val="multilevel"/>
    <w:tmpl w:val="CAF015C0"/>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5"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6"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7" w15:restartNumberingAfterBreak="0">
    <w:nsid w:val="70DA19D0"/>
    <w:multiLevelType w:val="multilevel"/>
    <w:tmpl w:val="52FAC7F8"/>
    <w:lvl w:ilvl="0">
      <w:start w:val="1"/>
      <w:numFmt w:val="decimal"/>
      <w:lvlText w:val="%1."/>
      <w:lvlJc w:val="left"/>
      <w:pPr>
        <w:tabs>
          <w:tab w:val="num" w:pos="284"/>
        </w:tabs>
        <w:ind w:left="284" w:hanging="284"/>
      </w:pPr>
      <w:rPr>
        <w:rFonts w:hint="default"/>
        <w:color w:val="0068CC"/>
        <w:w w:val="100"/>
        <w:sz w:val="20"/>
      </w:rPr>
    </w:lvl>
    <w:lvl w:ilvl="1">
      <w:start w:val="1"/>
      <w:numFmt w:val="lowerLetter"/>
      <w:lvlText w:val="%2)"/>
      <w:lvlJc w:val="left"/>
      <w:pPr>
        <w:tabs>
          <w:tab w:val="num" w:pos="567"/>
        </w:tabs>
        <w:ind w:left="567" w:hanging="283"/>
      </w:pPr>
      <w:rPr>
        <w:rFonts w:hint="default"/>
      </w:rPr>
    </w:lvl>
    <w:lvl w:ilvl="2">
      <w:start w:val="1"/>
      <w:numFmt w:val="bullet"/>
      <w:lvlText w:val="•"/>
      <w:lvlJc w:val="left"/>
      <w:pPr>
        <w:tabs>
          <w:tab w:val="num" w:pos="709"/>
        </w:tabs>
        <w:ind w:left="709" w:hanging="142"/>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4735645">
    <w:abstractNumId w:val="14"/>
  </w:num>
  <w:num w:numId="2" w16cid:durableId="261693367">
    <w:abstractNumId w:val="14"/>
  </w:num>
  <w:num w:numId="3" w16cid:durableId="1986427497">
    <w:abstractNumId w:val="14"/>
  </w:num>
  <w:num w:numId="4" w16cid:durableId="1589078100">
    <w:abstractNumId w:val="14"/>
  </w:num>
  <w:num w:numId="5" w16cid:durableId="219750177">
    <w:abstractNumId w:val="14"/>
  </w:num>
  <w:num w:numId="6" w16cid:durableId="296184547">
    <w:abstractNumId w:val="9"/>
  </w:num>
  <w:num w:numId="7" w16cid:durableId="1301036632">
    <w:abstractNumId w:val="16"/>
  </w:num>
  <w:num w:numId="8" w16cid:durableId="1336113410">
    <w:abstractNumId w:val="8"/>
  </w:num>
  <w:num w:numId="9" w16cid:durableId="1739860978">
    <w:abstractNumId w:val="15"/>
  </w:num>
  <w:num w:numId="10" w16cid:durableId="1856726404">
    <w:abstractNumId w:val="14"/>
  </w:num>
  <w:num w:numId="11" w16cid:durableId="1743022436">
    <w:abstractNumId w:val="14"/>
  </w:num>
  <w:num w:numId="12" w16cid:durableId="1362122440">
    <w:abstractNumId w:val="14"/>
  </w:num>
  <w:num w:numId="13" w16cid:durableId="919945562">
    <w:abstractNumId w:val="14"/>
  </w:num>
  <w:num w:numId="14" w16cid:durableId="2020889392">
    <w:abstractNumId w:val="14"/>
  </w:num>
  <w:num w:numId="15" w16cid:durableId="804348586">
    <w:abstractNumId w:val="16"/>
  </w:num>
  <w:num w:numId="16" w16cid:durableId="1154906432">
    <w:abstractNumId w:val="15"/>
  </w:num>
  <w:num w:numId="17" w16cid:durableId="1469590843">
    <w:abstractNumId w:val="17"/>
  </w:num>
  <w:num w:numId="18" w16cid:durableId="1507211861">
    <w:abstractNumId w:val="11"/>
  </w:num>
  <w:num w:numId="19" w16cid:durableId="1536966817">
    <w:abstractNumId w:val="12"/>
  </w:num>
  <w:num w:numId="20" w16cid:durableId="1507286685">
    <w:abstractNumId w:val="7"/>
  </w:num>
  <w:num w:numId="21" w16cid:durableId="255552727">
    <w:abstractNumId w:val="6"/>
  </w:num>
  <w:num w:numId="22" w16cid:durableId="1896039214">
    <w:abstractNumId w:val="5"/>
  </w:num>
  <w:num w:numId="23" w16cid:durableId="81805332">
    <w:abstractNumId w:val="4"/>
  </w:num>
  <w:num w:numId="24" w16cid:durableId="805463673">
    <w:abstractNumId w:val="3"/>
  </w:num>
  <w:num w:numId="25" w16cid:durableId="2037541853">
    <w:abstractNumId w:val="2"/>
  </w:num>
  <w:num w:numId="26" w16cid:durableId="582182081">
    <w:abstractNumId w:val="1"/>
  </w:num>
  <w:num w:numId="27" w16cid:durableId="798184647">
    <w:abstractNumId w:val="0"/>
  </w:num>
  <w:num w:numId="28" w16cid:durableId="1133451771">
    <w:abstractNumId w:val="12"/>
  </w:num>
  <w:num w:numId="29" w16cid:durableId="1327632980">
    <w:abstractNumId w:val="12"/>
  </w:num>
  <w:num w:numId="30" w16cid:durableId="913128327">
    <w:abstractNumId w:val="12"/>
  </w:num>
  <w:num w:numId="31" w16cid:durableId="436753235">
    <w:abstractNumId w:val="12"/>
    <w:lvlOverride w:ilvl="0">
      <w:startOverride w:val="1"/>
    </w:lvlOverride>
  </w:num>
  <w:num w:numId="32" w16cid:durableId="392775619">
    <w:abstractNumId w:val="12"/>
  </w:num>
  <w:num w:numId="33" w16cid:durableId="616447171">
    <w:abstractNumId w:val="12"/>
  </w:num>
  <w:num w:numId="34" w16cid:durableId="2089306625">
    <w:abstractNumId w:val="12"/>
  </w:num>
  <w:num w:numId="35" w16cid:durableId="1366516664">
    <w:abstractNumId w:val="12"/>
  </w:num>
  <w:num w:numId="36" w16cid:durableId="501819753">
    <w:abstractNumId w:val="12"/>
  </w:num>
  <w:num w:numId="37" w16cid:durableId="1178540048">
    <w:abstractNumId w:val="12"/>
  </w:num>
  <w:num w:numId="38" w16cid:durableId="566458705">
    <w:abstractNumId w:val="12"/>
  </w:num>
  <w:num w:numId="39" w16cid:durableId="1302614417">
    <w:abstractNumId w:val="12"/>
  </w:num>
  <w:num w:numId="40" w16cid:durableId="1395474327">
    <w:abstractNumId w:val="12"/>
  </w:num>
  <w:num w:numId="41" w16cid:durableId="1506242428">
    <w:abstractNumId w:val="12"/>
  </w:num>
  <w:num w:numId="42" w16cid:durableId="1788617162">
    <w:abstractNumId w:val="13"/>
  </w:num>
  <w:num w:numId="43" w16cid:durableId="1707950495">
    <w:abstractNumId w:val="10"/>
  </w:num>
  <w:num w:numId="44" w16cid:durableId="219950469">
    <w:abstractNumId w:val="12"/>
  </w:num>
  <w:num w:numId="45" w16cid:durableId="49427184">
    <w:abstractNumId w:val="12"/>
  </w:num>
  <w:num w:numId="46" w16cid:durableId="308675618">
    <w:abstractNumId w:val="12"/>
  </w:num>
  <w:num w:numId="47" w16cid:durableId="1968974859">
    <w:abstractNumId w:val="12"/>
  </w:num>
  <w:num w:numId="48" w16cid:durableId="1734234744">
    <w:abstractNumId w:val="12"/>
  </w:num>
  <w:num w:numId="49" w16cid:durableId="14553210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66"/>
    <w:rsid w:val="00000DE1"/>
    <w:rsid w:val="00007AA3"/>
    <w:rsid w:val="00013D17"/>
    <w:rsid w:val="00021F57"/>
    <w:rsid w:val="0006134D"/>
    <w:rsid w:val="00081BDF"/>
    <w:rsid w:val="000917F6"/>
    <w:rsid w:val="00092EA0"/>
    <w:rsid w:val="00094C8B"/>
    <w:rsid w:val="000C21B2"/>
    <w:rsid w:val="000E4415"/>
    <w:rsid w:val="00156359"/>
    <w:rsid w:val="001570A0"/>
    <w:rsid w:val="001574D3"/>
    <w:rsid w:val="001709E2"/>
    <w:rsid w:val="00172F3D"/>
    <w:rsid w:val="001742A0"/>
    <w:rsid w:val="001744D4"/>
    <w:rsid w:val="00185DC6"/>
    <w:rsid w:val="001A09FA"/>
    <w:rsid w:val="001A2E8C"/>
    <w:rsid w:val="001B1462"/>
    <w:rsid w:val="001D3521"/>
    <w:rsid w:val="001E0D3B"/>
    <w:rsid w:val="001F14FF"/>
    <w:rsid w:val="00200493"/>
    <w:rsid w:val="00226C2E"/>
    <w:rsid w:val="002331A6"/>
    <w:rsid w:val="00251047"/>
    <w:rsid w:val="002547B7"/>
    <w:rsid w:val="002802A0"/>
    <w:rsid w:val="002B1A4C"/>
    <w:rsid w:val="002C36C8"/>
    <w:rsid w:val="002C75B9"/>
    <w:rsid w:val="002D3590"/>
    <w:rsid w:val="002F3CDB"/>
    <w:rsid w:val="002F517E"/>
    <w:rsid w:val="00304936"/>
    <w:rsid w:val="00313A5C"/>
    <w:rsid w:val="00340B76"/>
    <w:rsid w:val="003478CE"/>
    <w:rsid w:val="00352D4D"/>
    <w:rsid w:val="00383366"/>
    <w:rsid w:val="003B6483"/>
    <w:rsid w:val="003C2DB9"/>
    <w:rsid w:val="003C56D5"/>
    <w:rsid w:val="003D66D9"/>
    <w:rsid w:val="003F5B9C"/>
    <w:rsid w:val="0040051D"/>
    <w:rsid w:val="004259D2"/>
    <w:rsid w:val="00432F87"/>
    <w:rsid w:val="00435E65"/>
    <w:rsid w:val="0046767C"/>
    <w:rsid w:val="00476D9E"/>
    <w:rsid w:val="0048126F"/>
    <w:rsid w:val="00487CAB"/>
    <w:rsid w:val="00491C12"/>
    <w:rsid w:val="0049204F"/>
    <w:rsid w:val="004B39EC"/>
    <w:rsid w:val="004D13A4"/>
    <w:rsid w:val="004D486E"/>
    <w:rsid w:val="004E1BFE"/>
    <w:rsid w:val="004F4E44"/>
    <w:rsid w:val="00501E4E"/>
    <w:rsid w:val="005415AC"/>
    <w:rsid w:val="00556936"/>
    <w:rsid w:val="00562E71"/>
    <w:rsid w:val="005D1427"/>
    <w:rsid w:val="005D153D"/>
    <w:rsid w:val="005E7490"/>
    <w:rsid w:val="00601181"/>
    <w:rsid w:val="0060197F"/>
    <w:rsid w:val="00603946"/>
    <w:rsid w:val="006128E8"/>
    <w:rsid w:val="0061584C"/>
    <w:rsid w:val="0062340A"/>
    <w:rsid w:val="006508D1"/>
    <w:rsid w:val="00667D34"/>
    <w:rsid w:val="006822BC"/>
    <w:rsid w:val="00686762"/>
    <w:rsid w:val="006A4D71"/>
    <w:rsid w:val="006B5DDF"/>
    <w:rsid w:val="007112B7"/>
    <w:rsid w:val="00713AB7"/>
    <w:rsid w:val="007637DE"/>
    <w:rsid w:val="0078118C"/>
    <w:rsid w:val="00782E92"/>
    <w:rsid w:val="00793A2E"/>
    <w:rsid w:val="007A0C86"/>
    <w:rsid w:val="007B2D38"/>
    <w:rsid w:val="007B3299"/>
    <w:rsid w:val="007E0EFE"/>
    <w:rsid w:val="007E6582"/>
    <w:rsid w:val="008136E3"/>
    <w:rsid w:val="008176CA"/>
    <w:rsid w:val="0084481A"/>
    <w:rsid w:val="00855E42"/>
    <w:rsid w:val="008843EF"/>
    <w:rsid w:val="00897DE5"/>
    <w:rsid w:val="008A4C44"/>
    <w:rsid w:val="008A754B"/>
    <w:rsid w:val="008D60B6"/>
    <w:rsid w:val="008F6E50"/>
    <w:rsid w:val="009106DF"/>
    <w:rsid w:val="0091764F"/>
    <w:rsid w:val="0092002D"/>
    <w:rsid w:val="00923DBC"/>
    <w:rsid w:val="00931E90"/>
    <w:rsid w:val="00934A0A"/>
    <w:rsid w:val="00956E9B"/>
    <w:rsid w:val="00991C75"/>
    <w:rsid w:val="009968EB"/>
    <w:rsid w:val="009A2875"/>
    <w:rsid w:val="009B14EB"/>
    <w:rsid w:val="009F75AC"/>
    <w:rsid w:val="00A003B3"/>
    <w:rsid w:val="00A066E4"/>
    <w:rsid w:val="00A2707E"/>
    <w:rsid w:val="00A32E8C"/>
    <w:rsid w:val="00A3727B"/>
    <w:rsid w:val="00A477E0"/>
    <w:rsid w:val="00A60CD5"/>
    <w:rsid w:val="00A635DF"/>
    <w:rsid w:val="00A924E5"/>
    <w:rsid w:val="00AA30AE"/>
    <w:rsid w:val="00AC4B4F"/>
    <w:rsid w:val="00AD29B8"/>
    <w:rsid w:val="00AF1C06"/>
    <w:rsid w:val="00AF68B4"/>
    <w:rsid w:val="00B051E0"/>
    <w:rsid w:val="00B06787"/>
    <w:rsid w:val="00B3629E"/>
    <w:rsid w:val="00B747BC"/>
    <w:rsid w:val="00BA5215"/>
    <w:rsid w:val="00BD158D"/>
    <w:rsid w:val="00BD35E0"/>
    <w:rsid w:val="00BE6679"/>
    <w:rsid w:val="00C015EA"/>
    <w:rsid w:val="00C062C1"/>
    <w:rsid w:val="00C0770F"/>
    <w:rsid w:val="00CD1C3D"/>
    <w:rsid w:val="00D058C4"/>
    <w:rsid w:val="00D26938"/>
    <w:rsid w:val="00D341F9"/>
    <w:rsid w:val="00D441D2"/>
    <w:rsid w:val="00D57E66"/>
    <w:rsid w:val="00D62A9A"/>
    <w:rsid w:val="00D70C34"/>
    <w:rsid w:val="00D72B55"/>
    <w:rsid w:val="00D849C4"/>
    <w:rsid w:val="00DD1DA9"/>
    <w:rsid w:val="00DE7DFE"/>
    <w:rsid w:val="00E40765"/>
    <w:rsid w:val="00E4683F"/>
    <w:rsid w:val="00E51523"/>
    <w:rsid w:val="00E60083"/>
    <w:rsid w:val="00E67FE7"/>
    <w:rsid w:val="00E85673"/>
    <w:rsid w:val="00EB48A2"/>
    <w:rsid w:val="00EB5E7E"/>
    <w:rsid w:val="00ED1B72"/>
    <w:rsid w:val="00EE3C40"/>
    <w:rsid w:val="00F21052"/>
    <w:rsid w:val="00F23D8A"/>
    <w:rsid w:val="00F55095"/>
    <w:rsid w:val="00FB4367"/>
    <w:rsid w:val="00FB54A8"/>
    <w:rsid w:val="00FC429A"/>
    <w:rsid w:val="00FD1CB1"/>
    <w:rsid w:val="00FE0307"/>
    <w:rsid w:val="00FE1B82"/>
    <w:rsid w:val="00FE736C"/>
    <w:rsid w:val="00FE7D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6DC58016"/>
  <w15:docId w15:val="{9EC5F9F9-612F-40CF-9590-8F22ECFF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1A6"/>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3C56D5"/>
    <w:pPr>
      <w:spacing w:before="240" w:after="240" w:line="280" w:lineRule="atLeast"/>
      <w:contextualSpacing/>
      <w:outlineLvl w:val="0"/>
    </w:pPr>
    <w:rPr>
      <w:rFonts w:eastAsiaTheme="majorEastAsia" w:cstheme="majorBidi"/>
      <w:b/>
      <w:bCs/>
      <w:color w:val="C00000"/>
      <w:kern w:val="28"/>
      <w:sz w:val="36"/>
      <w:szCs w:val="36"/>
      <w:lang w:val="en-US"/>
    </w:rPr>
  </w:style>
  <w:style w:type="paragraph" w:styleId="Heading2">
    <w:name w:val="heading 2"/>
    <w:basedOn w:val="Normal"/>
    <w:next w:val="Normal"/>
    <w:link w:val="Heading2Char"/>
    <w:autoRedefine/>
    <w:qFormat/>
    <w:rsid w:val="00BE6679"/>
    <w:pPr>
      <w:keepNext/>
      <w:tabs>
        <w:tab w:val="left" w:pos="1134"/>
      </w:tabs>
      <w:spacing w:before="240" w:after="240"/>
      <w:outlineLvl w:val="1"/>
    </w:pPr>
    <w:rPr>
      <w:rFonts w:cs="Arial"/>
      <w:bCs/>
      <w:iCs/>
      <w:color w:val="264F90"/>
      <w:sz w:val="28"/>
      <w:szCs w:val="28"/>
    </w:rPr>
  </w:style>
  <w:style w:type="paragraph" w:styleId="Heading3">
    <w:name w:val="heading 3"/>
    <w:basedOn w:val="Normal"/>
    <w:next w:val="Normal"/>
    <w:link w:val="Heading3Char"/>
    <w:qFormat/>
    <w:rsid w:val="00FE0307"/>
    <w:pPr>
      <w:keepNext/>
      <w:numPr>
        <w:numId w:val="19"/>
      </w:numPr>
      <w:spacing w:before="200"/>
      <w:ind w:left="720"/>
      <w:outlineLvl w:val="2"/>
    </w:pPr>
    <w:rPr>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3C56D5"/>
    <w:rPr>
      <w:rFonts w:ascii="Arial" w:eastAsiaTheme="majorEastAsia" w:hAnsi="Arial" w:cstheme="majorBidi"/>
      <w:b/>
      <w:bCs/>
      <w:color w:val="C00000"/>
      <w:kern w:val="28"/>
      <w:sz w:val="36"/>
      <w:szCs w:val="36"/>
      <w:lang w:val="en-US"/>
    </w:rPr>
  </w:style>
  <w:style w:type="character" w:customStyle="1" w:styleId="Heading2Char">
    <w:name w:val="Heading 2 Char"/>
    <w:basedOn w:val="DefaultParagraphFont"/>
    <w:link w:val="Heading2"/>
    <w:rsid w:val="00BE6679"/>
    <w:rPr>
      <w:rFonts w:ascii="Arial" w:hAnsi="Arial" w:cs="Arial"/>
      <w:bCs/>
      <w:iCs/>
      <w:color w:val="264F90"/>
      <w:sz w:val="28"/>
      <w:szCs w:val="28"/>
    </w:rPr>
  </w:style>
  <w:style w:type="character" w:customStyle="1" w:styleId="Heading3Char">
    <w:name w:val="Heading 3 Char"/>
    <w:basedOn w:val="DefaultParagraphFont"/>
    <w:link w:val="Heading3"/>
    <w:rsid w:val="00FE0307"/>
    <w:rPr>
      <w:rFonts w:ascii="Arial" w:hAnsi="Arial"/>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5"/>
      </w:numPr>
      <w:spacing w:before="60" w:after="60"/>
    </w:pPr>
    <w:rPr>
      <w:iCs/>
    </w:rPr>
  </w:style>
  <w:style w:type="paragraph" w:styleId="ListNumber">
    <w:name w:val="List Number"/>
    <w:basedOn w:val="ListBullet"/>
    <w:qFormat/>
    <w:rsid w:val="00E51523"/>
    <w:pPr>
      <w:numPr>
        <w:numId w:val="16"/>
      </w:numPr>
    </w:pPr>
  </w:style>
  <w:style w:type="paragraph" w:styleId="Title">
    <w:name w:val="Title"/>
    <w:basedOn w:val="Normal"/>
    <w:next w:val="Normal"/>
    <w:link w:val="TitleChar"/>
    <w:qFormat/>
    <w:rsid w:val="002331A6"/>
    <w:pPr>
      <w:pBdr>
        <w:top w:val="single" w:sz="36" w:space="15" w:color="E5B13D"/>
        <w:bottom w:val="single" w:sz="36" w:space="10" w:color="264F90"/>
      </w:pBdr>
      <w:shd w:val="clear" w:color="auto" w:fill="264F90"/>
      <w:spacing w:after="480" w:line="280" w:lineRule="atLeast"/>
      <w:ind w:firstLine="1219"/>
    </w:pPr>
    <w:rPr>
      <w:rFonts w:eastAsiaTheme="minorHAnsi" w:cs="Arial"/>
      <w:color w:val="FFFFFF" w:themeColor="background1"/>
      <w:spacing w:val="16"/>
      <w:sz w:val="36"/>
      <w:szCs w:val="36"/>
    </w:rPr>
  </w:style>
  <w:style w:type="character" w:customStyle="1" w:styleId="TitleChar">
    <w:name w:val="Title Char"/>
    <w:basedOn w:val="DefaultParagraphFont"/>
    <w:link w:val="Title"/>
    <w:rsid w:val="002331A6"/>
    <w:rPr>
      <w:rFonts w:ascii="Arial" w:eastAsiaTheme="minorHAnsi" w:hAnsi="Arial" w:cs="Arial"/>
      <w:color w:val="FFFFFF" w:themeColor="background1"/>
      <w:spacing w:val="16"/>
      <w:sz w:val="36"/>
      <w:szCs w:val="36"/>
      <w:shd w:val="clear" w:color="auto" w:fill="264F90"/>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iPriority w:val="99"/>
    <w:semiHidden/>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iPriority w:val="99"/>
    <w:semiHidden/>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character" w:styleId="CommentReference">
    <w:name w:val="annotation reference"/>
    <w:basedOn w:val="DefaultParagraphFont"/>
    <w:uiPriority w:val="99"/>
    <w:semiHidden/>
    <w:unhideWhenUsed/>
    <w:rsid w:val="00FB54A8"/>
    <w:rPr>
      <w:sz w:val="16"/>
      <w:szCs w:val="16"/>
    </w:rPr>
  </w:style>
  <w:style w:type="paragraph" w:styleId="CommentText">
    <w:name w:val="annotation text"/>
    <w:basedOn w:val="Normal"/>
    <w:link w:val="CommentTextChar"/>
    <w:uiPriority w:val="99"/>
    <w:semiHidden/>
    <w:unhideWhenUsed/>
    <w:rsid w:val="00FB54A8"/>
    <w:pPr>
      <w:spacing w:line="240" w:lineRule="auto"/>
    </w:pPr>
    <w:rPr>
      <w:szCs w:val="20"/>
    </w:rPr>
  </w:style>
  <w:style w:type="character" w:customStyle="1" w:styleId="CommentTextChar">
    <w:name w:val="Comment Text Char"/>
    <w:basedOn w:val="DefaultParagraphFont"/>
    <w:link w:val="CommentText"/>
    <w:uiPriority w:val="99"/>
    <w:semiHidden/>
    <w:rsid w:val="00FB54A8"/>
    <w:rPr>
      <w:rFonts w:ascii="Arial" w:hAnsi="Arial"/>
    </w:rPr>
  </w:style>
  <w:style w:type="paragraph" w:styleId="CommentSubject">
    <w:name w:val="annotation subject"/>
    <w:basedOn w:val="CommentText"/>
    <w:next w:val="CommentText"/>
    <w:link w:val="CommentSubjectChar"/>
    <w:uiPriority w:val="99"/>
    <w:semiHidden/>
    <w:unhideWhenUsed/>
    <w:rsid w:val="00FB54A8"/>
    <w:rPr>
      <w:b/>
      <w:bCs/>
    </w:rPr>
  </w:style>
  <w:style w:type="character" w:customStyle="1" w:styleId="CommentSubjectChar">
    <w:name w:val="Comment Subject Char"/>
    <w:basedOn w:val="CommentTextChar"/>
    <w:link w:val="CommentSubject"/>
    <w:uiPriority w:val="99"/>
    <w:semiHidden/>
    <w:rsid w:val="00FB54A8"/>
    <w:rPr>
      <w:rFonts w:ascii="Arial" w:hAnsi="Arial"/>
      <w:b/>
      <w:bCs/>
    </w:rPr>
  </w:style>
  <w:style w:type="paragraph" w:customStyle="1" w:styleId="Normalinstructions">
    <w:name w:val="Normal + instructions"/>
    <w:basedOn w:val="Normal"/>
    <w:qFormat/>
    <w:rsid w:val="00D26938"/>
    <w:pPr>
      <w:keepNext/>
      <w:shd w:val="clear" w:color="auto" w:fill="DBE5F1" w:themeFill="accent1" w:themeFillTint="33"/>
    </w:pPr>
    <w:rPr>
      <w:bCs/>
      <w:iCs/>
      <w:szCs w:val="24"/>
    </w:rPr>
  </w:style>
  <w:style w:type="character" w:styleId="UnresolvedMention">
    <w:name w:val="Unresolved Mention"/>
    <w:basedOn w:val="DefaultParagraphFont"/>
    <w:uiPriority w:val="99"/>
    <w:semiHidden/>
    <w:unhideWhenUsed/>
    <w:rsid w:val="00352D4D"/>
    <w:rPr>
      <w:color w:val="605E5C"/>
      <w:shd w:val="clear" w:color="auto" w:fill="E1DFDD"/>
    </w:rPr>
  </w:style>
  <w:style w:type="paragraph" w:styleId="ListParagraph">
    <w:name w:val="List Paragraph"/>
    <w:aliases w:val="List Paragraph1,Recommendation,List Paragraph11,Bullet point,NFP GP Bulleted List,L,bullet point list,1 heading,Bulleted Para,Bullet points,Content descriptions,Bullet Point,NAST Quote,FooterText,numbered,Paragraphe de liste1,列出段落,列出段落1,列"/>
    <w:basedOn w:val="Normal"/>
    <w:link w:val="ListParagraphChar"/>
    <w:uiPriority w:val="34"/>
    <w:qFormat/>
    <w:rsid w:val="000E4415"/>
    <w:pPr>
      <w:widowControl w:val="0"/>
      <w:autoSpaceDE w:val="0"/>
      <w:autoSpaceDN w:val="0"/>
      <w:spacing w:before="0" w:after="0" w:line="240" w:lineRule="auto"/>
      <w:ind w:left="2185" w:hanging="425"/>
    </w:pPr>
    <w:rPr>
      <w:rFonts w:eastAsia="Arial" w:cs="Arial"/>
      <w:sz w:val="22"/>
      <w:lang w:val="en-US"/>
    </w:rPr>
  </w:style>
  <w:style w:type="character" w:customStyle="1" w:styleId="ListParagraphChar">
    <w:name w:val="List Paragraph Char"/>
    <w:aliases w:val="List Paragraph1 Char,Recommendation Char,List Paragraph11 Char,Bullet point Char,NFP GP Bulleted List Char,L Char,bullet point list Char,1 heading Char,Bulleted Para Char,Bullet points Char,Content descriptions Char,Bullet Point Char"/>
    <w:basedOn w:val="DefaultParagraphFont"/>
    <w:link w:val="ListParagraph"/>
    <w:uiPriority w:val="34"/>
    <w:qFormat/>
    <w:locked/>
    <w:rsid w:val="000E4415"/>
    <w:rPr>
      <w:rFonts w:ascii="Arial" w:eastAsia="Arial" w:hAnsi="Arial" w:cs="Arial"/>
      <w:sz w:val="22"/>
      <w:szCs w:val="22"/>
      <w:lang w:val="en-US"/>
    </w:rPr>
  </w:style>
  <w:style w:type="paragraph" w:styleId="Revision">
    <w:name w:val="Revision"/>
    <w:hidden/>
    <w:uiPriority w:val="99"/>
    <w:semiHidden/>
    <w:rsid w:val="007A0C86"/>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95421">
      <w:bodyDiv w:val="1"/>
      <w:marLeft w:val="0"/>
      <w:marRight w:val="0"/>
      <w:marTop w:val="0"/>
      <w:marBottom w:val="0"/>
      <w:divBdr>
        <w:top w:val="none" w:sz="0" w:space="0" w:color="auto"/>
        <w:left w:val="none" w:sz="0" w:space="0" w:color="auto"/>
        <w:bottom w:val="none" w:sz="0" w:space="0" w:color="auto"/>
        <w:right w:val="none" w:sz="0" w:space="0" w:color="auto"/>
      </w:divBdr>
    </w:div>
    <w:div w:id="1185094367">
      <w:bodyDiv w:val="1"/>
      <w:marLeft w:val="0"/>
      <w:marRight w:val="0"/>
      <w:marTop w:val="0"/>
      <w:marBottom w:val="0"/>
      <w:divBdr>
        <w:top w:val="none" w:sz="0" w:space="0" w:color="auto"/>
        <w:left w:val="none" w:sz="0" w:space="0" w:color="auto"/>
        <w:bottom w:val="none" w:sz="0" w:space="0" w:color="auto"/>
        <w:right w:val="none" w:sz="0" w:space="0" w:color="auto"/>
      </w:divBdr>
    </w:div>
    <w:div w:id="1750153888">
      <w:bodyDiv w:val="1"/>
      <w:marLeft w:val="0"/>
      <w:marRight w:val="0"/>
      <w:marTop w:val="0"/>
      <w:marBottom w:val="0"/>
      <w:divBdr>
        <w:top w:val="none" w:sz="0" w:space="0" w:color="auto"/>
        <w:left w:val="none" w:sz="0" w:space="0" w:color="auto"/>
        <w:bottom w:val="none" w:sz="0" w:space="0" w:color="auto"/>
        <w:right w:val="none" w:sz="0" w:space="0" w:color="auto"/>
      </w:divBdr>
    </w:div>
    <w:div w:id="2051682985">
      <w:bodyDiv w:val="1"/>
      <w:marLeft w:val="0"/>
      <w:marRight w:val="0"/>
      <w:marTop w:val="0"/>
      <w:marBottom w:val="0"/>
      <w:divBdr>
        <w:top w:val="none" w:sz="0" w:space="0" w:color="auto"/>
        <w:left w:val="none" w:sz="0" w:space="0" w:color="auto"/>
        <w:bottom w:val="none" w:sz="0" w:space="0" w:color="auto"/>
        <w:right w:val="none" w:sz="0" w:space="0" w:color="auto"/>
      </w:divBdr>
    </w:div>
    <w:div w:id="20957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usiness.gov.au/grants-and-programs/international-space-investment-india-projec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business.gov.au/grants-and-programs/international-space-investment-india-projects" TargetMode="External"/><Relationship Id="rId2" Type="http://schemas.openxmlformats.org/officeDocument/2006/relationships/customXml" Target="../customXml/item2.xml"/><Relationship Id="rId16" Type="http://schemas.openxmlformats.org/officeDocument/2006/relationships/hyperlink" Target="https://business.gov.au/contact-us" TargetMode="External"/><Relationship Id="rId20" Type="http://schemas.openxmlformats.org/officeDocument/2006/relationships/hyperlink" Target="https://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usiness.gov.au/grants-and-programs/international-space-investment-india-projects" TargetMode="External"/><Relationship Id="rId10" Type="http://schemas.openxmlformats.org/officeDocument/2006/relationships/footnotes" Target="footnotes.xml"/><Relationship Id="rId19" Type="http://schemas.openxmlformats.org/officeDocument/2006/relationships/hyperlink" Target="https://business.gov.au/grants-and-programs/international-space-investment-india-projec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621ecf763528613ebcdcf473254f83fe">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f09ef3ea58c8590f358dcb845848fe32"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Template</TermName>
          <TermId>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82</Value>
      <Value>28949</Value>
      <Value>3</Value>
      <Value>75</Value>
    </TaxCatchAll>
    <g7bcb40ba23249a78edca7d43a67c1c9 xmlns="2a251b7e-61e4-4816-a71f-b295a9ad20fb">
      <Terms xmlns="http://schemas.microsoft.com/office/infopath/2007/PartnerControls">
        <TermInfo xmlns="http://schemas.microsoft.com/office/infopath/2007/PartnerControls">
          <TermName>Communication</TermName>
          <TermId>cd41d649-1e1a-44f5-b99b-946d42ce56d6</TermId>
        </TermInfo>
      </Terms>
    </g7bcb40ba23249a78edca7d43a67c1c9>
    <Comments xmlns="http://schemas.microsoft.com/sharepoint/v3" xsi:nil="true"/>
    <_dlc_DocId xmlns="2a251b7e-61e4-4816-a71f-b295a9ad20fb">YZXQVS7QACYM-1541955987-54</_dlc_DocId>
    <_dlc_DocIdUrl xmlns="2a251b7e-61e4-4816-a71f-b295a9ad20fb">
      <Url>https://dochub/div/ausindustry/businessfunctions/programmedesign/resources/_layouts/15/DocIdRedir.aspx?ID=YZXQVS7QACYM-1541955987-54</Url>
      <Description>YZXQVS7QACYM-1541955987-54</Description>
    </_dlc_DocIdUrl>
  </documentManagement>
</p:properties>
</file>

<file path=customXml/itemProps1.xml><?xml version="1.0" encoding="utf-8"?>
<ds:datastoreItem xmlns:ds="http://schemas.openxmlformats.org/officeDocument/2006/customXml" ds:itemID="{22E4F54F-F1D3-4E03-8ABE-2EE303CF97BA}">
  <ds:schemaRefs>
    <ds:schemaRef ds:uri="http://schemas.microsoft.com/sharepoint/events"/>
  </ds:schemaRefs>
</ds:datastoreItem>
</file>

<file path=customXml/itemProps2.xml><?xml version="1.0" encoding="utf-8"?>
<ds:datastoreItem xmlns:ds="http://schemas.openxmlformats.org/officeDocument/2006/customXml" ds:itemID="{8628D6DD-29A1-4029-A1CC-70F5EDCFB426}">
  <ds:schemaRefs>
    <ds:schemaRef ds:uri="http://schemas.openxmlformats.org/officeDocument/2006/bibliography"/>
  </ds:schemaRefs>
</ds:datastoreItem>
</file>

<file path=customXml/itemProps3.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4.xml><?xml version="1.0" encoding="utf-8"?>
<ds:datastoreItem xmlns:ds="http://schemas.openxmlformats.org/officeDocument/2006/customXml" ds:itemID="{5B7F0922-BFA6-4386-9BC5-E4CC5A996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F787A7-1695-4D24-92F0-C49310DF766F}">
  <ds:schemaRefs>
    <ds:schemaRef ds:uri="http://purl.org/dc/elements/1.1/"/>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1408</Words>
  <Characters>7355</Characters>
  <Application>Microsoft Office Word</Application>
  <DocSecurity>0</DocSecurity>
  <Lines>253</Lines>
  <Paragraphs>73</Paragraphs>
  <ScaleCrop>false</ScaleCrop>
  <HeadingPairs>
    <vt:vector size="2" baseType="variant">
      <vt:variant>
        <vt:lpstr>Title</vt:lpstr>
      </vt:variant>
      <vt:variant>
        <vt:i4>1</vt:i4>
      </vt:variant>
    </vt:vector>
  </HeadingPairs>
  <TitlesOfParts>
    <vt:vector size="1" baseType="lpstr">
      <vt:lpstr>International Space Investment – India Projects FAQs</vt:lpstr>
    </vt:vector>
  </TitlesOfParts>
  <Company>Industry</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Space Investment – India Projects FAQs</dc:title>
  <dc:creator>Industry</dc:creator>
  <cp:lastModifiedBy>McMahon, Emily</cp:lastModifiedBy>
  <cp:revision>9</cp:revision>
  <cp:lastPrinted>2023-03-09T00:20:00Z</cp:lastPrinted>
  <dcterms:created xsi:type="dcterms:W3CDTF">2023-03-08T23:42:00Z</dcterms:created>
  <dcterms:modified xsi:type="dcterms:W3CDTF">2023-03-09T00:20:00Z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Order">
    <vt:r8>2600</vt:r8>
  </property>
  <property fmtid="{D5CDD505-2E9C-101B-9397-08002B2CF9AE}" pid="8" name="DocHub_Year">
    <vt:lpwstr>28949;#2020|6a3660c5-15bd-4052-a0a1-6237663b7600</vt:lpwstr>
  </property>
  <property fmtid="{D5CDD505-2E9C-101B-9397-08002B2CF9AE}" pid="9" name="DocHub_WorkActivity">
    <vt:lpwstr>75;#Communication|cd41d649-1e1a-44f5-b99b-946d42ce56d6</vt:lpwstr>
  </property>
  <property fmtid="{D5CDD505-2E9C-101B-9397-08002B2CF9AE}" pid="10" name="DocHub_Keywords">
    <vt:lpwstr/>
  </property>
  <property fmtid="{D5CDD505-2E9C-101B-9397-08002B2CF9AE}" pid="11" name="DocHub_DocumentType">
    <vt:lpwstr>82;#Template|9b48ba34-650a-488d-9fe8-e5181e10b797</vt:lpwstr>
  </property>
  <property fmtid="{D5CDD505-2E9C-101B-9397-08002B2CF9AE}" pid="12" name="DocHub_SecurityClassification">
    <vt:lpwstr>3;#UNCLASSIFIED|6106d03b-a1a0-4e30-9d91-d5e9fb4314f9</vt:lpwstr>
  </property>
  <property fmtid="{D5CDD505-2E9C-101B-9397-08002B2CF9AE}" pid="13" name="_dlc_DocIdItemGuid">
    <vt:lpwstr>12f9ad75-e18b-4489-86fa-aa5262244217</vt:lpwstr>
  </property>
  <property fmtid="{D5CDD505-2E9C-101B-9397-08002B2CF9AE}" pid="14" name="DocHub_BGHProgramLifecyclePhase">
    <vt:lpwstr>20144;#2 - Design|76e3e0c9-05a6-427f-83fa-9e397d0131c3</vt:lpwstr>
  </property>
  <property fmtid="{D5CDD505-2E9C-101B-9397-08002B2CF9AE}" pid="15" name="DocHub_BGHResponsibleTeam">
    <vt:lpwstr>20145;#Grants Administration Frameworks ＆ Improvements|6413bb08-668a-43de-82ab-b32fbfc89e4f</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
  </property>
</Properties>
</file>