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A03F8" w14:textId="77777777" w:rsidR="007F39A1" w:rsidRPr="00780F7E" w:rsidRDefault="007F39A1" w:rsidP="007F39A1">
      <w:pPr>
        <w:pStyle w:val="Heading1"/>
        <w:rPr>
          <w:b w:val="0"/>
        </w:rPr>
      </w:pPr>
      <w:r>
        <w:t>SCHEDULE 3A TO THE TELECOMMUNICATIONS ACT 1997</w:t>
      </w:r>
    </w:p>
    <w:p w14:paraId="2F470C66" w14:textId="77777777" w:rsidR="007F39A1" w:rsidRPr="00A37E11" w:rsidRDefault="007F39A1" w:rsidP="007F39A1">
      <w:pPr>
        <w:spacing w:after="0"/>
        <w:rPr>
          <w:rFonts w:ascii="Georgia" w:hAnsi="Georgia" w:cs="Arial"/>
          <w:i/>
          <w:color w:val="808080"/>
          <w:sz w:val="28"/>
        </w:rPr>
      </w:pPr>
      <w:r>
        <w:rPr>
          <w:rFonts w:ascii="Georgia" w:hAnsi="Georgia" w:cs="Arial"/>
          <w:i/>
          <w:color w:val="808080"/>
          <w:sz w:val="28"/>
        </w:rPr>
        <w:t xml:space="preserve">Permits are required to install certain submarine cables and to undertake activities where protected submarine cables or pipelines exist. </w:t>
      </w:r>
    </w:p>
    <w:p w14:paraId="53B36D96" w14:textId="77777777" w:rsidR="007F39A1" w:rsidRPr="00A37E11" w:rsidRDefault="007F39A1" w:rsidP="007F39A1">
      <w:pPr>
        <w:spacing w:after="0"/>
        <w:rPr>
          <w:rFonts w:ascii="Arial" w:hAnsi="Arial" w:cs="Arial"/>
        </w:rPr>
      </w:pPr>
    </w:p>
    <w:p w14:paraId="257FE6BD" w14:textId="77777777" w:rsidR="007F39A1" w:rsidRDefault="007F39A1" w:rsidP="007F39A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  <w:sectPr w:rsidR="007F39A1" w:rsidSect="00B61914">
          <w:headerReference w:type="default" r:id="rId12"/>
          <w:footerReference w:type="defaul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CB43F3D" w14:textId="2D4373D3" w:rsidR="007F39A1" w:rsidRPr="00470076" w:rsidRDefault="007F39A1" w:rsidP="00470076">
      <w:pPr>
        <w:pStyle w:val="Heading2"/>
        <w:numPr>
          <w:ilvl w:val="0"/>
          <w:numId w:val="1"/>
        </w:numPr>
        <w:spacing w:after="120"/>
        <w:rPr>
          <w:rFonts w:cs="Arial"/>
        </w:rPr>
      </w:pPr>
      <w:r w:rsidRPr="007F30E1">
        <w:t>What approvals do I need?</w:t>
      </w:r>
    </w:p>
    <w:p w14:paraId="3C183B9F" w14:textId="5E4EF25F" w:rsidR="007F39A1" w:rsidRDefault="007F39A1" w:rsidP="00470076">
      <w:pPr>
        <w:spacing w:after="120"/>
        <w:ind w:left="68"/>
        <w:rPr>
          <w:rStyle w:val="Hyperlink"/>
          <w:rFonts w:ascii="Arial" w:hAnsi="Arial" w:cs="Arial"/>
          <w:bCs/>
          <w:iCs/>
          <w:color w:val="auto"/>
          <w:sz w:val="20"/>
          <w:u w:val="none"/>
          <w:lang w:val="en"/>
        </w:rPr>
      </w:pPr>
      <w:r>
        <w:rPr>
          <w:rStyle w:val="Hyperlink"/>
          <w:rFonts w:ascii="Arial" w:hAnsi="Arial" w:cs="Arial"/>
          <w:bCs/>
          <w:iCs/>
          <w:color w:val="auto"/>
          <w:sz w:val="20"/>
          <w:u w:val="none"/>
          <w:lang w:val="en"/>
        </w:rPr>
        <w:t>A</w:t>
      </w:r>
      <w:r w:rsidRPr="00A07066">
        <w:rPr>
          <w:rStyle w:val="Hyperlink"/>
          <w:rFonts w:ascii="Arial" w:hAnsi="Arial" w:cs="Arial"/>
          <w:bCs/>
          <w:iCs/>
          <w:color w:val="auto"/>
          <w:sz w:val="20"/>
          <w:u w:val="none"/>
          <w:lang w:val="en"/>
        </w:rPr>
        <w:t xml:space="preserve"> </w:t>
      </w:r>
      <w:r>
        <w:rPr>
          <w:rStyle w:val="Hyperlink"/>
          <w:rFonts w:ascii="Arial" w:hAnsi="Arial" w:cs="Arial"/>
          <w:bCs/>
          <w:iCs/>
          <w:color w:val="auto"/>
          <w:sz w:val="20"/>
          <w:u w:val="none"/>
          <w:lang w:val="en"/>
        </w:rPr>
        <w:t xml:space="preserve">telecommunications </w:t>
      </w:r>
      <w:r w:rsidRPr="00A07066">
        <w:rPr>
          <w:rStyle w:val="Hyperlink"/>
          <w:rFonts w:ascii="Arial" w:hAnsi="Arial" w:cs="Arial"/>
          <w:bCs/>
          <w:iCs/>
          <w:color w:val="auto"/>
          <w:sz w:val="20"/>
          <w:u w:val="none"/>
          <w:lang w:val="en"/>
        </w:rPr>
        <w:t xml:space="preserve">carrier may apply to the </w:t>
      </w:r>
      <w:r>
        <w:rPr>
          <w:rFonts w:ascii="Arial" w:hAnsi="Arial" w:cs="Arial"/>
          <w:sz w:val="20"/>
        </w:rPr>
        <w:t>Australian Communications and Media Authority (</w:t>
      </w:r>
      <w:r w:rsidRPr="00A07066">
        <w:rPr>
          <w:rStyle w:val="Hyperlink"/>
          <w:rFonts w:ascii="Arial" w:hAnsi="Arial" w:cs="Arial"/>
          <w:bCs/>
          <w:iCs/>
          <w:color w:val="auto"/>
          <w:sz w:val="20"/>
          <w:u w:val="none"/>
          <w:lang w:val="en"/>
        </w:rPr>
        <w:t>ACMA</w:t>
      </w:r>
      <w:r>
        <w:rPr>
          <w:rStyle w:val="Hyperlink"/>
          <w:rFonts w:ascii="Arial" w:hAnsi="Arial" w:cs="Arial"/>
          <w:bCs/>
          <w:iCs/>
          <w:color w:val="auto"/>
          <w:sz w:val="20"/>
          <w:u w:val="none"/>
          <w:lang w:val="en"/>
        </w:rPr>
        <w:t>)</w:t>
      </w:r>
      <w:r w:rsidRPr="00A07066">
        <w:rPr>
          <w:rStyle w:val="Hyperlink"/>
          <w:rFonts w:ascii="Arial" w:hAnsi="Arial" w:cs="Arial"/>
          <w:bCs/>
          <w:iCs/>
          <w:color w:val="auto"/>
          <w:sz w:val="20"/>
          <w:u w:val="none"/>
          <w:lang w:val="en"/>
        </w:rPr>
        <w:t xml:space="preserve"> for a permit to install one or more submarine cables in Australian waters. All international cables (cables in a protection zone and cables in Australian waters that are not in a protection zone or coastal waters) require a permit to be installed in Australian waters. A permit is only required for a domestic cable if the cable is to be installed in a protection zone.</w:t>
      </w:r>
    </w:p>
    <w:p w14:paraId="08B41902" w14:textId="77777777" w:rsidR="007F39A1" w:rsidRDefault="007F39A1" w:rsidP="00470076">
      <w:pPr>
        <w:spacing w:after="120"/>
        <w:ind w:left="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ACMA grants permits for:</w:t>
      </w:r>
    </w:p>
    <w:p w14:paraId="003017D4" w14:textId="77777777" w:rsidR="007F39A1" w:rsidRDefault="007F39A1" w:rsidP="00470076">
      <w:pPr>
        <w:pStyle w:val="ListParagraph"/>
        <w:numPr>
          <w:ilvl w:val="0"/>
          <w:numId w:val="2"/>
        </w:numPr>
        <w:spacing w:after="120"/>
        <w:ind w:left="49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All submarine cables that are proposed for installation in a protection </w:t>
      </w:r>
      <w:bookmarkStart w:id="0" w:name="_GoBack"/>
      <w:bookmarkEnd w:id="0"/>
      <w:r>
        <w:rPr>
          <w:rFonts w:ascii="Arial" w:hAnsi="Arial" w:cs="Arial"/>
          <w:sz w:val="20"/>
        </w:rPr>
        <w:t>zone.</w:t>
      </w:r>
    </w:p>
    <w:p w14:paraId="64A910E0" w14:textId="0DAA9EE3" w:rsidR="007F39A1" w:rsidRPr="00470076" w:rsidRDefault="007F39A1" w:rsidP="00470076">
      <w:pPr>
        <w:pStyle w:val="ListParagraph"/>
        <w:numPr>
          <w:ilvl w:val="0"/>
          <w:numId w:val="2"/>
        </w:numPr>
        <w:spacing w:after="120"/>
        <w:ind w:left="493"/>
        <w:rPr>
          <w:rFonts w:ascii="Arial" w:hAnsi="Arial" w:cs="Arial"/>
          <w:sz w:val="12"/>
        </w:rPr>
      </w:pPr>
      <w:r w:rsidRPr="00E06188">
        <w:rPr>
          <w:rFonts w:ascii="Arial" w:hAnsi="Arial" w:cs="Arial"/>
          <w:sz w:val="20"/>
        </w:rPr>
        <w:t xml:space="preserve">All international submarine cables that are connected to a place in Australia. </w:t>
      </w:r>
    </w:p>
    <w:p w14:paraId="2AC2E33D" w14:textId="7483F953" w:rsidR="007F39A1" w:rsidRPr="00470076" w:rsidRDefault="007F39A1" w:rsidP="00470076">
      <w:pPr>
        <w:spacing w:after="120"/>
        <w:ind w:left="68"/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sz w:val="20"/>
        </w:rPr>
        <w:t>Cables that are installed outside a protection zone are subject to applicable State and Territory laws.</w:t>
      </w:r>
    </w:p>
    <w:p w14:paraId="119456E2" w14:textId="77777777" w:rsidR="007F39A1" w:rsidRDefault="007F39A1" w:rsidP="00470076">
      <w:pPr>
        <w:pStyle w:val="Heading2"/>
        <w:numPr>
          <w:ilvl w:val="0"/>
          <w:numId w:val="1"/>
        </w:numPr>
        <w:spacing w:after="120"/>
        <w:rPr>
          <w:rFonts w:cs="Arial"/>
        </w:rPr>
      </w:pPr>
      <w:r>
        <w:rPr>
          <w:rFonts w:cs="Arial"/>
        </w:rPr>
        <w:t>Protection zones</w:t>
      </w:r>
    </w:p>
    <w:p w14:paraId="5E3321D3" w14:textId="59088149" w:rsidR="007F39A1" w:rsidRPr="00470076" w:rsidRDefault="007F39A1" w:rsidP="00470076">
      <w:pPr>
        <w:spacing w:after="120"/>
        <w:ind w:left="68"/>
        <w:rPr>
          <w:rStyle w:val="Hyperlink"/>
          <w:rFonts w:ascii="Arial" w:hAnsi="Arial" w:cs="Arial"/>
          <w:bCs/>
          <w:iCs/>
          <w:color w:val="auto"/>
          <w:sz w:val="20"/>
          <w:u w:val="none"/>
          <w:lang w:val="en"/>
        </w:rPr>
      </w:pPr>
      <w:r>
        <w:rPr>
          <w:rFonts w:ascii="Arial" w:hAnsi="Arial" w:cs="Arial"/>
          <w:sz w:val="20"/>
        </w:rPr>
        <w:t>Activities within protection zones (</w:t>
      </w:r>
      <w:hyperlink r:id="rId14" w:history="1">
        <w:r w:rsidRPr="0005483D">
          <w:rPr>
            <w:rStyle w:val="Hyperlink"/>
            <w:rFonts w:ascii="Arial" w:hAnsi="Arial" w:cs="Arial"/>
            <w:bCs/>
            <w:iCs/>
            <w:color w:val="005677"/>
            <w:sz w:val="20"/>
            <w:lang w:val="en"/>
          </w:rPr>
          <w:t>NSW</w:t>
        </w:r>
      </w:hyperlink>
      <w:r w:rsidRPr="0005483D">
        <w:rPr>
          <w:rStyle w:val="Hyperlink"/>
          <w:rFonts w:ascii="Arial" w:hAnsi="Arial" w:cs="Arial"/>
          <w:bCs/>
          <w:iCs/>
          <w:color w:val="auto"/>
          <w:sz w:val="20"/>
          <w:u w:val="none"/>
          <w:lang w:val="en"/>
        </w:rPr>
        <w:t xml:space="preserve"> and </w:t>
      </w:r>
      <w:hyperlink r:id="rId15" w:history="1">
        <w:r w:rsidRPr="0005483D">
          <w:rPr>
            <w:rStyle w:val="Hyperlink"/>
            <w:rFonts w:ascii="Arial" w:hAnsi="Arial" w:cs="Arial"/>
            <w:bCs/>
            <w:iCs/>
            <w:color w:val="005677"/>
            <w:sz w:val="20"/>
            <w:lang w:val="en"/>
          </w:rPr>
          <w:t>Perth</w:t>
        </w:r>
      </w:hyperlink>
      <w:r w:rsidRPr="0005483D">
        <w:rPr>
          <w:rStyle w:val="Hyperlink"/>
          <w:rFonts w:ascii="Arial" w:hAnsi="Arial" w:cs="Arial"/>
          <w:bCs/>
          <w:iCs/>
          <w:color w:val="auto"/>
          <w:sz w:val="20"/>
          <w:u w:val="none"/>
          <w:lang w:val="en"/>
        </w:rPr>
        <w:t>)</w:t>
      </w:r>
      <w:r>
        <w:rPr>
          <w:rStyle w:val="Hyperlink"/>
          <w:rFonts w:ascii="Arial" w:hAnsi="Arial" w:cs="Arial"/>
          <w:bCs/>
          <w:iCs/>
          <w:color w:val="auto"/>
          <w:sz w:val="20"/>
          <w:u w:val="none"/>
          <w:lang w:val="en"/>
        </w:rPr>
        <w:t xml:space="preserve"> that are likely to damage cables are either prohibited or restricted. In all three protection zones – Northern Sydney, Southern Sydney and Perth – the exploration for, or exploitation of resources (such as petroleum and minerals in the sea or on or under the seabed) must not occur unless </w:t>
      </w:r>
      <w:hyperlink r:id="rId16" w:history="1">
        <w:r w:rsidRPr="00EE567D">
          <w:rPr>
            <w:rStyle w:val="Hyperlink"/>
            <w:rFonts w:ascii="Arial" w:hAnsi="Arial" w:cs="Arial"/>
            <w:bCs/>
            <w:iCs/>
            <w:color w:val="005677"/>
            <w:sz w:val="20"/>
            <w:lang w:val="en"/>
          </w:rPr>
          <w:t>certain conditions</w:t>
        </w:r>
      </w:hyperlink>
      <w:r>
        <w:rPr>
          <w:rStyle w:val="Hyperlink"/>
          <w:rFonts w:ascii="Arial" w:hAnsi="Arial" w:cs="Arial"/>
          <w:bCs/>
          <w:iCs/>
          <w:color w:val="auto"/>
          <w:sz w:val="20"/>
          <w:u w:val="none"/>
          <w:lang w:val="en"/>
        </w:rPr>
        <w:t xml:space="preserve"> are met. </w:t>
      </w:r>
    </w:p>
    <w:p w14:paraId="6AA59317" w14:textId="77777777" w:rsidR="007F39A1" w:rsidRPr="00401E76" w:rsidRDefault="007F39A1" w:rsidP="00470076">
      <w:pPr>
        <w:spacing w:after="120"/>
        <w:ind w:left="68"/>
        <w:rPr>
          <w:rStyle w:val="Hyperlink"/>
          <w:rFonts w:ascii="Arial" w:hAnsi="Arial" w:cs="Arial"/>
          <w:bCs/>
          <w:iCs/>
          <w:color w:val="auto"/>
          <w:sz w:val="12"/>
          <w:u w:val="none"/>
          <w:lang w:val="en"/>
        </w:rPr>
      </w:pPr>
    </w:p>
    <w:p w14:paraId="0295ADEB" w14:textId="4EFFE3D2" w:rsidR="007F39A1" w:rsidRPr="00470076" w:rsidRDefault="007F39A1" w:rsidP="00470076">
      <w:pPr>
        <w:spacing w:after="120"/>
        <w:ind w:left="68"/>
        <w:rPr>
          <w:rFonts w:ascii="Arial" w:hAnsi="Arial" w:cs="Arial"/>
          <w:sz w:val="20"/>
        </w:rPr>
      </w:pPr>
      <w:r>
        <w:rPr>
          <w:rStyle w:val="Hyperlink"/>
          <w:rFonts w:ascii="Arial" w:hAnsi="Arial" w:cs="Arial"/>
          <w:bCs/>
          <w:iCs/>
          <w:color w:val="auto"/>
          <w:sz w:val="20"/>
          <w:u w:val="none"/>
          <w:lang w:val="en"/>
        </w:rPr>
        <w:t xml:space="preserve">More information on protection zones can be found on the </w:t>
      </w:r>
      <w:r>
        <w:rPr>
          <w:rFonts w:ascii="Arial" w:hAnsi="Arial" w:cs="Arial"/>
          <w:sz w:val="20"/>
        </w:rPr>
        <w:t xml:space="preserve">ACMA </w:t>
      </w:r>
      <w:hyperlink r:id="rId17" w:history="1">
        <w:r>
          <w:rPr>
            <w:rStyle w:val="Hyperlink"/>
            <w:rFonts w:ascii="Arial" w:hAnsi="Arial" w:cs="Arial"/>
            <w:bCs/>
            <w:iCs/>
            <w:color w:val="005677"/>
            <w:sz w:val="20"/>
            <w:lang w:val="en"/>
          </w:rPr>
          <w:t>website</w:t>
        </w:r>
      </w:hyperlink>
      <w:r w:rsidRPr="0005483D">
        <w:rPr>
          <w:rStyle w:val="Hyperlink"/>
          <w:rFonts w:ascii="Arial" w:hAnsi="Arial" w:cs="Arial"/>
          <w:bCs/>
          <w:iCs/>
          <w:color w:val="auto"/>
          <w:sz w:val="20"/>
          <w:u w:val="none"/>
          <w:lang w:val="en"/>
        </w:rPr>
        <w:t>.</w:t>
      </w:r>
    </w:p>
    <w:p w14:paraId="433DB3AA" w14:textId="77777777" w:rsidR="007F39A1" w:rsidRPr="00A63519" w:rsidRDefault="007F39A1" w:rsidP="00470076">
      <w:pPr>
        <w:pStyle w:val="Heading2"/>
        <w:numPr>
          <w:ilvl w:val="0"/>
          <w:numId w:val="1"/>
        </w:numPr>
        <w:spacing w:after="120" w:line="240" w:lineRule="auto"/>
      </w:pPr>
      <w:r w:rsidRPr="00A63519">
        <w:t>Who prov</w:t>
      </w:r>
      <w:r w:rsidRPr="00AF3676">
        <w:t xml:space="preserve">ides </w:t>
      </w:r>
      <w:r w:rsidRPr="00A63519">
        <w:t>approvals?</w:t>
      </w:r>
    </w:p>
    <w:p w14:paraId="0B6845E0" w14:textId="1EE7527E" w:rsidR="007F39A1" w:rsidRPr="00A37E11" w:rsidRDefault="007F39A1" w:rsidP="00470076">
      <w:pPr>
        <w:spacing w:after="120"/>
        <w:ind w:left="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Australian Communications and Media Authority (ACMA) regulates the installation and protection of submarine cables under </w:t>
      </w:r>
      <w:r>
        <w:rPr>
          <w:rFonts w:ascii="Arial" w:hAnsi="Arial" w:cs="Arial"/>
          <w:i/>
          <w:sz w:val="20"/>
        </w:rPr>
        <w:t>Schedule 3A to the Telecommunications Act 1997.</w:t>
      </w:r>
    </w:p>
    <w:p w14:paraId="3A4D6357" w14:textId="77777777" w:rsidR="007F39A1" w:rsidRPr="001C59AD" w:rsidRDefault="007F39A1" w:rsidP="00470076">
      <w:pPr>
        <w:pStyle w:val="Heading2"/>
        <w:numPr>
          <w:ilvl w:val="0"/>
          <w:numId w:val="1"/>
        </w:numPr>
        <w:spacing w:after="120" w:line="240" w:lineRule="auto"/>
      </w:pPr>
      <w:r w:rsidRPr="001C59AD">
        <w:t>How do I get Commonwealth approval?</w:t>
      </w:r>
    </w:p>
    <w:p w14:paraId="0E175B5C" w14:textId="1994BB06" w:rsidR="007F39A1" w:rsidRPr="00470076" w:rsidRDefault="007F39A1" w:rsidP="00470076">
      <w:pPr>
        <w:spacing w:after="120"/>
        <w:ind w:left="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Guidelines and application forms for submarine cable installation permits are available from the ACMA </w:t>
      </w:r>
      <w:hyperlink r:id="rId18" w:history="1">
        <w:r>
          <w:rPr>
            <w:rStyle w:val="Hyperlink"/>
            <w:rFonts w:ascii="Arial" w:hAnsi="Arial" w:cs="Arial"/>
            <w:color w:val="005677"/>
            <w:sz w:val="20"/>
          </w:rPr>
          <w:t>website</w:t>
        </w:r>
      </w:hyperlink>
      <w:r>
        <w:rPr>
          <w:rFonts w:ascii="Arial" w:hAnsi="Arial" w:cs="Arial"/>
          <w:sz w:val="20"/>
        </w:rPr>
        <w:t>.</w:t>
      </w:r>
    </w:p>
    <w:p w14:paraId="18598A19" w14:textId="53BA8D45" w:rsidR="007F39A1" w:rsidRPr="008E5522" w:rsidRDefault="007F39A1" w:rsidP="00470076">
      <w:pPr>
        <w:spacing w:after="120"/>
        <w:ind w:left="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Permits are valid for 18 months and can be extended in 180 day increments.</w:t>
      </w:r>
    </w:p>
    <w:p w14:paraId="3E1392FC" w14:textId="77777777" w:rsidR="007F39A1" w:rsidRPr="001C59AD" w:rsidRDefault="007F39A1" w:rsidP="00470076">
      <w:pPr>
        <w:pStyle w:val="Heading2"/>
        <w:numPr>
          <w:ilvl w:val="0"/>
          <w:numId w:val="1"/>
        </w:numPr>
        <w:spacing w:after="120" w:line="240" w:lineRule="auto"/>
      </w:pPr>
      <w:r w:rsidRPr="001C59AD">
        <w:t>More Information</w:t>
      </w:r>
    </w:p>
    <w:p w14:paraId="0FFAA657" w14:textId="77777777" w:rsidR="007F39A1" w:rsidRPr="00693F27" w:rsidRDefault="007F39A1" w:rsidP="00470076">
      <w:pPr>
        <w:pStyle w:val="Heading3"/>
        <w:spacing w:before="120"/>
        <w:rPr>
          <w:b w:val="0"/>
          <w:color w:val="005677"/>
        </w:rPr>
      </w:pPr>
      <w:r w:rsidRPr="00693F27">
        <w:rPr>
          <w:color w:val="005677"/>
        </w:rPr>
        <w:t>Commonwealth</w:t>
      </w:r>
    </w:p>
    <w:p w14:paraId="1DCC1473" w14:textId="77777777" w:rsidR="007F39A1" w:rsidRPr="008E5522" w:rsidRDefault="007F39A1" w:rsidP="00470076">
      <w:pPr>
        <w:spacing w:after="120"/>
        <w:ind w:left="68"/>
        <w:rPr>
          <w:rFonts w:ascii="Arial" w:hAnsi="Arial" w:cs="Arial"/>
          <w:sz w:val="20"/>
        </w:rPr>
      </w:pPr>
      <w:r w:rsidRPr="008E5522">
        <w:rPr>
          <w:rFonts w:ascii="Arial" w:hAnsi="Arial" w:cs="Arial"/>
          <w:sz w:val="20"/>
        </w:rPr>
        <w:t xml:space="preserve">For more information on submarine cabling and protection zones, visit the ACMA </w:t>
      </w:r>
      <w:hyperlink r:id="rId19" w:history="1">
        <w:r w:rsidRPr="00AF3676">
          <w:rPr>
            <w:rStyle w:val="Hyperlink"/>
            <w:rFonts w:ascii="Arial" w:hAnsi="Arial" w:cs="Arial"/>
            <w:color w:val="005677"/>
            <w:sz w:val="20"/>
          </w:rPr>
          <w:t>website</w:t>
        </w:r>
      </w:hyperlink>
      <w:r w:rsidRPr="008E5522">
        <w:rPr>
          <w:rFonts w:ascii="Arial" w:hAnsi="Arial" w:cs="Arial"/>
          <w:sz w:val="20"/>
        </w:rPr>
        <w:t xml:space="preserve"> or contact:</w:t>
      </w:r>
    </w:p>
    <w:p w14:paraId="39394623" w14:textId="77777777" w:rsidR="007F39A1" w:rsidRPr="008E5522" w:rsidRDefault="007F39A1" w:rsidP="00470076">
      <w:pPr>
        <w:spacing w:after="0"/>
        <w:ind w:left="68"/>
        <w:rPr>
          <w:rFonts w:ascii="Arial" w:hAnsi="Arial" w:cs="Arial"/>
          <w:sz w:val="20"/>
        </w:rPr>
      </w:pPr>
      <w:r w:rsidRPr="008E5522">
        <w:rPr>
          <w:rFonts w:ascii="Arial" w:hAnsi="Arial" w:cs="Arial"/>
          <w:sz w:val="20"/>
        </w:rPr>
        <w:t>Phone:</w:t>
      </w:r>
      <w:r>
        <w:rPr>
          <w:rFonts w:ascii="Arial" w:hAnsi="Arial" w:cs="Arial"/>
          <w:sz w:val="20"/>
        </w:rPr>
        <w:t xml:space="preserve"> </w:t>
      </w:r>
      <w:r w:rsidRPr="008E5522">
        <w:rPr>
          <w:rFonts w:ascii="Arial" w:hAnsi="Arial" w:cs="Arial"/>
          <w:sz w:val="20"/>
        </w:rPr>
        <w:t>1300 850 115</w:t>
      </w:r>
    </w:p>
    <w:p w14:paraId="0E64045C" w14:textId="224BAD6C" w:rsidR="007F39A1" w:rsidRPr="00470076" w:rsidRDefault="007F39A1" w:rsidP="00470076">
      <w:pPr>
        <w:spacing w:after="120"/>
        <w:ind w:left="68"/>
        <w:rPr>
          <w:sz w:val="20"/>
          <w:lang w:val="en-US" w:eastAsia="en-AU"/>
        </w:rPr>
      </w:pPr>
      <w:r w:rsidRPr="008E5522">
        <w:rPr>
          <w:rFonts w:ascii="Arial" w:hAnsi="Arial" w:cs="Arial"/>
          <w:sz w:val="20"/>
        </w:rPr>
        <w:t>Email:</w:t>
      </w:r>
      <w:r w:rsidRPr="008E5522">
        <w:rPr>
          <w:rFonts w:ascii="Arial" w:hAnsi="Arial" w:cs="Arial"/>
          <w:sz w:val="20"/>
        </w:rPr>
        <w:tab/>
      </w:r>
      <w:hyperlink r:id="rId20" w:history="1">
        <w:r w:rsidRPr="00470076">
          <w:rPr>
            <w:rStyle w:val="Hyperlink"/>
            <w:rFonts w:ascii="Arial" w:hAnsi="Arial" w:cs="Arial"/>
            <w:color w:val="005677"/>
            <w:sz w:val="20"/>
            <w:lang w:val="en-US" w:eastAsia="en-AU"/>
          </w:rPr>
          <w:t>subcablesenquiries@acma.gov.au</w:t>
        </w:r>
      </w:hyperlink>
      <w:hyperlink r:id="rId21" w:history="1"/>
    </w:p>
    <w:p w14:paraId="2E07F6F8" w14:textId="77777777" w:rsidR="007F39A1" w:rsidRPr="00693F27" w:rsidRDefault="007F39A1" w:rsidP="00470076">
      <w:pPr>
        <w:pStyle w:val="Heading3"/>
        <w:spacing w:before="60"/>
        <w:rPr>
          <w:color w:val="005677"/>
        </w:rPr>
      </w:pPr>
      <w:r w:rsidRPr="00693F27">
        <w:rPr>
          <w:color w:val="005677"/>
        </w:rPr>
        <w:t>Major Projects Facilitation Agency</w:t>
      </w:r>
    </w:p>
    <w:p w14:paraId="029A4EC1" w14:textId="77777777" w:rsidR="007F39A1" w:rsidRPr="008E5522" w:rsidRDefault="007F39A1" w:rsidP="00470076">
      <w:pPr>
        <w:spacing w:after="120"/>
        <w:ind w:left="68"/>
        <w:rPr>
          <w:rFonts w:ascii="Arial" w:hAnsi="Arial" w:cs="Arial"/>
          <w:sz w:val="20"/>
        </w:rPr>
      </w:pPr>
      <w:r w:rsidRPr="008E5522">
        <w:rPr>
          <w:rFonts w:ascii="Arial" w:hAnsi="Arial" w:cs="Arial"/>
          <w:sz w:val="20"/>
        </w:rPr>
        <w:t xml:space="preserve">If you would like assistance to identify the regulatory obligations for your project, please visit our </w:t>
      </w:r>
      <w:hyperlink r:id="rId22" w:history="1">
        <w:r w:rsidRPr="007F30E1">
          <w:rPr>
            <w:rStyle w:val="Hyperlink"/>
            <w:rFonts w:ascii="Arial" w:hAnsi="Arial" w:cs="Arial"/>
            <w:color w:val="005677"/>
            <w:sz w:val="20"/>
          </w:rPr>
          <w:t>Online Tool</w:t>
        </w:r>
      </w:hyperlink>
      <w:r w:rsidRPr="008E5522">
        <w:rPr>
          <w:rFonts w:ascii="Arial" w:hAnsi="Arial" w:cs="Arial"/>
          <w:sz w:val="20"/>
        </w:rPr>
        <w:t xml:space="preserve"> or contact us:</w:t>
      </w:r>
    </w:p>
    <w:p w14:paraId="755E236F" w14:textId="5C8B1747" w:rsidR="00F13AFF" w:rsidRPr="00A70C29" w:rsidRDefault="007F39A1" w:rsidP="00470076">
      <w:pPr>
        <w:spacing w:after="120"/>
        <w:ind w:left="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Email:</w:t>
      </w:r>
      <w:r>
        <w:rPr>
          <w:rFonts w:ascii="Arial" w:hAnsi="Arial" w:cs="Arial"/>
          <w:sz w:val="20"/>
        </w:rPr>
        <w:tab/>
      </w:r>
      <w:r w:rsidR="00DA7CF2" w:rsidRPr="00DA7CF2">
        <w:rPr>
          <w:rStyle w:val="Hyperlink"/>
          <w:rFonts w:ascii="Arial" w:hAnsi="Arial" w:cs="Arial"/>
          <w:color w:val="005677"/>
          <w:sz w:val="20"/>
        </w:rPr>
        <w:t>mpfa@industry.gov.au</w:t>
      </w:r>
    </w:p>
    <w:sectPr w:rsidR="00F13AFF" w:rsidRPr="00A70C29" w:rsidSect="00EE567D">
      <w:headerReference w:type="default" r:id="rId23"/>
      <w:footerReference w:type="default" r:id="rId24"/>
      <w:type w:val="continuous"/>
      <w:pgSz w:w="11906" w:h="16838"/>
      <w:pgMar w:top="720" w:right="720" w:bottom="720" w:left="720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09501" w14:textId="77777777" w:rsidR="00497F41" w:rsidRDefault="00497F41" w:rsidP="00B61914">
      <w:pPr>
        <w:spacing w:after="0" w:line="240" w:lineRule="auto"/>
      </w:pPr>
      <w:r>
        <w:separator/>
      </w:r>
    </w:p>
  </w:endnote>
  <w:endnote w:type="continuationSeparator" w:id="0">
    <w:p w14:paraId="31E186F1" w14:textId="77777777" w:rsidR="00497F41" w:rsidRDefault="00497F41" w:rsidP="00B6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437A7" w14:textId="77777777" w:rsidR="007F39A1" w:rsidRPr="00A37E11" w:rsidRDefault="007F39A1" w:rsidP="00A37E11">
    <w:pPr>
      <w:tabs>
        <w:tab w:val="left" w:pos="3969"/>
        <w:tab w:val="left" w:pos="6804"/>
      </w:tabs>
      <w:spacing w:after="0" w:line="240" w:lineRule="auto"/>
      <w:ind w:left="284"/>
      <w:rPr>
        <w:rFonts w:ascii="Arial" w:eastAsia="Arial" w:hAnsi="Arial" w:cs="Times New Roman"/>
        <w:spacing w:val="-2"/>
        <w:sz w:val="16"/>
        <w:szCs w:val="20"/>
      </w:rPr>
    </w:pPr>
    <w:r w:rsidRPr="00A37E11">
      <w:rPr>
        <w:rFonts w:ascii="Arial" w:eastAsia="Arial" w:hAnsi="Arial" w:cs="Times New Roman"/>
        <w:spacing w:val="-2"/>
        <w:sz w:val="16"/>
        <w:szCs w:val="20"/>
      </w:rPr>
      <w:t>This fact sheet provides general information and does not constitute legal advice. You should seek independent legal advice tailored to your individual circumstances. The Major Project</w:t>
    </w:r>
    <w:r>
      <w:rPr>
        <w:rFonts w:ascii="Arial" w:eastAsia="Arial" w:hAnsi="Arial" w:cs="Times New Roman"/>
        <w:spacing w:val="-2"/>
        <w:sz w:val="16"/>
        <w:szCs w:val="20"/>
      </w:rPr>
      <w:t>s</w:t>
    </w:r>
    <w:r w:rsidRPr="00A37E11">
      <w:rPr>
        <w:rFonts w:ascii="Arial" w:eastAsia="Arial" w:hAnsi="Arial" w:cs="Times New Roman"/>
        <w:spacing w:val="-2"/>
        <w:sz w:val="16"/>
        <w:szCs w:val="20"/>
      </w:rPr>
      <w:t xml:space="preserve"> </w:t>
    </w:r>
    <w:r>
      <w:rPr>
        <w:rFonts w:ascii="Arial" w:eastAsia="Arial" w:hAnsi="Arial" w:cs="Times New Roman"/>
        <w:spacing w:val="-2"/>
        <w:sz w:val="16"/>
        <w:szCs w:val="20"/>
      </w:rPr>
      <w:t>Facilitation</w:t>
    </w:r>
    <w:r w:rsidRPr="00A37E11">
      <w:rPr>
        <w:rFonts w:ascii="Arial" w:eastAsia="Arial" w:hAnsi="Arial" w:cs="Times New Roman"/>
        <w:spacing w:val="-2"/>
        <w:sz w:val="16"/>
        <w:szCs w:val="20"/>
      </w:rPr>
      <w:t xml:space="preserve"> Agency </w:t>
    </w:r>
    <w:r>
      <w:rPr>
        <w:rFonts w:ascii="Arial" w:eastAsia="Arial" w:hAnsi="Arial" w:cs="Times New Roman"/>
        <w:spacing w:val="-2"/>
        <w:sz w:val="16"/>
        <w:szCs w:val="20"/>
      </w:rPr>
      <w:t>(MPF</w:t>
    </w:r>
    <w:r w:rsidRPr="00A37E11">
      <w:rPr>
        <w:rFonts w:ascii="Arial" w:eastAsia="Arial" w:hAnsi="Arial" w:cs="Times New Roman"/>
        <w:spacing w:val="-2"/>
        <w:sz w:val="16"/>
        <w:szCs w:val="20"/>
      </w:rPr>
      <w:t xml:space="preserve">A) assists Major Project Proponents to </w:t>
    </w:r>
    <w:r>
      <w:rPr>
        <w:rFonts w:ascii="Arial" w:eastAsia="Arial" w:hAnsi="Arial" w:cs="Times New Roman"/>
        <w:spacing w:val="-2"/>
        <w:sz w:val="16"/>
        <w:szCs w:val="20"/>
      </w:rPr>
      <w:t>navigate the approvals process. The MPFA</w:t>
    </w:r>
    <w:r w:rsidRPr="00A37E11">
      <w:rPr>
        <w:rFonts w:ascii="Arial" w:eastAsia="Arial" w:hAnsi="Arial" w:cs="Times New Roman"/>
        <w:spacing w:val="-2"/>
        <w:sz w:val="16"/>
        <w:szCs w:val="20"/>
      </w:rPr>
      <w:t xml:space="preserve"> does not grant approvals, nor administer this Act or Regulations.</w:t>
    </w:r>
  </w:p>
  <w:p w14:paraId="1167CF4C" w14:textId="6FA89167" w:rsidR="007F39A1" w:rsidRPr="00A37E11" w:rsidRDefault="00DA7CF2" w:rsidP="00A37E11">
    <w:pPr>
      <w:spacing w:after="0" w:line="240" w:lineRule="auto"/>
      <w:ind w:left="284"/>
      <w:rPr>
        <w:rFonts w:ascii="Arial" w:eastAsia="Arial" w:hAnsi="Arial" w:cs="Times New Roman"/>
        <w:spacing w:val="-2"/>
        <w:sz w:val="16"/>
        <w:szCs w:val="20"/>
      </w:rPr>
    </w:pPr>
    <w:hyperlink r:id="rId1" w:tooltip="www.business.gov.au/mpfa" w:history="1">
      <w:r w:rsidR="007F39A1" w:rsidRPr="00EE567D">
        <w:rPr>
          <w:rStyle w:val="Hyperlink"/>
          <w:rFonts w:ascii="Arial" w:eastAsia="Arial" w:hAnsi="Arial" w:cs="Times New Roman"/>
          <w:color w:val="005677"/>
          <w:spacing w:val="-2"/>
          <w:sz w:val="16"/>
          <w:szCs w:val="20"/>
        </w:rPr>
        <w:t>www.business.gov.au/mpfa</w:t>
      </w:r>
    </w:hyperlink>
    <w:r w:rsidR="007F39A1" w:rsidRPr="00EE567D">
      <w:rPr>
        <w:rFonts w:ascii="Arial" w:eastAsia="Arial" w:hAnsi="Arial" w:cs="Times New Roman"/>
        <w:color w:val="005677"/>
        <w:spacing w:val="-2"/>
        <w:sz w:val="16"/>
        <w:szCs w:val="20"/>
      </w:rPr>
      <w:t xml:space="preserve"> </w:t>
    </w:r>
    <w:r w:rsidR="007F39A1">
      <w:rPr>
        <w:rFonts w:ascii="Arial" w:eastAsia="Arial" w:hAnsi="Arial" w:cs="Times New Roman"/>
        <w:spacing w:val="-2"/>
        <w:sz w:val="16"/>
        <w:szCs w:val="20"/>
      </w:rPr>
      <w:tab/>
    </w:r>
    <w:r w:rsidR="007F39A1">
      <w:rPr>
        <w:rFonts w:ascii="Arial" w:eastAsia="Arial" w:hAnsi="Arial" w:cs="Times New Roman"/>
        <w:spacing w:val="-2"/>
        <w:sz w:val="16"/>
        <w:szCs w:val="20"/>
      </w:rPr>
      <w:tab/>
    </w:r>
    <w:r w:rsidR="007F39A1">
      <w:rPr>
        <w:rFonts w:ascii="Arial" w:eastAsia="Arial" w:hAnsi="Arial" w:cs="Times New Roman"/>
        <w:spacing w:val="-2"/>
        <w:sz w:val="16"/>
        <w:szCs w:val="20"/>
      </w:rPr>
      <w:tab/>
    </w:r>
    <w:r w:rsidRPr="00DA7CF2">
      <w:rPr>
        <w:rStyle w:val="Hyperlink"/>
        <w:rFonts w:ascii="Arial" w:eastAsia="Arial" w:hAnsi="Arial" w:cs="Times New Roman"/>
        <w:color w:val="005677"/>
        <w:spacing w:val="-2"/>
        <w:sz w:val="16"/>
        <w:szCs w:val="20"/>
      </w:rPr>
      <w:t>mpfa@industry.gov.au</w:t>
    </w:r>
    <w:r w:rsidR="007F39A1" w:rsidRPr="00EE567D">
      <w:rPr>
        <w:rFonts w:ascii="Arial" w:eastAsia="Arial" w:hAnsi="Arial" w:cs="Times New Roman"/>
        <w:color w:val="005677"/>
        <w:spacing w:val="-2"/>
        <w:sz w:val="16"/>
        <w:szCs w:val="20"/>
      </w:rPr>
      <w:t xml:space="preserve"> </w:t>
    </w:r>
    <w:r w:rsidR="007F39A1">
      <w:rPr>
        <w:rFonts w:ascii="Arial" w:eastAsia="Arial" w:hAnsi="Arial" w:cs="Times New Roman"/>
        <w:spacing w:val="-2"/>
        <w:sz w:val="16"/>
        <w:szCs w:val="20"/>
      </w:rPr>
      <w:tab/>
    </w:r>
    <w:r w:rsidR="007F39A1">
      <w:rPr>
        <w:rFonts w:ascii="Arial" w:eastAsia="Arial" w:hAnsi="Arial" w:cs="Times New Roman"/>
        <w:spacing w:val="-2"/>
        <w:sz w:val="16"/>
        <w:szCs w:val="20"/>
      </w:rPr>
      <w:tab/>
    </w:r>
    <w:r w:rsidR="007F39A1">
      <w:rPr>
        <w:rFonts w:ascii="Arial" w:eastAsia="Arial" w:hAnsi="Arial" w:cs="Times New Roman"/>
        <w:spacing w:val="-2"/>
        <w:sz w:val="16"/>
        <w:szCs w:val="20"/>
      </w:rPr>
      <w:tab/>
    </w:r>
    <w:r w:rsidR="007F39A1">
      <w:rPr>
        <w:rFonts w:ascii="Arial" w:eastAsia="Arial" w:hAnsi="Arial" w:cs="Times New Roman"/>
        <w:spacing w:val="-2"/>
        <w:sz w:val="16"/>
        <w:szCs w:val="20"/>
      </w:rPr>
      <w:tab/>
    </w:r>
    <w:r w:rsidR="00024191">
      <w:rPr>
        <w:rFonts w:ascii="Arial" w:eastAsia="Arial" w:hAnsi="Arial" w:cs="Times New Roman"/>
        <w:spacing w:val="-2"/>
        <w:sz w:val="16"/>
        <w:szCs w:val="20"/>
      </w:rPr>
      <w:t>Ju</w:t>
    </w:r>
    <w:r w:rsidR="00453D37">
      <w:rPr>
        <w:rFonts w:ascii="Arial" w:eastAsia="Arial" w:hAnsi="Arial" w:cs="Times New Roman"/>
        <w:spacing w:val="-2"/>
        <w:sz w:val="16"/>
        <w:szCs w:val="20"/>
      </w:rPr>
      <w:t>ne</w:t>
    </w:r>
    <w:r w:rsidR="00024191">
      <w:rPr>
        <w:rFonts w:ascii="Arial" w:eastAsia="Arial" w:hAnsi="Arial" w:cs="Times New Roman"/>
        <w:spacing w:val="-2"/>
        <w:sz w:val="16"/>
        <w:szCs w:val="20"/>
      </w:rPr>
      <w:t xml:space="preserve"> 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E2377" w14:textId="45286CC8" w:rsidR="00A37E11" w:rsidRPr="00A37E11" w:rsidRDefault="00A37E11" w:rsidP="00A37E11">
    <w:pPr>
      <w:tabs>
        <w:tab w:val="left" w:pos="3969"/>
        <w:tab w:val="left" w:pos="6804"/>
      </w:tabs>
      <w:spacing w:after="0" w:line="240" w:lineRule="auto"/>
      <w:ind w:left="284"/>
      <w:rPr>
        <w:rFonts w:ascii="Arial" w:eastAsia="Arial" w:hAnsi="Arial" w:cs="Times New Roman"/>
        <w:spacing w:val="-2"/>
        <w:sz w:val="16"/>
        <w:szCs w:val="20"/>
      </w:rPr>
    </w:pPr>
    <w:r w:rsidRPr="00A37E11">
      <w:rPr>
        <w:rFonts w:ascii="Arial" w:eastAsia="Arial" w:hAnsi="Arial" w:cs="Times New Roman"/>
        <w:spacing w:val="-2"/>
        <w:sz w:val="16"/>
        <w:szCs w:val="20"/>
      </w:rPr>
      <w:t>This fact sheet provides general information and does not constitute legal advice. You should seek independent legal advice tailored to your individual circumstances. The Major Project</w:t>
    </w:r>
    <w:r w:rsidR="008E3934">
      <w:rPr>
        <w:rFonts w:ascii="Arial" w:eastAsia="Arial" w:hAnsi="Arial" w:cs="Times New Roman"/>
        <w:spacing w:val="-2"/>
        <w:sz w:val="16"/>
        <w:szCs w:val="20"/>
      </w:rPr>
      <w:t>s</w:t>
    </w:r>
    <w:r w:rsidRPr="00A37E11">
      <w:rPr>
        <w:rFonts w:ascii="Arial" w:eastAsia="Arial" w:hAnsi="Arial" w:cs="Times New Roman"/>
        <w:spacing w:val="-2"/>
        <w:sz w:val="16"/>
        <w:szCs w:val="20"/>
      </w:rPr>
      <w:t xml:space="preserve"> </w:t>
    </w:r>
    <w:r w:rsidR="00031F8C">
      <w:rPr>
        <w:rFonts w:ascii="Arial" w:eastAsia="Arial" w:hAnsi="Arial" w:cs="Times New Roman"/>
        <w:spacing w:val="-2"/>
        <w:sz w:val="16"/>
        <w:szCs w:val="20"/>
      </w:rPr>
      <w:t>Facilitation</w:t>
    </w:r>
    <w:r w:rsidRPr="00A37E11">
      <w:rPr>
        <w:rFonts w:ascii="Arial" w:eastAsia="Arial" w:hAnsi="Arial" w:cs="Times New Roman"/>
        <w:spacing w:val="-2"/>
        <w:sz w:val="16"/>
        <w:szCs w:val="20"/>
      </w:rPr>
      <w:t xml:space="preserve"> Agency </w:t>
    </w:r>
    <w:r w:rsidR="00031F8C">
      <w:rPr>
        <w:rFonts w:ascii="Arial" w:eastAsia="Arial" w:hAnsi="Arial" w:cs="Times New Roman"/>
        <w:spacing w:val="-2"/>
        <w:sz w:val="16"/>
        <w:szCs w:val="20"/>
      </w:rPr>
      <w:t>(MPF</w:t>
    </w:r>
    <w:r w:rsidRPr="00A37E11">
      <w:rPr>
        <w:rFonts w:ascii="Arial" w:eastAsia="Arial" w:hAnsi="Arial" w:cs="Times New Roman"/>
        <w:spacing w:val="-2"/>
        <w:sz w:val="16"/>
        <w:szCs w:val="20"/>
      </w:rPr>
      <w:t xml:space="preserve">A) assists Major Project Proponents to </w:t>
    </w:r>
    <w:r w:rsidR="008E3934">
      <w:rPr>
        <w:rFonts w:ascii="Arial" w:eastAsia="Arial" w:hAnsi="Arial" w:cs="Times New Roman"/>
        <w:spacing w:val="-2"/>
        <w:sz w:val="16"/>
        <w:szCs w:val="20"/>
      </w:rPr>
      <w:t>navigat</w:t>
    </w:r>
    <w:r w:rsidR="00031F8C">
      <w:rPr>
        <w:rFonts w:ascii="Arial" w:eastAsia="Arial" w:hAnsi="Arial" w:cs="Times New Roman"/>
        <w:spacing w:val="-2"/>
        <w:sz w:val="16"/>
        <w:szCs w:val="20"/>
      </w:rPr>
      <w:t>e the approvals process. The MPF</w:t>
    </w:r>
    <w:r w:rsidR="008E3934">
      <w:rPr>
        <w:rFonts w:ascii="Arial" w:eastAsia="Arial" w:hAnsi="Arial" w:cs="Times New Roman"/>
        <w:spacing w:val="-2"/>
        <w:sz w:val="16"/>
        <w:szCs w:val="20"/>
      </w:rPr>
      <w:t>A</w:t>
    </w:r>
    <w:r w:rsidRPr="00A37E11">
      <w:rPr>
        <w:rFonts w:ascii="Arial" w:eastAsia="Arial" w:hAnsi="Arial" w:cs="Times New Roman"/>
        <w:spacing w:val="-2"/>
        <w:sz w:val="16"/>
        <w:szCs w:val="20"/>
      </w:rPr>
      <w:t xml:space="preserve"> does not grant approvals, nor administer this Act or Regulations.</w:t>
    </w:r>
  </w:p>
  <w:p w14:paraId="755E2378" w14:textId="7891AF0A" w:rsidR="00A37E11" w:rsidRPr="00A37E11" w:rsidRDefault="00DA7CF2" w:rsidP="00A37E11">
    <w:pPr>
      <w:spacing w:after="0" w:line="240" w:lineRule="auto"/>
      <w:ind w:left="284"/>
      <w:rPr>
        <w:rFonts w:ascii="Arial" w:eastAsia="Arial" w:hAnsi="Arial" w:cs="Times New Roman"/>
        <w:spacing w:val="-2"/>
        <w:sz w:val="16"/>
        <w:szCs w:val="20"/>
      </w:rPr>
    </w:pPr>
    <w:hyperlink r:id="rId1" w:tooltip="www.business.gov.au/mpfa" w:history="1">
      <w:r w:rsidR="00A70C29" w:rsidRPr="00EE567D">
        <w:rPr>
          <w:rStyle w:val="Hyperlink"/>
          <w:rFonts w:ascii="Arial" w:eastAsia="Arial" w:hAnsi="Arial" w:cs="Times New Roman"/>
          <w:color w:val="005677"/>
          <w:spacing w:val="-2"/>
          <w:sz w:val="16"/>
          <w:szCs w:val="20"/>
        </w:rPr>
        <w:t>www.business.gov.au/mpfa</w:t>
      </w:r>
    </w:hyperlink>
    <w:r w:rsidR="00A70C29" w:rsidRPr="00EE567D">
      <w:rPr>
        <w:rFonts w:ascii="Arial" w:eastAsia="Arial" w:hAnsi="Arial" w:cs="Times New Roman"/>
        <w:color w:val="005677"/>
        <w:spacing w:val="-2"/>
        <w:sz w:val="16"/>
        <w:szCs w:val="20"/>
      </w:rPr>
      <w:t xml:space="preserve"> </w:t>
    </w:r>
    <w:r w:rsidR="00A70C29">
      <w:rPr>
        <w:rFonts w:ascii="Arial" w:eastAsia="Arial" w:hAnsi="Arial" w:cs="Times New Roman"/>
        <w:spacing w:val="-2"/>
        <w:sz w:val="16"/>
        <w:szCs w:val="20"/>
      </w:rPr>
      <w:tab/>
    </w:r>
    <w:r w:rsidR="00A70C29">
      <w:rPr>
        <w:rFonts w:ascii="Arial" w:eastAsia="Arial" w:hAnsi="Arial" w:cs="Times New Roman"/>
        <w:spacing w:val="-2"/>
        <w:sz w:val="16"/>
        <w:szCs w:val="20"/>
      </w:rPr>
      <w:tab/>
    </w:r>
    <w:r w:rsidR="00A70C29">
      <w:rPr>
        <w:rFonts w:ascii="Arial" w:eastAsia="Arial" w:hAnsi="Arial" w:cs="Times New Roman"/>
        <w:spacing w:val="-2"/>
        <w:sz w:val="16"/>
        <w:szCs w:val="20"/>
      </w:rPr>
      <w:tab/>
    </w:r>
    <w:hyperlink r:id="rId2" w:history="1">
      <w:r w:rsidR="00EE567D" w:rsidRPr="00EE567D">
        <w:rPr>
          <w:rStyle w:val="Hyperlink"/>
          <w:rFonts w:ascii="Arial" w:eastAsia="Arial" w:hAnsi="Arial" w:cs="Times New Roman"/>
          <w:color w:val="005677"/>
          <w:spacing w:val="-2"/>
          <w:sz w:val="16"/>
          <w:szCs w:val="20"/>
        </w:rPr>
        <w:t>contact@mpaa.gov.au</w:t>
      </w:r>
    </w:hyperlink>
    <w:r w:rsidR="008E3934" w:rsidRPr="00EE567D">
      <w:rPr>
        <w:rFonts w:ascii="Arial" w:eastAsia="Arial" w:hAnsi="Arial" w:cs="Times New Roman"/>
        <w:color w:val="005677"/>
        <w:spacing w:val="-2"/>
        <w:sz w:val="16"/>
        <w:szCs w:val="20"/>
      </w:rPr>
      <w:t xml:space="preserve"> </w:t>
    </w:r>
    <w:r w:rsidR="008E3934">
      <w:rPr>
        <w:rFonts w:ascii="Arial" w:eastAsia="Arial" w:hAnsi="Arial" w:cs="Times New Roman"/>
        <w:spacing w:val="-2"/>
        <w:sz w:val="16"/>
        <w:szCs w:val="20"/>
      </w:rPr>
      <w:tab/>
    </w:r>
    <w:r w:rsidR="008E3934">
      <w:rPr>
        <w:rFonts w:ascii="Arial" w:eastAsia="Arial" w:hAnsi="Arial" w:cs="Times New Roman"/>
        <w:spacing w:val="-2"/>
        <w:sz w:val="16"/>
        <w:szCs w:val="20"/>
      </w:rPr>
      <w:tab/>
    </w:r>
    <w:r w:rsidR="008E3934">
      <w:rPr>
        <w:rFonts w:ascii="Arial" w:eastAsia="Arial" w:hAnsi="Arial" w:cs="Times New Roman"/>
        <w:spacing w:val="-2"/>
        <w:sz w:val="16"/>
        <w:szCs w:val="20"/>
      </w:rPr>
      <w:tab/>
    </w:r>
    <w:r w:rsidR="008E3934">
      <w:rPr>
        <w:rFonts w:ascii="Arial" w:eastAsia="Arial" w:hAnsi="Arial" w:cs="Times New Roman"/>
        <w:spacing w:val="-2"/>
        <w:sz w:val="16"/>
        <w:szCs w:val="20"/>
      </w:rPr>
      <w:tab/>
    </w:r>
    <w:r w:rsidR="00EE567D">
      <w:rPr>
        <w:rFonts w:ascii="Arial" w:eastAsia="Arial" w:hAnsi="Arial" w:cs="Times New Roman"/>
        <w:spacing w:val="-2"/>
        <w:sz w:val="16"/>
        <w:szCs w:val="20"/>
      </w:rPr>
      <w:t>August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8C49A" w14:textId="77777777" w:rsidR="00497F41" w:rsidRDefault="00497F41" w:rsidP="00B61914">
      <w:pPr>
        <w:spacing w:after="0" w:line="240" w:lineRule="auto"/>
      </w:pPr>
      <w:r>
        <w:separator/>
      </w:r>
    </w:p>
  </w:footnote>
  <w:footnote w:type="continuationSeparator" w:id="0">
    <w:p w14:paraId="16EE7CB2" w14:textId="77777777" w:rsidR="00497F41" w:rsidRDefault="00497F41" w:rsidP="00B61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0C05D" w14:textId="77777777" w:rsidR="007F39A1" w:rsidRDefault="007F39A1">
    <w:pPr>
      <w:pStyle w:val="Header"/>
    </w:pPr>
    <w:r>
      <w:rPr>
        <w:noProof/>
        <w:lang w:eastAsia="en-AU"/>
      </w:rPr>
      <w:drawing>
        <wp:inline distT="0" distB="0" distL="0" distR="0" wp14:anchorId="469773C4" wp14:editId="3B410417">
          <wp:extent cx="6443345" cy="3242945"/>
          <wp:effectExtent l="0" t="0" r="0" b="0"/>
          <wp:docPr id="1" name="Picture 1" descr="Australian Government | Major Projects Facilitation Agency&#10;Commonwealth Fact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345" cy="324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E2375" w14:textId="4200C5C3" w:rsidR="00B61914" w:rsidRDefault="00031F8C">
    <w:pPr>
      <w:pStyle w:val="Header"/>
    </w:pPr>
    <w:r>
      <w:rPr>
        <w:noProof/>
        <w:lang w:eastAsia="en-AU"/>
      </w:rPr>
      <w:drawing>
        <wp:inline distT="0" distB="0" distL="0" distR="0" wp14:anchorId="6AA40F92" wp14:editId="49D5E387">
          <wp:extent cx="6443345" cy="3242945"/>
          <wp:effectExtent l="0" t="0" r="0" b="0"/>
          <wp:docPr id="3" name="Picture 3" descr="Australian Government | Major Projects Facilitation Agency&#10;Commonwealth Fact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345" cy="324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628B4"/>
    <w:multiLevelType w:val="hybridMultilevel"/>
    <w:tmpl w:val="5B28723E"/>
    <w:lvl w:ilvl="0" w:tplc="468865F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3995045"/>
    <w:multiLevelType w:val="hybridMultilevel"/>
    <w:tmpl w:val="43DCDC54"/>
    <w:lvl w:ilvl="0" w:tplc="0C09000F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8" w:hanging="360"/>
      </w:pPr>
    </w:lvl>
    <w:lvl w:ilvl="2" w:tplc="0C09001B" w:tentative="1">
      <w:start w:val="1"/>
      <w:numFmt w:val="lowerRoman"/>
      <w:lvlText w:val="%3."/>
      <w:lvlJc w:val="right"/>
      <w:pPr>
        <w:ind w:left="1868" w:hanging="180"/>
      </w:pPr>
    </w:lvl>
    <w:lvl w:ilvl="3" w:tplc="0C09000F" w:tentative="1">
      <w:start w:val="1"/>
      <w:numFmt w:val="decimal"/>
      <w:lvlText w:val="%4."/>
      <w:lvlJc w:val="left"/>
      <w:pPr>
        <w:ind w:left="2588" w:hanging="360"/>
      </w:pPr>
    </w:lvl>
    <w:lvl w:ilvl="4" w:tplc="0C090019" w:tentative="1">
      <w:start w:val="1"/>
      <w:numFmt w:val="lowerLetter"/>
      <w:lvlText w:val="%5."/>
      <w:lvlJc w:val="left"/>
      <w:pPr>
        <w:ind w:left="3308" w:hanging="360"/>
      </w:pPr>
    </w:lvl>
    <w:lvl w:ilvl="5" w:tplc="0C09001B" w:tentative="1">
      <w:start w:val="1"/>
      <w:numFmt w:val="lowerRoman"/>
      <w:lvlText w:val="%6."/>
      <w:lvlJc w:val="right"/>
      <w:pPr>
        <w:ind w:left="4028" w:hanging="180"/>
      </w:pPr>
    </w:lvl>
    <w:lvl w:ilvl="6" w:tplc="0C09000F" w:tentative="1">
      <w:start w:val="1"/>
      <w:numFmt w:val="decimal"/>
      <w:lvlText w:val="%7."/>
      <w:lvlJc w:val="left"/>
      <w:pPr>
        <w:ind w:left="4748" w:hanging="360"/>
      </w:pPr>
    </w:lvl>
    <w:lvl w:ilvl="7" w:tplc="0C090019" w:tentative="1">
      <w:start w:val="1"/>
      <w:numFmt w:val="lowerLetter"/>
      <w:lvlText w:val="%8."/>
      <w:lvlJc w:val="left"/>
      <w:pPr>
        <w:ind w:left="5468" w:hanging="360"/>
      </w:pPr>
    </w:lvl>
    <w:lvl w:ilvl="8" w:tplc="0C09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14"/>
    <w:rsid w:val="00000570"/>
    <w:rsid w:val="00024191"/>
    <w:rsid w:val="00031F8C"/>
    <w:rsid w:val="000360D3"/>
    <w:rsid w:val="0005483D"/>
    <w:rsid w:val="000B5772"/>
    <w:rsid w:val="00137FB9"/>
    <w:rsid w:val="00157D30"/>
    <w:rsid w:val="001C59AD"/>
    <w:rsid w:val="001D20DC"/>
    <w:rsid w:val="00226D6A"/>
    <w:rsid w:val="002E60A8"/>
    <w:rsid w:val="003F7FDA"/>
    <w:rsid w:val="00401E76"/>
    <w:rsid w:val="00453D37"/>
    <w:rsid w:val="00470076"/>
    <w:rsid w:val="00497F41"/>
    <w:rsid w:val="004C48FF"/>
    <w:rsid w:val="004F6D9F"/>
    <w:rsid w:val="0059351F"/>
    <w:rsid w:val="005F243D"/>
    <w:rsid w:val="00693F27"/>
    <w:rsid w:val="006F4A11"/>
    <w:rsid w:val="00700E47"/>
    <w:rsid w:val="00701162"/>
    <w:rsid w:val="007619E4"/>
    <w:rsid w:val="00780F7E"/>
    <w:rsid w:val="007F30E1"/>
    <w:rsid w:val="007F39A1"/>
    <w:rsid w:val="00860ACC"/>
    <w:rsid w:val="008655D0"/>
    <w:rsid w:val="008A5CF2"/>
    <w:rsid w:val="008E3934"/>
    <w:rsid w:val="008E5522"/>
    <w:rsid w:val="009B6B65"/>
    <w:rsid w:val="00A07066"/>
    <w:rsid w:val="00A36E21"/>
    <w:rsid w:val="00A37E11"/>
    <w:rsid w:val="00A63519"/>
    <w:rsid w:val="00A70C29"/>
    <w:rsid w:val="00AE07EE"/>
    <w:rsid w:val="00AF3676"/>
    <w:rsid w:val="00B0235D"/>
    <w:rsid w:val="00B078EA"/>
    <w:rsid w:val="00B61914"/>
    <w:rsid w:val="00B61F5B"/>
    <w:rsid w:val="00B736A1"/>
    <w:rsid w:val="00C12C61"/>
    <w:rsid w:val="00CF6D61"/>
    <w:rsid w:val="00D43CFF"/>
    <w:rsid w:val="00D9309A"/>
    <w:rsid w:val="00DA7CF2"/>
    <w:rsid w:val="00DB498A"/>
    <w:rsid w:val="00E06188"/>
    <w:rsid w:val="00ED2244"/>
    <w:rsid w:val="00EE567D"/>
    <w:rsid w:val="00F05CA6"/>
    <w:rsid w:val="00F13AFF"/>
    <w:rsid w:val="00FC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55E2344"/>
  <w15:chartTrackingRefBased/>
  <w15:docId w15:val="{5E8CA07B-ACEC-40D0-9460-737342A5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0E1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color w:val="004059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519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5677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9AD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914"/>
  </w:style>
  <w:style w:type="paragraph" w:styleId="Footer">
    <w:name w:val="footer"/>
    <w:basedOn w:val="Normal"/>
    <w:link w:val="FooterChar"/>
    <w:uiPriority w:val="99"/>
    <w:unhideWhenUsed/>
    <w:rsid w:val="00B61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914"/>
  </w:style>
  <w:style w:type="paragraph" w:styleId="ListParagraph">
    <w:name w:val="List Paragraph"/>
    <w:basedOn w:val="Normal"/>
    <w:uiPriority w:val="34"/>
    <w:qFormat/>
    <w:rsid w:val="00B619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F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8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43CF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30E1"/>
    <w:rPr>
      <w:rFonts w:ascii="Arial" w:eastAsiaTheme="majorEastAsia" w:hAnsi="Arial" w:cstheme="majorBidi"/>
      <w:b/>
      <w:color w:val="00405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3519"/>
    <w:rPr>
      <w:rFonts w:ascii="Arial" w:eastAsiaTheme="majorEastAsia" w:hAnsi="Arial" w:cstheme="majorBidi"/>
      <w:b/>
      <w:color w:val="005677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59AD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3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www.acma.gov.au/submarine-cable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www.acma.gov.au/submarine-cable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cma.gov.au/rules-operating-around-submarine-cables" TargetMode="External"/><Relationship Id="rId20" Type="http://schemas.openxmlformats.org/officeDocument/2006/relationships/hyperlink" Target="mailto:subcablesenquiries@acma.gov.a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cma.gov.au/zone-protect-perth-submarine-cables" TargetMode="External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://www.acma.gov.a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cma.gov.au/zone-protect-sydney-submarine-cables" TargetMode="External"/><Relationship Id="rId22" Type="http://schemas.openxmlformats.org/officeDocument/2006/relationships/hyperlink" Target="https://majorprojectshelp.business.gov.a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siness.gov.au/mpfa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mpaa.gov.au" TargetMode="External"/><Relationship Id="rId1" Type="http://schemas.openxmlformats.org/officeDocument/2006/relationships/hyperlink" Target="http://www.business.gov.au/mpf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D55852D93604AA440876A3B15BB43" ma:contentTypeVersion="13" ma:contentTypeDescription="Create a new document." ma:contentTypeScope="" ma:versionID="a0dd2c024117f1c72f84498cdb49f4fc">
  <xsd:schema xmlns:xsd="http://www.w3.org/2001/XMLSchema" xmlns:xs="http://www.w3.org/2001/XMLSchema" xmlns:p="http://schemas.microsoft.com/office/2006/metadata/properties" xmlns:ns1="http://schemas.microsoft.com/sharepoint/v3" xmlns:ns2="a36bd50b-1532-4c22-b385-5c082c960938" xmlns:ns3="e950eb60-a35e-4b14-88a9-41f408f74491" targetNamespace="http://schemas.microsoft.com/office/2006/metadata/properties" ma:root="true" ma:fieldsID="a2b708221e224d29fbe8c5eaf269731a" ns1:_="" ns2:_="" ns3:_="">
    <xsd:import namespace="http://schemas.microsoft.com/sharepoint/v3"/>
    <xsd:import namespace="a36bd50b-1532-4c22-b385-5c082c960938"/>
    <xsd:import namespace="e950eb60-a35e-4b14-88a9-41f408f744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bd50b-1532-4c22-b385-5c082c9609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2dff2eb7-e297-4992-b865-1a47fdf64e6a}" ma:internalName="TaxCatchAll" ma:showField="CatchAllData" ma:web="e950eb60-a35e-4b14-88a9-41f408f74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bacf7d73-44f1-4bad-9de4-dfdec5c74e0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0eb60-a35e-4b14-88a9-41f408f7449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>Mar-Apr 2017 Update Round - feedback received</Comments>
    <_dlc_DocId xmlns="a36bd50b-1532-4c22-b385-5c082c960938">A3PSR54DD4M5-1894031199-82</_dlc_DocId>
    <_dlc_DocIdUrl xmlns="a36bd50b-1532-4c22-b385-5c082c960938">
      <Url>https://dochub/div/officeofnorthernaustralia/businessfunctions/majorprojects/programmemgmnt/_layouts/15/DocIdRedir.aspx?ID=A3PSR54DD4M5-1894031199-82</Url>
      <Description>A3PSR54DD4M5-1894031199-82</Description>
    </_dlc_DocIdUrl>
    <pe2555c81638466f9eb614edb9ecde52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 Sheet</TermName>
          <TermId xmlns="http://schemas.microsoft.com/office/infopath/2007/PartnerControls">38af007d-6d80-4dd0-9833-ef17489d7c7e</TermId>
        </TermInfo>
      </Terms>
    </pe2555c81638466f9eb614edb9ecde52>
    <TaxCatchAll xmlns="a36bd50b-1532-4c22-b385-5c082c960938">
      <Value>52</Value>
      <Value>387</Value>
      <Value>3</Value>
      <Value>471</Value>
      <Value>7</Value>
    </TaxCatchAll>
    <g7bcb40ba23249a78edca7d43a67c1c9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cd41d649-1e1a-44f5-b99b-946d42ce56d6</TermId>
        </TermInfo>
      </Terms>
    </g7bcb40ba23249a78edca7d43a67c1c9>
    <n99e4c9942c6404eb103464a00e6097b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5f6de30b-6e1e-4c09-9e51-982258231536</TermId>
        </TermInfo>
      </Terms>
    </n99e4c9942c6404eb103464a00e6097b>
    <adb9bed2e36e4a93af574aeb444da63e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MPAA</TermName>
          <TermId xmlns="http://schemas.microsoft.com/office/infopath/2007/PartnerControls">e3e67d11-9afd-49bc-8113-feea8f08469b</TermId>
        </TermInfo>
      </Terms>
    </adb9bed2e36e4a93af574aeb444da63e>
    <aa25a1a23adf4c92a153145de6afe324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D9F7E-48AC-4DA9-8481-BC37B76FADF3}"/>
</file>

<file path=customXml/itemProps2.xml><?xml version="1.0" encoding="utf-8"?>
<ds:datastoreItem xmlns:ds="http://schemas.openxmlformats.org/officeDocument/2006/customXml" ds:itemID="{9AC43A05-4A1F-434F-B7C2-5AC01B8FA1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FB09D-B09F-41D7-B54F-AF8FA9CA38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E5EB3E3-E9E1-4DE4-BF87-F3BBE318369D}">
  <ds:schemaRefs>
    <ds:schemaRef ds:uri="a36bd50b-1532-4c22-b385-5c082c960938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950eb60-a35e-4b14-88a9-41f408f7449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77E23B7-4132-4123-BBB9-ABBBD381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3A TO THE TELECOMMUNICATIONS ACT 1997</vt:lpstr>
    </vt:vector>
  </TitlesOfParts>
  <Company>Department of Industry, Innovation and Science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3A TO THE TELECOMMUNICATIONS ACT 1997</dc:title>
  <dc:subject/>
  <dc:creator>England, Teneille</dc:creator>
  <cp:keywords/>
  <dc:description/>
  <cp:lastModifiedBy>Pusceddu, Anna</cp:lastModifiedBy>
  <cp:revision>10</cp:revision>
  <dcterms:created xsi:type="dcterms:W3CDTF">2020-06-16T03:16:00Z</dcterms:created>
  <dcterms:modified xsi:type="dcterms:W3CDTF">2021-09-06T04:58:00Z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0x010100896D55852D93604AA440876A3B15BB43</vt:lpwstr>
  </property>
  <property fmtid="{D5CDD505-2E9C-101B-9397-08002B2CF9AE}" pid="3" name="_dlc_DocIdItemGuid">
    <vt:lpwstr>a7b3b9be-986e-4a2f-83d3-3399977b4ee4</vt:lpwstr>
  </property>
  <property fmtid="{D5CDD505-2E9C-101B-9397-08002B2CF9AE}" pid="4" name="DocHub_Year">
    <vt:lpwstr>387;#2017|5f6de30b-6e1e-4c09-9e51-982258231536</vt:lpwstr>
  </property>
  <property fmtid="{D5CDD505-2E9C-101B-9397-08002B2CF9AE}" pid="5" name="DocHub_DocumentType">
    <vt:lpwstr>52;#Fact Sheet|38af007d-6d80-4dd0-9833-ef17489d7c7e</vt:lpwstr>
  </property>
  <property fmtid="{D5CDD505-2E9C-101B-9397-08002B2CF9AE}" pid="6" name="DocHub_SecurityClassification">
    <vt:lpwstr>3;#UNCLASSIFIED|6106d03b-a1a0-4e30-9d91-d5e9fb4314f9</vt:lpwstr>
  </property>
  <property fmtid="{D5CDD505-2E9C-101B-9397-08002B2CF9AE}" pid="7" name="DocHub_Keywords">
    <vt:lpwstr>471;#MPAA|e3e67d11-9afd-49bc-8113-feea8f08469b</vt:lpwstr>
  </property>
  <property fmtid="{D5CDD505-2E9C-101B-9397-08002B2CF9AE}" pid="8" name="DocHub_WorkActivity">
    <vt:lpwstr>7;#Communication|cd41d649-1e1a-44f5-b99b-946d42ce56d6</vt:lpwstr>
  </property>
  <property fmtid="{D5CDD505-2E9C-101B-9397-08002B2CF9AE}" pid="9" name="DocHub_PDMSNumber">
    <vt:lpwstr/>
  </property>
  <property fmtid="{D5CDD505-2E9C-101B-9397-08002B2CF9AE}" pid="10" name="IconOverlay">
    <vt:lpwstr/>
  </property>
</Properties>
</file>