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A732" w14:textId="77777777" w:rsidR="00F05CA6" w:rsidRDefault="00F05CA6" w:rsidP="00B61914">
      <w:pPr>
        <w:spacing w:after="0"/>
      </w:pPr>
    </w:p>
    <w:p w14:paraId="2286A733" w14:textId="034C93AE" w:rsidR="00B61914" w:rsidRPr="00780F7E" w:rsidRDefault="0070332E" w:rsidP="003F581C">
      <w:pPr>
        <w:pStyle w:val="Heading1"/>
        <w:rPr>
          <w:b w:val="0"/>
        </w:rPr>
      </w:pPr>
      <w:r>
        <w:t>UNDERWATER CULTURAL HERITAGE 2018</w:t>
      </w:r>
    </w:p>
    <w:p w14:paraId="2286A734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2286A736" w14:textId="55D15AC4" w:rsidR="00B61914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project </w:t>
      </w:r>
      <w:r w:rsidR="00B172C7">
        <w:rPr>
          <w:rFonts w:ascii="Georgia" w:hAnsi="Georgia" w:cs="Arial"/>
          <w:i/>
          <w:color w:val="808080"/>
          <w:sz w:val="28"/>
        </w:rPr>
        <w:t>access</w:t>
      </w:r>
      <w:r w:rsidR="00BC702C">
        <w:rPr>
          <w:rFonts w:ascii="Georgia" w:hAnsi="Georgia" w:cs="Arial"/>
          <w:i/>
          <w:color w:val="808080"/>
          <w:sz w:val="28"/>
        </w:rPr>
        <w:t>es</w:t>
      </w:r>
      <w:r w:rsidR="00B172C7">
        <w:rPr>
          <w:rFonts w:ascii="Georgia" w:hAnsi="Georgia" w:cs="Arial"/>
          <w:i/>
          <w:color w:val="808080"/>
          <w:sz w:val="28"/>
        </w:rPr>
        <w:t xml:space="preserve">, </w:t>
      </w:r>
      <w:r w:rsidR="00BC702C">
        <w:rPr>
          <w:rFonts w:ascii="Georgia" w:hAnsi="Georgia" w:cs="Arial"/>
          <w:i/>
          <w:color w:val="808080"/>
          <w:sz w:val="28"/>
        </w:rPr>
        <w:t>interferes</w:t>
      </w:r>
      <w:r w:rsidR="00B172C7">
        <w:rPr>
          <w:rFonts w:ascii="Georgia" w:hAnsi="Georgia" w:cs="Arial"/>
          <w:i/>
          <w:color w:val="808080"/>
          <w:sz w:val="28"/>
        </w:rPr>
        <w:t xml:space="preserve"> </w:t>
      </w:r>
      <w:r w:rsidR="00573E3E">
        <w:rPr>
          <w:rFonts w:ascii="Georgia" w:hAnsi="Georgia" w:cs="Arial"/>
          <w:i/>
          <w:color w:val="808080"/>
          <w:sz w:val="28"/>
        </w:rPr>
        <w:t xml:space="preserve">with </w:t>
      </w:r>
      <w:r w:rsidR="00B172C7">
        <w:rPr>
          <w:rFonts w:ascii="Georgia" w:hAnsi="Georgia" w:cs="Arial"/>
          <w:i/>
          <w:color w:val="808080"/>
          <w:sz w:val="28"/>
        </w:rPr>
        <w:t>or enter</w:t>
      </w:r>
      <w:r w:rsidR="00BC702C">
        <w:rPr>
          <w:rFonts w:ascii="Georgia" w:hAnsi="Georgia" w:cs="Arial"/>
          <w:i/>
          <w:color w:val="808080"/>
          <w:sz w:val="28"/>
        </w:rPr>
        <w:t>s</w:t>
      </w:r>
      <w:r w:rsidR="00B172C7">
        <w:rPr>
          <w:rFonts w:ascii="Georgia" w:hAnsi="Georgia" w:cs="Arial"/>
          <w:i/>
          <w:color w:val="808080"/>
          <w:sz w:val="28"/>
        </w:rPr>
        <w:t xml:space="preserve"> the protected zone around one of the thousands of </w:t>
      </w:r>
      <w:r w:rsidR="002F6AFD">
        <w:rPr>
          <w:rFonts w:ascii="Georgia" w:hAnsi="Georgia" w:cs="Arial"/>
          <w:i/>
          <w:color w:val="808080"/>
          <w:sz w:val="28"/>
        </w:rPr>
        <w:t xml:space="preserve">protected </w:t>
      </w:r>
      <w:r w:rsidR="00B172C7">
        <w:rPr>
          <w:rFonts w:ascii="Georgia" w:hAnsi="Georgia" w:cs="Arial"/>
          <w:i/>
          <w:color w:val="808080"/>
          <w:sz w:val="28"/>
        </w:rPr>
        <w:t>shipwrecks</w:t>
      </w:r>
      <w:r w:rsidR="0070332E">
        <w:rPr>
          <w:rFonts w:ascii="Georgia" w:hAnsi="Georgia" w:cs="Arial"/>
          <w:i/>
          <w:color w:val="808080"/>
          <w:sz w:val="28"/>
        </w:rPr>
        <w:t>, submerged aircraft or other underwater cultural heritage</w:t>
      </w:r>
      <w:r w:rsidR="00B172C7">
        <w:rPr>
          <w:rFonts w:ascii="Georgia" w:hAnsi="Georgia" w:cs="Arial"/>
          <w:i/>
          <w:color w:val="808080"/>
          <w:sz w:val="28"/>
        </w:rPr>
        <w:t xml:space="preserve"> in Australia, you </w:t>
      </w:r>
      <w:r w:rsidR="00083311" w:rsidRPr="00FC3843">
        <w:rPr>
          <w:rFonts w:ascii="Georgia" w:hAnsi="Georgia" w:cs="Arial"/>
          <w:i/>
          <w:color w:val="808080"/>
          <w:sz w:val="28"/>
        </w:rPr>
        <w:t>should</w:t>
      </w:r>
      <w:r w:rsidR="00694A06">
        <w:rPr>
          <w:rFonts w:ascii="Georgia" w:hAnsi="Georgia" w:cs="Arial"/>
          <w:i/>
          <w:color w:val="808080"/>
          <w:sz w:val="28"/>
        </w:rPr>
        <w:t xml:space="preserve"> obtain approvals</w:t>
      </w:r>
      <w:r w:rsidR="00B172C7">
        <w:rPr>
          <w:rFonts w:ascii="Georgia" w:hAnsi="Georgia" w:cs="Arial"/>
          <w:i/>
          <w:color w:val="808080"/>
          <w:sz w:val="28"/>
        </w:rPr>
        <w:t xml:space="preserve"> in accordance with this Act.</w:t>
      </w:r>
    </w:p>
    <w:p w14:paraId="15E11E99" w14:textId="77777777" w:rsidR="00C90B1B" w:rsidRPr="00C90B1B" w:rsidRDefault="00C90B1B" w:rsidP="00B61914">
      <w:pPr>
        <w:spacing w:after="0"/>
        <w:rPr>
          <w:rFonts w:ascii="Georgia" w:hAnsi="Georgia" w:cs="Arial"/>
          <w:i/>
          <w:color w:val="808080"/>
          <w:sz w:val="18"/>
        </w:rPr>
      </w:pPr>
    </w:p>
    <w:p w14:paraId="2286A737" w14:textId="77777777" w:rsidR="00A37E11" w:rsidRPr="0048138E" w:rsidRDefault="00A37E11" w:rsidP="0048138E">
      <w:pPr>
        <w:spacing w:after="0"/>
        <w:rPr>
          <w:rFonts w:ascii="Arial" w:hAnsi="Arial" w:cs="Arial"/>
        </w:rPr>
        <w:sectPr w:rsidR="00A37E11" w:rsidRPr="0048138E" w:rsidSect="00B619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86A738" w14:textId="77777777" w:rsidR="00B61914" w:rsidRPr="00FA108F" w:rsidRDefault="00B61914" w:rsidP="00C90C37">
      <w:pPr>
        <w:pStyle w:val="Heading2"/>
        <w:numPr>
          <w:ilvl w:val="0"/>
          <w:numId w:val="6"/>
        </w:numPr>
        <w:spacing w:before="0" w:after="120" w:line="240" w:lineRule="auto"/>
      </w:pPr>
      <w:r w:rsidRPr="00FA108F">
        <w:t xml:space="preserve">What approvals </w:t>
      </w:r>
      <w:r w:rsidR="00CD20D6" w:rsidRPr="00FA108F">
        <w:t>do I need</w:t>
      </w:r>
      <w:r w:rsidRPr="00FA108F">
        <w:t>?</w:t>
      </w:r>
    </w:p>
    <w:p w14:paraId="6F849F2B" w14:textId="703F05E5" w:rsidR="0070332E" w:rsidRDefault="00B172C7" w:rsidP="00C90C3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Projects that </w:t>
      </w:r>
      <w:r w:rsidRPr="00FC3843">
        <w:rPr>
          <w:rFonts w:ascii="Arial" w:hAnsi="Arial" w:cs="Arial"/>
          <w:sz w:val="20"/>
        </w:rPr>
        <w:t>damage or interfere with a</w:t>
      </w:r>
      <w:r w:rsidR="00573E3E" w:rsidRPr="00FC3843">
        <w:rPr>
          <w:rFonts w:ascii="Arial" w:hAnsi="Arial" w:cs="Arial"/>
          <w:sz w:val="20"/>
        </w:rPr>
        <w:t>n</w:t>
      </w:r>
      <w:r w:rsidRPr="00FC3843">
        <w:rPr>
          <w:rFonts w:ascii="Arial" w:hAnsi="Arial" w:cs="Arial"/>
          <w:sz w:val="20"/>
        </w:rPr>
        <w:t xml:space="preserve"> historic shipwreck or relic in Australian waters </w:t>
      </w:r>
      <w:r w:rsidR="00C90C37">
        <w:rPr>
          <w:rFonts w:ascii="Arial" w:hAnsi="Arial" w:cs="Arial"/>
          <w:sz w:val="20"/>
        </w:rPr>
        <w:t>or</w:t>
      </w:r>
      <w:r w:rsidR="0070332E">
        <w:rPr>
          <w:rFonts w:ascii="Arial" w:hAnsi="Arial" w:cs="Arial"/>
          <w:sz w:val="20"/>
        </w:rPr>
        <w:t xml:space="preserve"> with a submerged aircraft or associated artefacts in Commonwealth waters requires a permit.</w:t>
      </w:r>
    </w:p>
    <w:p w14:paraId="0F20BD67" w14:textId="77777777" w:rsidR="00C90C37" w:rsidRDefault="00C90C37" w:rsidP="00C90C3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general search for submerged cultural heritage can be undertaken on the </w:t>
      </w:r>
      <w:hyperlink r:id="rId13" w:history="1">
        <w:r w:rsidRPr="0049589B">
          <w:rPr>
            <w:rStyle w:val="Hyperlink"/>
            <w:rFonts w:ascii="Arial" w:hAnsi="Arial" w:cs="Arial"/>
            <w:color w:val="005677"/>
            <w:sz w:val="20"/>
          </w:rPr>
          <w:t>Australasian Cultural Heritage Database</w:t>
        </w:r>
      </w:hyperlink>
      <w:r>
        <w:rPr>
          <w:rFonts w:ascii="Arial" w:hAnsi="Arial" w:cs="Arial"/>
          <w:sz w:val="20"/>
        </w:rPr>
        <w:t>.</w:t>
      </w:r>
    </w:p>
    <w:p w14:paraId="1964D960" w14:textId="77777777" w:rsidR="00C90C37" w:rsidRDefault="00C90C37" w:rsidP="00C90C37">
      <w:pPr>
        <w:spacing w:after="120"/>
        <w:ind w:left="68"/>
        <w:rPr>
          <w:rFonts w:ascii="Arial" w:hAnsi="Arial" w:cs="Arial"/>
          <w:sz w:val="20"/>
        </w:rPr>
      </w:pPr>
      <w:r w:rsidRPr="00C90C37">
        <w:rPr>
          <w:rFonts w:ascii="Arial" w:hAnsi="Arial" w:cs="Arial"/>
          <w:sz w:val="20"/>
        </w:rPr>
        <w:t>In addition to the general protection provided to underwater heritage sites, the </w:t>
      </w:r>
      <w:hyperlink r:id="rId14" w:tooltip="Underwater Cultural Heritage Act 2018" w:history="1">
        <w:r w:rsidRPr="0049589B">
          <w:rPr>
            <w:rStyle w:val="Hyperlink"/>
            <w:rFonts w:ascii="Arial" w:hAnsi="Arial" w:cs="Arial"/>
            <w:i/>
            <w:iCs/>
            <w:color w:val="005677"/>
            <w:sz w:val="20"/>
          </w:rPr>
          <w:t>Underwater Cultural Heritage Act 2018</w:t>
        </w:r>
      </w:hyperlink>
      <w:r w:rsidRPr="00C90C37">
        <w:rPr>
          <w:rFonts w:ascii="Arial" w:hAnsi="Arial" w:cs="Arial"/>
          <w:sz w:val="20"/>
        </w:rPr>
        <w:t> also provides that an area containing protected underwater heritage may be declared to be a protected zone. These zones may be established for a number of reasons including conservation, management or public safety considerations.</w:t>
      </w:r>
      <w:r>
        <w:rPr>
          <w:rFonts w:ascii="Arial" w:hAnsi="Arial" w:cs="Arial"/>
          <w:sz w:val="20"/>
        </w:rPr>
        <w:t xml:space="preserve"> Further information on protected zones is </w:t>
      </w:r>
      <w:hyperlink r:id="rId15" w:history="1">
        <w:r w:rsidRPr="0049589B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>
        <w:rPr>
          <w:rFonts w:ascii="Arial" w:hAnsi="Arial" w:cs="Arial"/>
          <w:sz w:val="20"/>
        </w:rPr>
        <w:t xml:space="preserve">. </w:t>
      </w:r>
    </w:p>
    <w:p w14:paraId="01761AC1" w14:textId="50381308" w:rsidR="0048138E" w:rsidRPr="007A6682" w:rsidRDefault="00B172C7" w:rsidP="00C90C37">
      <w:pPr>
        <w:spacing w:after="120"/>
        <w:ind w:left="68"/>
        <w:rPr>
          <w:rFonts w:ascii="Arial" w:hAnsi="Arial" w:cs="Arial"/>
          <w:sz w:val="20"/>
        </w:rPr>
      </w:pPr>
      <w:r w:rsidRPr="00FC3843">
        <w:rPr>
          <w:rFonts w:ascii="Arial" w:hAnsi="Arial" w:cs="Arial"/>
          <w:sz w:val="20"/>
        </w:rPr>
        <w:t xml:space="preserve">Permits are required to </w:t>
      </w:r>
      <w:r w:rsidR="003028AD" w:rsidRPr="00FC3843">
        <w:rPr>
          <w:rFonts w:ascii="Arial" w:hAnsi="Arial" w:cs="Arial"/>
          <w:sz w:val="20"/>
        </w:rPr>
        <w:t xml:space="preserve">carry out certain activities in </w:t>
      </w:r>
      <w:r w:rsidRPr="00FC3843">
        <w:rPr>
          <w:rFonts w:ascii="Arial" w:hAnsi="Arial" w:cs="Arial"/>
          <w:sz w:val="20"/>
        </w:rPr>
        <w:t>a protected zone located around any shipwreck</w:t>
      </w:r>
      <w:r w:rsidR="0070332E">
        <w:rPr>
          <w:rFonts w:ascii="Arial" w:hAnsi="Arial" w:cs="Arial"/>
          <w:sz w:val="20"/>
        </w:rPr>
        <w:t xml:space="preserve">, submerged </w:t>
      </w:r>
      <w:r w:rsidR="007A5FF4">
        <w:rPr>
          <w:rFonts w:ascii="Arial" w:hAnsi="Arial" w:cs="Arial"/>
          <w:sz w:val="20"/>
        </w:rPr>
        <w:t>aircraft</w:t>
      </w:r>
      <w:r w:rsidR="007A5FF4" w:rsidRPr="00FC3843">
        <w:rPr>
          <w:rFonts w:ascii="Arial" w:hAnsi="Arial" w:cs="Arial"/>
          <w:sz w:val="20"/>
        </w:rPr>
        <w:t xml:space="preserve"> or</w:t>
      </w:r>
      <w:r w:rsidR="0070332E">
        <w:rPr>
          <w:rFonts w:ascii="Arial" w:hAnsi="Arial" w:cs="Arial"/>
          <w:sz w:val="20"/>
        </w:rPr>
        <w:t xml:space="preserve"> artefact</w:t>
      </w:r>
      <w:r w:rsidRPr="00FC3843">
        <w:rPr>
          <w:rFonts w:ascii="Arial" w:hAnsi="Arial" w:cs="Arial"/>
          <w:sz w:val="20"/>
        </w:rPr>
        <w:t>.</w:t>
      </w:r>
    </w:p>
    <w:p w14:paraId="2286A73D" w14:textId="77777777" w:rsidR="00B61914" w:rsidRPr="00A86E6E" w:rsidRDefault="00B61914" w:rsidP="00C90C37">
      <w:pPr>
        <w:pStyle w:val="Heading2"/>
        <w:numPr>
          <w:ilvl w:val="0"/>
          <w:numId w:val="6"/>
        </w:numPr>
        <w:spacing w:before="0" w:after="120" w:line="240" w:lineRule="auto"/>
      </w:pPr>
      <w:r w:rsidRPr="00A86E6E">
        <w:t xml:space="preserve">Who </w:t>
      </w:r>
      <w:r w:rsidR="00CD20D6" w:rsidRPr="00A86E6E">
        <w:t>provides</w:t>
      </w:r>
      <w:r w:rsidRPr="00A86E6E">
        <w:t xml:space="preserve"> approvals?</w:t>
      </w:r>
    </w:p>
    <w:p w14:paraId="1B615F05" w14:textId="2B3A3B41" w:rsidR="00C90B1B" w:rsidRDefault="00B63251" w:rsidP="00C90C37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172C7">
        <w:rPr>
          <w:rFonts w:ascii="Arial" w:hAnsi="Arial" w:cs="Arial"/>
          <w:sz w:val="20"/>
        </w:rPr>
        <w:t xml:space="preserve">Department of </w:t>
      </w:r>
      <w:r w:rsidR="009C433D">
        <w:rPr>
          <w:rFonts w:ascii="Arial" w:hAnsi="Arial" w:cs="Arial"/>
          <w:sz w:val="20"/>
        </w:rPr>
        <w:t xml:space="preserve">Agriculture, Water and </w:t>
      </w:r>
      <w:r w:rsidR="00B172C7">
        <w:rPr>
          <w:rFonts w:ascii="Arial" w:hAnsi="Arial" w:cs="Arial"/>
          <w:sz w:val="20"/>
        </w:rPr>
        <w:t>the Environment</w:t>
      </w:r>
      <w:r w:rsidR="002F6AFD">
        <w:rPr>
          <w:rFonts w:ascii="Arial" w:hAnsi="Arial" w:cs="Arial"/>
          <w:sz w:val="20"/>
        </w:rPr>
        <w:t xml:space="preserve">, in collaboration with the state and territory governments, </w:t>
      </w:r>
      <w:r w:rsidR="00B172C7">
        <w:rPr>
          <w:rFonts w:ascii="Arial" w:hAnsi="Arial" w:cs="Arial"/>
          <w:sz w:val="20"/>
        </w:rPr>
        <w:t>regulates activity around ship</w:t>
      </w:r>
      <w:r w:rsidR="00FA108F">
        <w:rPr>
          <w:rFonts w:ascii="Arial" w:hAnsi="Arial" w:cs="Arial"/>
          <w:sz w:val="20"/>
        </w:rPr>
        <w:t>wrecks</w:t>
      </w:r>
      <w:r w:rsidR="0070332E">
        <w:rPr>
          <w:rFonts w:ascii="Arial" w:hAnsi="Arial" w:cs="Arial"/>
          <w:sz w:val="20"/>
        </w:rPr>
        <w:t xml:space="preserve"> and submerged aircraft in jurisdictional waters from the low </w:t>
      </w:r>
      <w:r w:rsidR="0070332E">
        <w:rPr>
          <w:rFonts w:ascii="Arial" w:hAnsi="Arial" w:cs="Arial"/>
          <w:sz w:val="20"/>
        </w:rPr>
        <w:t xml:space="preserve">water mark out to the limits of the continental shelf through the </w:t>
      </w:r>
      <w:r w:rsidR="0070332E" w:rsidRPr="00F40FB6">
        <w:rPr>
          <w:rFonts w:ascii="Arial" w:hAnsi="Arial" w:cs="Arial"/>
          <w:i/>
          <w:sz w:val="20"/>
        </w:rPr>
        <w:t>Underwater Cultural Heritage Act 2018</w:t>
      </w:r>
      <w:r w:rsidR="0070332E">
        <w:rPr>
          <w:rFonts w:ascii="Arial" w:hAnsi="Arial" w:cs="Arial"/>
          <w:sz w:val="20"/>
        </w:rPr>
        <w:t xml:space="preserve">. </w:t>
      </w:r>
      <w:r w:rsidR="00FA108F">
        <w:rPr>
          <w:rFonts w:ascii="Arial" w:hAnsi="Arial" w:cs="Arial"/>
          <w:sz w:val="20"/>
        </w:rPr>
        <w:t xml:space="preserve"> </w:t>
      </w:r>
    </w:p>
    <w:p w14:paraId="4B0DC467" w14:textId="0BF13594" w:rsidR="003971E7" w:rsidRPr="0048138E" w:rsidRDefault="0048138E" w:rsidP="00C90C37">
      <w:pPr>
        <w:spacing w:after="120"/>
        <w:ind w:left="68"/>
        <w:rPr>
          <w:rFonts w:ascii="Arial" w:hAnsi="Arial" w:cs="Arial"/>
          <w:sz w:val="20"/>
        </w:rPr>
      </w:pPr>
      <w:r w:rsidRPr="0048138E">
        <w:rPr>
          <w:rFonts w:ascii="Arial" w:hAnsi="Arial" w:cs="Arial"/>
          <w:sz w:val="20"/>
        </w:rPr>
        <w:t xml:space="preserve">For updates on the implementation of the new </w:t>
      </w:r>
      <w:r w:rsidR="005638CD" w:rsidRPr="00F40FB6">
        <w:rPr>
          <w:rFonts w:ascii="Arial" w:hAnsi="Arial" w:cs="Arial"/>
          <w:i/>
          <w:sz w:val="20"/>
        </w:rPr>
        <w:t>Underwater Cultural Heritage Act 2018</w:t>
      </w:r>
      <w:r w:rsidR="005638CD">
        <w:rPr>
          <w:rFonts w:ascii="Arial" w:hAnsi="Arial" w:cs="Arial"/>
          <w:sz w:val="20"/>
        </w:rPr>
        <w:t xml:space="preserve"> </w:t>
      </w:r>
      <w:r w:rsidRPr="0048138E">
        <w:rPr>
          <w:rFonts w:ascii="Arial" w:hAnsi="Arial" w:cs="Arial"/>
          <w:sz w:val="20"/>
        </w:rPr>
        <w:t>visit this</w:t>
      </w:r>
      <w:r w:rsidR="0070332E">
        <w:rPr>
          <w:rFonts w:ascii="Arial" w:hAnsi="Arial" w:cs="Arial"/>
          <w:sz w:val="20"/>
        </w:rPr>
        <w:t xml:space="preserve"> </w:t>
      </w:r>
      <w:hyperlink r:id="rId16" w:history="1">
        <w:r w:rsidR="0070332E" w:rsidRPr="003971E7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3971E7">
        <w:rPr>
          <w:rFonts w:ascii="Arial" w:hAnsi="Arial" w:cs="Arial"/>
          <w:sz w:val="20"/>
        </w:rPr>
        <w:t>.</w:t>
      </w:r>
    </w:p>
    <w:p w14:paraId="2286A740" w14:textId="77777777" w:rsidR="00B61914" w:rsidRPr="00FA108F" w:rsidRDefault="00B61914" w:rsidP="00C90C37">
      <w:pPr>
        <w:pStyle w:val="Heading2"/>
        <w:numPr>
          <w:ilvl w:val="0"/>
          <w:numId w:val="6"/>
        </w:numPr>
        <w:spacing w:before="0" w:after="120" w:line="240" w:lineRule="auto"/>
        <w:rPr>
          <w:b w:val="0"/>
        </w:rPr>
      </w:pPr>
      <w:r w:rsidRPr="00FA108F">
        <w:t xml:space="preserve">How </w:t>
      </w:r>
      <w:r w:rsidR="00CD20D6" w:rsidRPr="00FA108F">
        <w:t>do I get</w:t>
      </w:r>
      <w:r w:rsidRPr="00FA108F">
        <w:t xml:space="preserve"> Commonwealth approval?</w:t>
      </w:r>
    </w:p>
    <w:p w14:paraId="238B9F9F" w14:textId="10D776D7" w:rsidR="004B626C" w:rsidRPr="00C90B1B" w:rsidRDefault="0081333E" w:rsidP="00C90C37">
      <w:pPr>
        <w:spacing w:afterLines="30" w:after="72" w:line="240" w:lineRule="auto"/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 w:rsidR="000E2349">
        <w:rPr>
          <w:rFonts w:ascii="Arial" w:hAnsi="Arial" w:cs="Arial"/>
          <w:sz w:val="20"/>
        </w:rPr>
        <w:t xml:space="preserve">pplications </w:t>
      </w:r>
      <w:r w:rsidR="00FA108F">
        <w:rPr>
          <w:rFonts w:ascii="Arial" w:hAnsi="Arial" w:cs="Arial"/>
          <w:sz w:val="20"/>
        </w:rPr>
        <w:t xml:space="preserve">are available on the </w:t>
      </w:r>
      <w:r w:rsidR="009C433D">
        <w:rPr>
          <w:rFonts w:ascii="Arial" w:hAnsi="Arial" w:cs="Arial"/>
          <w:sz w:val="20"/>
        </w:rPr>
        <w:t>Agriculture, Water and the Environment</w:t>
      </w:r>
      <w:r w:rsidR="0070332E">
        <w:rPr>
          <w:rFonts w:ascii="Arial" w:hAnsi="Arial" w:cs="Arial"/>
          <w:sz w:val="20"/>
        </w:rPr>
        <w:t xml:space="preserve"> </w:t>
      </w:r>
      <w:hyperlink r:id="rId17" w:history="1">
        <w:r w:rsidR="0070332E" w:rsidRPr="003971E7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0E2349" w:rsidRPr="000E2349">
        <w:rPr>
          <w:rFonts w:ascii="Arial" w:hAnsi="Arial" w:cs="Arial"/>
          <w:sz w:val="20"/>
          <w:szCs w:val="20"/>
        </w:rPr>
        <w:t>.</w:t>
      </w:r>
      <w:r w:rsidR="00C90B1B">
        <w:rPr>
          <w:rFonts w:ascii="Arial" w:hAnsi="Arial" w:cs="Arial"/>
          <w:sz w:val="20"/>
          <w:szCs w:val="20"/>
        </w:rPr>
        <w:t xml:space="preserve"> </w:t>
      </w:r>
      <w:r w:rsidR="001D7675">
        <w:rPr>
          <w:rFonts w:ascii="Arial" w:hAnsi="Arial" w:cs="Arial"/>
          <w:sz w:val="20"/>
        </w:rPr>
        <w:t xml:space="preserve">Further information on environmental planning advice related to </w:t>
      </w:r>
      <w:r w:rsidR="004924A5">
        <w:rPr>
          <w:rFonts w:ascii="Arial" w:hAnsi="Arial" w:cs="Arial"/>
          <w:sz w:val="20"/>
        </w:rPr>
        <w:t>underwater cultural heritage</w:t>
      </w:r>
      <w:r w:rsidR="001D7675">
        <w:rPr>
          <w:rFonts w:ascii="Arial" w:hAnsi="Arial" w:cs="Arial"/>
          <w:sz w:val="20"/>
        </w:rPr>
        <w:t xml:space="preserve"> is</w:t>
      </w:r>
      <w:r w:rsidR="00721323" w:rsidRPr="00721323">
        <w:rPr>
          <w:rFonts w:ascii="Arial" w:hAnsi="Arial" w:cs="Arial"/>
          <w:sz w:val="20"/>
        </w:rPr>
        <w:t xml:space="preserve"> ava</w:t>
      </w:r>
      <w:r w:rsidR="00B305BA">
        <w:rPr>
          <w:rFonts w:ascii="Arial" w:hAnsi="Arial" w:cs="Arial"/>
          <w:sz w:val="20"/>
        </w:rPr>
        <w:t>ilable</w:t>
      </w:r>
      <w:r w:rsidR="0070332E">
        <w:rPr>
          <w:rFonts w:ascii="Arial" w:hAnsi="Arial" w:cs="Arial"/>
          <w:sz w:val="20"/>
        </w:rPr>
        <w:t xml:space="preserve"> </w:t>
      </w:r>
      <w:hyperlink r:id="rId18" w:history="1">
        <w:r w:rsidR="0070332E" w:rsidRPr="003971E7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 w:rsidR="00B305BA" w:rsidRPr="00227B1B">
        <w:rPr>
          <w:rFonts w:ascii="Arial" w:hAnsi="Arial" w:cs="Arial"/>
          <w:color w:val="005677"/>
          <w:sz w:val="20"/>
        </w:rPr>
        <w:t>.</w:t>
      </w:r>
      <w:r w:rsidR="004D796C">
        <w:rPr>
          <w:rFonts w:ascii="Arial" w:hAnsi="Arial" w:cs="Arial"/>
          <w:sz w:val="20"/>
        </w:rPr>
        <w:t xml:space="preserve"> </w:t>
      </w:r>
    </w:p>
    <w:p w14:paraId="2286A74C" w14:textId="77777777" w:rsidR="00CD20D6" w:rsidRPr="00FA108F" w:rsidRDefault="00CD20D6" w:rsidP="00C90C37">
      <w:pPr>
        <w:pStyle w:val="Heading2"/>
        <w:numPr>
          <w:ilvl w:val="0"/>
          <w:numId w:val="6"/>
        </w:numPr>
        <w:spacing w:before="0" w:after="120" w:line="240" w:lineRule="auto"/>
        <w:rPr>
          <w:b w:val="0"/>
          <w14:textFill>
            <w14:solidFill>
              <w14:srgbClr w14:val="005677">
                <w14:lumMod w14:val="75000"/>
              </w14:srgbClr>
            </w14:solidFill>
          </w14:textFill>
        </w:rPr>
      </w:pPr>
      <w:r w:rsidRPr="00FA108F">
        <w:t>More Information</w:t>
      </w:r>
    </w:p>
    <w:p w14:paraId="1A79C2F6" w14:textId="25F2A6A4" w:rsidR="0048138E" w:rsidRPr="0048138E" w:rsidRDefault="0048138E" w:rsidP="00C90C37">
      <w:pPr>
        <w:pStyle w:val="Heading3"/>
        <w:spacing w:before="0"/>
        <w:ind w:firstLine="68"/>
        <w:rPr>
          <w:b w:val="0"/>
        </w:rPr>
      </w:pPr>
      <w:r>
        <w:t>Commonwealth</w:t>
      </w:r>
    </w:p>
    <w:p w14:paraId="5432AA86" w14:textId="34F6CBC1" w:rsidR="00C90B1B" w:rsidRDefault="0048138E" w:rsidP="00C90C37">
      <w:pPr>
        <w:spacing w:afterLines="30" w:after="72"/>
        <w:ind w:left="68"/>
        <w:rPr>
          <w:rFonts w:ascii="Arial" w:hAnsi="Arial" w:cs="Arial"/>
          <w:sz w:val="20"/>
        </w:rPr>
      </w:pPr>
      <w:r w:rsidRPr="0048138E">
        <w:rPr>
          <w:rFonts w:ascii="Arial" w:hAnsi="Arial" w:cs="Arial"/>
          <w:sz w:val="20"/>
        </w:rPr>
        <w:t xml:space="preserve">The locations of </w:t>
      </w:r>
      <w:bookmarkStart w:id="0" w:name="_GoBack"/>
      <w:r w:rsidRPr="0048138E">
        <w:rPr>
          <w:rFonts w:ascii="Arial" w:hAnsi="Arial" w:cs="Arial"/>
          <w:sz w:val="20"/>
        </w:rPr>
        <w:t xml:space="preserve">historic </w:t>
      </w:r>
      <w:bookmarkEnd w:id="0"/>
      <w:r w:rsidRPr="0048138E">
        <w:rPr>
          <w:rFonts w:ascii="Arial" w:hAnsi="Arial" w:cs="Arial"/>
          <w:sz w:val="20"/>
        </w:rPr>
        <w:t>shipwreck</w:t>
      </w:r>
      <w:r w:rsidR="0070332E">
        <w:rPr>
          <w:rFonts w:ascii="Arial" w:hAnsi="Arial" w:cs="Arial"/>
          <w:sz w:val="20"/>
        </w:rPr>
        <w:t>s, submerged aircraft</w:t>
      </w:r>
      <w:r w:rsidR="004924A5">
        <w:rPr>
          <w:rFonts w:ascii="Arial" w:hAnsi="Arial" w:cs="Arial"/>
          <w:sz w:val="20"/>
        </w:rPr>
        <w:t>,</w:t>
      </w:r>
      <w:r w:rsidRPr="0048138E">
        <w:rPr>
          <w:rFonts w:ascii="Arial" w:hAnsi="Arial" w:cs="Arial"/>
          <w:sz w:val="20"/>
        </w:rPr>
        <w:t xml:space="preserve"> protected zones</w:t>
      </w:r>
      <w:r w:rsidR="004924A5">
        <w:rPr>
          <w:rFonts w:ascii="Arial" w:hAnsi="Arial" w:cs="Arial"/>
          <w:sz w:val="20"/>
        </w:rPr>
        <w:t xml:space="preserve"> and other underwater cultural heritage</w:t>
      </w:r>
      <w:r w:rsidRPr="0048138E">
        <w:rPr>
          <w:rFonts w:ascii="Arial" w:hAnsi="Arial" w:cs="Arial"/>
          <w:sz w:val="20"/>
        </w:rPr>
        <w:t xml:space="preserve"> are available on the</w:t>
      </w:r>
      <w:r w:rsidR="0070332E">
        <w:rPr>
          <w:rFonts w:ascii="Arial" w:hAnsi="Arial" w:cs="Arial"/>
          <w:sz w:val="20"/>
        </w:rPr>
        <w:t xml:space="preserve"> Australasian Underwater Cultural Heritage Database</w:t>
      </w:r>
      <w:r w:rsidRPr="0048138E">
        <w:rPr>
          <w:rFonts w:ascii="Arial" w:hAnsi="Arial" w:cs="Arial"/>
          <w:sz w:val="20"/>
        </w:rPr>
        <w:t>.</w:t>
      </w:r>
    </w:p>
    <w:p w14:paraId="1B55DFD7" w14:textId="4B87BA2C" w:rsidR="0048138E" w:rsidRPr="0048138E" w:rsidRDefault="0048138E" w:rsidP="00C90C37">
      <w:pPr>
        <w:spacing w:after="120"/>
        <w:ind w:left="68"/>
        <w:rPr>
          <w:rFonts w:ascii="Arial" w:hAnsi="Arial" w:cs="Arial"/>
          <w:sz w:val="20"/>
        </w:rPr>
      </w:pPr>
      <w:r w:rsidRPr="0048138E">
        <w:rPr>
          <w:rFonts w:ascii="Arial" w:hAnsi="Arial" w:cs="Arial"/>
          <w:sz w:val="20"/>
        </w:rPr>
        <w:t>For more information, visit the Department of</w:t>
      </w:r>
      <w:r w:rsidR="00CF3969">
        <w:rPr>
          <w:rFonts w:ascii="Arial" w:hAnsi="Arial" w:cs="Arial"/>
          <w:sz w:val="20"/>
        </w:rPr>
        <w:t xml:space="preserve"> </w:t>
      </w:r>
      <w:r w:rsidR="00CF3969" w:rsidRPr="00CF3969">
        <w:rPr>
          <w:rFonts w:ascii="Arial" w:hAnsi="Arial" w:cs="Arial"/>
          <w:sz w:val="20"/>
        </w:rPr>
        <w:t>Agriculture, Water and</w:t>
      </w:r>
      <w:r w:rsidRPr="0048138E">
        <w:rPr>
          <w:rFonts w:ascii="Arial" w:hAnsi="Arial" w:cs="Arial"/>
          <w:sz w:val="20"/>
        </w:rPr>
        <w:t xml:space="preserve"> the Environment </w:t>
      </w:r>
      <w:hyperlink r:id="rId19" w:history="1">
        <w:r w:rsidR="007A5FF4" w:rsidRPr="003971E7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7A5FF4">
        <w:rPr>
          <w:rFonts w:ascii="Arial" w:hAnsi="Arial" w:cs="Arial"/>
          <w:sz w:val="20"/>
        </w:rPr>
        <w:t xml:space="preserve"> or</w:t>
      </w:r>
      <w:r w:rsidRPr="0048138E">
        <w:rPr>
          <w:rFonts w:ascii="Arial" w:hAnsi="Arial" w:cs="Arial"/>
          <w:sz w:val="20"/>
        </w:rPr>
        <w:t xml:space="preserve"> </w:t>
      </w:r>
      <w:r w:rsidR="00C90C37">
        <w:rPr>
          <w:rFonts w:ascii="Arial" w:hAnsi="Arial" w:cs="Arial"/>
          <w:sz w:val="20"/>
        </w:rPr>
        <w:t>phone</w:t>
      </w:r>
      <w:r w:rsidRPr="0048138E">
        <w:rPr>
          <w:rFonts w:ascii="Arial" w:hAnsi="Arial" w:cs="Arial"/>
          <w:sz w:val="20"/>
        </w:rPr>
        <w:t xml:space="preserve"> 02 6274 2116.</w:t>
      </w:r>
    </w:p>
    <w:p w14:paraId="16174EEC" w14:textId="77777777" w:rsidR="00C90B1B" w:rsidRPr="00C90B1B" w:rsidRDefault="00C90B1B" w:rsidP="00C90C37">
      <w:pPr>
        <w:pStyle w:val="Heading3"/>
        <w:spacing w:before="0"/>
        <w:ind w:firstLine="68"/>
        <w:rPr>
          <w:b w:val="0"/>
        </w:rPr>
      </w:pPr>
      <w:r w:rsidRPr="00C90B1B">
        <w:t>Major Projects Facilitation Agency</w:t>
      </w:r>
    </w:p>
    <w:p w14:paraId="173B79DF" w14:textId="77777777" w:rsidR="00C90B1B" w:rsidRPr="00C90B1B" w:rsidRDefault="00C90B1B" w:rsidP="00C90C37">
      <w:pPr>
        <w:spacing w:after="120"/>
        <w:ind w:left="68"/>
        <w:rPr>
          <w:rFonts w:ascii="Arial" w:hAnsi="Arial" w:cs="Arial"/>
          <w:sz w:val="20"/>
        </w:rPr>
      </w:pPr>
      <w:r w:rsidRPr="00C90B1B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20" w:history="1">
        <w:r w:rsidRPr="00227B1B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227B1B">
        <w:rPr>
          <w:rFonts w:ascii="Arial" w:hAnsi="Arial" w:cs="Arial"/>
          <w:color w:val="005677"/>
          <w:sz w:val="20"/>
        </w:rPr>
        <w:t xml:space="preserve"> </w:t>
      </w:r>
      <w:r w:rsidRPr="00C90B1B">
        <w:rPr>
          <w:rFonts w:ascii="Arial" w:hAnsi="Arial" w:cs="Arial"/>
          <w:sz w:val="20"/>
        </w:rPr>
        <w:t>or contact us:</w:t>
      </w:r>
    </w:p>
    <w:p w14:paraId="4072730C" w14:textId="21461839" w:rsidR="00C90B1B" w:rsidRPr="00227B1B" w:rsidRDefault="00C90B1B" w:rsidP="00C90C37">
      <w:pPr>
        <w:spacing w:after="120"/>
        <w:ind w:left="68"/>
        <w:rPr>
          <w:rFonts w:ascii="Arial" w:hAnsi="Arial" w:cs="Arial"/>
          <w:color w:val="005677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49589B" w:rsidRPr="0049589B">
        <w:rPr>
          <w:rStyle w:val="Hyperlink"/>
          <w:rFonts w:ascii="Arial" w:hAnsi="Arial" w:cs="Arial"/>
          <w:color w:val="005677"/>
          <w:sz w:val="20"/>
        </w:rPr>
        <w:t>mpfa@industry.gov.au</w:t>
      </w:r>
    </w:p>
    <w:p w14:paraId="2286A758" w14:textId="39A071AD" w:rsidR="00A37E11" w:rsidRPr="00780F7E" w:rsidRDefault="00A37E11" w:rsidP="00C90B1B">
      <w:pPr>
        <w:spacing w:after="0"/>
        <w:rPr>
          <w:rFonts w:ascii="Arial" w:hAnsi="Arial" w:cs="Arial"/>
          <w:sz w:val="20"/>
        </w:rPr>
      </w:pPr>
    </w:p>
    <w:sectPr w:rsidR="00A37E11" w:rsidRPr="00780F7E" w:rsidSect="00780F7E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A45E" w14:textId="77777777" w:rsidR="00E676C5" w:rsidRDefault="00E676C5" w:rsidP="00B61914">
      <w:pPr>
        <w:spacing w:after="0" w:line="240" w:lineRule="auto"/>
      </w:pPr>
      <w:r>
        <w:separator/>
      </w:r>
    </w:p>
  </w:endnote>
  <w:endnote w:type="continuationSeparator" w:id="0">
    <w:p w14:paraId="4D0FFEAA" w14:textId="77777777" w:rsidR="00E676C5" w:rsidRDefault="00E676C5" w:rsidP="00B61914">
      <w:pPr>
        <w:spacing w:after="0" w:line="240" w:lineRule="auto"/>
      </w:pPr>
      <w:r>
        <w:continuationSeparator/>
      </w:r>
    </w:p>
  </w:endnote>
  <w:endnote w:type="continuationNotice" w:id="1">
    <w:p w14:paraId="7D05B6C4" w14:textId="77777777" w:rsidR="00E676C5" w:rsidRDefault="00E67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A75E" w14:textId="17223567" w:rsidR="00E676C5" w:rsidRPr="00A37E11" w:rsidRDefault="00E676C5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>
      <w:rPr>
        <w:rFonts w:ascii="Arial" w:eastAsia="Arial" w:hAnsi="Arial" w:cs="Times New Roman"/>
        <w:spacing w:val="-2"/>
        <w:sz w:val="16"/>
        <w:szCs w:val="20"/>
      </w:rPr>
      <w:t>The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2286A75F" w14:textId="41E0E441" w:rsidR="00E676C5" w:rsidRPr="004B3937" w:rsidRDefault="0049589B" w:rsidP="00A37E11">
    <w:pPr>
      <w:spacing w:after="0" w:line="240" w:lineRule="auto"/>
      <w:ind w:left="284"/>
      <w:rPr>
        <w:rFonts w:ascii="Arial" w:eastAsia="Arial" w:hAnsi="Arial" w:cs="Arial"/>
        <w:spacing w:val="-2"/>
        <w:sz w:val="16"/>
        <w:szCs w:val="16"/>
      </w:rPr>
    </w:pPr>
    <w:hyperlink r:id="rId1" w:tooltip="www.business.gov.au/mpfa" w:history="1">
      <w:r w:rsidR="00E676C5" w:rsidRPr="0049589B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E676C5" w:rsidRPr="0049589B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E676C5" w:rsidRPr="0049589B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E676C5" w:rsidRPr="0049589B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E676C5" w:rsidRPr="0049589B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Pr="0049589B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E676C5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E676C5">
      <w:rPr>
        <w:rFonts w:ascii="Arial" w:eastAsia="Arial" w:hAnsi="Arial" w:cs="Times New Roman"/>
        <w:spacing w:val="-2"/>
        <w:sz w:val="16"/>
        <w:szCs w:val="20"/>
      </w:rPr>
      <w:tab/>
    </w:r>
    <w:r w:rsidR="00E676C5">
      <w:rPr>
        <w:rFonts w:ascii="Arial" w:eastAsia="Arial" w:hAnsi="Arial" w:cs="Times New Roman"/>
        <w:spacing w:val="-2"/>
        <w:sz w:val="16"/>
        <w:szCs w:val="20"/>
      </w:rPr>
      <w:tab/>
    </w:r>
    <w:r w:rsidR="00E676C5">
      <w:rPr>
        <w:rFonts w:ascii="Arial" w:eastAsia="Arial" w:hAnsi="Arial" w:cs="Times New Roman"/>
        <w:spacing w:val="-2"/>
        <w:sz w:val="16"/>
        <w:szCs w:val="20"/>
      </w:rPr>
      <w:tab/>
    </w:r>
    <w:r w:rsidR="00E676C5">
      <w:rPr>
        <w:rFonts w:ascii="Arial" w:eastAsia="Arial" w:hAnsi="Arial" w:cs="Times New Roman"/>
        <w:spacing w:val="-2"/>
        <w:sz w:val="16"/>
        <w:szCs w:val="20"/>
      </w:rPr>
      <w:tab/>
    </w:r>
    <w:r w:rsidR="00E676C5">
      <w:rPr>
        <w:rFonts w:ascii="Arial" w:hAnsi="Arial" w:cs="Arial"/>
        <w:sz w:val="16"/>
        <w:szCs w:val="16"/>
      </w:rPr>
      <w:t>Ju</w:t>
    </w:r>
    <w:r w:rsidR="00BA5B11">
      <w:rPr>
        <w:rFonts w:ascii="Arial" w:hAnsi="Arial" w:cs="Arial"/>
        <w:sz w:val="16"/>
        <w:szCs w:val="16"/>
      </w:rPr>
      <w:t>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E1719" w14:textId="77777777" w:rsidR="00E676C5" w:rsidRDefault="00E676C5" w:rsidP="00B61914">
      <w:pPr>
        <w:spacing w:after="0" w:line="240" w:lineRule="auto"/>
      </w:pPr>
      <w:r>
        <w:separator/>
      </w:r>
    </w:p>
  </w:footnote>
  <w:footnote w:type="continuationSeparator" w:id="0">
    <w:p w14:paraId="134732FE" w14:textId="77777777" w:rsidR="00E676C5" w:rsidRDefault="00E676C5" w:rsidP="00B61914">
      <w:pPr>
        <w:spacing w:after="0" w:line="240" w:lineRule="auto"/>
      </w:pPr>
      <w:r>
        <w:continuationSeparator/>
      </w:r>
    </w:p>
  </w:footnote>
  <w:footnote w:type="continuationNotice" w:id="1">
    <w:p w14:paraId="04D00246" w14:textId="77777777" w:rsidR="00E676C5" w:rsidRDefault="00E67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A75D" w14:textId="0204305E" w:rsidR="00E676C5" w:rsidRDefault="00E676C5" w:rsidP="003F581C">
    <w:pPr>
      <w:pStyle w:val="Header"/>
    </w:pPr>
    <w:r>
      <w:rPr>
        <w:noProof/>
        <w:lang w:eastAsia="en-AU"/>
      </w:rPr>
      <w:drawing>
        <wp:inline distT="0" distB="0" distL="0" distR="0" wp14:anchorId="12D43B71" wp14:editId="185321F2">
          <wp:extent cx="6443345" cy="3242945"/>
          <wp:effectExtent l="0" t="0" r="0" b="0"/>
          <wp:docPr id="1" name="Picture 1" descr="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9C0561"/>
    <w:multiLevelType w:val="hybridMultilevel"/>
    <w:tmpl w:val="8D267AD8"/>
    <w:lvl w:ilvl="0" w:tplc="2A1AA550">
      <w:start w:val="1"/>
      <w:numFmt w:val="decimal"/>
      <w:lvlText w:val="%1."/>
      <w:lvlJc w:val="left"/>
      <w:pPr>
        <w:ind w:left="42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3995045"/>
    <w:multiLevelType w:val="hybridMultilevel"/>
    <w:tmpl w:val="74FE9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7350"/>
    <w:multiLevelType w:val="hybridMultilevel"/>
    <w:tmpl w:val="74FE9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5483D"/>
    <w:rsid w:val="00083311"/>
    <w:rsid w:val="00086C9C"/>
    <w:rsid w:val="000E2349"/>
    <w:rsid w:val="000E646C"/>
    <w:rsid w:val="00100DF4"/>
    <w:rsid w:val="00157D30"/>
    <w:rsid w:val="001C575A"/>
    <w:rsid w:val="001D7675"/>
    <w:rsid w:val="00227B1B"/>
    <w:rsid w:val="00265FE6"/>
    <w:rsid w:val="002D7766"/>
    <w:rsid w:val="002F6AFD"/>
    <w:rsid w:val="003028AD"/>
    <w:rsid w:val="003971E7"/>
    <w:rsid w:val="003B41FD"/>
    <w:rsid w:val="003F581C"/>
    <w:rsid w:val="00422136"/>
    <w:rsid w:val="0043382C"/>
    <w:rsid w:val="0044550E"/>
    <w:rsid w:val="0044633C"/>
    <w:rsid w:val="0048138E"/>
    <w:rsid w:val="00487CAF"/>
    <w:rsid w:val="004924A5"/>
    <w:rsid w:val="0049589B"/>
    <w:rsid w:val="004B0063"/>
    <w:rsid w:val="004B3937"/>
    <w:rsid w:val="004B626C"/>
    <w:rsid w:val="004D796C"/>
    <w:rsid w:val="004E4E02"/>
    <w:rsid w:val="005638CD"/>
    <w:rsid w:val="00573E3E"/>
    <w:rsid w:val="005979E8"/>
    <w:rsid w:val="005F01B8"/>
    <w:rsid w:val="00694A06"/>
    <w:rsid w:val="0070332E"/>
    <w:rsid w:val="00721323"/>
    <w:rsid w:val="00780F7E"/>
    <w:rsid w:val="007A501B"/>
    <w:rsid w:val="007A5FF4"/>
    <w:rsid w:val="007A6682"/>
    <w:rsid w:val="007D462C"/>
    <w:rsid w:val="007E6709"/>
    <w:rsid w:val="0081333E"/>
    <w:rsid w:val="00957D8F"/>
    <w:rsid w:val="009C433D"/>
    <w:rsid w:val="009E5A3C"/>
    <w:rsid w:val="00A06E15"/>
    <w:rsid w:val="00A37E11"/>
    <w:rsid w:val="00A4698C"/>
    <w:rsid w:val="00A67AB7"/>
    <w:rsid w:val="00A86E6E"/>
    <w:rsid w:val="00AD4DE9"/>
    <w:rsid w:val="00AF137B"/>
    <w:rsid w:val="00B00864"/>
    <w:rsid w:val="00B172C7"/>
    <w:rsid w:val="00B23A47"/>
    <w:rsid w:val="00B305BA"/>
    <w:rsid w:val="00B61914"/>
    <w:rsid w:val="00B63251"/>
    <w:rsid w:val="00BA5B11"/>
    <w:rsid w:val="00BC5CD4"/>
    <w:rsid w:val="00BC702C"/>
    <w:rsid w:val="00C41E9E"/>
    <w:rsid w:val="00C616A0"/>
    <w:rsid w:val="00C90B1B"/>
    <w:rsid w:val="00C90C37"/>
    <w:rsid w:val="00CD20D6"/>
    <w:rsid w:val="00CF3969"/>
    <w:rsid w:val="00DE1EB4"/>
    <w:rsid w:val="00E676C5"/>
    <w:rsid w:val="00F02869"/>
    <w:rsid w:val="00F02ED7"/>
    <w:rsid w:val="00F05CA6"/>
    <w:rsid w:val="00F30929"/>
    <w:rsid w:val="00F35E2F"/>
    <w:rsid w:val="00F40FB6"/>
    <w:rsid w:val="00FA108F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286A732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E6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E6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30929"/>
    <w:pPr>
      <w:spacing w:before="40"/>
      <w:outlineLvl w:val="2"/>
    </w:pPr>
    <w:rPr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6E6E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E6E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92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ment.gov.au/shipwreck/public/other-mch/search.do" TargetMode="External"/><Relationship Id="rId18" Type="http://schemas.openxmlformats.org/officeDocument/2006/relationships/hyperlink" Target="https://environment.gov.au/heritage/underwater-heritage/environmental-planning-advi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nvironment.gov.au/heritage/underwater-heritage/possessing-underwater-herit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vironment.gov.au/heritage/underwater-heritage" TargetMode="External"/><Relationship Id="rId20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nvironment.gov.au/heritage/underwater-heritage/protected-zo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nvironment.gov.au/heritage/underwater-herita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vironment.gov.au/heritage/underwater-heritage/underwater-cultural-heritage-ac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TaxCatchAll xmlns="a36bd50b-1532-4c22-b385-5c082c960938">
      <Value>52</Value>
      <Value>387</Value>
      <Value>3</Value>
      <Value>471</Value>
      <Value>7</Value>
    </TaxCatchAll>
    <Comments xmlns="http://schemas.microsoft.com/sharepoint/v3">Mar-Apr 2017 Update Round - feedback received
Version cleared by the DoEE checked-in</Comments>
    <_dlc_DocId xmlns="a36bd50b-1532-4c22-b385-5c082c960938">A3PSR54DD4M5-1894031199-75</_dlc_DocId>
    <_dlc_DocIdUrl xmlns="a36bd50b-1532-4c22-b385-5c082c960938">
      <Url>https://dochub/div/officeofnorthernaustralia/businessfunctions/majorprojects/programmemgmnt/_layouts/15/DocIdRedir.aspx?ID=A3PSR54DD4M5-1894031199-75</Url>
      <Description>A3PSR54DD4M5-1894031199-75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8308D-1E0D-43CA-9E70-B62918337814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AC79B0-0C61-4E4B-B8D7-B336F8022422}"/>
</file>

<file path=customXml/itemProps3.xml><?xml version="1.0" encoding="utf-8"?>
<ds:datastoreItem xmlns:ds="http://schemas.openxmlformats.org/officeDocument/2006/customXml" ds:itemID="{6D1A00DE-48CF-4C5D-8F42-EBD4D1E4CD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6A6B2B-65A4-4760-B4A2-CE0800D4E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892 Factsheet - Underwater Cultural Heritage 2018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892 Factsheet - Underwater Cultural Heritage 2018</dc:title>
  <dc:subject/>
  <dc:creator>Ashby, Nicole</dc:creator>
  <cp:keywords/>
  <dc:description/>
  <cp:lastModifiedBy>Pusceddu, Anna</cp:lastModifiedBy>
  <cp:revision>6</cp:revision>
  <dcterms:created xsi:type="dcterms:W3CDTF">2021-04-28T02:01:00Z</dcterms:created>
  <dcterms:modified xsi:type="dcterms:W3CDTF">2021-09-06T06:02:00Z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>387;#2017|5f6de30b-6e1e-4c09-9e51-982258231536</vt:lpwstr>
  </property>
  <property fmtid="{D5CDD505-2E9C-101B-9397-08002B2CF9AE}" pid="3" name="DocHub_DocumentType">
    <vt:lpwstr>52;#Fact Sheet|38af007d-6d80-4dd0-9833-ef17489d7c7e</vt:lpwstr>
  </property>
  <property fmtid="{D5CDD505-2E9C-101B-9397-08002B2CF9AE}" pid="4" name="DocHub_SecurityClassification">
    <vt:lpwstr>3;#UNCLASSIFIED|6106d03b-a1a0-4e30-9d91-d5e9fb4314f9</vt:lpwstr>
  </property>
  <property fmtid="{D5CDD505-2E9C-101B-9397-08002B2CF9AE}" pid="5" name="ContentTypeId">
    <vt:lpwstr>0x010100896D55852D93604AA440876A3B15BB43</vt:lpwstr>
  </property>
  <property fmtid="{D5CDD505-2E9C-101B-9397-08002B2CF9AE}" pid="6" name="DocHub_Keywords">
    <vt:lpwstr>471;#MPAA|e3e67d11-9afd-49bc-8113-feea8f08469b</vt:lpwstr>
  </property>
  <property fmtid="{D5CDD505-2E9C-101B-9397-08002B2CF9AE}" pid="7" name="DocHub_WorkActivity">
    <vt:lpwstr>7;#Communication|cd41d649-1e1a-44f5-b99b-946d42ce56d6</vt:lpwstr>
  </property>
  <property fmtid="{D5CDD505-2E9C-101B-9397-08002B2CF9AE}" pid="8" name="_dlc_DocIdItemGuid">
    <vt:lpwstr>9e3875bc-9c22-4080-9249-8008c66d3062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{8003c3b3-d20c-4e9a-bee9-0e2243d810ee}</vt:lpwstr>
  </property>
  <property fmtid="{D5CDD505-2E9C-101B-9397-08002B2CF9AE}" pid="11" name="RecordPoint_ActiveItemListId">
    <vt:lpwstr>{52418722-4ab4-4857-9b06-932bf24083bd}</vt:lpwstr>
  </property>
  <property fmtid="{D5CDD505-2E9C-101B-9397-08002B2CF9AE}" pid="12" name="RecordPoint_ActiveItemUniqueId">
    <vt:lpwstr>{f5233f0e-19b3-4c2f-b152-6a6ece193c22}</vt:lpwstr>
  </property>
  <property fmtid="{D5CDD505-2E9C-101B-9397-08002B2CF9AE}" pid="13" name="RecordPoint_ActiveItemWebId">
    <vt:lpwstr>{344c6e69-c594-4ca4-b341-09ae9dfc1422}</vt:lpwstr>
  </property>
  <property fmtid="{D5CDD505-2E9C-101B-9397-08002B2CF9AE}" pid="14" name="RecordPoint_SubmissionDate">
    <vt:lpwstr/>
  </property>
  <property fmtid="{D5CDD505-2E9C-101B-9397-08002B2CF9AE}" pid="15" name="RecordPoint_RecordNumberSubmitted">
    <vt:lpwstr/>
  </property>
  <property fmtid="{D5CDD505-2E9C-101B-9397-08002B2CF9AE}" pid="16" name="RecordPoint_RecordFormat">
    <vt:lpwstr/>
  </property>
  <property fmtid="{D5CDD505-2E9C-101B-9397-08002B2CF9AE}" pid="17" name="RecordPoint_SubmissionCompleted">
    <vt:lpwstr/>
  </property>
  <property fmtid="{D5CDD505-2E9C-101B-9397-08002B2CF9AE}" pid="18" name="RecordPoint_ActiveItemMoved">
    <vt:lpwstr/>
  </property>
  <property fmtid="{D5CDD505-2E9C-101B-9397-08002B2CF9AE}" pid="19" name="DocHub_PDMSNumber">
    <vt:lpwstr/>
  </property>
  <property fmtid="{D5CDD505-2E9C-101B-9397-08002B2CF9AE}" pid="20" name="IconOverlay">
    <vt:lpwstr/>
  </property>
</Properties>
</file>