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5DA1F0B3" w14:textId="77777777"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6F4C2A">
          <w:rPr>
            <w:noProof/>
            <w:webHidden/>
          </w:rPr>
          <w:t>3</w:t>
        </w:r>
        <w:r w:rsidR="00C01B8E">
          <w:rPr>
            <w:noProof/>
            <w:webHidden/>
          </w:rPr>
          <w:fldChar w:fldCharType="end"/>
        </w:r>
      </w:hyperlink>
    </w:p>
    <w:p w14:paraId="289BF9F1" w14:textId="77777777" w:rsidR="00C01B8E" w:rsidRDefault="006F4C2A">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77777777" w:rsidR="00C01B8E" w:rsidRDefault="006F4C2A">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6F4C2A">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77777777" w:rsidR="00C01B8E" w:rsidRDefault="006F4C2A">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77777777" w:rsidR="00C01B8E" w:rsidRDefault="006F4C2A">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14073A42" w14:textId="77777777" w:rsidR="00C01B8E" w:rsidRDefault="006F4C2A">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7452BF8E" w14:textId="77777777" w:rsidR="00C01B8E" w:rsidRDefault="006F4C2A">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18</w:t>
        </w:r>
        <w:r w:rsidR="00C01B8E">
          <w:rPr>
            <w:noProof/>
            <w:webHidden/>
          </w:rPr>
          <w:fldChar w:fldCharType="end"/>
        </w:r>
      </w:hyperlink>
    </w:p>
    <w:p w14:paraId="258B92AA" w14:textId="77777777" w:rsidR="00C01B8E" w:rsidRDefault="006F4C2A">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768642C5" w14:textId="77777777" w:rsidR="00C01B8E" w:rsidRDefault="006F4C2A">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17BC768E" w14:textId="77777777" w:rsidR="00C01B8E" w:rsidRDefault="006F4C2A">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341CEA25" w14:textId="77777777" w:rsidR="00C01B8E" w:rsidRDefault="006F4C2A">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9283329"/>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9283330"/>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9" w:name="_Toc9283331"/>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9283332"/>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9283333"/>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9283334"/>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16404BB4" w:rsidR="00675C24" w:rsidRDefault="00675C24" w:rsidP="00675C24">
      <w:pPr>
        <w:rPr>
          <w:rFonts w:ascii="Calibri" w:hAnsi="Calibri" w:cs="Calibri"/>
          <w:sz w:val="22"/>
        </w:rPr>
      </w:pPr>
      <w:r>
        <w:t xml:space="preserve">The MRFF, established under the </w:t>
      </w:r>
      <w:r w:rsidRPr="006B222F">
        <w:rPr>
          <w:i/>
        </w:rPr>
        <w:t>Medical Research Future Fund Act 201</w:t>
      </w:r>
      <w:r>
        <w:t xml:space="preserve">5 (MRFF Act), provides grants of financial assistance to support health and medical research and innovation to improve the health and wellbeing of Australians. It operates as an endowment fund with the capital preserved in perpetuity. </w:t>
      </w:r>
      <w:r w:rsidR="005540D6">
        <w:t xml:space="preserve">The MRFF reached maturity at $20 billion in July 2020. </w:t>
      </w:r>
      <w:r>
        <w:t>The MRFF provides a long-term sustainable source of funding for endeavours that aim to improve health outcomes, quality of life and health system sustainability.</w:t>
      </w:r>
    </w:p>
    <w:p w14:paraId="484F95CB" w14:textId="3BA4EAD1" w:rsidR="00675C24" w:rsidRDefault="00675C24" w:rsidP="00675C24">
      <w:r>
        <w:t xml:space="preserve">This MRFF investment is guided by the Australian Medical Research and Innovation Strategy 2016–2021 (the Strategy) and related set of Australian Medical Research and Innovation Priorities </w:t>
      </w:r>
      <w:r w:rsidR="004D368D">
        <w:t>2020-2022</w:t>
      </w:r>
      <w:r>
        <w:t xml:space="preserve"> (the Priorities), developed by the independent and expert Australian Medical Research Advisory Board following extensive national public consultation.</w:t>
      </w:r>
    </w:p>
    <w:p w14:paraId="53ACD9CD" w14:textId="1B8C7BA7" w:rsidR="00496622" w:rsidRPr="00D43373" w:rsidRDefault="00496622" w:rsidP="00496622">
      <w:pPr>
        <w:pStyle w:val="Heading3letter"/>
      </w:pPr>
      <w:bookmarkStart w:id="13" w:name="_Toc9283335"/>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4811723E" w14:textId="4F2B9F4B"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lastRenderedPageBreak/>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537B6813"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4" w:name="_Toc9283336"/>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9283337"/>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0638F249" w:rsidR="00496622" w:rsidRPr="00D43373" w:rsidRDefault="00496622" w:rsidP="00C4376D">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6F4C2A">
        <w:t>ST2</w:t>
      </w:r>
      <w:r w:rsidR="00FC6099">
        <w:fldChar w:fldCharType="end"/>
      </w:r>
      <w:r>
        <w:t>.</w:t>
      </w:r>
    </w:p>
    <w:p w14:paraId="2B67D9EE" w14:textId="0AAC59A6" w:rsidR="00496622" w:rsidRPr="00E94AFB" w:rsidRDefault="00496622" w:rsidP="00EC4E4E">
      <w:pPr>
        <w:rPr>
          <w:bCs/>
        </w:rPr>
      </w:pPr>
      <w:r w:rsidRPr="00E94AFB">
        <w:rPr>
          <w:bCs/>
        </w:rPr>
        <w:t xml:space="preserve">The Grant will be paid according to the following schedule. Payments are subject to satisfactory progress on the </w:t>
      </w:r>
      <w:r w:rsidR="00FC6733" w:rsidRPr="00E94AFB">
        <w:rPr>
          <w:bCs/>
        </w:rPr>
        <w:t xml:space="preserve">project </w:t>
      </w:r>
      <w:r w:rsidRPr="00E94AFB">
        <w:rPr>
          <w:bCs/>
        </w:rPr>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69494858" w:rsidTr="00496622">
        <w:trPr>
          <w:cantSplit/>
          <w:tblHeader/>
        </w:trPr>
        <w:tc>
          <w:tcPr>
            <w:tcW w:w="5861" w:type="dxa"/>
            <w:shd w:val="clear" w:color="auto" w:fill="D9D9D9" w:themeFill="background1" w:themeFillShade="D9"/>
            <w:tcMar>
              <w:top w:w="28" w:type="dxa"/>
              <w:bottom w:w="28" w:type="dxa"/>
            </w:tcMar>
          </w:tcPr>
          <w:p w14:paraId="2780F0B9" w14:textId="77777777" w:rsidR="00C4376D" w:rsidRDefault="00C4376D" w:rsidP="00C4376D">
            <w:pPr>
              <w:pStyle w:val="Heading4"/>
              <w:spacing w:before="120"/>
            </w:pPr>
          </w:p>
          <w:p w14:paraId="2D6F2376" w14:textId="77777777" w:rsidR="00C4376D" w:rsidRDefault="00C4376D" w:rsidP="00C4376D">
            <w:pPr>
              <w:pStyle w:val="Heading4"/>
              <w:spacing w:before="120"/>
            </w:pPr>
          </w:p>
          <w:p w14:paraId="4A204D03" w14:textId="457CDB55" w:rsidR="00496622" w:rsidRPr="00321A09" w:rsidRDefault="00F1299E" w:rsidP="00C4376D">
            <w:pPr>
              <w:spacing w:before="120"/>
              <w:rPr>
                <w:b/>
              </w:rPr>
            </w:pPr>
            <w:r>
              <w:t xml:space="preserve"> </w:t>
            </w:r>
            <w:r w:rsidR="00496622" w:rsidRPr="00321A09">
              <w:t>Payment event</w:t>
            </w:r>
          </w:p>
        </w:tc>
        <w:tc>
          <w:tcPr>
            <w:tcW w:w="3143" w:type="dxa"/>
            <w:shd w:val="clear" w:color="auto" w:fill="D9D9D9" w:themeFill="background1" w:themeFillShade="D9"/>
          </w:tcPr>
          <w:p w14:paraId="543745DA" w14:textId="4AC22BDC" w:rsidR="00496622" w:rsidRPr="00321A09" w:rsidRDefault="00496622" w:rsidP="00C4376D">
            <w:pPr>
              <w:spacing w:before="120"/>
              <w:rPr>
                <w:b/>
              </w:rPr>
            </w:pPr>
            <w:r w:rsidRPr="00321A09">
              <w:t>Payment amount</w:t>
            </w:r>
          </w:p>
          <w:p w14:paraId="677FAD43" w14:textId="6918F9BC" w:rsidR="00496622" w:rsidRPr="00321A09" w:rsidRDefault="00496622" w:rsidP="00C4376D">
            <w:pPr>
              <w:spacing w:before="120"/>
              <w:rPr>
                <w:b/>
              </w:rPr>
            </w:pPr>
            <w:r w:rsidRPr="00321A09">
              <w:t xml:space="preserve">(GST </w:t>
            </w:r>
            <w:proofErr w:type="spellStart"/>
            <w:r w:rsidRPr="00321A09">
              <w:t>excl</w:t>
            </w:r>
            <w:proofErr w:type="spellEnd"/>
            <w:r w:rsidRPr="00321A09">
              <w:t>)</w:t>
            </w:r>
          </w:p>
        </w:tc>
        <w:tc>
          <w:tcPr>
            <w:tcW w:w="3143" w:type="dxa"/>
            <w:shd w:val="clear" w:color="auto" w:fill="D9D9D9" w:themeFill="background1" w:themeFillShade="D9"/>
            <w:tcMar>
              <w:top w:w="28" w:type="dxa"/>
              <w:bottom w:w="28" w:type="dxa"/>
            </w:tcMar>
          </w:tcPr>
          <w:p w14:paraId="2826C0DA" w14:textId="3845CFFF" w:rsidR="00496622" w:rsidRPr="00321A09" w:rsidRDefault="000F7390" w:rsidP="00C4376D">
            <w:pPr>
              <w:spacing w:before="120"/>
              <w:rPr>
                <w:b/>
              </w:rPr>
            </w:pPr>
            <w:r>
              <w:t>Anticipated</w:t>
            </w:r>
            <w:r w:rsidRPr="00321A09">
              <w:t xml:space="preserve"> </w:t>
            </w:r>
            <w:r w:rsidR="00C12E91" w:rsidRPr="00321A09">
              <w:t>p</w:t>
            </w:r>
            <w:r w:rsidR="00496622" w:rsidRPr="00321A09">
              <w:t>ayment date</w:t>
            </w:r>
          </w:p>
        </w:tc>
      </w:tr>
      <w:tr w:rsidR="00496622" w:rsidRPr="00D43373" w14:paraId="778A82C9" w14:textId="5D81ADAF" w:rsidTr="00496622">
        <w:trPr>
          <w:cantSplit/>
        </w:trPr>
        <w:tc>
          <w:tcPr>
            <w:tcW w:w="5861" w:type="dxa"/>
            <w:shd w:val="clear" w:color="auto" w:fill="auto"/>
            <w:tcMar>
              <w:top w:w="28" w:type="dxa"/>
              <w:bottom w:w="28" w:type="dxa"/>
            </w:tcMar>
          </w:tcPr>
          <w:p w14:paraId="1CB650A3" w14:textId="5A612A48" w:rsidR="00496622" w:rsidRPr="00D43373" w:rsidRDefault="008B7A15" w:rsidP="00C4376D">
            <w:pPr>
              <w:spacing w:before="120"/>
            </w:pPr>
            <w:r>
              <w:t>&lt;</w:t>
            </w:r>
            <w:r w:rsidR="00496622" w:rsidRPr="00D43373">
              <w:t>Payment trigger</w:t>
            </w:r>
            <w:r w:rsidR="00EA7036">
              <w:t>&gt;</w:t>
            </w:r>
          </w:p>
        </w:tc>
        <w:tc>
          <w:tcPr>
            <w:tcW w:w="3143" w:type="dxa"/>
          </w:tcPr>
          <w:p w14:paraId="19403796" w14:textId="01748934" w:rsidR="00496622" w:rsidRPr="00D43373" w:rsidRDefault="008B7A15" w:rsidP="00C4376D">
            <w:pPr>
              <w:spacing w:before="120"/>
            </w:pPr>
            <w:r>
              <w:t>&lt;insert amount&gt;</w:t>
            </w:r>
          </w:p>
        </w:tc>
        <w:tc>
          <w:tcPr>
            <w:tcW w:w="3143" w:type="dxa"/>
            <w:shd w:val="clear" w:color="auto" w:fill="auto"/>
            <w:tcMar>
              <w:top w:w="28" w:type="dxa"/>
              <w:bottom w:w="28" w:type="dxa"/>
            </w:tcMar>
          </w:tcPr>
          <w:p w14:paraId="4FA13C13" w14:textId="610D7D02" w:rsidR="00496622" w:rsidRPr="00D43373" w:rsidRDefault="008B7A15" w:rsidP="00C4376D">
            <w:pPr>
              <w:spacing w:before="120"/>
            </w:pPr>
            <w:r>
              <w:t>&lt;insert date&gt;</w:t>
            </w:r>
          </w:p>
        </w:tc>
      </w:tr>
      <w:tr w:rsidR="00496622" w:rsidRPr="00D43373" w14:paraId="5E11A7E4" w14:textId="33C75D56" w:rsidTr="00496622">
        <w:trPr>
          <w:cantSplit/>
        </w:trPr>
        <w:tc>
          <w:tcPr>
            <w:tcW w:w="5861" w:type="dxa"/>
            <w:shd w:val="clear" w:color="auto" w:fill="auto"/>
            <w:tcMar>
              <w:top w:w="28" w:type="dxa"/>
              <w:bottom w:w="28" w:type="dxa"/>
            </w:tcMar>
          </w:tcPr>
          <w:p w14:paraId="17C849B7" w14:textId="53100D6A" w:rsidR="00496622" w:rsidRPr="00D43373" w:rsidRDefault="008B7A15" w:rsidP="00C4376D">
            <w:pPr>
              <w:spacing w:before="120"/>
            </w:pPr>
            <w:r>
              <w:t>&lt;</w:t>
            </w:r>
            <w:r w:rsidR="00496622" w:rsidRPr="00D43373">
              <w:t>Pay</w:t>
            </w:r>
            <w:r>
              <w:t>ment trigger&gt;</w:t>
            </w:r>
          </w:p>
        </w:tc>
        <w:tc>
          <w:tcPr>
            <w:tcW w:w="3143" w:type="dxa"/>
          </w:tcPr>
          <w:p w14:paraId="79C0AC25" w14:textId="7B0A9B7F" w:rsidR="00496622" w:rsidRPr="00D43373" w:rsidRDefault="008B7A15" w:rsidP="00C4376D">
            <w:pPr>
              <w:spacing w:before="120"/>
            </w:pPr>
            <w:r>
              <w:t>&lt;insert amount&gt;</w:t>
            </w:r>
          </w:p>
        </w:tc>
        <w:tc>
          <w:tcPr>
            <w:tcW w:w="3143" w:type="dxa"/>
            <w:shd w:val="clear" w:color="auto" w:fill="auto"/>
            <w:tcMar>
              <w:top w:w="28" w:type="dxa"/>
              <w:bottom w:w="28" w:type="dxa"/>
            </w:tcMar>
          </w:tcPr>
          <w:p w14:paraId="6F991042" w14:textId="47F2417E" w:rsidR="00496622" w:rsidRPr="00D43373" w:rsidRDefault="008B7A15" w:rsidP="00C4376D">
            <w:pPr>
              <w:spacing w:before="120"/>
            </w:pPr>
            <w:r>
              <w:t>&lt;insert date&gt;</w:t>
            </w:r>
          </w:p>
        </w:tc>
      </w:tr>
      <w:tr w:rsidR="00496622" w:rsidRPr="00D43373" w14:paraId="3D494204" w14:textId="606785BE" w:rsidTr="00496622">
        <w:trPr>
          <w:cantSplit/>
        </w:trPr>
        <w:tc>
          <w:tcPr>
            <w:tcW w:w="5861" w:type="dxa"/>
            <w:shd w:val="clear" w:color="auto" w:fill="E6E6E6"/>
            <w:tcMar>
              <w:top w:w="28" w:type="dxa"/>
              <w:bottom w:w="28" w:type="dxa"/>
            </w:tcMar>
          </w:tcPr>
          <w:p w14:paraId="6662AFAA" w14:textId="7B3C1840" w:rsidR="00496622" w:rsidRPr="00D43373" w:rsidRDefault="00496622" w:rsidP="00C4376D">
            <w:pPr>
              <w:spacing w:before="120"/>
            </w:pPr>
            <w:r w:rsidRPr="00D43373">
              <w:t>Total</w:t>
            </w:r>
          </w:p>
        </w:tc>
        <w:tc>
          <w:tcPr>
            <w:tcW w:w="3143" w:type="dxa"/>
            <w:shd w:val="clear" w:color="auto" w:fill="E6E6E6"/>
          </w:tcPr>
          <w:p w14:paraId="72FA04CA" w14:textId="566FE91F" w:rsidR="00496622" w:rsidRPr="00D43373" w:rsidRDefault="008B7A15" w:rsidP="00C4376D">
            <w:pPr>
              <w:spacing w:before="120"/>
            </w:pPr>
            <w:r>
              <w:t>&lt;total grant amount&gt;</w:t>
            </w:r>
          </w:p>
        </w:tc>
        <w:tc>
          <w:tcPr>
            <w:tcW w:w="3143" w:type="dxa"/>
            <w:shd w:val="clear" w:color="auto" w:fill="E6E6E6"/>
            <w:tcMar>
              <w:top w:w="28" w:type="dxa"/>
              <w:bottom w:w="28" w:type="dxa"/>
            </w:tcMar>
          </w:tcPr>
          <w:p w14:paraId="7C96B922" w14:textId="1E4F39C2" w:rsidR="00496622" w:rsidRPr="00D43373" w:rsidRDefault="00496622" w:rsidP="00C4376D">
            <w:pPr>
              <w:spacing w:before="120"/>
              <w:rPr>
                <w:b/>
                <w:bCs/>
              </w:rPr>
            </w:pPr>
          </w:p>
        </w:tc>
      </w:tr>
    </w:tbl>
    <w:p w14:paraId="76AB8300" w14:textId="77777777" w:rsidR="00496622" w:rsidRPr="00D43373" w:rsidRDefault="00496622" w:rsidP="00C4376D">
      <w:pPr>
        <w:pStyle w:val="Heading4"/>
        <w:spacing w:before="120"/>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9283338"/>
      <w:r w:rsidRPr="00D43373">
        <w:lastRenderedPageBreak/>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4413E78D" w14:textId="77777777" w:rsidR="005540D6" w:rsidRPr="00D43373" w:rsidRDefault="005540D6" w:rsidP="005540D6">
      <w:pPr>
        <w:spacing w:before="120"/>
      </w:pPr>
      <w:r w:rsidRPr="00EC4E4E">
        <w:t>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7" w:name="_Toc9283339"/>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9283340"/>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9283341"/>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D7445B7"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2E9099E9" w:rsidTr="00395936">
        <w:trPr>
          <w:cantSplit/>
          <w:tblHeader/>
        </w:trPr>
        <w:tc>
          <w:tcPr>
            <w:tcW w:w="1715" w:type="dxa"/>
            <w:shd w:val="clear" w:color="auto" w:fill="D9D9D9" w:themeFill="background1" w:themeFillShade="D9"/>
          </w:tcPr>
          <w:p w14:paraId="081687C2" w14:textId="171A224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8ACEB56"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51F7D79B"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FA1002E" w:rsidR="000E7D88" w:rsidRPr="00D43373" w:rsidRDefault="000E7D88" w:rsidP="00F02D9C">
            <w:pPr>
              <w:pStyle w:val="Normaltable"/>
            </w:pPr>
            <w:r w:rsidRPr="00D43373">
              <w:t>Timing</w:t>
            </w:r>
          </w:p>
        </w:tc>
      </w:tr>
      <w:tr w:rsidR="00F212F8" w:rsidRPr="00F212F8" w14:paraId="372E14BA" w14:textId="688445AA" w:rsidTr="00395936">
        <w:trPr>
          <w:cantSplit/>
        </w:trPr>
        <w:tc>
          <w:tcPr>
            <w:tcW w:w="1715" w:type="dxa"/>
          </w:tcPr>
          <w:p w14:paraId="63338832" w14:textId="09DAFE0D" w:rsidR="00F212F8" w:rsidRPr="00F212F8" w:rsidRDefault="003F6DDA" w:rsidP="00F212F8">
            <w:pPr>
              <w:pStyle w:val="Normaltable"/>
            </w:pPr>
            <w:r>
              <w:t>Grantee</w:t>
            </w:r>
          </w:p>
        </w:tc>
        <w:tc>
          <w:tcPr>
            <w:tcW w:w="3401" w:type="dxa"/>
          </w:tcPr>
          <w:p w14:paraId="4AFCDDF9" w14:textId="4ACC1C4A"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512C0293" w:rsidR="00F212F8" w:rsidRPr="00F212F8" w:rsidRDefault="00F212F8" w:rsidP="00F212F8">
            <w:pPr>
              <w:pStyle w:val="Normaltable"/>
            </w:pPr>
            <w:r w:rsidRPr="00F212F8">
              <w:t>$&lt;insert amount&gt;</w:t>
            </w:r>
          </w:p>
        </w:tc>
        <w:tc>
          <w:tcPr>
            <w:tcW w:w="2110" w:type="dxa"/>
          </w:tcPr>
          <w:p w14:paraId="63CC7EEC" w14:textId="5BE4830C" w:rsidR="00F212F8" w:rsidRPr="00F212F8" w:rsidRDefault="00F212F8" w:rsidP="00F212F8">
            <w:pPr>
              <w:pStyle w:val="Normaltable"/>
            </w:pPr>
            <w:r w:rsidRPr="00F212F8">
              <w:t>&lt;project end date&gt;</w:t>
            </w:r>
          </w:p>
        </w:tc>
      </w:tr>
      <w:tr w:rsidR="00F212F8" w:rsidRPr="00F212F8" w14:paraId="545C5F4F" w14:textId="59EA1786" w:rsidTr="00395936">
        <w:trPr>
          <w:cantSplit/>
        </w:trPr>
        <w:tc>
          <w:tcPr>
            <w:tcW w:w="1715" w:type="dxa"/>
          </w:tcPr>
          <w:p w14:paraId="4EA88F0B" w14:textId="7A4AAC81" w:rsidR="00F212F8" w:rsidRPr="001D3FF3" w:rsidRDefault="00F212F8" w:rsidP="00F212F8">
            <w:pPr>
              <w:pStyle w:val="Normaltable"/>
            </w:pPr>
            <w:r w:rsidRPr="001D3FF3">
              <w:t>&lt;name of third party providing the Other Contribution&gt;</w:t>
            </w:r>
          </w:p>
        </w:tc>
        <w:tc>
          <w:tcPr>
            <w:tcW w:w="3401" w:type="dxa"/>
          </w:tcPr>
          <w:p w14:paraId="33846EF1" w14:textId="3D8799A6" w:rsidR="00F212F8" w:rsidRPr="001D3FF3" w:rsidRDefault="00F212F8" w:rsidP="00F212F8">
            <w:pPr>
              <w:pStyle w:val="Normaltable"/>
            </w:pPr>
            <w:r w:rsidRPr="001D3FF3">
              <w:t xml:space="preserve">&lt;insert description of contribution, e.g., cash, access to equipment, secondment of personnel </w:t>
            </w:r>
            <w:proofErr w:type="spellStart"/>
            <w:r w:rsidRPr="001D3FF3">
              <w:t>etc</w:t>
            </w:r>
            <w:proofErr w:type="spellEnd"/>
            <w:r w:rsidRPr="001D3FF3">
              <w:t>&gt;</w:t>
            </w:r>
          </w:p>
        </w:tc>
        <w:tc>
          <w:tcPr>
            <w:tcW w:w="1778" w:type="dxa"/>
          </w:tcPr>
          <w:p w14:paraId="7AA0D423" w14:textId="221743E7" w:rsidR="00F212F8" w:rsidRPr="001D3FF3" w:rsidRDefault="00F212F8" w:rsidP="00F212F8">
            <w:pPr>
              <w:pStyle w:val="Normaltable"/>
            </w:pPr>
            <w:r w:rsidRPr="001D3FF3">
              <w:t>$&lt;insert amount&gt;</w:t>
            </w:r>
          </w:p>
        </w:tc>
        <w:tc>
          <w:tcPr>
            <w:tcW w:w="2110" w:type="dxa"/>
          </w:tcPr>
          <w:p w14:paraId="06F73296" w14:textId="717CC04C" w:rsidR="00F212F8" w:rsidRPr="00F212F8" w:rsidRDefault="00F212F8" w:rsidP="00F212F8">
            <w:pPr>
              <w:pStyle w:val="Normaltable"/>
            </w:pPr>
            <w:r w:rsidRPr="001D3FF3">
              <w:t>&lt;insert date or Milestone to which the Other Contribution relates&gt;</w:t>
            </w:r>
          </w:p>
        </w:tc>
      </w:tr>
      <w:tr w:rsidR="00F212F8" w:rsidRPr="00D43373" w14:paraId="260D3FF8" w14:textId="620017AF" w:rsidTr="00A9606F">
        <w:trPr>
          <w:cantSplit/>
        </w:trPr>
        <w:tc>
          <w:tcPr>
            <w:tcW w:w="1715" w:type="dxa"/>
            <w:shd w:val="clear" w:color="auto" w:fill="F2F2F2" w:themeFill="background1" w:themeFillShade="F2"/>
          </w:tcPr>
          <w:p w14:paraId="7DDDFA1C" w14:textId="6E3244FC" w:rsidR="00F212F8" w:rsidRPr="00D43373" w:rsidRDefault="00B42D3C" w:rsidP="00F212F8">
            <w:pPr>
              <w:pStyle w:val="Normaltable"/>
            </w:pPr>
            <w:r>
              <w:t>Total</w:t>
            </w:r>
          </w:p>
        </w:tc>
        <w:tc>
          <w:tcPr>
            <w:tcW w:w="3401" w:type="dxa"/>
            <w:shd w:val="clear" w:color="auto" w:fill="F2F2F2" w:themeFill="background1" w:themeFillShade="F2"/>
          </w:tcPr>
          <w:p w14:paraId="47D0FC82" w14:textId="198D774D" w:rsidR="00F212F8" w:rsidRPr="00D43373" w:rsidRDefault="00F212F8" w:rsidP="00F212F8">
            <w:pPr>
              <w:pStyle w:val="Normaltable"/>
            </w:pPr>
          </w:p>
        </w:tc>
        <w:tc>
          <w:tcPr>
            <w:tcW w:w="1778" w:type="dxa"/>
            <w:shd w:val="clear" w:color="auto" w:fill="F2F2F2" w:themeFill="background1" w:themeFillShade="F2"/>
          </w:tcPr>
          <w:p w14:paraId="3773D647" w14:textId="693B1B06"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B889670" w:rsidR="00F212F8" w:rsidRPr="00D43373" w:rsidRDefault="00F212F8" w:rsidP="00F212F8">
            <w:pPr>
              <w:pStyle w:val="Normaltable"/>
            </w:pPr>
          </w:p>
        </w:tc>
      </w:tr>
    </w:tbl>
    <w:p w14:paraId="655BCBCF" w14:textId="1DC1E886"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2C21D6DA" w:rsidR="000E7D88" w:rsidRPr="00A77474" w:rsidRDefault="000E7D88" w:rsidP="00EC4E4E">
      <w:pPr>
        <w:pStyle w:val="NormalIndent"/>
        <w:numPr>
          <w:ilvl w:val="2"/>
          <w:numId w:val="12"/>
        </w:numPr>
      </w:pPr>
      <w:r w:rsidRPr="00A77474">
        <w:t xml:space="preserve">suspend payment of the Grant until the Other Contributions are provided; or </w:t>
      </w:r>
    </w:p>
    <w:p w14:paraId="4C3A951B" w14:textId="581E8AA1" w:rsidR="000E7D88" w:rsidRPr="00A77474" w:rsidRDefault="000E7D88" w:rsidP="00EC4E4E">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EC4E4E">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EC4E4E">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1FFD6C8" w14:textId="77777777" w:rsidR="005540D6" w:rsidRDefault="005540D6" w:rsidP="005540D6">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EDFA3C1" w14:textId="77777777" w:rsidR="005540D6" w:rsidRDefault="005540D6" w:rsidP="005540D6">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5499E892" w14:textId="77777777" w:rsidR="005540D6" w:rsidRDefault="005540D6" w:rsidP="005540D6">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2F7C117E" w14:textId="77777777" w:rsidR="005540D6" w:rsidRPr="001407B7" w:rsidRDefault="005540D6" w:rsidP="005540D6">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45B7CA31" w14:textId="77777777" w:rsidR="005540D6" w:rsidRDefault="005540D6" w:rsidP="005540D6">
      <w:pPr>
        <w:rPr>
          <w:lang w:eastAsia="en-AU"/>
        </w:rPr>
      </w:pPr>
      <w:r>
        <w:rPr>
          <w:lang w:eastAsia="en-AU"/>
        </w:rPr>
        <w:t>ST3.3</w:t>
      </w:r>
      <w:r>
        <w:rPr>
          <w:lang w:eastAsia="en-AU"/>
        </w:rPr>
        <w:tab/>
        <w:t xml:space="preserve">The Grantee agrees to: </w:t>
      </w:r>
    </w:p>
    <w:p w14:paraId="36D49537" w14:textId="77777777" w:rsidR="005540D6" w:rsidRDefault="005540D6" w:rsidP="005540D6">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146D2989" w14:textId="77777777" w:rsidR="005540D6" w:rsidRDefault="005540D6" w:rsidP="005540D6">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ADF3C58" w14:textId="77777777" w:rsidR="005540D6" w:rsidRDefault="005540D6" w:rsidP="005540D6">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211AD210" w14:textId="77777777" w:rsidR="005540D6" w:rsidRDefault="005540D6" w:rsidP="005540D6">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1CF97E57" w14:textId="77777777" w:rsidR="005540D6" w:rsidRDefault="005540D6" w:rsidP="005540D6">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42FD6414" w14:textId="54DA850F" w:rsidR="000E7D88" w:rsidRPr="003C7A51" w:rsidRDefault="005540D6" w:rsidP="00EA7036">
      <w:r>
        <w:rPr>
          <w:lang w:eastAsia="en-AU"/>
        </w:rPr>
        <w:lastRenderedPageBreak/>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769CBFA1" w:rsidR="000E7D88" w:rsidRPr="00C169C3" w:rsidRDefault="000054D4" w:rsidP="00EA7036">
      <w:bookmarkStart w:id="28"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8"/>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EC4E4E">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EC4E4E">
            <w:pPr>
              <w:pStyle w:val="ListNumber3"/>
              <w:numPr>
                <w:ilvl w:val="2"/>
                <w:numId w:val="12"/>
              </w:numPr>
              <w:ind w:left="567"/>
            </w:pPr>
            <w:r w:rsidRPr="00C32302">
              <w:lastRenderedPageBreak/>
              <w:t>the consumption, dealing in, possession or handling of alcohol, a prohibited drug, narcotic or other prohibited substance;</w:t>
            </w:r>
          </w:p>
          <w:p w14:paraId="14B9135A" w14:textId="77777777" w:rsidR="001E0426" w:rsidRPr="00C32302" w:rsidRDefault="001E0426" w:rsidP="00EC4E4E">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EC4E4E">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EC4E4E">
            <w:pPr>
              <w:pStyle w:val="ListNumber3"/>
              <w:numPr>
                <w:ilvl w:val="2"/>
                <w:numId w:val="22"/>
              </w:numPr>
              <w:ind w:left="567"/>
            </w:pPr>
            <w:r w:rsidRPr="00C32302">
              <w:t>a crime or offence involving the death of a person;</w:t>
            </w:r>
          </w:p>
          <w:p w14:paraId="0345E4E2" w14:textId="77777777" w:rsidR="001E0426" w:rsidRPr="00C32302" w:rsidRDefault="001E0426" w:rsidP="00EC4E4E">
            <w:pPr>
              <w:pStyle w:val="ListNumber3"/>
              <w:numPr>
                <w:ilvl w:val="2"/>
                <w:numId w:val="22"/>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EC4E4E">
            <w:pPr>
              <w:pStyle w:val="ListNumber3"/>
              <w:numPr>
                <w:ilvl w:val="2"/>
                <w:numId w:val="22"/>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EC4E4E">
            <w:pPr>
              <w:pStyle w:val="ListNumber3"/>
              <w:numPr>
                <w:ilvl w:val="2"/>
                <w:numId w:val="22"/>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lastRenderedPageBreak/>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1F01F0EF"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005B485D"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lastRenderedPageBreak/>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lastRenderedPageBreak/>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F2C19B6" w14:textId="342B6EBC" w:rsidR="00D2531E" w:rsidRPr="00EE0C7E" w:rsidRDefault="006F4C2A" w:rsidP="00EC4E4E">
      <w:pPr>
        <w:numPr>
          <w:ilvl w:val="2"/>
          <w:numId w:val="12"/>
        </w:numPr>
        <w:spacing w:before="40"/>
        <w:rPr>
          <w:rFonts w:cs="Angsana New"/>
          <w:lang w:eastAsia="zh-CN" w:bidi="th-TH"/>
        </w:rPr>
      </w:pPr>
      <w:hyperlink r:id="rId20" w:history="1">
        <w:r w:rsidR="00D2531E">
          <w:rPr>
            <w:i/>
            <w:color w:val="0000FF"/>
            <w:u w:val="single"/>
            <w:lang w:eastAsia="zh-CN" w:bidi="th-TH"/>
          </w:rPr>
          <w:t xml:space="preserve">Medical Research </w:t>
        </w:r>
        <w:r w:rsidR="00D2531E" w:rsidRPr="00EE0C7E">
          <w:rPr>
            <w:i/>
            <w:color w:val="0000FF"/>
            <w:u w:val="single"/>
            <w:lang w:eastAsia="zh-CN" w:bidi="th-TH"/>
          </w:rPr>
          <w:t>Future Fund Act 2015</w:t>
        </w:r>
      </w:hyperlink>
    </w:p>
    <w:p w14:paraId="09E3430C" w14:textId="77777777" w:rsidR="00D2531E" w:rsidRPr="00EE0C7E" w:rsidRDefault="00D2531E" w:rsidP="00EC4E4E">
      <w:pPr>
        <w:numPr>
          <w:ilvl w:val="2"/>
          <w:numId w:val="12"/>
        </w:numPr>
        <w:spacing w:before="40"/>
        <w:rPr>
          <w:rFonts w:cs="Angsana New"/>
          <w:lang w:eastAsia="zh-CN" w:bidi="th-TH"/>
        </w:rPr>
      </w:pPr>
      <w:r w:rsidRPr="00EE0C7E">
        <w:rPr>
          <w:rFonts w:cs="Angsana New"/>
          <w:lang w:eastAsia="zh-CN" w:bidi="th-TH"/>
        </w:rPr>
        <w:t>Ethics and research practices:</w:t>
      </w:r>
    </w:p>
    <w:p w14:paraId="6E8FD46F" w14:textId="77777777" w:rsidR="00D2531E" w:rsidRPr="0021592D" w:rsidRDefault="00D2531E" w:rsidP="00EC4E4E">
      <w:pPr>
        <w:numPr>
          <w:ilvl w:val="3"/>
          <w:numId w:val="12"/>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ED5A58E" w14:textId="77777777" w:rsidR="00D2531E" w:rsidRPr="0021592D" w:rsidRDefault="00D2531E" w:rsidP="00EC4E4E">
      <w:pPr>
        <w:numPr>
          <w:ilvl w:val="3"/>
          <w:numId w:val="12"/>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053CFC8D" w14:textId="77777777" w:rsidR="00D2531E" w:rsidRPr="00A74528" w:rsidRDefault="00D2531E" w:rsidP="00EC4E4E">
      <w:pPr>
        <w:numPr>
          <w:ilvl w:val="3"/>
          <w:numId w:val="12"/>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5B99B4FE"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3" w:name="_Toc9283342"/>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lastRenderedPageBreak/>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proofErr w:type="gramStart"/>
      <w:r w:rsidR="0083039E" w:rsidRPr="00D43373">
        <w:t>are</w:t>
      </w:r>
      <w:proofErr w:type="gramEnd"/>
      <w:r w:rsidR="0083039E" w:rsidRPr="00D43373">
        <w:t xml:space="preserve"> registered for GST purposes;</w:t>
      </w:r>
      <w:bookmarkEnd w:id="45"/>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205A3425" w:rsidR="00062738" w:rsidRPr="00EC4E4E" w:rsidRDefault="00062738" w:rsidP="005E2CB6">
      <w:pPr>
        <w:pStyle w:val="ListBullet3"/>
      </w:pPr>
      <w:r w:rsidRPr="00EC4E4E">
        <w:t>ST3 (Intellectual property in Activity Materia</w:t>
      </w:r>
      <w:r w:rsidR="00B42D3C" w:rsidRPr="00EC4E4E">
        <w:t>l</w:t>
      </w:r>
      <w:r w:rsidRPr="00EC4E4E">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EC4E4E">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EC4E4E">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EC4E4E">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EC4E4E">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EC4E4E">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9283343"/>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9283344"/>
      <w:r>
        <w:t>Commonwealth</w:t>
      </w:r>
      <w:bookmarkEnd w:id="75"/>
      <w:bookmarkEnd w:id="76"/>
      <w:bookmarkEnd w:id="77"/>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46DCA29" w:rsidR="002540FC" w:rsidRDefault="002540FC" w:rsidP="002540FC">
      <w:pPr>
        <w:pStyle w:val="Heading3"/>
      </w:pPr>
      <w:bookmarkStart w:id="78" w:name="_Toc499737086"/>
      <w:bookmarkStart w:id="79" w:name="_Toc499737324"/>
      <w:bookmarkStart w:id="80" w:name="_Toc514071155"/>
      <w:bookmarkStart w:id="81" w:name="_Toc9283345"/>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77161E90" w:rsidR="005757A8" w:rsidRPr="00D43373" w:rsidRDefault="00F622D4" w:rsidP="00F622D4">
      <w:pPr>
        <w:pStyle w:val="Heading2"/>
      </w:pPr>
      <w:bookmarkStart w:id="82" w:name="_Toc9283346"/>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1E717B57" w:rsidR="007402E6" w:rsidRDefault="00167001" w:rsidP="00F10CA9">
      <w:pPr>
        <w:pStyle w:val="Heading4schedule2"/>
      </w:pPr>
      <w:r>
        <w:rPr>
          <w:color w:val="000000" w:themeColor="text1"/>
        </w:rPr>
        <w:t xml:space="preserve">MRFF – </w:t>
      </w:r>
      <w:r w:rsidR="004B0FCE">
        <w:rPr>
          <w:color w:val="000000" w:themeColor="text1"/>
        </w:rPr>
        <w:t xml:space="preserve">2022 </w:t>
      </w:r>
      <w:r w:rsidR="00E97CEC" w:rsidRPr="00E97CEC">
        <w:rPr>
          <w:color w:val="000000" w:themeColor="text1"/>
        </w:rPr>
        <w:t>Quality, Safety and Effectiveness of Medicine Use and Medicine Intervention by Pharmacists</w:t>
      </w:r>
      <w:r w:rsidRPr="00D363EF">
        <w:t xml:space="preserve"> </w:t>
      </w:r>
      <w:r w:rsidR="007402E6" w:rsidRPr="007402E6">
        <w:t xml:space="preserve">- </w:t>
      </w:r>
      <w:r w:rsidR="007402E6" w:rsidRPr="007402E6">
        <w:br/>
        <w:t>progress report requirements</w:t>
      </w:r>
    </w:p>
    <w:p w14:paraId="615FB772" w14:textId="77777777" w:rsidR="004B0FCE" w:rsidRPr="007402E6" w:rsidRDefault="004B0FCE" w:rsidP="004B0FCE">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300D811C" w14:textId="77777777" w:rsidR="004B0FCE" w:rsidRPr="007402E6" w:rsidRDefault="004B0FCE" w:rsidP="004B0FCE">
      <w:r w:rsidRPr="007402E6">
        <w:t xml:space="preserve">You must submit your report </w:t>
      </w:r>
      <w:r>
        <w:t>via</w:t>
      </w:r>
      <w:r w:rsidRPr="007402E6">
        <w:t xml:space="preserve"> the</w:t>
      </w:r>
      <w:r>
        <w:t xml:space="preserve"> business.gov.au</w:t>
      </w:r>
      <w:r w:rsidRPr="007402E6">
        <w:t xml:space="preserve"> </w:t>
      </w:r>
      <w:hyperlink r:id="rId22" w:history="1">
        <w:r w:rsidRPr="007402E6">
          <w:rPr>
            <w:rFonts w:cs="Arial"/>
            <w:color w:val="0000FF"/>
            <w:szCs w:val="20"/>
            <w:u w:val="single"/>
          </w:rPr>
          <w:t>portal</w:t>
        </w:r>
      </w:hyperlink>
      <w:r>
        <w:t xml:space="preserve"> when it is complete.</w:t>
      </w:r>
    </w:p>
    <w:p w14:paraId="111EC9D8" w14:textId="77777777" w:rsidR="004B0FCE" w:rsidRDefault="004B0FCE" w:rsidP="004B0FCE">
      <w:r w:rsidRPr="00D80466">
        <w:t xml:space="preserve">You must also answer any additional reporting questions as per the template provided on </w:t>
      </w:r>
      <w:hyperlink r:id="rId23" w:anchor="key-documents" w:history="1">
        <w:r w:rsidRPr="00D80466">
          <w:rPr>
            <w:rStyle w:val="Hyperlink"/>
          </w:rPr>
          <w:t>business.gov.au</w:t>
        </w:r>
      </w:hyperlink>
      <w:r w:rsidRPr="00D80466">
        <w:t xml:space="preserve"> and submit as part of your progress report. </w:t>
      </w:r>
    </w:p>
    <w:p w14:paraId="65321F8F" w14:textId="77777777" w:rsidR="004B0FCE" w:rsidRDefault="004B0FCE" w:rsidP="004B0FCE">
      <w:pPr>
        <w:pStyle w:val="Heading5schedule"/>
        <w:rPr>
          <w:szCs w:val="28"/>
        </w:rPr>
      </w:pPr>
      <w:r>
        <w:rPr>
          <w:szCs w:val="28"/>
        </w:rPr>
        <w:t>Project Information</w:t>
      </w:r>
    </w:p>
    <w:p w14:paraId="4EF1A4B6" w14:textId="77777777" w:rsidR="004B0FCE" w:rsidRPr="00616C3A" w:rsidRDefault="004B0FCE" w:rsidP="004B0FCE">
      <w:pPr>
        <w:rPr>
          <w:rFonts w:cs="Arial"/>
          <w:color w:val="000000" w:themeColor="text1"/>
          <w:szCs w:val="24"/>
        </w:rPr>
      </w:pPr>
      <w:r w:rsidRPr="00616C3A">
        <w:rPr>
          <w:rFonts w:cs="Arial"/>
          <w:color w:val="000000" w:themeColor="text1"/>
          <w:szCs w:val="24"/>
        </w:rPr>
        <w:t>Grant ID:</w:t>
      </w:r>
    </w:p>
    <w:p w14:paraId="2748CC4F" w14:textId="77777777" w:rsidR="004B0FCE" w:rsidRPr="00616C3A" w:rsidRDefault="004B0FCE" w:rsidP="004B0FCE">
      <w:pPr>
        <w:rPr>
          <w:rFonts w:cs="Arial"/>
          <w:color w:val="000000" w:themeColor="text1"/>
          <w:szCs w:val="24"/>
        </w:rPr>
      </w:pPr>
      <w:r w:rsidRPr="00616C3A">
        <w:rPr>
          <w:rFonts w:cs="Arial"/>
          <w:color w:val="000000" w:themeColor="text1"/>
          <w:szCs w:val="24"/>
        </w:rPr>
        <w:t>Institution/Organisation:</w:t>
      </w:r>
    </w:p>
    <w:p w14:paraId="2ED2C5A5" w14:textId="77777777" w:rsidR="004B0FCE" w:rsidRPr="00616C3A" w:rsidRDefault="004B0FCE" w:rsidP="004B0FCE">
      <w:pPr>
        <w:rPr>
          <w:rFonts w:cs="Arial"/>
          <w:color w:val="000000" w:themeColor="text1"/>
          <w:szCs w:val="24"/>
        </w:rPr>
      </w:pPr>
      <w:r w:rsidRPr="00616C3A">
        <w:rPr>
          <w:rFonts w:cs="Arial"/>
          <w:color w:val="000000" w:themeColor="text1"/>
          <w:szCs w:val="24"/>
        </w:rPr>
        <w:t>Grant Title:</w:t>
      </w:r>
    </w:p>
    <w:p w14:paraId="66F527B3" w14:textId="77777777" w:rsidR="004B0FCE" w:rsidRDefault="004B0FCE" w:rsidP="004B0FCE">
      <w:pPr>
        <w:rPr>
          <w:rFonts w:cs="Arial"/>
          <w:color w:val="000000" w:themeColor="text1"/>
          <w:szCs w:val="24"/>
        </w:rPr>
      </w:pPr>
      <w:r w:rsidRPr="00616C3A">
        <w:rPr>
          <w:rFonts w:cs="Arial"/>
          <w:color w:val="000000" w:themeColor="text1"/>
          <w:szCs w:val="24"/>
        </w:rPr>
        <w:t>Month and Year:</w:t>
      </w:r>
    </w:p>
    <w:p w14:paraId="6600F948" w14:textId="77777777" w:rsidR="004B0FCE" w:rsidRPr="00616C3A" w:rsidRDefault="004B0FCE" w:rsidP="004B0FCE">
      <w:pPr>
        <w:rPr>
          <w:rFonts w:cs="Arial"/>
          <w:color w:val="000000" w:themeColor="text1"/>
          <w:szCs w:val="24"/>
        </w:rPr>
      </w:pPr>
      <w:r>
        <w:rPr>
          <w:rFonts w:cs="Arial"/>
          <w:color w:val="000000" w:themeColor="text1"/>
          <w:szCs w:val="24"/>
        </w:rPr>
        <w:t>Australia New Zealand Clinical Trials Registry Trial ID (where relevant)</w:t>
      </w:r>
    </w:p>
    <w:p w14:paraId="4E6837A4" w14:textId="77777777" w:rsidR="004B0FCE" w:rsidRPr="00D80466" w:rsidDel="0089336D" w:rsidRDefault="004B0FCE" w:rsidP="004B0FCE">
      <w:pPr>
        <w:pStyle w:val="Heading5schedule"/>
        <w:rPr>
          <w:szCs w:val="28"/>
        </w:rPr>
      </w:pPr>
      <w:r w:rsidRPr="00D80466" w:rsidDel="0089336D">
        <w:rPr>
          <w:szCs w:val="28"/>
        </w:rPr>
        <w:t>Project progress</w:t>
      </w:r>
    </w:p>
    <w:p w14:paraId="0F2B6B6B" w14:textId="77777777" w:rsidR="004B0FCE" w:rsidRPr="00D80466" w:rsidDel="0089336D" w:rsidRDefault="004B0FCE" w:rsidP="004B0FCE">
      <w:pPr>
        <w:pStyle w:val="ListNumber4"/>
        <w:ind w:left="0" w:firstLine="0"/>
      </w:pPr>
      <w:r w:rsidRPr="00D80466" w:rsidDel="0089336D">
        <w:t>Complete the following table, updating for all milestones shown in the Activity Schedule of your grant agreement.</w:t>
      </w:r>
      <w:r>
        <w:t xml:space="preserve"> </w:t>
      </w:r>
      <w:r w:rsidRPr="003536B8">
        <w:t xml:space="preserve">The Comments field should summarise progress </w:t>
      </w:r>
      <w:r>
        <w:t xml:space="preserve">at the end of the reporting period </w:t>
      </w:r>
      <w:r w:rsidRPr="003536B8">
        <w:t>towards completion of the agreed research activities relevant to each milestone/objective</w:t>
      </w:r>
      <w:r>
        <w:t>,</w:t>
      </w:r>
      <w:r w:rsidRPr="003536B8">
        <w:t xml:space="preserve"> and provide a justification for any </w:t>
      </w:r>
      <w:r>
        <w:t xml:space="preserve">changes or </w:t>
      </w:r>
      <w:r w:rsidRPr="003536B8">
        <w:t>delays</w:t>
      </w:r>
      <w:r>
        <w:t xml:space="preserve"> to</w:t>
      </w:r>
      <w:r w:rsidRPr="0017386C">
        <w:t xml:space="preserve"> </w:t>
      </w:r>
      <w:r w:rsidRPr="003536B8">
        <w:t>milestone</w:t>
      </w:r>
      <w:r>
        <w:t>s</w:t>
      </w:r>
      <w:r w:rsidRPr="003536B8">
        <w:t>/objective</w:t>
      </w:r>
      <w:r>
        <w:t>s</w:t>
      </w:r>
      <w:r w:rsidRPr="003536B8">
        <w: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4B0FCE" w:rsidRPr="00D80466" w:rsidDel="0089336D" w14:paraId="2ABC30E0" w14:textId="77777777" w:rsidTr="004B0FCE">
        <w:trPr>
          <w:cantSplit/>
          <w:tblHeader/>
        </w:trPr>
        <w:tc>
          <w:tcPr>
            <w:tcW w:w="2265" w:type="dxa"/>
            <w:shd w:val="clear" w:color="auto" w:fill="D9D9D9"/>
            <w:tcMar>
              <w:top w:w="28" w:type="dxa"/>
              <w:bottom w:w="28" w:type="dxa"/>
            </w:tcMar>
          </w:tcPr>
          <w:p w14:paraId="0FC49D60" w14:textId="77777777" w:rsidR="004B0FCE" w:rsidRPr="00D80466" w:rsidDel="0089336D" w:rsidRDefault="004B0FCE" w:rsidP="004B0FCE">
            <w:pPr>
              <w:rPr>
                <w:lang w:eastAsia="en-AU"/>
              </w:rPr>
            </w:pPr>
            <w:r w:rsidRPr="00D80466" w:rsidDel="0089336D">
              <w:rPr>
                <w:lang w:eastAsia="en-AU"/>
              </w:rPr>
              <w:t xml:space="preserve">Milestone </w:t>
            </w:r>
          </w:p>
        </w:tc>
        <w:tc>
          <w:tcPr>
            <w:tcW w:w="1418" w:type="dxa"/>
            <w:shd w:val="clear" w:color="auto" w:fill="D9D9D9"/>
            <w:tcMar>
              <w:top w:w="28" w:type="dxa"/>
              <w:bottom w:w="28" w:type="dxa"/>
            </w:tcMar>
          </w:tcPr>
          <w:p w14:paraId="04D61384" w14:textId="77777777" w:rsidR="004B0FCE" w:rsidRPr="00D80466" w:rsidDel="0089336D" w:rsidRDefault="004B0FCE" w:rsidP="004B0FCE">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23B765CD" w14:textId="77777777" w:rsidR="004B0FCE" w:rsidRPr="00D80466" w:rsidDel="0089336D" w:rsidRDefault="004B0FCE" w:rsidP="004B0FCE">
            <w:pPr>
              <w:rPr>
                <w:lang w:eastAsia="en-AU"/>
              </w:rPr>
            </w:pPr>
            <w:r w:rsidRPr="00D80466" w:rsidDel="0089336D">
              <w:rPr>
                <w:lang w:eastAsia="en-AU"/>
              </w:rPr>
              <w:t>Actual/ anticipated end date</w:t>
            </w:r>
          </w:p>
        </w:tc>
        <w:tc>
          <w:tcPr>
            <w:tcW w:w="1221" w:type="dxa"/>
            <w:shd w:val="clear" w:color="auto" w:fill="D9D9D9"/>
            <w:tcMar>
              <w:top w:w="28" w:type="dxa"/>
              <w:bottom w:w="28" w:type="dxa"/>
            </w:tcMar>
          </w:tcPr>
          <w:p w14:paraId="4DC941D0" w14:textId="77777777" w:rsidR="004B0FCE" w:rsidRPr="00D80466" w:rsidDel="0089336D" w:rsidRDefault="004B0FCE" w:rsidP="004B0FCE">
            <w:pPr>
              <w:rPr>
                <w:lang w:eastAsia="en-AU"/>
              </w:rPr>
            </w:pPr>
            <w:r w:rsidRPr="00D80466" w:rsidDel="0089336D">
              <w:rPr>
                <w:lang w:eastAsia="en-AU"/>
              </w:rPr>
              <w:t>Current % complete</w:t>
            </w:r>
          </w:p>
        </w:tc>
        <w:tc>
          <w:tcPr>
            <w:tcW w:w="2628" w:type="dxa"/>
            <w:shd w:val="clear" w:color="auto" w:fill="D9D9D9"/>
          </w:tcPr>
          <w:p w14:paraId="3CEEA852" w14:textId="77777777" w:rsidR="004B0FCE" w:rsidRPr="00D80466" w:rsidDel="0089336D" w:rsidRDefault="004B0FCE" w:rsidP="004B0FCE">
            <w:pPr>
              <w:rPr>
                <w:lang w:eastAsia="en-AU"/>
              </w:rPr>
            </w:pPr>
            <w:r w:rsidRPr="00D80466">
              <w:rPr>
                <w:lang w:eastAsia="en-AU"/>
              </w:rPr>
              <w:t>Progress comments – work undertaken and impact of any delay</w:t>
            </w:r>
          </w:p>
        </w:tc>
      </w:tr>
      <w:tr w:rsidR="004B0FCE" w:rsidRPr="00D80466" w:rsidDel="0089336D" w14:paraId="59F7A5C7" w14:textId="77777777" w:rsidTr="004B0FCE">
        <w:trPr>
          <w:cantSplit/>
        </w:trPr>
        <w:tc>
          <w:tcPr>
            <w:tcW w:w="2265" w:type="dxa"/>
            <w:tcMar>
              <w:top w:w="28" w:type="dxa"/>
              <w:bottom w:w="28" w:type="dxa"/>
            </w:tcMar>
          </w:tcPr>
          <w:p w14:paraId="10ABC81C" w14:textId="77777777" w:rsidR="004B0FCE" w:rsidRPr="00D80466" w:rsidDel="0089336D" w:rsidRDefault="004B0FCE" w:rsidP="004B0FCE">
            <w:pPr>
              <w:rPr>
                <w:lang w:eastAsia="en-AU"/>
              </w:rPr>
            </w:pPr>
          </w:p>
        </w:tc>
        <w:tc>
          <w:tcPr>
            <w:tcW w:w="1418" w:type="dxa"/>
            <w:tcMar>
              <w:top w:w="28" w:type="dxa"/>
              <w:bottom w:w="28" w:type="dxa"/>
            </w:tcMar>
          </w:tcPr>
          <w:p w14:paraId="29289FA2" w14:textId="77777777" w:rsidR="004B0FCE" w:rsidRPr="00D80466" w:rsidDel="0089336D" w:rsidRDefault="004B0FCE" w:rsidP="004B0FCE">
            <w:pPr>
              <w:rPr>
                <w:lang w:eastAsia="en-AU"/>
              </w:rPr>
            </w:pPr>
          </w:p>
        </w:tc>
        <w:tc>
          <w:tcPr>
            <w:tcW w:w="1472" w:type="dxa"/>
            <w:tcMar>
              <w:top w:w="28" w:type="dxa"/>
              <w:bottom w:w="28" w:type="dxa"/>
            </w:tcMar>
          </w:tcPr>
          <w:p w14:paraId="1680CBF1" w14:textId="77777777" w:rsidR="004B0FCE" w:rsidRPr="00D80466" w:rsidDel="0089336D" w:rsidRDefault="004B0FCE" w:rsidP="004B0FCE">
            <w:pPr>
              <w:rPr>
                <w:lang w:eastAsia="en-AU"/>
              </w:rPr>
            </w:pPr>
          </w:p>
        </w:tc>
        <w:tc>
          <w:tcPr>
            <w:tcW w:w="1221" w:type="dxa"/>
            <w:tcMar>
              <w:top w:w="28" w:type="dxa"/>
              <w:bottom w:w="28" w:type="dxa"/>
            </w:tcMar>
          </w:tcPr>
          <w:p w14:paraId="661C97F8" w14:textId="77777777" w:rsidR="004B0FCE" w:rsidRPr="00D80466" w:rsidDel="0089336D" w:rsidRDefault="004B0FCE" w:rsidP="004B0FCE">
            <w:pPr>
              <w:rPr>
                <w:lang w:eastAsia="en-AU"/>
              </w:rPr>
            </w:pPr>
          </w:p>
        </w:tc>
        <w:tc>
          <w:tcPr>
            <w:tcW w:w="2628" w:type="dxa"/>
          </w:tcPr>
          <w:p w14:paraId="71FEE081" w14:textId="77777777" w:rsidR="004B0FCE" w:rsidRPr="00D80466" w:rsidDel="0089336D" w:rsidRDefault="004B0FCE" w:rsidP="004B0FCE">
            <w:pPr>
              <w:rPr>
                <w:rFonts w:cs="Arial"/>
                <w:iCs/>
                <w:lang w:eastAsia="en-AU"/>
              </w:rPr>
            </w:pPr>
          </w:p>
        </w:tc>
      </w:tr>
      <w:tr w:rsidR="004B0FCE" w:rsidRPr="00D80466" w:rsidDel="0089336D" w14:paraId="09D3AA4E" w14:textId="77777777" w:rsidTr="004B0FCE">
        <w:trPr>
          <w:cantSplit/>
        </w:trPr>
        <w:tc>
          <w:tcPr>
            <w:tcW w:w="2265" w:type="dxa"/>
            <w:tcMar>
              <w:top w:w="28" w:type="dxa"/>
              <w:bottom w:w="28" w:type="dxa"/>
            </w:tcMar>
          </w:tcPr>
          <w:p w14:paraId="0C9FB94F" w14:textId="77777777" w:rsidR="004B0FCE" w:rsidRPr="00D80466" w:rsidDel="0089336D" w:rsidRDefault="004B0FCE" w:rsidP="004B0FCE">
            <w:pPr>
              <w:rPr>
                <w:lang w:eastAsia="en-AU"/>
              </w:rPr>
            </w:pPr>
          </w:p>
        </w:tc>
        <w:tc>
          <w:tcPr>
            <w:tcW w:w="1418" w:type="dxa"/>
            <w:tcMar>
              <w:top w:w="28" w:type="dxa"/>
              <w:bottom w:w="28" w:type="dxa"/>
            </w:tcMar>
          </w:tcPr>
          <w:p w14:paraId="6694C265" w14:textId="77777777" w:rsidR="004B0FCE" w:rsidRPr="00D80466" w:rsidDel="0089336D" w:rsidRDefault="004B0FCE" w:rsidP="004B0FCE">
            <w:pPr>
              <w:rPr>
                <w:lang w:eastAsia="en-AU"/>
              </w:rPr>
            </w:pPr>
          </w:p>
        </w:tc>
        <w:tc>
          <w:tcPr>
            <w:tcW w:w="1472" w:type="dxa"/>
            <w:tcMar>
              <w:top w:w="28" w:type="dxa"/>
              <w:bottom w:w="28" w:type="dxa"/>
            </w:tcMar>
          </w:tcPr>
          <w:p w14:paraId="73F28D75" w14:textId="77777777" w:rsidR="004B0FCE" w:rsidRPr="00D80466" w:rsidDel="0089336D" w:rsidRDefault="004B0FCE" w:rsidP="004B0FCE">
            <w:pPr>
              <w:rPr>
                <w:lang w:eastAsia="en-AU"/>
              </w:rPr>
            </w:pPr>
          </w:p>
        </w:tc>
        <w:tc>
          <w:tcPr>
            <w:tcW w:w="1221" w:type="dxa"/>
            <w:tcMar>
              <w:top w:w="28" w:type="dxa"/>
              <w:bottom w:w="28" w:type="dxa"/>
            </w:tcMar>
          </w:tcPr>
          <w:p w14:paraId="3B29A981" w14:textId="77777777" w:rsidR="004B0FCE" w:rsidRPr="00D80466" w:rsidDel="0089336D" w:rsidRDefault="004B0FCE" w:rsidP="004B0FCE">
            <w:pPr>
              <w:rPr>
                <w:lang w:eastAsia="en-AU"/>
              </w:rPr>
            </w:pPr>
          </w:p>
        </w:tc>
        <w:tc>
          <w:tcPr>
            <w:tcW w:w="2628" w:type="dxa"/>
          </w:tcPr>
          <w:p w14:paraId="48589833" w14:textId="77777777" w:rsidR="004B0FCE" w:rsidRPr="00D80466" w:rsidDel="0089336D" w:rsidRDefault="004B0FCE" w:rsidP="004B0FCE">
            <w:pPr>
              <w:rPr>
                <w:rFonts w:cs="Arial"/>
                <w:iCs/>
                <w:lang w:eastAsia="en-AU"/>
              </w:rPr>
            </w:pPr>
          </w:p>
        </w:tc>
      </w:tr>
      <w:tr w:rsidR="004B0FCE" w:rsidRPr="00D80466" w:rsidDel="0089336D" w14:paraId="64755EA1" w14:textId="77777777" w:rsidTr="004B0FCE">
        <w:trPr>
          <w:cantSplit/>
        </w:trPr>
        <w:tc>
          <w:tcPr>
            <w:tcW w:w="2265" w:type="dxa"/>
            <w:tcMar>
              <w:top w:w="28" w:type="dxa"/>
              <w:bottom w:w="28" w:type="dxa"/>
            </w:tcMar>
          </w:tcPr>
          <w:p w14:paraId="18393AA5" w14:textId="77777777" w:rsidR="004B0FCE" w:rsidRPr="00D80466" w:rsidDel="0089336D" w:rsidRDefault="004B0FCE" w:rsidP="004B0FCE">
            <w:pPr>
              <w:rPr>
                <w:lang w:eastAsia="en-AU"/>
              </w:rPr>
            </w:pPr>
          </w:p>
        </w:tc>
        <w:tc>
          <w:tcPr>
            <w:tcW w:w="1418" w:type="dxa"/>
            <w:tcMar>
              <w:top w:w="28" w:type="dxa"/>
              <w:bottom w:w="28" w:type="dxa"/>
            </w:tcMar>
          </w:tcPr>
          <w:p w14:paraId="668B8A48" w14:textId="77777777" w:rsidR="004B0FCE" w:rsidRPr="00D80466" w:rsidDel="0089336D" w:rsidRDefault="004B0FCE" w:rsidP="004B0FCE">
            <w:pPr>
              <w:rPr>
                <w:lang w:eastAsia="en-AU"/>
              </w:rPr>
            </w:pPr>
          </w:p>
        </w:tc>
        <w:tc>
          <w:tcPr>
            <w:tcW w:w="1472" w:type="dxa"/>
            <w:tcMar>
              <w:top w:w="28" w:type="dxa"/>
              <w:bottom w:w="28" w:type="dxa"/>
            </w:tcMar>
          </w:tcPr>
          <w:p w14:paraId="1244CACB" w14:textId="77777777" w:rsidR="004B0FCE" w:rsidRPr="00D80466" w:rsidDel="0089336D" w:rsidRDefault="004B0FCE" w:rsidP="004B0FCE">
            <w:pPr>
              <w:rPr>
                <w:lang w:eastAsia="en-AU"/>
              </w:rPr>
            </w:pPr>
          </w:p>
        </w:tc>
        <w:tc>
          <w:tcPr>
            <w:tcW w:w="1221" w:type="dxa"/>
            <w:tcMar>
              <w:top w:w="28" w:type="dxa"/>
              <w:bottom w:w="28" w:type="dxa"/>
            </w:tcMar>
          </w:tcPr>
          <w:p w14:paraId="74249107" w14:textId="77777777" w:rsidR="004B0FCE" w:rsidRPr="00D80466" w:rsidDel="0089336D" w:rsidRDefault="004B0FCE" w:rsidP="004B0FCE">
            <w:pPr>
              <w:rPr>
                <w:lang w:eastAsia="en-AU"/>
              </w:rPr>
            </w:pPr>
          </w:p>
        </w:tc>
        <w:tc>
          <w:tcPr>
            <w:tcW w:w="2628" w:type="dxa"/>
          </w:tcPr>
          <w:p w14:paraId="39DCBE18" w14:textId="77777777" w:rsidR="004B0FCE" w:rsidRPr="00D80466" w:rsidDel="0089336D" w:rsidRDefault="004B0FCE" w:rsidP="004B0FCE">
            <w:pPr>
              <w:rPr>
                <w:rFonts w:cs="Arial"/>
                <w:iCs/>
                <w:lang w:eastAsia="en-AU"/>
              </w:rPr>
            </w:pPr>
          </w:p>
        </w:tc>
      </w:tr>
      <w:tr w:rsidR="004B0FCE" w:rsidRPr="00D80466" w:rsidDel="0089336D" w14:paraId="297F48C5" w14:textId="77777777" w:rsidTr="004B0FCE">
        <w:trPr>
          <w:cantSplit/>
        </w:trPr>
        <w:tc>
          <w:tcPr>
            <w:tcW w:w="2265" w:type="dxa"/>
            <w:tcMar>
              <w:top w:w="28" w:type="dxa"/>
              <w:bottom w:w="28" w:type="dxa"/>
            </w:tcMar>
          </w:tcPr>
          <w:p w14:paraId="05BC445F" w14:textId="77777777" w:rsidR="004B0FCE" w:rsidRPr="00D80466" w:rsidDel="0089336D" w:rsidRDefault="004B0FCE" w:rsidP="004B0FCE">
            <w:pPr>
              <w:rPr>
                <w:lang w:eastAsia="en-AU"/>
              </w:rPr>
            </w:pPr>
          </w:p>
        </w:tc>
        <w:tc>
          <w:tcPr>
            <w:tcW w:w="1418" w:type="dxa"/>
            <w:tcMar>
              <w:top w:w="28" w:type="dxa"/>
              <w:bottom w:w="28" w:type="dxa"/>
            </w:tcMar>
          </w:tcPr>
          <w:p w14:paraId="2297A9FC" w14:textId="77777777" w:rsidR="004B0FCE" w:rsidRPr="00D80466" w:rsidDel="0089336D" w:rsidRDefault="004B0FCE" w:rsidP="004B0FCE">
            <w:pPr>
              <w:rPr>
                <w:lang w:eastAsia="en-AU"/>
              </w:rPr>
            </w:pPr>
          </w:p>
        </w:tc>
        <w:tc>
          <w:tcPr>
            <w:tcW w:w="1472" w:type="dxa"/>
            <w:tcMar>
              <w:top w:w="28" w:type="dxa"/>
              <w:bottom w:w="28" w:type="dxa"/>
            </w:tcMar>
          </w:tcPr>
          <w:p w14:paraId="2F60E83D" w14:textId="77777777" w:rsidR="004B0FCE" w:rsidRPr="00D80466" w:rsidDel="0089336D" w:rsidRDefault="004B0FCE" w:rsidP="004B0FCE">
            <w:pPr>
              <w:rPr>
                <w:lang w:eastAsia="en-AU"/>
              </w:rPr>
            </w:pPr>
          </w:p>
        </w:tc>
        <w:tc>
          <w:tcPr>
            <w:tcW w:w="1221" w:type="dxa"/>
            <w:tcMar>
              <w:top w:w="28" w:type="dxa"/>
              <w:bottom w:w="28" w:type="dxa"/>
            </w:tcMar>
          </w:tcPr>
          <w:p w14:paraId="33BA2EC6" w14:textId="77777777" w:rsidR="004B0FCE" w:rsidRPr="00D80466" w:rsidDel="0089336D" w:rsidRDefault="004B0FCE" w:rsidP="004B0FCE">
            <w:pPr>
              <w:rPr>
                <w:lang w:eastAsia="en-AU"/>
              </w:rPr>
            </w:pPr>
          </w:p>
        </w:tc>
        <w:tc>
          <w:tcPr>
            <w:tcW w:w="2628" w:type="dxa"/>
          </w:tcPr>
          <w:p w14:paraId="08A127C4" w14:textId="77777777" w:rsidR="004B0FCE" w:rsidRPr="00D80466" w:rsidDel="0089336D" w:rsidRDefault="004B0FCE" w:rsidP="004B0FCE">
            <w:pPr>
              <w:rPr>
                <w:rFonts w:cs="Arial"/>
                <w:iCs/>
                <w:lang w:eastAsia="en-AU"/>
              </w:rPr>
            </w:pPr>
          </w:p>
        </w:tc>
      </w:tr>
    </w:tbl>
    <w:p w14:paraId="13177ABF" w14:textId="77777777" w:rsidR="004B0FCE" w:rsidRPr="00D80466" w:rsidRDefault="004B0FCE" w:rsidP="004B0FCE">
      <w:pPr>
        <w:pStyle w:val="ListNumber4"/>
        <w:numPr>
          <w:ilvl w:val="0"/>
          <w:numId w:val="17"/>
        </w:numPr>
      </w:pPr>
      <w:r w:rsidRPr="00D80466">
        <w:t>Describe progress towards completion of any additional research activities undertaken during the reporting period that are not captured in the table above.</w:t>
      </w:r>
    </w:p>
    <w:p w14:paraId="06CCA850" w14:textId="77777777" w:rsidR="004B0FCE" w:rsidRDefault="004B0FCE" w:rsidP="004B0FCE">
      <w:pPr>
        <w:pStyle w:val="ListParagraph"/>
        <w:numPr>
          <w:ilvl w:val="0"/>
          <w:numId w:val="17"/>
        </w:numPr>
      </w:pPr>
      <w:r w:rsidRPr="00D80466">
        <w:t>Provide details of how you are managing, or propose to manage, risks to completion of milestones/objectives that have arisen during the reporting period.</w:t>
      </w:r>
    </w:p>
    <w:p w14:paraId="7461BE01" w14:textId="77777777" w:rsidR="004B0FCE" w:rsidRPr="00D80466" w:rsidRDefault="004B0FCE" w:rsidP="004B0FCE">
      <w:pPr>
        <w:pStyle w:val="ListNumber4"/>
        <w:ind w:left="0" w:firstLine="0"/>
      </w:pPr>
      <w:r w:rsidRPr="00D80466">
        <w:t>Complete the following table for all variation requests approved, submitted (pending approval) or in draft (pending submission) for this grant to date.</w:t>
      </w:r>
    </w:p>
    <w:tbl>
      <w:tblPr>
        <w:tblStyle w:val="TableGrid1"/>
        <w:tblW w:w="9069" w:type="dxa"/>
        <w:tblLayout w:type="fixed"/>
        <w:tblLook w:val="04A0" w:firstRow="1" w:lastRow="0" w:firstColumn="1" w:lastColumn="0" w:noHBand="0" w:noVBand="1"/>
        <w:tblCaption w:val="Project progress table."/>
        <w:tblDescription w:val="This table has blank cells for user input."/>
      </w:tblPr>
      <w:tblGrid>
        <w:gridCol w:w="3256"/>
        <w:gridCol w:w="5813"/>
      </w:tblGrid>
      <w:tr w:rsidR="004B0FCE" w:rsidRPr="004916F1" w14:paraId="76C564F7" w14:textId="77777777" w:rsidTr="004B0FCE">
        <w:trPr>
          <w:cantSplit/>
          <w:tblHeader/>
        </w:trPr>
        <w:tc>
          <w:tcPr>
            <w:tcW w:w="3256" w:type="dxa"/>
            <w:shd w:val="clear" w:color="auto" w:fill="D9D9D9"/>
            <w:tcMar>
              <w:top w:w="28" w:type="dxa"/>
              <w:bottom w:w="28" w:type="dxa"/>
            </w:tcMar>
          </w:tcPr>
          <w:p w14:paraId="64C32E5D" w14:textId="77777777" w:rsidR="004B0FCE" w:rsidRPr="004916F1" w:rsidRDefault="004B0FCE" w:rsidP="004B0FCE">
            <w:pPr>
              <w:rPr>
                <w:lang w:eastAsia="en-AU"/>
              </w:rPr>
            </w:pPr>
            <w:r w:rsidRPr="004916F1">
              <w:rPr>
                <w:lang w:eastAsia="en-AU"/>
              </w:rPr>
              <w:lastRenderedPageBreak/>
              <w:t xml:space="preserve">Description of Variation </w:t>
            </w:r>
          </w:p>
        </w:tc>
        <w:tc>
          <w:tcPr>
            <w:tcW w:w="5813" w:type="dxa"/>
            <w:shd w:val="clear" w:color="auto" w:fill="D9D9D9"/>
          </w:tcPr>
          <w:p w14:paraId="2ED68552" w14:textId="77777777" w:rsidR="004B0FCE" w:rsidRPr="004916F1" w:rsidRDefault="004B0FCE" w:rsidP="004B0FCE">
            <w:pPr>
              <w:rPr>
                <w:lang w:eastAsia="en-AU"/>
              </w:rPr>
            </w:pPr>
            <w:r w:rsidRPr="004916F1">
              <w:rPr>
                <w:lang w:eastAsia="en-AU"/>
              </w:rPr>
              <w:t>Current Status (Approved/Submitted/In Draft)</w:t>
            </w:r>
          </w:p>
        </w:tc>
      </w:tr>
      <w:tr w:rsidR="004B0FCE" w:rsidRPr="004916F1" w14:paraId="668EB03C" w14:textId="77777777" w:rsidTr="004B0FCE">
        <w:trPr>
          <w:cantSplit/>
        </w:trPr>
        <w:tc>
          <w:tcPr>
            <w:tcW w:w="3256" w:type="dxa"/>
            <w:tcMar>
              <w:top w:w="28" w:type="dxa"/>
              <w:bottom w:w="28" w:type="dxa"/>
            </w:tcMar>
          </w:tcPr>
          <w:p w14:paraId="0DBF5131" w14:textId="77777777" w:rsidR="004B0FCE" w:rsidRPr="004916F1" w:rsidRDefault="004B0FCE" w:rsidP="004B0FCE">
            <w:pPr>
              <w:spacing w:before="40" w:after="40" w:line="240" w:lineRule="auto"/>
            </w:pPr>
          </w:p>
        </w:tc>
        <w:tc>
          <w:tcPr>
            <w:tcW w:w="5813" w:type="dxa"/>
          </w:tcPr>
          <w:p w14:paraId="7F9A8935" w14:textId="77777777" w:rsidR="004B0FCE" w:rsidRPr="004916F1" w:rsidRDefault="004B0FCE" w:rsidP="004B0FCE">
            <w:pPr>
              <w:spacing w:before="40" w:after="40" w:line="240" w:lineRule="auto"/>
            </w:pPr>
          </w:p>
        </w:tc>
      </w:tr>
    </w:tbl>
    <w:p w14:paraId="0B0BE2EA" w14:textId="77777777" w:rsidR="004B0FCE" w:rsidRPr="004916F1" w:rsidRDefault="004B0FCE" w:rsidP="004B0FCE">
      <w:pPr>
        <w:pStyle w:val="ListNumber4"/>
        <w:numPr>
          <w:ilvl w:val="0"/>
          <w:numId w:val="66"/>
        </w:numPr>
      </w:pPr>
      <w:r w:rsidRPr="004916F1">
        <w:t xml:space="preserve">Provide a statement on your </w:t>
      </w:r>
      <w:r w:rsidRPr="004916F1">
        <w:rPr>
          <w:u w:val="single"/>
        </w:rPr>
        <w:t>overall</w:t>
      </w:r>
      <w:r w:rsidRPr="004916F1">
        <w:t xml:space="preserve"> progress towards completion of the Research Activity by the agreed end date. If the Research Activity is not on track, describe the extent of the overall delay. </w:t>
      </w:r>
    </w:p>
    <w:p w14:paraId="620CDACF" w14:textId="77777777" w:rsidR="004B0FCE" w:rsidRPr="004916F1" w:rsidRDefault="004B0FCE" w:rsidP="004B0FCE">
      <w:pPr>
        <w:pStyle w:val="ListNumber4"/>
        <w:numPr>
          <w:ilvl w:val="0"/>
          <w:numId w:val="66"/>
        </w:numPr>
      </w:pPr>
      <w:r w:rsidRPr="004916F1">
        <w:t>Provide a summary of progress towards implementing your research findings and how you intend to ensure their translation to support improved health outcomes.</w:t>
      </w:r>
    </w:p>
    <w:p w14:paraId="2233330F" w14:textId="77777777" w:rsidR="004B0FCE" w:rsidRDefault="004B0FCE" w:rsidP="004B0FCE">
      <w:pPr>
        <w:pStyle w:val="ListNumber4"/>
        <w:ind w:firstLine="0"/>
        <w:rPr>
          <w:i/>
        </w:rPr>
      </w:pPr>
      <w:r w:rsidRPr="00142E72">
        <w:t xml:space="preserve">You should include information about your proposed approach and any key enablers or barriers to </w:t>
      </w:r>
      <w:r w:rsidRPr="00596AB5">
        <w:rPr>
          <w:iCs/>
        </w:rPr>
        <w:t>implementation</w:t>
      </w:r>
      <w:r w:rsidRPr="00596AB5">
        <w:rPr>
          <w:i/>
        </w:rPr>
        <w:t>.</w:t>
      </w:r>
    </w:p>
    <w:p w14:paraId="213A8398" w14:textId="77777777" w:rsidR="004B0FCE" w:rsidRPr="004916F1" w:rsidRDefault="004B0FCE" w:rsidP="004B0FCE">
      <w:pPr>
        <w:pStyle w:val="ListNumber4"/>
        <w:ind w:left="0" w:firstLine="0"/>
      </w:pPr>
      <w:bookmarkStart w:id="85" w:name="_Hlk85548200"/>
      <w:r w:rsidRPr="004916F1">
        <w:t>Complete the following table if your grant involves identif</w:t>
      </w:r>
      <w:r>
        <w:t xml:space="preserve">ying, supporting and working in </w:t>
      </w:r>
      <w:r w:rsidRPr="004916F1">
        <w:t>partnership with selected organisations to progress their own research project/s</w:t>
      </w:r>
      <w:bookmarkStart w:id="86" w:name="_Hlk85101059"/>
      <w:r w:rsidRPr="004916F1">
        <w:t>.</w:t>
      </w:r>
    </w:p>
    <w:p w14:paraId="5CD71A16" w14:textId="77777777" w:rsidR="004B0FCE" w:rsidRPr="004916F1" w:rsidRDefault="004B0FCE" w:rsidP="004B0FCE">
      <w:pPr>
        <w:pStyle w:val="ListNumber4"/>
        <w:ind w:left="0" w:firstLine="0"/>
        <w:rPr>
          <w:bCs/>
        </w:rPr>
      </w:pPr>
      <w:bookmarkStart w:id="87" w:name="_Hlk85548145"/>
      <w:r>
        <w:rPr>
          <w:bCs/>
        </w:rPr>
        <w:t>This</w:t>
      </w:r>
      <w:r w:rsidRPr="004916F1">
        <w:rPr>
          <w:bCs/>
        </w:rPr>
        <w:t xml:space="preserve"> applies to grants where the funded organisation is responsible for supporting research projects led by other organisations.</w:t>
      </w:r>
      <w:bookmarkEnd w:id="87"/>
    </w:p>
    <w:tbl>
      <w:tblPr>
        <w:tblStyle w:val="TableGrid1"/>
        <w:tblW w:w="0" w:type="auto"/>
        <w:tblLook w:val="04A0" w:firstRow="1" w:lastRow="0" w:firstColumn="1" w:lastColumn="0" w:noHBand="0" w:noVBand="1"/>
      </w:tblPr>
      <w:tblGrid>
        <w:gridCol w:w="1457"/>
        <w:gridCol w:w="949"/>
        <w:gridCol w:w="1120"/>
        <w:gridCol w:w="1304"/>
        <w:gridCol w:w="1415"/>
        <w:gridCol w:w="1350"/>
        <w:gridCol w:w="1182"/>
      </w:tblGrid>
      <w:tr w:rsidR="004B0FCE" w:rsidRPr="004916F1" w14:paraId="25C19EBA" w14:textId="77777777" w:rsidTr="004B0FCE">
        <w:tc>
          <w:tcPr>
            <w:tcW w:w="1476" w:type="dxa"/>
            <w:shd w:val="clear" w:color="auto" w:fill="D9D9D9" w:themeFill="background1" w:themeFillShade="D9"/>
          </w:tcPr>
          <w:bookmarkEnd w:id="86"/>
          <w:p w14:paraId="43109CDA" w14:textId="77777777" w:rsidR="004B0FCE" w:rsidRPr="004916F1" w:rsidRDefault="004B0FCE" w:rsidP="004B0FCE">
            <w:pPr>
              <w:rPr>
                <w:lang w:eastAsia="en-AU"/>
              </w:rPr>
            </w:pPr>
            <w:r w:rsidRPr="004916F1">
              <w:rPr>
                <w:lang w:eastAsia="en-AU"/>
              </w:rPr>
              <w:t xml:space="preserve">Partner Organisation </w:t>
            </w:r>
          </w:p>
        </w:tc>
        <w:tc>
          <w:tcPr>
            <w:tcW w:w="969" w:type="dxa"/>
            <w:shd w:val="clear" w:color="auto" w:fill="D9D9D9" w:themeFill="background1" w:themeFillShade="D9"/>
          </w:tcPr>
          <w:p w14:paraId="6F5E2F62" w14:textId="77777777" w:rsidR="004B0FCE" w:rsidRPr="004916F1" w:rsidRDefault="004B0FCE" w:rsidP="004B0FCE">
            <w:pPr>
              <w:rPr>
                <w:lang w:eastAsia="en-AU"/>
              </w:rPr>
            </w:pPr>
            <w:r w:rsidRPr="004916F1">
              <w:rPr>
                <w:lang w:eastAsia="en-AU"/>
              </w:rPr>
              <w:t>Project Title</w:t>
            </w:r>
          </w:p>
        </w:tc>
        <w:tc>
          <w:tcPr>
            <w:tcW w:w="1128" w:type="dxa"/>
            <w:shd w:val="clear" w:color="auto" w:fill="D9D9D9" w:themeFill="background1" w:themeFillShade="D9"/>
          </w:tcPr>
          <w:p w14:paraId="0B4CBACA" w14:textId="77777777" w:rsidR="004B0FCE" w:rsidRPr="004916F1" w:rsidRDefault="004B0FCE" w:rsidP="004B0FCE">
            <w:pPr>
              <w:rPr>
                <w:lang w:eastAsia="en-AU"/>
              </w:rPr>
            </w:pPr>
            <w:r w:rsidRPr="004916F1">
              <w:rPr>
                <w:lang w:eastAsia="en-AU"/>
              </w:rPr>
              <w:t>Summary of Project</w:t>
            </w:r>
          </w:p>
        </w:tc>
        <w:tc>
          <w:tcPr>
            <w:tcW w:w="1314" w:type="dxa"/>
            <w:shd w:val="clear" w:color="auto" w:fill="D9D9D9" w:themeFill="background1" w:themeFillShade="D9"/>
          </w:tcPr>
          <w:p w14:paraId="19A69859" w14:textId="77777777" w:rsidR="004B0FCE" w:rsidRPr="004916F1" w:rsidRDefault="004B0FCE" w:rsidP="004B0FCE">
            <w:pPr>
              <w:rPr>
                <w:lang w:eastAsia="en-AU"/>
              </w:rPr>
            </w:pPr>
            <w:r w:rsidRPr="004916F1">
              <w:rPr>
                <w:lang w:eastAsia="en-AU"/>
              </w:rPr>
              <w:t>Lead Researcher</w:t>
            </w:r>
          </w:p>
        </w:tc>
        <w:tc>
          <w:tcPr>
            <w:tcW w:w="1487" w:type="dxa"/>
            <w:shd w:val="clear" w:color="auto" w:fill="D9D9D9" w:themeFill="background1" w:themeFillShade="D9"/>
          </w:tcPr>
          <w:p w14:paraId="272F5451" w14:textId="77777777" w:rsidR="004B0FCE" w:rsidRPr="004916F1" w:rsidRDefault="004B0FCE" w:rsidP="004B0FCE">
            <w:pPr>
              <w:rPr>
                <w:lang w:eastAsia="en-AU"/>
              </w:rPr>
            </w:pPr>
            <w:r w:rsidRPr="004916F1">
              <w:rPr>
                <w:lang w:eastAsia="en-AU"/>
              </w:rPr>
              <w:t>Grant Funds Provided</w:t>
            </w:r>
          </w:p>
        </w:tc>
        <w:tc>
          <w:tcPr>
            <w:tcW w:w="1440" w:type="dxa"/>
            <w:shd w:val="clear" w:color="auto" w:fill="D9D9D9" w:themeFill="background1" w:themeFillShade="D9"/>
          </w:tcPr>
          <w:p w14:paraId="5DC273ED" w14:textId="77777777" w:rsidR="004B0FCE" w:rsidRPr="004916F1" w:rsidRDefault="004B0FCE" w:rsidP="004B0FCE">
            <w:pPr>
              <w:rPr>
                <w:lang w:eastAsia="en-AU"/>
              </w:rPr>
            </w:pPr>
            <w:r w:rsidRPr="004916F1">
              <w:rPr>
                <w:lang w:eastAsia="en-AU"/>
              </w:rPr>
              <w:t>Start Date of Project</w:t>
            </w:r>
          </w:p>
        </w:tc>
        <w:tc>
          <w:tcPr>
            <w:tcW w:w="1202" w:type="dxa"/>
            <w:shd w:val="clear" w:color="auto" w:fill="D9D9D9" w:themeFill="background1" w:themeFillShade="D9"/>
          </w:tcPr>
          <w:p w14:paraId="07E63666" w14:textId="77777777" w:rsidR="004B0FCE" w:rsidRPr="004916F1" w:rsidRDefault="004B0FCE" w:rsidP="004B0FCE">
            <w:pPr>
              <w:rPr>
                <w:lang w:eastAsia="en-AU"/>
              </w:rPr>
            </w:pPr>
            <w:r w:rsidRPr="004916F1">
              <w:rPr>
                <w:lang w:eastAsia="en-AU"/>
              </w:rPr>
              <w:t>% Project Complete</w:t>
            </w:r>
          </w:p>
        </w:tc>
      </w:tr>
      <w:tr w:rsidR="004B0FCE" w:rsidRPr="004916F1" w14:paraId="0CC9F8A3" w14:textId="77777777" w:rsidTr="004B0FCE">
        <w:tc>
          <w:tcPr>
            <w:tcW w:w="1476" w:type="dxa"/>
          </w:tcPr>
          <w:p w14:paraId="0FF31DD7" w14:textId="77777777" w:rsidR="004B0FCE" w:rsidRPr="004916F1" w:rsidRDefault="004B0FCE" w:rsidP="004B0FCE">
            <w:pPr>
              <w:rPr>
                <w:lang w:eastAsia="en-AU"/>
              </w:rPr>
            </w:pPr>
          </w:p>
        </w:tc>
        <w:tc>
          <w:tcPr>
            <w:tcW w:w="969" w:type="dxa"/>
          </w:tcPr>
          <w:p w14:paraId="7CCC7387" w14:textId="77777777" w:rsidR="004B0FCE" w:rsidRPr="004916F1" w:rsidRDefault="004B0FCE" w:rsidP="004B0FCE">
            <w:pPr>
              <w:rPr>
                <w:lang w:eastAsia="en-AU"/>
              </w:rPr>
            </w:pPr>
          </w:p>
        </w:tc>
        <w:tc>
          <w:tcPr>
            <w:tcW w:w="1128" w:type="dxa"/>
          </w:tcPr>
          <w:p w14:paraId="4A790B9C" w14:textId="77777777" w:rsidR="004B0FCE" w:rsidRPr="004916F1" w:rsidRDefault="004B0FCE" w:rsidP="004B0FCE">
            <w:pPr>
              <w:rPr>
                <w:lang w:eastAsia="en-AU"/>
              </w:rPr>
            </w:pPr>
          </w:p>
        </w:tc>
        <w:tc>
          <w:tcPr>
            <w:tcW w:w="1314" w:type="dxa"/>
          </w:tcPr>
          <w:p w14:paraId="20BF4C65" w14:textId="77777777" w:rsidR="004B0FCE" w:rsidRPr="004916F1" w:rsidRDefault="004B0FCE" w:rsidP="004B0FCE">
            <w:pPr>
              <w:rPr>
                <w:lang w:eastAsia="en-AU"/>
              </w:rPr>
            </w:pPr>
          </w:p>
        </w:tc>
        <w:tc>
          <w:tcPr>
            <w:tcW w:w="1487" w:type="dxa"/>
          </w:tcPr>
          <w:p w14:paraId="65E287AB" w14:textId="77777777" w:rsidR="004B0FCE" w:rsidRPr="004916F1" w:rsidRDefault="004B0FCE" w:rsidP="004B0FCE">
            <w:pPr>
              <w:rPr>
                <w:lang w:eastAsia="en-AU"/>
              </w:rPr>
            </w:pPr>
          </w:p>
        </w:tc>
        <w:tc>
          <w:tcPr>
            <w:tcW w:w="1440" w:type="dxa"/>
          </w:tcPr>
          <w:p w14:paraId="3E7BA82D" w14:textId="77777777" w:rsidR="004B0FCE" w:rsidRPr="004916F1" w:rsidRDefault="004B0FCE" w:rsidP="004B0FCE">
            <w:pPr>
              <w:rPr>
                <w:lang w:eastAsia="en-AU"/>
              </w:rPr>
            </w:pPr>
          </w:p>
        </w:tc>
        <w:tc>
          <w:tcPr>
            <w:tcW w:w="1202" w:type="dxa"/>
          </w:tcPr>
          <w:p w14:paraId="28EFA642" w14:textId="77777777" w:rsidR="004B0FCE" w:rsidRPr="004916F1" w:rsidRDefault="004B0FCE" w:rsidP="004B0FCE">
            <w:pPr>
              <w:rPr>
                <w:lang w:eastAsia="en-AU"/>
              </w:rPr>
            </w:pPr>
          </w:p>
        </w:tc>
      </w:tr>
    </w:tbl>
    <w:bookmarkEnd w:id="85"/>
    <w:p w14:paraId="3B5443B5" w14:textId="77777777" w:rsidR="004B0FCE" w:rsidRDefault="004B0FCE" w:rsidP="004B0FCE">
      <w:pPr>
        <w:pStyle w:val="Heading5schedule"/>
        <w:rPr>
          <w:szCs w:val="28"/>
        </w:rPr>
      </w:pPr>
      <w:r>
        <w:rPr>
          <w:szCs w:val="28"/>
        </w:rPr>
        <w:t>Project Expenditure</w:t>
      </w:r>
    </w:p>
    <w:p w14:paraId="2AB63CF7" w14:textId="77777777" w:rsidR="004B0FCE" w:rsidRDefault="004B0FCE" w:rsidP="004B0FCE">
      <w:pPr>
        <w:rPr>
          <w:szCs w:val="28"/>
        </w:rPr>
      </w:pPr>
      <w:r>
        <w:rPr>
          <w:szCs w:val="28"/>
        </w:rPr>
        <w:t>Provide details of all expenditure incurred during the reporting period.</w:t>
      </w:r>
    </w:p>
    <w:p w14:paraId="2C4D8AC7" w14:textId="77777777" w:rsidR="004B0FCE" w:rsidRPr="000B56A9" w:rsidRDefault="004B0FCE" w:rsidP="004B0FCE">
      <w:pPr>
        <w:pStyle w:val="ListNumber4"/>
        <w:ind w:left="1" w:firstLine="0"/>
      </w:pPr>
      <w:r>
        <w:t xml:space="preserve">Expenditure should be divided into the same categories as the budget in your grant agreement. </w:t>
      </w:r>
      <w:r w:rsidRPr="00A35D69">
        <w:t>The table should indicate budgeted and actual expenditure for the current reporting period. The Comments field should justify any differences between the budgeted and actual expenditure.</w:t>
      </w:r>
    </w:p>
    <w:p w14:paraId="35D1ACDD" w14:textId="77777777" w:rsidR="004B0FCE" w:rsidRDefault="004B0FCE" w:rsidP="004B0FCE">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12"/>
        <w:gridCol w:w="1533"/>
        <w:gridCol w:w="1517"/>
        <w:gridCol w:w="3515"/>
      </w:tblGrid>
      <w:tr w:rsidR="004B0FCE" w:rsidRPr="004916F1" w14:paraId="6FB8B805" w14:textId="77777777" w:rsidTr="004B0FCE">
        <w:tc>
          <w:tcPr>
            <w:tcW w:w="2259" w:type="dxa"/>
            <w:shd w:val="clear" w:color="auto" w:fill="D9D9D9" w:themeFill="background1" w:themeFillShade="D9"/>
          </w:tcPr>
          <w:p w14:paraId="47E17972" w14:textId="77777777" w:rsidR="004B0FCE" w:rsidRPr="004916F1" w:rsidRDefault="004B0FCE" w:rsidP="004B0FCE">
            <w:pPr>
              <w:rPr>
                <w:lang w:eastAsia="en-AU"/>
              </w:rPr>
            </w:pPr>
            <w:r w:rsidRPr="004916F1">
              <w:rPr>
                <w:lang w:eastAsia="en-AU"/>
              </w:rPr>
              <w:t>Expenditure Item</w:t>
            </w:r>
          </w:p>
        </w:tc>
        <w:tc>
          <w:tcPr>
            <w:tcW w:w="1568" w:type="dxa"/>
            <w:shd w:val="clear" w:color="auto" w:fill="D9D9D9" w:themeFill="background1" w:themeFillShade="D9"/>
          </w:tcPr>
          <w:p w14:paraId="2FFCD81E" w14:textId="77777777" w:rsidR="004B0FCE" w:rsidRPr="004916F1" w:rsidRDefault="004B0FCE" w:rsidP="004B0FCE">
            <w:pPr>
              <w:rPr>
                <w:lang w:eastAsia="en-AU"/>
              </w:rPr>
            </w:pPr>
            <w:r w:rsidRPr="004916F1">
              <w:rPr>
                <w:lang w:eastAsia="en-AU"/>
              </w:rPr>
              <w:t>Budget (AUD)</w:t>
            </w:r>
          </w:p>
        </w:tc>
        <w:tc>
          <w:tcPr>
            <w:tcW w:w="1555" w:type="dxa"/>
            <w:shd w:val="clear" w:color="auto" w:fill="D9D9D9" w:themeFill="background1" w:themeFillShade="D9"/>
          </w:tcPr>
          <w:p w14:paraId="11FBB83D" w14:textId="77777777" w:rsidR="004B0FCE" w:rsidRPr="004916F1" w:rsidRDefault="004B0FCE" w:rsidP="004B0FCE">
            <w:pPr>
              <w:rPr>
                <w:lang w:eastAsia="en-AU"/>
              </w:rPr>
            </w:pPr>
            <w:r w:rsidRPr="004916F1">
              <w:rPr>
                <w:lang w:eastAsia="en-AU"/>
              </w:rPr>
              <w:t>Actual (AUD)</w:t>
            </w:r>
          </w:p>
        </w:tc>
        <w:tc>
          <w:tcPr>
            <w:tcW w:w="3634" w:type="dxa"/>
            <w:shd w:val="clear" w:color="auto" w:fill="D9D9D9" w:themeFill="background1" w:themeFillShade="D9"/>
          </w:tcPr>
          <w:p w14:paraId="00D7BEA0" w14:textId="77777777" w:rsidR="004B0FCE" w:rsidRPr="004916F1" w:rsidRDefault="004B0FCE" w:rsidP="004B0FCE">
            <w:pPr>
              <w:rPr>
                <w:lang w:eastAsia="en-AU"/>
              </w:rPr>
            </w:pPr>
            <w:r w:rsidRPr="004916F1">
              <w:rPr>
                <w:lang w:eastAsia="en-AU"/>
              </w:rPr>
              <w:t>Comments</w:t>
            </w:r>
          </w:p>
        </w:tc>
      </w:tr>
      <w:tr w:rsidR="004B0FCE" w:rsidRPr="004916F1" w14:paraId="4AB14D7C" w14:textId="77777777" w:rsidTr="004B0FCE">
        <w:tc>
          <w:tcPr>
            <w:tcW w:w="2259" w:type="dxa"/>
          </w:tcPr>
          <w:p w14:paraId="1C7884FE" w14:textId="77777777" w:rsidR="004B0FCE" w:rsidRPr="004916F1" w:rsidRDefault="004B0FCE" w:rsidP="004B0FCE">
            <w:pPr>
              <w:rPr>
                <w:lang w:eastAsia="en-AU"/>
              </w:rPr>
            </w:pPr>
          </w:p>
        </w:tc>
        <w:tc>
          <w:tcPr>
            <w:tcW w:w="1568" w:type="dxa"/>
          </w:tcPr>
          <w:p w14:paraId="5692B5F3" w14:textId="77777777" w:rsidR="004B0FCE" w:rsidRPr="004916F1" w:rsidRDefault="004B0FCE" w:rsidP="004B0FCE">
            <w:pPr>
              <w:rPr>
                <w:lang w:eastAsia="en-AU"/>
              </w:rPr>
            </w:pPr>
          </w:p>
        </w:tc>
        <w:tc>
          <w:tcPr>
            <w:tcW w:w="1555" w:type="dxa"/>
          </w:tcPr>
          <w:p w14:paraId="555B1586" w14:textId="77777777" w:rsidR="004B0FCE" w:rsidRPr="004916F1" w:rsidRDefault="004B0FCE" w:rsidP="004B0FCE">
            <w:pPr>
              <w:rPr>
                <w:lang w:eastAsia="en-AU"/>
              </w:rPr>
            </w:pPr>
          </w:p>
        </w:tc>
        <w:tc>
          <w:tcPr>
            <w:tcW w:w="3634" w:type="dxa"/>
          </w:tcPr>
          <w:p w14:paraId="2255A540" w14:textId="77777777" w:rsidR="004B0FCE" w:rsidRPr="004916F1" w:rsidRDefault="004B0FCE" w:rsidP="004B0FCE">
            <w:pPr>
              <w:rPr>
                <w:lang w:eastAsia="en-AU"/>
              </w:rPr>
            </w:pPr>
          </w:p>
        </w:tc>
      </w:tr>
    </w:tbl>
    <w:p w14:paraId="0EF66198" w14:textId="77777777" w:rsidR="004B0FCE" w:rsidRDefault="004B0FCE" w:rsidP="004B0FCE">
      <w:pPr>
        <w:pStyle w:val="ListNumber4"/>
        <w:numPr>
          <w:ilvl w:val="0"/>
          <w:numId w:val="61"/>
        </w:numPr>
        <w:rPr>
          <w:szCs w:val="28"/>
        </w:rPr>
      </w:pPr>
      <w:r>
        <w:rPr>
          <w:szCs w:val="28"/>
        </w:rPr>
        <w:t xml:space="preserve">Provide a statement </w:t>
      </w:r>
      <w:r w:rsidRPr="004916F1">
        <w:rPr>
          <w:szCs w:val="28"/>
        </w:rPr>
        <w:t>confirming the eligibility of expenditure incurred during the reporting period. If grant funds have been used to cover costs for ineligible items, explain why.</w:t>
      </w:r>
    </w:p>
    <w:p w14:paraId="1D0ACC01" w14:textId="77777777" w:rsidR="004B0FCE" w:rsidRDefault="004B0FCE" w:rsidP="004B0FCE">
      <w:pPr>
        <w:pStyle w:val="ListNumber4"/>
        <w:numPr>
          <w:ilvl w:val="0"/>
          <w:numId w:val="61"/>
        </w:numPr>
        <w:rPr>
          <w:szCs w:val="28"/>
        </w:rPr>
      </w:pPr>
      <w:r>
        <w:rPr>
          <w:szCs w:val="28"/>
        </w:rPr>
        <w:t>Provide details of the estimated expenditure for the next reporting period in the table below</w:t>
      </w:r>
    </w:p>
    <w:tbl>
      <w:tblPr>
        <w:tblStyle w:val="TableGrid1"/>
        <w:tblW w:w="0" w:type="auto"/>
        <w:tblLook w:val="04A0" w:firstRow="1" w:lastRow="0" w:firstColumn="1" w:lastColumn="0" w:noHBand="0" w:noVBand="1"/>
      </w:tblPr>
      <w:tblGrid>
        <w:gridCol w:w="2259"/>
        <w:gridCol w:w="1568"/>
      </w:tblGrid>
      <w:tr w:rsidR="004B0FCE" w:rsidRPr="004916F1" w14:paraId="0464C908" w14:textId="77777777" w:rsidTr="004B0FCE">
        <w:tc>
          <w:tcPr>
            <w:tcW w:w="2259" w:type="dxa"/>
            <w:shd w:val="clear" w:color="auto" w:fill="D9D9D9" w:themeFill="background1" w:themeFillShade="D9"/>
          </w:tcPr>
          <w:p w14:paraId="4240F64A" w14:textId="77777777" w:rsidR="004B0FCE" w:rsidRPr="004916F1" w:rsidRDefault="004B0FCE" w:rsidP="004B0FCE">
            <w:pPr>
              <w:rPr>
                <w:lang w:eastAsia="en-AU"/>
              </w:rPr>
            </w:pPr>
            <w:r w:rsidRPr="004916F1">
              <w:rPr>
                <w:lang w:eastAsia="en-AU"/>
              </w:rPr>
              <w:t>Expenditure Item</w:t>
            </w:r>
          </w:p>
        </w:tc>
        <w:tc>
          <w:tcPr>
            <w:tcW w:w="1568" w:type="dxa"/>
            <w:shd w:val="clear" w:color="auto" w:fill="D9D9D9" w:themeFill="background1" w:themeFillShade="D9"/>
          </w:tcPr>
          <w:p w14:paraId="51354A00" w14:textId="77777777" w:rsidR="004B0FCE" w:rsidRPr="004916F1" w:rsidRDefault="004B0FCE" w:rsidP="004B0FCE">
            <w:pPr>
              <w:rPr>
                <w:lang w:eastAsia="en-AU"/>
              </w:rPr>
            </w:pPr>
            <w:r w:rsidRPr="004916F1">
              <w:rPr>
                <w:lang w:eastAsia="en-AU"/>
              </w:rPr>
              <w:t>Budget (AUD)</w:t>
            </w:r>
          </w:p>
        </w:tc>
      </w:tr>
      <w:tr w:rsidR="004B0FCE" w:rsidRPr="004916F1" w14:paraId="4991027C" w14:textId="77777777" w:rsidTr="004B0FCE">
        <w:tc>
          <w:tcPr>
            <w:tcW w:w="2259" w:type="dxa"/>
          </w:tcPr>
          <w:p w14:paraId="2980E205" w14:textId="77777777" w:rsidR="004B0FCE" w:rsidRPr="004916F1" w:rsidRDefault="004B0FCE" w:rsidP="004B0FCE">
            <w:pPr>
              <w:rPr>
                <w:lang w:eastAsia="en-AU"/>
              </w:rPr>
            </w:pPr>
          </w:p>
        </w:tc>
        <w:tc>
          <w:tcPr>
            <w:tcW w:w="1568" w:type="dxa"/>
          </w:tcPr>
          <w:p w14:paraId="506B9070" w14:textId="77777777" w:rsidR="004B0FCE" w:rsidRPr="004916F1" w:rsidRDefault="004B0FCE" w:rsidP="004B0FCE">
            <w:pPr>
              <w:rPr>
                <w:lang w:eastAsia="en-AU"/>
              </w:rPr>
            </w:pPr>
          </w:p>
        </w:tc>
      </w:tr>
    </w:tbl>
    <w:p w14:paraId="5B193B2B" w14:textId="77777777" w:rsidR="004B0FCE" w:rsidRDefault="004B0FCE" w:rsidP="004B0FCE">
      <w:pPr>
        <w:pStyle w:val="ListNumber4"/>
        <w:numPr>
          <w:ilvl w:val="0"/>
          <w:numId w:val="61"/>
        </w:numPr>
        <w:rPr>
          <w:szCs w:val="28"/>
        </w:rPr>
      </w:pPr>
      <w:r w:rsidRPr="004916F1">
        <w:t xml:space="preserve">Provide details of any partner contributions received during the reporting period in the </w:t>
      </w:r>
      <w:r w:rsidRPr="004916F1">
        <w:rPr>
          <w:szCs w:val="28"/>
        </w:rPr>
        <w:t>table below.</w:t>
      </w:r>
    </w:p>
    <w:p w14:paraId="6F5EF4ED" w14:textId="6964857F" w:rsidR="00542B87" w:rsidRDefault="004B0FCE" w:rsidP="004B0FCE">
      <w:pPr>
        <w:pStyle w:val="ListNumber4"/>
        <w:ind w:left="0" w:firstLine="0"/>
      </w:pPr>
      <w:r>
        <w:t xml:space="preserve">The Comments field should indicate whether each contribution has been made as expected. If not, describe the impact of any delays or changes on the delivery of the </w:t>
      </w:r>
      <w:r w:rsidRPr="00534743">
        <w:t>Research Activity</w:t>
      </w:r>
      <w:r>
        <w:t>.</w:t>
      </w:r>
    </w:p>
    <w:p w14:paraId="50624AF4" w14:textId="77777777" w:rsidR="00542B87" w:rsidRDefault="00542B87">
      <w:pPr>
        <w:spacing w:after="0" w:line="240" w:lineRule="auto"/>
      </w:pPr>
      <w:r>
        <w:br w:type="page"/>
      </w:r>
    </w:p>
    <w:p w14:paraId="6D081041" w14:textId="77777777" w:rsidR="004B0FCE" w:rsidRDefault="004B0FCE" w:rsidP="004B0FCE">
      <w:pPr>
        <w:pStyle w:val="ListNumber4"/>
        <w:ind w:left="0" w:firstLine="0"/>
      </w:pPr>
    </w:p>
    <w:tbl>
      <w:tblPr>
        <w:tblStyle w:val="TableGrid1"/>
        <w:tblW w:w="0" w:type="auto"/>
        <w:tblLook w:val="04A0" w:firstRow="1" w:lastRow="0" w:firstColumn="1" w:lastColumn="0" w:noHBand="0" w:noVBand="1"/>
      </w:tblPr>
      <w:tblGrid>
        <w:gridCol w:w="2184"/>
        <w:gridCol w:w="1553"/>
        <w:gridCol w:w="1409"/>
        <w:gridCol w:w="3631"/>
      </w:tblGrid>
      <w:tr w:rsidR="004B0FCE" w:rsidRPr="004916F1" w14:paraId="5516878D" w14:textId="77777777" w:rsidTr="004B0FCE">
        <w:tc>
          <w:tcPr>
            <w:tcW w:w="2259" w:type="dxa"/>
            <w:shd w:val="clear" w:color="auto" w:fill="D9D9D9" w:themeFill="background1" w:themeFillShade="D9"/>
          </w:tcPr>
          <w:p w14:paraId="28E71B0A" w14:textId="77777777" w:rsidR="004B0FCE" w:rsidRPr="004916F1" w:rsidRDefault="004B0FCE" w:rsidP="004B0FCE">
            <w:pPr>
              <w:rPr>
                <w:lang w:eastAsia="en-AU"/>
              </w:rPr>
            </w:pPr>
            <w:r w:rsidRPr="004916F1">
              <w:rPr>
                <w:lang w:eastAsia="en-AU"/>
              </w:rPr>
              <w:t>Name of Partner</w:t>
            </w:r>
          </w:p>
        </w:tc>
        <w:tc>
          <w:tcPr>
            <w:tcW w:w="1568" w:type="dxa"/>
            <w:shd w:val="clear" w:color="auto" w:fill="D9D9D9" w:themeFill="background1" w:themeFillShade="D9"/>
          </w:tcPr>
          <w:p w14:paraId="45052613" w14:textId="77777777" w:rsidR="004B0FCE" w:rsidRPr="004916F1" w:rsidRDefault="004B0FCE" w:rsidP="004B0FCE">
            <w:pPr>
              <w:rPr>
                <w:lang w:eastAsia="en-AU"/>
              </w:rPr>
            </w:pPr>
            <w:r w:rsidRPr="004916F1">
              <w:rPr>
                <w:lang w:eastAsia="en-AU"/>
              </w:rPr>
              <w:t>Type of Contribution</w:t>
            </w:r>
          </w:p>
        </w:tc>
        <w:tc>
          <w:tcPr>
            <w:tcW w:w="1416" w:type="dxa"/>
            <w:shd w:val="clear" w:color="auto" w:fill="D9D9D9" w:themeFill="background1" w:themeFillShade="D9"/>
          </w:tcPr>
          <w:p w14:paraId="71927FC4" w14:textId="77777777" w:rsidR="004B0FCE" w:rsidRPr="004916F1" w:rsidRDefault="004B0FCE" w:rsidP="004B0FCE">
            <w:pPr>
              <w:rPr>
                <w:lang w:eastAsia="en-AU"/>
              </w:rPr>
            </w:pPr>
            <w:r w:rsidRPr="004916F1">
              <w:rPr>
                <w:lang w:eastAsia="en-AU"/>
              </w:rPr>
              <w:t>Value of Contribution</w:t>
            </w:r>
          </w:p>
        </w:tc>
        <w:tc>
          <w:tcPr>
            <w:tcW w:w="3773" w:type="dxa"/>
            <w:shd w:val="clear" w:color="auto" w:fill="D9D9D9" w:themeFill="background1" w:themeFillShade="D9"/>
          </w:tcPr>
          <w:p w14:paraId="1C3C6C61" w14:textId="77777777" w:rsidR="004B0FCE" w:rsidRPr="004916F1" w:rsidRDefault="004B0FCE" w:rsidP="004B0FCE">
            <w:pPr>
              <w:rPr>
                <w:lang w:eastAsia="en-AU"/>
              </w:rPr>
            </w:pPr>
            <w:r w:rsidRPr="004916F1">
              <w:rPr>
                <w:lang w:eastAsia="en-AU"/>
              </w:rPr>
              <w:t>Comments</w:t>
            </w:r>
          </w:p>
        </w:tc>
      </w:tr>
      <w:tr w:rsidR="004B0FCE" w:rsidRPr="004916F1" w14:paraId="2649D9E6" w14:textId="77777777" w:rsidTr="004B0FCE">
        <w:tc>
          <w:tcPr>
            <w:tcW w:w="2259" w:type="dxa"/>
          </w:tcPr>
          <w:p w14:paraId="5C5AFC8B" w14:textId="77777777" w:rsidR="004B0FCE" w:rsidRPr="004916F1" w:rsidRDefault="004B0FCE" w:rsidP="004B0FCE">
            <w:pPr>
              <w:rPr>
                <w:lang w:eastAsia="en-AU"/>
              </w:rPr>
            </w:pPr>
          </w:p>
        </w:tc>
        <w:tc>
          <w:tcPr>
            <w:tcW w:w="1568" w:type="dxa"/>
          </w:tcPr>
          <w:p w14:paraId="299755E9" w14:textId="77777777" w:rsidR="004B0FCE" w:rsidRPr="004916F1" w:rsidRDefault="004B0FCE" w:rsidP="004B0FCE">
            <w:pPr>
              <w:rPr>
                <w:lang w:eastAsia="en-AU"/>
              </w:rPr>
            </w:pPr>
          </w:p>
        </w:tc>
        <w:tc>
          <w:tcPr>
            <w:tcW w:w="1416" w:type="dxa"/>
          </w:tcPr>
          <w:p w14:paraId="2DC79753" w14:textId="77777777" w:rsidR="004B0FCE" w:rsidRPr="004916F1" w:rsidRDefault="004B0FCE" w:rsidP="004B0FCE">
            <w:pPr>
              <w:rPr>
                <w:lang w:eastAsia="en-AU"/>
              </w:rPr>
            </w:pPr>
          </w:p>
        </w:tc>
        <w:tc>
          <w:tcPr>
            <w:tcW w:w="3773" w:type="dxa"/>
          </w:tcPr>
          <w:p w14:paraId="5D051029" w14:textId="77777777" w:rsidR="004B0FCE" w:rsidRPr="004916F1" w:rsidRDefault="004B0FCE" w:rsidP="004B0FCE">
            <w:pPr>
              <w:rPr>
                <w:lang w:eastAsia="en-AU"/>
              </w:rPr>
            </w:pPr>
          </w:p>
        </w:tc>
      </w:tr>
    </w:tbl>
    <w:p w14:paraId="7A3920B2" w14:textId="77777777" w:rsidR="004B0FCE" w:rsidRPr="004C4472" w:rsidRDefault="004B0FCE" w:rsidP="004B0FCE">
      <w:pPr>
        <w:pStyle w:val="Heading5schedule"/>
        <w:rPr>
          <w:szCs w:val="28"/>
        </w:rPr>
      </w:pPr>
      <w:r w:rsidRPr="004C4472">
        <w:rPr>
          <w:szCs w:val="28"/>
        </w:rPr>
        <w:t>Project Evaluation</w:t>
      </w:r>
    </w:p>
    <w:p w14:paraId="7CA84C30" w14:textId="77777777" w:rsidR="004B0FCE" w:rsidRDefault="004B0FCE" w:rsidP="004B0FCE">
      <w:pPr>
        <w:spacing w:line="320" w:lineRule="atLeast"/>
        <w:rPr>
          <w:rFonts w:cs="Arial"/>
        </w:rPr>
      </w:pPr>
      <w:r w:rsidRPr="00437D8C">
        <w:rPr>
          <w:rFonts w:cs="Arial"/>
          <w:color w:val="000000" w:themeColor="text1"/>
        </w:rPr>
        <w:t xml:space="preserve">The </w:t>
      </w:r>
      <w:hyperlink r:id="rId24" w:history="1">
        <w:r w:rsidRPr="0097164E">
          <w:rPr>
            <w:rStyle w:val="Hyperlink"/>
            <w:rFonts w:cs="Arial"/>
          </w:rPr>
          <w:t>MRFF Monitoring, Evaluation and Learning Strategy</w:t>
        </w:r>
      </w:hyperlink>
      <w:r>
        <w:rPr>
          <w:rFonts w:cs="Arial"/>
        </w:rPr>
        <w:t xml:space="preserve"> was published in November 2020.</w:t>
      </w:r>
    </w:p>
    <w:p w14:paraId="5F7FD3A2" w14:textId="77777777" w:rsidR="004B0FCE" w:rsidRDefault="004B0FCE" w:rsidP="004B0FCE">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45E6D3FB" w14:textId="77777777" w:rsidR="004B0FCE" w:rsidRDefault="004B0FCE" w:rsidP="004B0FCE">
      <w:pPr>
        <w:pStyle w:val="ListNumber4"/>
      </w:pPr>
      <w:r>
        <w:t>For each Measure of Success, the table should:</w:t>
      </w:r>
    </w:p>
    <w:p w14:paraId="435F0DC3" w14:textId="77777777" w:rsidR="004B0FCE" w:rsidRDefault="004B0FCE" w:rsidP="004B0FCE">
      <w:pPr>
        <w:pStyle w:val="ListNumber4"/>
        <w:numPr>
          <w:ilvl w:val="0"/>
          <w:numId w:val="67"/>
        </w:numPr>
      </w:pPr>
      <w:r>
        <w:t>list each outcome/result (one per row), including a quantitative or qualitative description of the target that will indicate its achievement or completion</w:t>
      </w:r>
    </w:p>
    <w:p w14:paraId="309FD9EB" w14:textId="77777777" w:rsidR="004B0FCE" w:rsidRDefault="004B0FCE" w:rsidP="004B0FCE">
      <w:pPr>
        <w:pStyle w:val="ListNumber4"/>
        <w:numPr>
          <w:ilvl w:val="0"/>
          <w:numId w:val="67"/>
        </w:numPr>
      </w:pPr>
      <w:proofErr w:type="gramStart"/>
      <w:r>
        <w:t>summarise</w:t>
      </w:r>
      <w:proofErr w:type="gramEnd"/>
      <w:r>
        <w:t xml:space="preserve"> your anticipated and actual progress towards achievement or completion of the target at the end of the reporting period.</w:t>
      </w:r>
    </w:p>
    <w:p w14:paraId="7F77CB4F" w14:textId="77777777" w:rsidR="004B0FCE" w:rsidRDefault="004B0FCE" w:rsidP="004B0FCE">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4B0FCE" w:rsidRPr="00F84809" w14:paraId="170439CA" w14:textId="77777777" w:rsidTr="004B0FCE">
        <w:tc>
          <w:tcPr>
            <w:tcW w:w="2203" w:type="dxa"/>
            <w:shd w:val="clear" w:color="auto" w:fill="D9D9D9" w:themeFill="background1" w:themeFillShade="D9"/>
          </w:tcPr>
          <w:p w14:paraId="31BF85B8" w14:textId="77777777" w:rsidR="004B0FCE" w:rsidRPr="00F84809" w:rsidRDefault="004B0FCE" w:rsidP="004B0FCE">
            <w:pPr>
              <w:rPr>
                <w:lang w:eastAsia="en-AU"/>
              </w:rPr>
            </w:pPr>
            <w:r w:rsidRPr="00F84809">
              <w:rPr>
                <w:lang w:eastAsia="en-AU"/>
              </w:rPr>
              <w:t>Measure of Success</w:t>
            </w:r>
          </w:p>
        </w:tc>
        <w:tc>
          <w:tcPr>
            <w:tcW w:w="1750" w:type="dxa"/>
            <w:shd w:val="clear" w:color="auto" w:fill="D9D9D9" w:themeFill="background1" w:themeFillShade="D9"/>
          </w:tcPr>
          <w:p w14:paraId="1B79AC9A" w14:textId="77777777" w:rsidR="004B0FCE" w:rsidRPr="00F84809" w:rsidRDefault="004B0FCE" w:rsidP="004B0FCE">
            <w:pPr>
              <w:rPr>
                <w:lang w:eastAsia="en-AU"/>
              </w:rPr>
            </w:pPr>
            <w:r w:rsidRPr="00F84809">
              <w:rPr>
                <w:lang w:eastAsia="en-AU"/>
              </w:rPr>
              <w:t xml:space="preserve">Outcome/Result </w:t>
            </w:r>
          </w:p>
        </w:tc>
        <w:tc>
          <w:tcPr>
            <w:tcW w:w="2279" w:type="dxa"/>
            <w:shd w:val="clear" w:color="auto" w:fill="D9D9D9" w:themeFill="background1" w:themeFillShade="D9"/>
          </w:tcPr>
          <w:p w14:paraId="25DF51BC" w14:textId="77777777" w:rsidR="004B0FCE" w:rsidRPr="00F84809" w:rsidRDefault="004B0FCE" w:rsidP="004B0FCE">
            <w:pPr>
              <w:rPr>
                <w:lang w:eastAsia="en-AU"/>
              </w:rPr>
            </w:pPr>
            <w:r w:rsidRPr="00F84809">
              <w:rPr>
                <w:lang w:eastAsia="en-AU"/>
              </w:rPr>
              <w:t>Anticipated Progress</w:t>
            </w:r>
          </w:p>
        </w:tc>
        <w:tc>
          <w:tcPr>
            <w:tcW w:w="2784" w:type="dxa"/>
            <w:shd w:val="clear" w:color="auto" w:fill="D9D9D9" w:themeFill="background1" w:themeFillShade="D9"/>
          </w:tcPr>
          <w:p w14:paraId="034F5F36" w14:textId="77777777" w:rsidR="004B0FCE" w:rsidRPr="00F84809" w:rsidRDefault="004B0FCE" w:rsidP="004B0FCE">
            <w:pPr>
              <w:rPr>
                <w:lang w:eastAsia="en-AU"/>
              </w:rPr>
            </w:pPr>
            <w:r w:rsidRPr="00F84809">
              <w:rPr>
                <w:lang w:eastAsia="en-AU"/>
              </w:rPr>
              <w:t>Actual Progress</w:t>
            </w:r>
          </w:p>
        </w:tc>
      </w:tr>
      <w:tr w:rsidR="004B0FCE" w:rsidRPr="002B7F5A" w14:paraId="52453BD4" w14:textId="77777777" w:rsidTr="004B0FCE">
        <w:tc>
          <w:tcPr>
            <w:tcW w:w="2203" w:type="dxa"/>
          </w:tcPr>
          <w:p w14:paraId="1829C371" w14:textId="77777777" w:rsidR="004B0FCE" w:rsidRPr="00534743" w:rsidRDefault="004B0FCE" w:rsidP="004B0FCE">
            <w:pPr>
              <w:spacing w:before="40" w:after="40" w:line="240" w:lineRule="auto"/>
              <w:rPr>
                <w:b/>
              </w:rPr>
            </w:pPr>
          </w:p>
        </w:tc>
        <w:tc>
          <w:tcPr>
            <w:tcW w:w="1750" w:type="dxa"/>
          </w:tcPr>
          <w:p w14:paraId="153B945B" w14:textId="77777777" w:rsidR="004B0FCE" w:rsidRPr="00534743" w:rsidRDefault="004B0FCE" w:rsidP="004B0FCE">
            <w:pPr>
              <w:spacing w:before="40" w:after="40" w:line="240" w:lineRule="auto"/>
              <w:rPr>
                <w:b/>
              </w:rPr>
            </w:pPr>
          </w:p>
        </w:tc>
        <w:tc>
          <w:tcPr>
            <w:tcW w:w="2279" w:type="dxa"/>
          </w:tcPr>
          <w:p w14:paraId="29B7136B" w14:textId="77777777" w:rsidR="004B0FCE" w:rsidRPr="00534743" w:rsidRDefault="004B0FCE" w:rsidP="004B0FCE">
            <w:pPr>
              <w:spacing w:before="40" w:after="40" w:line="240" w:lineRule="auto"/>
              <w:rPr>
                <w:b/>
              </w:rPr>
            </w:pPr>
          </w:p>
        </w:tc>
        <w:tc>
          <w:tcPr>
            <w:tcW w:w="2784" w:type="dxa"/>
          </w:tcPr>
          <w:p w14:paraId="6F70B7BA" w14:textId="77777777" w:rsidR="004B0FCE" w:rsidRPr="00534743" w:rsidRDefault="004B0FCE" w:rsidP="004B0FCE">
            <w:pPr>
              <w:spacing w:before="40" w:after="40" w:line="240" w:lineRule="auto"/>
              <w:rPr>
                <w:b/>
              </w:rPr>
            </w:pPr>
          </w:p>
        </w:tc>
      </w:tr>
    </w:tbl>
    <w:p w14:paraId="4515052A" w14:textId="77777777" w:rsidR="004B0FCE" w:rsidRPr="00F84809" w:rsidRDefault="004B0FCE" w:rsidP="004B0FCE">
      <w:pPr>
        <w:pStyle w:val="ListNumber4"/>
        <w:numPr>
          <w:ilvl w:val="0"/>
          <w:numId w:val="67"/>
        </w:numPr>
      </w:pPr>
      <w:r w:rsidRPr="00F84809">
        <w:t>Provide a statement on the most important finding or outcome from your research during the reporting period, including any new or unexpected findings or outcomes.</w:t>
      </w:r>
    </w:p>
    <w:p w14:paraId="5273EB3B" w14:textId="77777777" w:rsidR="004B0FCE" w:rsidRPr="00F84809" w:rsidRDefault="004B0FCE" w:rsidP="004B0FCE">
      <w:pPr>
        <w:pStyle w:val="ListNumber4"/>
        <w:ind w:firstLine="0"/>
      </w:pPr>
      <w:r w:rsidRPr="00F84809">
        <w:t>Noting that your response may be used in public communications about the MRFF, please indicate whether any of the information you provide is commercial in confidence.</w:t>
      </w:r>
    </w:p>
    <w:p w14:paraId="44142182" w14:textId="77777777" w:rsidR="004B0FCE" w:rsidRPr="00F84809" w:rsidRDefault="004B0FCE" w:rsidP="004B0FCE">
      <w:pPr>
        <w:pStyle w:val="ListNumber4"/>
        <w:numPr>
          <w:ilvl w:val="0"/>
          <w:numId w:val="67"/>
        </w:numPr>
      </w:pPr>
      <w:r w:rsidRPr="00F84809">
        <w:t>Describe any enablers or barriers to the translation or implementation of your research that could be used to inform future MRFF funding opportunities.</w:t>
      </w:r>
    </w:p>
    <w:p w14:paraId="5356415B" w14:textId="77777777" w:rsidR="004B0FCE" w:rsidRPr="00D80466" w:rsidDel="0089336D" w:rsidRDefault="004B0FCE" w:rsidP="004B0FCE">
      <w:pPr>
        <w:pStyle w:val="Heading5schedule"/>
      </w:pPr>
      <w:r w:rsidRPr="00D80466" w:rsidDel="0089336D">
        <w:t>Attachments</w:t>
      </w:r>
    </w:p>
    <w:p w14:paraId="2F1624B0" w14:textId="77777777" w:rsidR="004B0FCE" w:rsidRPr="00D80466" w:rsidRDefault="004B0FCE" w:rsidP="004B0FCE">
      <w:pPr>
        <w:pStyle w:val="ListNumber4"/>
        <w:numPr>
          <w:ilvl w:val="0"/>
          <w:numId w:val="68"/>
        </w:numPr>
      </w:pPr>
      <w:r w:rsidRPr="00D80466" w:rsidDel="0089336D">
        <w:t>Attach any agreed evidence required with this report to demonstrate project progress</w:t>
      </w:r>
      <w:r w:rsidRPr="00D80466">
        <w:t>.</w:t>
      </w:r>
    </w:p>
    <w:p w14:paraId="7F8A4B9A" w14:textId="77777777" w:rsidR="004B0FCE" w:rsidRPr="00D80466" w:rsidDel="0089336D" w:rsidRDefault="004B0FCE" w:rsidP="004B0FCE">
      <w:pPr>
        <w:pStyle w:val="ListNumber4"/>
        <w:numPr>
          <w:ilvl w:val="0"/>
          <w:numId w:val="68"/>
        </w:numPr>
      </w:pPr>
      <w:r w:rsidRPr="00D80466" w:rsidDel="0089336D">
        <w:t>Attach copies of any published reports and promotional material, relating to the project.</w:t>
      </w:r>
    </w:p>
    <w:p w14:paraId="778340B6" w14:textId="77777777" w:rsidR="004B0FCE" w:rsidRPr="007402E6" w:rsidRDefault="004B0FCE" w:rsidP="004B0FCE">
      <w:pPr>
        <w:pStyle w:val="Heading5schedule"/>
      </w:pPr>
      <w:r w:rsidRPr="007402E6">
        <w:t>Certification</w:t>
      </w:r>
    </w:p>
    <w:p w14:paraId="01568A5F" w14:textId="77777777" w:rsidR="004B0FCE" w:rsidRDefault="004B0FCE" w:rsidP="004B0FCE">
      <w:pPr>
        <w:rPr>
          <w:lang w:eastAsia="en-AU"/>
        </w:rPr>
      </w:pPr>
      <w:r w:rsidRPr="000A1A11">
        <w:rPr>
          <w:lang w:eastAsia="en-AU"/>
        </w:rPr>
        <w:t>By submitting this progress report, you are certifying that:</w:t>
      </w:r>
    </w:p>
    <w:p w14:paraId="7007028D" w14:textId="77777777" w:rsidR="004B0FCE" w:rsidRDefault="004B0FCE" w:rsidP="004B0FCE">
      <w:pPr>
        <w:pStyle w:val="ListBullet3"/>
        <w:rPr>
          <w:lang w:eastAsia="en-AU"/>
        </w:rPr>
      </w:pPr>
      <w:proofErr w:type="gramStart"/>
      <w:r w:rsidRPr="000A1A11">
        <w:rPr>
          <w:lang w:eastAsia="en-AU"/>
        </w:rPr>
        <w:t>an</w:t>
      </w:r>
      <w:proofErr w:type="gramEnd"/>
      <w:r w:rsidRPr="000A1A11">
        <w:rPr>
          <w:lang w:eastAsia="en-AU"/>
        </w:rPr>
        <w:t xml:space="preserve"> authorised </w:t>
      </w:r>
      <w:r w:rsidRPr="000A1A11">
        <w:t>person</w:t>
      </w:r>
      <w:r w:rsidRPr="000A1A11">
        <w:rPr>
          <w:lang w:eastAsia="en-AU"/>
        </w:rPr>
        <w:t xml:space="preserve"> has completed the report.</w:t>
      </w:r>
    </w:p>
    <w:p w14:paraId="57F9C339" w14:textId="77777777" w:rsidR="004B0FCE" w:rsidRDefault="004B0FCE" w:rsidP="004B0FCE">
      <w:pPr>
        <w:pStyle w:val="ListBullet3"/>
        <w:rPr>
          <w:lang w:eastAsia="en-AU"/>
        </w:rPr>
      </w:pPr>
      <w:r w:rsidRPr="000A1A11">
        <w:rPr>
          <w:lang w:eastAsia="en-AU"/>
        </w:rPr>
        <w:t xml:space="preserve">the information in this report is accurate, complete and not misleading and that you understand the giving of false or misleading information is a serious offence under the </w:t>
      </w:r>
      <w:r w:rsidRPr="00AF0EEE">
        <w:rPr>
          <w:lang w:eastAsia="en-AU"/>
        </w:rPr>
        <w:t>Criminal Code 1995</w:t>
      </w:r>
      <w:r w:rsidRPr="000A1A11">
        <w:rPr>
          <w:lang w:eastAsia="en-AU"/>
        </w:rPr>
        <w:t xml:space="preserve"> (</w:t>
      </w:r>
      <w:proofErr w:type="spellStart"/>
      <w:r w:rsidRPr="000A1A11">
        <w:rPr>
          <w:lang w:eastAsia="en-AU"/>
        </w:rPr>
        <w:t>Cth</w:t>
      </w:r>
      <w:proofErr w:type="spellEnd"/>
      <w:r w:rsidRPr="000A1A11">
        <w:rPr>
          <w:lang w:eastAsia="en-AU"/>
        </w:rPr>
        <w:t>).</w:t>
      </w:r>
    </w:p>
    <w:p w14:paraId="23C34B95" w14:textId="77777777" w:rsidR="004B0FCE" w:rsidRDefault="004B0FCE" w:rsidP="004B0FCE">
      <w:pPr>
        <w:pStyle w:val="ListBullet3"/>
        <w:rPr>
          <w:lang w:eastAsia="en-AU"/>
        </w:rPr>
      </w:pPr>
      <w:proofErr w:type="gramStart"/>
      <w:r w:rsidRPr="000A1A11">
        <w:rPr>
          <w:lang w:eastAsia="en-AU"/>
        </w:rPr>
        <w:t>you</w:t>
      </w:r>
      <w:proofErr w:type="gramEnd"/>
      <w:r w:rsidRPr="000A1A11">
        <w:rPr>
          <w:lang w:eastAsia="en-AU"/>
        </w:rPr>
        <w:t xml:space="preserve"> have complied with all funding conditions and relevant legislation applicable to the delivery of the </w:t>
      </w:r>
      <w:r>
        <w:rPr>
          <w:lang w:eastAsia="en-AU"/>
        </w:rPr>
        <w:t>Research Activity</w:t>
      </w:r>
      <w:r w:rsidRPr="000A1A11">
        <w:rPr>
          <w:lang w:eastAsia="en-AU"/>
        </w:rPr>
        <w:t xml:space="preserve">, as described in the </w:t>
      </w:r>
      <w:r>
        <w:rPr>
          <w:lang w:eastAsia="en-AU"/>
        </w:rPr>
        <w:t>grant a</w:t>
      </w:r>
      <w:r w:rsidRPr="000A1A11">
        <w:rPr>
          <w:lang w:eastAsia="en-AU"/>
        </w:rPr>
        <w:t>greement.</w:t>
      </w:r>
    </w:p>
    <w:p w14:paraId="16375FDC" w14:textId="77777777" w:rsidR="004B0FCE" w:rsidRDefault="004B0FCE" w:rsidP="004B0FCE">
      <w:pPr>
        <w:pStyle w:val="ListBullet3"/>
        <w:rPr>
          <w:lang w:eastAsia="en-AU"/>
        </w:rPr>
      </w:pPr>
      <w:proofErr w:type="gramStart"/>
      <w:r w:rsidRPr="000A1A11">
        <w:rPr>
          <w:lang w:eastAsia="en-AU"/>
        </w:rPr>
        <w:lastRenderedPageBreak/>
        <w:t>you</w:t>
      </w:r>
      <w:proofErr w:type="gramEnd"/>
      <w:r w:rsidRPr="000A1A11">
        <w:rPr>
          <w:lang w:eastAsia="en-AU"/>
        </w:rPr>
        <w:t xml:space="preserve"> are aware that the grant agreement empowers the Commonwealth to terminate the grant agreement and to request repayment of funds paid to the grantee where the grantee is in breach of the grant agreement</w:t>
      </w:r>
      <w:r>
        <w:rPr>
          <w:lang w:eastAsia="en-AU"/>
        </w:rPr>
        <w: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5808AC6D" w:rsidR="007402E6" w:rsidRPr="007402E6" w:rsidRDefault="00167001" w:rsidP="00F10CA9">
      <w:pPr>
        <w:pStyle w:val="Heading4schedule2"/>
      </w:pPr>
      <w:r>
        <w:rPr>
          <w:color w:val="000000" w:themeColor="text1"/>
        </w:rPr>
        <w:t xml:space="preserve">MRFF – </w:t>
      </w:r>
      <w:r w:rsidR="004B0FCE">
        <w:rPr>
          <w:color w:val="000000" w:themeColor="text1"/>
        </w:rPr>
        <w:t xml:space="preserve">2022 </w:t>
      </w:r>
      <w:r w:rsidR="00E97CEC" w:rsidRPr="00E97CEC">
        <w:rPr>
          <w:color w:val="000000" w:themeColor="text1"/>
        </w:rPr>
        <w:t xml:space="preserve">Quality, Safety and Effectiveness of Medicine Use and Medicine Intervention by Pharmacists </w:t>
      </w:r>
      <w:r>
        <w:rPr>
          <w:color w:val="000000" w:themeColor="text1"/>
        </w:rPr>
        <w:t>-</w:t>
      </w:r>
      <w:r w:rsidR="003F4164">
        <w:rPr>
          <w:color w:val="000000" w:themeColor="text1"/>
        </w:rPr>
        <w:t xml:space="preserve"> </w:t>
      </w:r>
      <w:r w:rsidR="007402E6" w:rsidRPr="007402E6">
        <w:t>end of project report requirements</w:t>
      </w:r>
    </w:p>
    <w:p w14:paraId="5E0DA50D" w14:textId="77777777" w:rsidR="004B0FCE" w:rsidRPr="007402E6" w:rsidRDefault="004B0FCE" w:rsidP="004B0FCE">
      <w:r w:rsidRPr="003536B8">
        <w:rPr>
          <w:rFonts w:cs="Arial"/>
          <w:color w:val="000000" w:themeColor="text1"/>
          <w:szCs w:val="24"/>
        </w:rPr>
        <w:t xml:space="preserve">Consistent with clause </w:t>
      </w:r>
      <w:r>
        <w:rPr>
          <w:rFonts w:cs="Arial"/>
          <w:color w:val="000000" w:themeColor="text1"/>
          <w:szCs w:val="24"/>
        </w:rPr>
        <w:t>E</w:t>
      </w:r>
      <w:r w:rsidRPr="003536B8">
        <w:rPr>
          <w:rFonts w:cs="Arial"/>
          <w:color w:val="000000" w:themeColor="text1"/>
          <w:szCs w:val="24"/>
        </w:rPr>
        <w:t xml:space="preserve"> </w:t>
      </w:r>
      <w:r>
        <w:rPr>
          <w:rFonts w:cs="Arial"/>
          <w:color w:val="000000" w:themeColor="text1"/>
          <w:szCs w:val="24"/>
        </w:rPr>
        <w:t xml:space="preserve">(Reporting) </w:t>
      </w:r>
      <w:r w:rsidRPr="003536B8">
        <w:rPr>
          <w:rFonts w:cs="Arial"/>
          <w:color w:val="000000" w:themeColor="text1"/>
          <w:szCs w:val="24"/>
        </w:rPr>
        <w:t xml:space="preserve">of the </w:t>
      </w:r>
      <w:r>
        <w:rPr>
          <w:rFonts w:cs="Arial"/>
          <w:color w:val="000000" w:themeColor="text1"/>
          <w:szCs w:val="24"/>
        </w:rPr>
        <w:t>Commonwealth grant a</w:t>
      </w:r>
      <w:r w:rsidRPr="003536B8">
        <w:rPr>
          <w:rFonts w:cs="Arial"/>
          <w:color w:val="000000" w:themeColor="text1"/>
          <w:szCs w:val="24"/>
        </w:rPr>
        <w:t xml:space="preserve">greement, the </w:t>
      </w:r>
      <w:r>
        <w:rPr>
          <w:rFonts w:cs="Arial"/>
          <w:color w:val="000000" w:themeColor="text1"/>
          <w:szCs w:val="24"/>
        </w:rPr>
        <w:t>Grantee</w:t>
      </w:r>
      <w:r w:rsidRPr="003536B8">
        <w:rPr>
          <w:rFonts w:cs="Arial"/>
          <w:color w:val="000000" w:themeColor="text1"/>
          <w:szCs w:val="24"/>
        </w:rPr>
        <w:t xml:space="preserve"> is required to provide the information requested below in its progress reports.</w:t>
      </w:r>
      <w:r>
        <w:rPr>
          <w:rFonts w:cs="Arial"/>
          <w:color w:val="000000" w:themeColor="text1"/>
          <w:szCs w:val="24"/>
        </w:rPr>
        <w:t xml:space="preserve"> </w:t>
      </w:r>
      <w:r w:rsidRPr="007402E6">
        <w:t>The Commonwealth reserves the right to amend or adjust the requirements.</w:t>
      </w:r>
    </w:p>
    <w:p w14:paraId="4C81B924" w14:textId="77777777" w:rsidR="004B0FCE" w:rsidRPr="007402E6" w:rsidRDefault="004B0FCE" w:rsidP="004B0FCE">
      <w:r w:rsidRPr="007402E6">
        <w:t xml:space="preserve">You must submit your report </w:t>
      </w:r>
      <w:r>
        <w:t>via</w:t>
      </w:r>
      <w:r w:rsidRPr="007402E6">
        <w:t xml:space="preserve"> the</w:t>
      </w:r>
      <w:r>
        <w:t xml:space="preserve"> business.gov.au</w:t>
      </w:r>
      <w:r w:rsidRPr="007402E6">
        <w:t xml:space="preserve"> </w:t>
      </w:r>
      <w:hyperlink r:id="rId25" w:history="1">
        <w:r w:rsidRPr="007402E6">
          <w:rPr>
            <w:rFonts w:cs="Arial"/>
            <w:color w:val="0000FF"/>
            <w:szCs w:val="20"/>
            <w:u w:val="single"/>
          </w:rPr>
          <w:t>portal</w:t>
        </w:r>
      </w:hyperlink>
      <w:r>
        <w:t xml:space="preserve"> when it is complete.</w:t>
      </w:r>
    </w:p>
    <w:p w14:paraId="27A8769E" w14:textId="77777777" w:rsidR="004B0FCE" w:rsidRDefault="004B0FCE" w:rsidP="004B0FCE">
      <w:r w:rsidRPr="00D80466">
        <w:t xml:space="preserve">You must also answer any additional reporting questions as per the template provided on </w:t>
      </w:r>
      <w:hyperlink r:id="rId26" w:anchor="key-documents" w:history="1">
        <w:r w:rsidRPr="00D80466">
          <w:rPr>
            <w:rStyle w:val="Hyperlink"/>
          </w:rPr>
          <w:t>business.gov.au</w:t>
        </w:r>
      </w:hyperlink>
      <w:r w:rsidRPr="00D80466">
        <w:t xml:space="preserve"> and submit as part of your progress report. </w:t>
      </w:r>
    </w:p>
    <w:p w14:paraId="04DB4B64" w14:textId="77777777" w:rsidR="004B0FCE" w:rsidRDefault="004B0FCE" w:rsidP="004B0FCE">
      <w:pPr>
        <w:pStyle w:val="Heading5schedule"/>
        <w:rPr>
          <w:szCs w:val="28"/>
        </w:rPr>
      </w:pPr>
      <w:r>
        <w:rPr>
          <w:szCs w:val="28"/>
        </w:rPr>
        <w:t>Project Information</w:t>
      </w:r>
    </w:p>
    <w:p w14:paraId="6BE7F372" w14:textId="77777777" w:rsidR="004B0FCE" w:rsidRPr="00616C3A" w:rsidRDefault="004B0FCE" w:rsidP="004B0FCE">
      <w:pPr>
        <w:rPr>
          <w:rFonts w:cs="Arial"/>
          <w:color w:val="000000" w:themeColor="text1"/>
          <w:szCs w:val="24"/>
        </w:rPr>
      </w:pPr>
      <w:r w:rsidRPr="00616C3A">
        <w:rPr>
          <w:rFonts w:cs="Arial"/>
          <w:color w:val="000000" w:themeColor="text1"/>
          <w:szCs w:val="24"/>
        </w:rPr>
        <w:t>Grant ID:</w:t>
      </w:r>
    </w:p>
    <w:p w14:paraId="3C735E7D" w14:textId="77777777" w:rsidR="004B0FCE" w:rsidRPr="00616C3A" w:rsidRDefault="004B0FCE" w:rsidP="004B0FCE">
      <w:pPr>
        <w:rPr>
          <w:rFonts w:cs="Arial"/>
          <w:color w:val="000000" w:themeColor="text1"/>
          <w:szCs w:val="24"/>
        </w:rPr>
      </w:pPr>
      <w:r w:rsidRPr="00616C3A">
        <w:rPr>
          <w:rFonts w:cs="Arial"/>
          <w:color w:val="000000" w:themeColor="text1"/>
          <w:szCs w:val="24"/>
        </w:rPr>
        <w:t>Institution/Organisation:</w:t>
      </w:r>
    </w:p>
    <w:p w14:paraId="30FCC7D7" w14:textId="77777777" w:rsidR="004B0FCE" w:rsidRPr="00616C3A" w:rsidRDefault="004B0FCE" w:rsidP="004B0FCE">
      <w:pPr>
        <w:rPr>
          <w:rFonts w:cs="Arial"/>
          <w:color w:val="000000" w:themeColor="text1"/>
          <w:szCs w:val="24"/>
        </w:rPr>
      </w:pPr>
      <w:r w:rsidRPr="00616C3A">
        <w:rPr>
          <w:rFonts w:cs="Arial"/>
          <w:color w:val="000000" w:themeColor="text1"/>
          <w:szCs w:val="24"/>
        </w:rPr>
        <w:t>Grant Title:</w:t>
      </w:r>
    </w:p>
    <w:p w14:paraId="6C8B4231" w14:textId="77777777" w:rsidR="004B0FCE" w:rsidRDefault="004B0FCE" w:rsidP="004B0FCE">
      <w:pPr>
        <w:rPr>
          <w:rFonts w:cs="Arial"/>
          <w:color w:val="000000" w:themeColor="text1"/>
          <w:szCs w:val="24"/>
        </w:rPr>
      </w:pPr>
      <w:r w:rsidRPr="00616C3A">
        <w:rPr>
          <w:rFonts w:cs="Arial"/>
          <w:color w:val="000000" w:themeColor="text1"/>
          <w:szCs w:val="24"/>
        </w:rPr>
        <w:t>Month and Year:</w:t>
      </w:r>
    </w:p>
    <w:p w14:paraId="35774FC2" w14:textId="77777777" w:rsidR="004B0FCE" w:rsidRPr="00616C3A" w:rsidRDefault="004B0FCE" w:rsidP="004B0FCE">
      <w:pPr>
        <w:rPr>
          <w:rFonts w:cs="Arial"/>
          <w:color w:val="000000" w:themeColor="text1"/>
          <w:szCs w:val="24"/>
        </w:rPr>
      </w:pPr>
      <w:r>
        <w:rPr>
          <w:rFonts w:cs="Arial"/>
          <w:color w:val="000000" w:themeColor="text1"/>
          <w:szCs w:val="24"/>
        </w:rPr>
        <w:t>Australia New Zealand Clinical Trials Registry Trial ID (where relevant)</w:t>
      </w:r>
    </w:p>
    <w:p w14:paraId="3D3B85FE" w14:textId="77777777" w:rsidR="004B0FCE" w:rsidRPr="00D80466" w:rsidDel="0089336D" w:rsidRDefault="004B0FCE" w:rsidP="004B0FCE">
      <w:pPr>
        <w:pStyle w:val="Heading5schedule"/>
        <w:rPr>
          <w:szCs w:val="28"/>
        </w:rPr>
      </w:pPr>
      <w:r w:rsidRPr="00D80466" w:rsidDel="0089336D">
        <w:rPr>
          <w:szCs w:val="28"/>
        </w:rPr>
        <w:t xml:space="preserve">Project </w:t>
      </w:r>
      <w:r>
        <w:rPr>
          <w:szCs w:val="28"/>
        </w:rPr>
        <w:t>Outcomes</w:t>
      </w:r>
    </w:p>
    <w:p w14:paraId="2F9023D0" w14:textId="77777777" w:rsidR="004B0FCE" w:rsidRDefault="004B0FCE" w:rsidP="004B0FCE">
      <w:pPr>
        <w:pStyle w:val="ListNumber4"/>
        <w:ind w:left="0" w:firstLine="0"/>
      </w:pPr>
      <w:r w:rsidRPr="00D80466" w:rsidDel="0089336D">
        <w:t xml:space="preserve">Complete the following table, </w:t>
      </w:r>
      <w:r w:rsidRPr="0012066A">
        <w:t>for each milestone or objective outlined in the Activity Schedule of your grant agreement or (if applicable) previous progress report, and any additional approved milestones.</w:t>
      </w:r>
    </w:p>
    <w:p w14:paraId="47BAA16D" w14:textId="77777777" w:rsidR="004B0FCE" w:rsidRPr="00D80466" w:rsidDel="0089336D" w:rsidRDefault="004B0FCE" w:rsidP="004B0FCE">
      <w:pPr>
        <w:pStyle w:val="ListNumber4"/>
        <w:ind w:left="0" w:firstLine="0"/>
      </w:pPr>
      <w:r w:rsidRPr="003536B8">
        <w:t xml:space="preserve">The Comments field should summarise </w:t>
      </w:r>
      <w:r w:rsidRPr="0012066A">
        <w:t>the extent to which you completed all agreed research activities relevant to each milestone/objective and provide a justification for any incomplete milestones/objectives.</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4B0FCE" w:rsidRPr="00D80466" w:rsidDel="0089336D" w14:paraId="4677E6B3" w14:textId="77777777" w:rsidTr="004B0FCE">
        <w:trPr>
          <w:cantSplit/>
          <w:tblHeader/>
        </w:trPr>
        <w:tc>
          <w:tcPr>
            <w:tcW w:w="2265" w:type="dxa"/>
            <w:shd w:val="clear" w:color="auto" w:fill="D9D9D9"/>
            <w:tcMar>
              <w:top w:w="28" w:type="dxa"/>
              <w:bottom w:w="28" w:type="dxa"/>
            </w:tcMar>
          </w:tcPr>
          <w:p w14:paraId="5DCFBBA5" w14:textId="77777777" w:rsidR="004B0FCE" w:rsidRPr="00D80466" w:rsidDel="0089336D" w:rsidRDefault="004B0FCE" w:rsidP="004B0FCE">
            <w:pPr>
              <w:rPr>
                <w:lang w:eastAsia="en-AU"/>
              </w:rPr>
            </w:pPr>
            <w:r>
              <w:rPr>
                <w:lang w:eastAsia="en-AU"/>
              </w:rPr>
              <w:t>Milestone/ Objective</w:t>
            </w:r>
          </w:p>
        </w:tc>
        <w:tc>
          <w:tcPr>
            <w:tcW w:w="1418" w:type="dxa"/>
            <w:shd w:val="clear" w:color="auto" w:fill="D9D9D9"/>
            <w:tcMar>
              <w:top w:w="28" w:type="dxa"/>
              <w:bottom w:w="28" w:type="dxa"/>
            </w:tcMar>
          </w:tcPr>
          <w:p w14:paraId="055E9C1C" w14:textId="77777777" w:rsidR="004B0FCE" w:rsidRPr="00D80466" w:rsidDel="0089336D" w:rsidRDefault="004B0FCE" w:rsidP="004B0FCE">
            <w:pPr>
              <w:rPr>
                <w:lang w:eastAsia="en-AU"/>
              </w:rPr>
            </w:pPr>
            <w:r w:rsidRPr="00D80466" w:rsidDel="0089336D">
              <w:rPr>
                <w:lang w:eastAsia="en-AU"/>
              </w:rPr>
              <w:t>Agreed end date</w:t>
            </w:r>
          </w:p>
        </w:tc>
        <w:tc>
          <w:tcPr>
            <w:tcW w:w="1472" w:type="dxa"/>
            <w:shd w:val="clear" w:color="auto" w:fill="D9D9D9"/>
            <w:tcMar>
              <w:top w:w="28" w:type="dxa"/>
              <w:bottom w:w="28" w:type="dxa"/>
            </w:tcMar>
          </w:tcPr>
          <w:p w14:paraId="1997989E" w14:textId="77777777" w:rsidR="004B0FCE" w:rsidRPr="00D80466" w:rsidDel="0089336D" w:rsidRDefault="004B0FCE" w:rsidP="004B0FCE">
            <w:pPr>
              <w:rPr>
                <w:lang w:eastAsia="en-AU"/>
              </w:rPr>
            </w:pPr>
            <w:r w:rsidRPr="00D80466" w:rsidDel="0089336D">
              <w:rPr>
                <w:lang w:eastAsia="en-AU"/>
              </w:rPr>
              <w:t>Actual/ end date</w:t>
            </w:r>
          </w:p>
        </w:tc>
        <w:tc>
          <w:tcPr>
            <w:tcW w:w="1221" w:type="dxa"/>
            <w:shd w:val="clear" w:color="auto" w:fill="D9D9D9"/>
            <w:tcMar>
              <w:top w:w="28" w:type="dxa"/>
              <w:bottom w:w="28" w:type="dxa"/>
            </w:tcMar>
          </w:tcPr>
          <w:p w14:paraId="67C6B2F2" w14:textId="77777777" w:rsidR="004B0FCE" w:rsidRPr="00D80466" w:rsidDel="0089336D" w:rsidRDefault="004B0FCE" w:rsidP="004B0FCE">
            <w:pPr>
              <w:rPr>
                <w:lang w:eastAsia="en-AU"/>
              </w:rPr>
            </w:pPr>
            <w:r w:rsidRPr="00D80466" w:rsidDel="0089336D">
              <w:rPr>
                <w:lang w:eastAsia="en-AU"/>
              </w:rPr>
              <w:t>% complete</w:t>
            </w:r>
          </w:p>
        </w:tc>
        <w:tc>
          <w:tcPr>
            <w:tcW w:w="2628" w:type="dxa"/>
            <w:shd w:val="clear" w:color="auto" w:fill="D9D9D9"/>
          </w:tcPr>
          <w:p w14:paraId="4CCBEE0A" w14:textId="77777777" w:rsidR="004B0FCE" w:rsidRPr="00D80466" w:rsidDel="0089336D" w:rsidRDefault="004B0FCE" w:rsidP="004B0FCE">
            <w:pPr>
              <w:rPr>
                <w:lang w:eastAsia="en-AU"/>
              </w:rPr>
            </w:pPr>
            <w:r>
              <w:rPr>
                <w:lang w:eastAsia="en-AU"/>
              </w:rPr>
              <w:t>Comments</w:t>
            </w:r>
          </w:p>
        </w:tc>
      </w:tr>
      <w:tr w:rsidR="004B0FCE" w:rsidRPr="00D80466" w:rsidDel="0089336D" w14:paraId="0F3153F6" w14:textId="77777777" w:rsidTr="004B0FCE">
        <w:trPr>
          <w:cantSplit/>
        </w:trPr>
        <w:tc>
          <w:tcPr>
            <w:tcW w:w="2265" w:type="dxa"/>
            <w:tcMar>
              <w:top w:w="28" w:type="dxa"/>
              <w:bottom w:w="28" w:type="dxa"/>
            </w:tcMar>
          </w:tcPr>
          <w:p w14:paraId="00DA3E8B" w14:textId="77777777" w:rsidR="004B0FCE" w:rsidRPr="00D80466" w:rsidDel="0089336D" w:rsidRDefault="004B0FCE" w:rsidP="004B0FCE">
            <w:pPr>
              <w:rPr>
                <w:lang w:eastAsia="en-AU"/>
              </w:rPr>
            </w:pPr>
          </w:p>
        </w:tc>
        <w:tc>
          <w:tcPr>
            <w:tcW w:w="1418" w:type="dxa"/>
            <w:tcMar>
              <w:top w:w="28" w:type="dxa"/>
              <w:bottom w:w="28" w:type="dxa"/>
            </w:tcMar>
          </w:tcPr>
          <w:p w14:paraId="4F9E01FC" w14:textId="77777777" w:rsidR="004B0FCE" w:rsidRPr="00D80466" w:rsidDel="0089336D" w:rsidRDefault="004B0FCE" w:rsidP="004B0FCE">
            <w:pPr>
              <w:rPr>
                <w:lang w:eastAsia="en-AU"/>
              </w:rPr>
            </w:pPr>
          </w:p>
        </w:tc>
        <w:tc>
          <w:tcPr>
            <w:tcW w:w="1472" w:type="dxa"/>
            <w:tcMar>
              <w:top w:w="28" w:type="dxa"/>
              <w:bottom w:w="28" w:type="dxa"/>
            </w:tcMar>
          </w:tcPr>
          <w:p w14:paraId="7BBEEFD2" w14:textId="77777777" w:rsidR="004B0FCE" w:rsidRPr="00D80466" w:rsidDel="0089336D" w:rsidRDefault="004B0FCE" w:rsidP="004B0FCE">
            <w:pPr>
              <w:rPr>
                <w:lang w:eastAsia="en-AU"/>
              </w:rPr>
            </w:pPr>
          </w:p>
        </w:tc>
        <w:tc>
          <w:tcPr>
            <w:tcW w:w="1221" w:type="dxa"/>
            <w:tcMar>
              <w:top w:w="28" w:type="dxa"/>
              <w:bottom w:w="28" w:type="dxa"/>
            </w:tcMar>
          </w:tcPr>
          <w:p w14:paraId="67033755" w14:textId="77777777" w:rsidR="004B0FCE" w:rsidRPr="00D80466" w:rsidDel="0089336D" w:rsidRDefault="004B0FCE" w:rsidP="004B0FCE">
            <w:pPr>
              <w:rPr>
                <w:lang w:eastAsia="en-AU"/>
              </w:rPr>
            </w:pPr>
          </w:p>
        </w:tc>
        <w:tc>
          <w:tcPr>
            <w:tcW w:w="2628" w:type="dxa"/>
          </w:tcPr>
          <w:p w14:paraId="016EB563" w14:textId="77777777" w:rsidR="004B0FCE" w:rsidRPr="00D80466" w:rsidDel="0089336D" w:rsidRDefault="004B0FCE" w:rsidP="004B0FCE">
            <w:pPr>
              <w:rPr>
                <w:rFonts w:cs="Arial"/>
                <w:iCs/>
                <w:lang w:eastAsia="en-AU"/>
              </w:rPr>
            </w:pPr>
          </w:p>
        </w:tc>
      </w:tr>
      <w:tr w:rsidR="004B0FCE" w:rsidRPr="00D80466" w:rsidDel="0089336D" w14:paraId="373C7BE2" w14:textId="77777777" w:rsidTr="004B0FCE">
        <w:trPr>
          <w:cantSplit/>
        </w:trPr>
        <w:tc>
          <w:tcPr>
            <w:tcW w:w="2265" w:type="dxa"/>
            <w:tcMar>
              <w:top w:w="28" w:type="dxa"/>
              <w:bottom w:w="28" w:type="dxa"/>
            </w:tcMar>
          </w:tcPr>
          <w:p w14:paraId="726EB24C" w14:textId="77777777" w:rsidR="004B0FCE" w:rsidRPr="00D80466" w:rsidDel="0089336D" w:rsidRDefault="004B0FCE" w:rsidP="004B0FCE">
            <w:pPr>
              <w:rPr>
                <w:lang w:eastAsia="en-AU"/>
              </w:rPr>
            </w:pPr>
          </w:p>
        </w:tc>
        <w:tc>
          <w:tcPr>
            <w:tcW w:w="1418" w:type="dxa"/>
            <w:tcMar>
              <w:top w:w="28" w:type="dxa"/>
              <w:bottom w:w="28" w:type="dxa"/>
            </w:tcMar>
          </w:tcPr>
          <w:p w14:paraId="1BBB0037" w14:textId="77777777" w:rsidR="004B0FCE" w:rsidRPr="00D80466" w:rsidDel="0089336D" w:rsidRDefault="004B0FCE" w:rsidP="004B0FCE">
            <w:pPr>
              <w:rPr>
                <w:lang w:eastAsia="en-AU"/>
              </w:rPr>
            </w:pPr>
          </w:p>
        </w:tc>
        <w:tc>
          <w:tcPr>
            <w:tcW w:w="1472" w:type="dxa"/>
            <w:tcMar>
              <w:top w:w="28" w:type="dxa"/>
              <w:bottom w:w="28" w:type="dxa"/>
            </w:tcMar>
          </w:tcPr>
          <w:p w14:paraId="7003FDBE" w14:textId="77777777" w:rsidR="004B0FCE" w:rsidRPr="00D80466" w:rsidDel="0089336D" w:rsidRDefault="004B0FCE" w:rsidP="004B0FCE">
            <w:pPr>
              <w:rPr>
                <w:lang w:eastAsia="en-AU"/>
              </w:rPr>
            </w:pPr>
          </w:p>
        </w:tc>
        <w:tc>
          <w:tcPr>
            <w:tcW w:w="1221" w:type="dxa"/>
            <w:tcMar>
              <w:top w:w="28" w:type="dxa"/>
              <w:bottom w:w="28" w:type="dxa"/>
            </w:tcMar>
          </w:tcPr>
          <w:p w14:paraId="642A51F7" w14:textId="77777777" w:rsidR="004B0FCE" w:rsidRPr="00D80466" w:rsidDel="0089336D" w:rsidRDefault="004B0FCE" w:rsidP="004B0FCE">
            <w:pPr>
              <w:rPr>
                <w:lang w:eastAsia="en-AU"/>
              </w:rPr>
            </w:pPr>
          </w:p>
        </w:tc>
        <w:tc>
          <w:tcPr>
            <w:tcW w:w="2628" w:type="dxa"/>
          </w:tcPr>
          <w:p w14:paraId="469758F5" w14:textId="77777777" w:rsidR="004B0FCE" w:rsidRPr="00D80466" w:rsidDel="0089336D" w:rsidRDefault="004B0FCE" w:rsidP="004B0FCE">
            <w:pPr>
              <w:rPr>
                <w:rFonts w:cs="Arial"/>
                <w:iCs/>
                <w:lang w:eastAsia="en-AU"/>
              </w:rPr>
            </w:pPr>
          </w:p>
        </w:tc>
      </w:tr>
      <w:tr w:rsidR="004B0FCE" w:rsidRPr="00D80466" w:rsidDel="0089336D" w14:paraId="4B1E0A9E" w14:textId="77777777" w:rsidTr="004B0FCE">
        <w:trPr>
          <w:cantSplit/>
        </w:trPr>
        <w:tc>
          <w:tcPr>
            <w:tcW w:w="2265" w:type="dxa"/>
            <w:tcMar>
              <w:top w:w="28" w:type="dxa"/>
              <w:bottom w:w="28" w:type="dxa"/>
            </w:tcMar>
          </w:tcPr>
          <w:p w14:paraId="26694E84" w14:textId="77777777" w:rsidR="004B0FCE" w:rsidRPr="00D80466" w:rsidDel="0089336D" w:rsidRDefault="004B0FCE" w:rsidP="004B0FCE">
            <w:pPr>
              <w:rPr>
                <w:lang w:eastAsia="en-AU"/>
              </w:rPr>
            </w:pPr>
          </w:p>
        </w:tc>
        <w:tc>
          <w:tcPr>
            <w:tcW w:w="1418" w:type="dxa"/>
            <w:tcMar>
              <w:top w:w="28" w:type="dxa"/>
              <w:bottom w:w="28" w:type="dxa"/>
            </w:tcMar>
          </w:tcPr>
          <w:p w14:paraId="30F5E762" w14:textId="77777777" w:rsidR="004B0FCE" w:rsidRPr="00D80466" w:rsidDel="0089336D" w:rsidRDefault="004B0FCE" w:rsidP="004B0FCE">
            <w:pPr>
              <w:rPr>
                <w:lang w:eastAsia="en-AU"/>
              </w:rPr>
            </w:pPr>
          </w:p>
        </w:tc>
        <w:tc>
          <w:tcPr>
            <w:tcW w:w="1472" w:type="dxa"/>
            <w:tcMar>
              <w:top w:w="28" w:type="dxa"/>
              <w:bottom w:w="28" w:type="dxa"/>
            </w:tcMar>
          </w:tcPr>
          <w:p w14:paraId="64BA74BD" w14:textId="77777777" w:rsidR="004B0FCE" w:rsidRPr="00D80466" w:rsidDel="0089336D" w:rsidRDefault="004B0FCE" w:rsidP="004B0FCE">
            <w:pPr>
              <w:rPr>
                <w:lang w:eastAsia="en-AU"/>
              </w:rPr>
            </w:pPr>
          </w:p>
        </w:tc>
        <w:tc>
          <w:tcPr>
            <w:tcW w:w="1221" w:type="dxa"/>
            <w:tcMar>
              <w:top w:w="28" w:type="dxa"/>
              <w:bottom w:w="28" w:type="dxa"/>
            </w:tcMar>
          </w:tcPr>
          <w:p w14:paraId="601D6434" w14:textId="77777777" w:rsidR="004B0FCE" w:rsidRPr="00D80466" w:rsidDel="0089336D" w:rsidRDefault="004B0FCE" w:rsidP="004B0FCE">
            <w:pPr>
              <w:rPr>
                <w:lang w:eastAsia="en-AU"/>
              </w:rPr>
            </w:pPr>
          </w:p>
        </w:tc>
        <w:tc>
          <w:tcPr>
            <w:tcW w:w="2628" w:type="dxa"/>
          </w:tcPr>
          <w:p w14:paraId="629A0E28" w14:textId="77777777" w:rsidR="004B0FCE" w:rsidRPr="00D80466" w:rsidDel="0089336D" w:rsidRDefault="004B0FCE" w:rsidP="004B0FCE">
            <w:pPr>
              <w:rPr>
                <w:rFonts w:cs="Arial"/>
                <w:iCs/>
                <w:lang w:eastAsia="en-AU"/>
              </w:rPr>
            </w:pPr>
          </w:p>
        </w:tc>
      </w:tr>
      <w:tr w:rsidR="004B0FCE" w:rsidRPr="00D80466" w:rsidDel="0089336D" w14:paraId="23CBD1EC" w14:textId="77777777" w:rsidTr="004B0FCE">
        <w:trPr>
          <w:cantSplit/>
        </w:trPr>
        <w:tc>
          <w:tcPr>
            <w:tcW w:w="2265" w:type="dxa"/>
            <w:tcMar>
              <w:top w:w="28" w:type="dxa"/>
              <w:bottom w:w="28" w:type="dxa"/>
            </w:tcMar>
          </w:tcPr>
          <w:p w14:paraId="5A8A336D" w14:textId="77777777" w:rsidR="004B0FCE" w:rsidRPr="00D80466" w:rsidDel="0089336D" w:rsidRDefault="004B0FCE" w:rsidP="004B0FCE">
            <w:pPr>
              <w:rPr>
                <w:lang w:eastAsia="en-AU"/>
              </w:rPr>
            </w:pPr>
          </w:p>
        </w:tc>
        <w:tc>
          <w:tcPr>
            <w:tcW w:w="1418" w:type="dxa"/>
            <w:tcMar>
              <w:top w:w="28" w:type="dxa"/>
              <w:bottom w:w="28" w:type="dxa"/>
            </w:tcMar>
          </w:tcPr>
          <w:p w14:paraId="02E3C93F" w14:textId="77777777" w:rsidR="004B0FCE" w:rsidRPr="00D80466" w:rsidDel="0089336D" w:rsidRDefault="004B0FCE" w:rsidP="004B0FCE">
            <w:pPr>
              <w:rPr>
                <w:lang w:eastAsia="en-AU"/>
              </w:rPr>
            </w:pPr>
          </w:p>
        </w:tc>
        <w:tc>
          <w:tcPr>
            <w:tcW w:w="1472" w:type="dxa"/>
            <w:tcMar>
              <w:top w:w="28" w:type="dxa"/>
              <w:bottom w:w="28" w:type="dxa"/>
            </w:tcMar>
          </w:tcPr>
          <w:p w14:paraId="77AC37E5" w14:textId="77777777" w:rsidR="004B0FCE" w:rsidRPr="00D80466" w:rsidDel="0089336D" w:rsidRDefault="004B0FCE" w:rsidP="004B0FCE">
            <w:pPr>
              <w:rPr>
                <w:lang w:eastAsia="en-AU"/>
              </w:rPr>
            </w:pPr>
          </w:p>
        </w:tc>
        <w:tc>
          <w:tcPr>
            <w:tcW w:w="1221" w:type="dxa"/>
            <w:tcMar>
              <w:top w:w="28" w:type="dxa"/>
              <w:bottom w:w="28" w:type="dxa"/>
            </w:tcMar>
          </w:tcPr>
          <w:p w14:paraId="24E94D5F" w14:textId="77777777" w:rsidR="004B0FCE" w:rsidRPr="00D80466" w:rsidDel="0089336D" w:rsidRDefault="004B0FCE" w:rsidP="004B0FCE">
            <w:pPr>
              <w:rPr>
                <w:lang w:eastAsia="en-AU"/>
              </w:rPr>
            </w:pPr>
          </w:p>
        </w:tc>
        <w:tc>
          <w:tcPr>
            <w:tcW w:w="2628" w:type="dxa"/>
          </w:tcPr>
          <w:p w14:paraId="254A05C3" w14:textId="77777777" w:rsidR="004B0FCE" w:rsidRPr="00D80466" w:rsidDel="0089336D" w:rsidRDefault="004B0FCE" w:rsidP="004B0FCE">
            <w:pPr>
              <w:rPr>
                <w:rFonts w:cs="Arial"/>
                <w:iCs/>
                <w:lang w:eastAsia="en-AU"/>
              </w:rPr>
            </w:pPr>
          </w:p>
        </w:tc>
      </w:tr>
    </w:tbl>
    <w:p w14:paraId="5D411A88" w14:textId="77777777" w:rsidR="004B0FCE" w:rsidRPr="00D80466" w:rsidDel="0089336D" w:rsidRDefault="004B0FCE" w:rsidP="004B0FCE">
      <w:pPr>
        <w:pStyle w:val="ListNumber4"/>
        <w:numPr>
          <w:ilvl w:val="0"/>
          <w:numId w:val="31"/>
        </w:numPr>
      </w:pPr>
      <w:r>
        <w:t xml:space="preserve">Describe the extent to which </w:t>
      </w:r>
      <w:r w:rsidRPr="00CB6EBE">
        <w:t>you completed any additional research activities undertaken during the reporting period that are not captured in the table above.</w:t>
      </w:r>
    </w:p>
    <w:p w14:paraId="25A3BE68" w14:textId="77777777" w:rsidR="004B0FCE" w:rsidRPr="00CB6EBE" w:rsidRDefault="004B0FCE" w:rsidP="004B0FCE">
      <w:pPr>
        <w:pStyle w:val="ListParagraph"/>
        <w:numPr>
          <w:ilvl w:val="0"/>
          <w:numId w:val="31"/>
        </w:numPr>
      </w:pPr>
      <w:r>
        <w:t xml:space="preserve">Provide a statement </w:t>
      </w:r>
      <w:r w:rsidRPr="00CB6EBE">
        <w:t>explaining how you have met the objective/s and intended outcome/s of the project as specified in section 1.3 of the grant opportunity guidelines.</w:t>
      </w:r>
    </w:p>
    <w:p w14:paraId="15CC5DF2" w14:textId="77777777" w:rsidR="004B0FCE" w:rsidRPr="00CB6EBE" w:rsidRDefault="004B0FCE" w:rsidP="004B0FCE">
      <w:pPr>
        <w:pStyle w:val="ListParagraph"/>
        <w:numPr>
          <w:ilvl w:val="0"/>
          <w:numId w:val="31"/>
        </w:numPr>
      </w:pPr>
      <w:r w:rsidRPr="00CB6EBE">
        <w:t>Provide a summary of how you are implementing your research findings and ensuring their translation to support improved health outcomes.</w:t>
      </w:r>
    </w:p>
    <w:p w14:paraId="5C3CCF4D" w14:textId="77777777" w:rsidR="004B0FCE" w:rsidRDefault="004B0FCE" w:rsidP="004B0FCE">
      <w:pPr>
        <w:pStyle w:val="ListNumber4"/>
        <w:ind w:firstLine="0"/>
      </w:pPr>
      <w:r>
        <w:lastRenderedPageBreak/>
        <w:t>You should include information about any key enablers or barriers to implementation.</w:t>
      </w:r>
      <w:r w:rsidRPr="007402E6" w:rsidDel="00174607">
        <w:t xml:space="preserve"> </w:t>
      </w:r>
    </w:p>
    <w:p w14:paraId="23E99444" w14:textId="77777777" w:rsidR="004B0FCE" w:rsidRDefault="004B0FCE" w:rsidP="004B0FCE">
      <w:pPr>
        <w:pStyle w:val="ListNumber4"/>
        <w:numPr>
          <w:ilvl w:val="0"/>
          <w:numId w:val="31"/>
        </w:numPr>
      </w:pPr>
      <w:r w:rsidRPr="00CB6EBE">
        <w:t>Have you complied with all funding conditions and legislation applicable to the delivery of the project as outlined in the grant agreement?</w:t>
      </w:r>
    </w:p>
    <w:p w14:paraId="52E9BFA1" w14:textId="77777777" w:rsidR="004B0FCE" w:rsidRPr="00CB6EBE" w:rsidRDefault="004B0FCE" w:rsidP="004B0FCE">
      <w:pPr>
        <w:pStyle w:val="ListNumber4"/>
        <w:ind w:firstLine="0"/>
      </w:pPr>
      <w:r w:rsidRPr="00CB6EBE">
        <w:t>If not, explain why.</w:t>
      </w:r>
    </w:p>
    <w:p w14:paraId="6C6975E7" w14:textId="77777777" w:rsidR="004B0FCE" w:rsidRDefault="004B0FCE" w:rsidP="004B0FCE">
      <w:pPr>
        <w:pStyle w:val="ListNumber4"/>
        <w:ind w:left="0" w:firstLine="0"/>
      </w:pPr>
      <w:r w:rsidRPr="00CB6EBE">
        <w:t>Complete the following table if your grant involved identifying, supporting and working in partnership with selected organisations to progress their own research project/s. If any of the projects are not completed, explain why.</w:t>
      </w:r>
    </w:p>
    <w:p w14:paraId="24DD06C5" w14:textId="77777777" w:rsidR="004B0FCE" w:rsidRPr="00CB6EBE" w:rsidRDefault="004B0FCE" w:rsidP="004B0FCE">
      <w:pPr>
        <w:pStyle w:val="ListNumber4"/>
        <w:ind w:left="0" w:firstLine="0"/>
        <w:rPr>
          <w:iCs/>
        </w:rPr>
      </w:pPr>
      <w:r w:rsidRPr="00CB6EBE">
        <w:rPr>
          <w:bCs/>
        </w:rPr>
        <w:t>This applies to grants where the funded organisation is responsible for supporting research projects led by other organisations.</w:t>
      </w:r>
    </w:p>
    <w:tbl>
      <w:tblPr>
        <w:tblStyle w:val="TableGrid1"/>
        <w:tblW w:w="0" w:type="auto"/>
        <w:tblLook w:val="04A0" w:firstRow="1" w:lastRow="0" w:firstColumn="1" w:lastColumn="0" w:noHBand="0" w:noVBand="1"/>
      </w:tblPr>
      <w:tblGrid>
        <w:gridCol w:w="1524"/>
        <w:gridCol w:w="1144"/>
        <w:gridCol w:w="1120"/>
        <w:gridCol w:w="1326"/>
        <w:gridCol w:w="1251"/>
        <w:gridCol w:w="964"/>
        <w:gridCol w:w="1448"/>
      </w:tblGrid>
      <w:tr w:rsidR="004B0FCE" w:rsidRPr="00CB6EBE" w14:paraId="6A541C78" w14:textId="77777777" w:rsidTr="004B0FCE">
        <w:tc>
          <w:tcPr>
            <w:tcW w:w="1555" w:type="dxa"/>
            <w:tcBorders>
              <w:bottom w:val="single" w:sz="4" w:space="0" w:color="auto"/>
            </w:tcBorders>
            <w:shd w:val="clear" w:color="auto" w:fill="D9D9D9" w:themeFill="background1" w:themeFillShade="D9"/>
          </w:tcPr>
          <w:p w14:paraId="4E59841D" w14:textId="77777777" w:rsidR="004B0FCE" w:rsidRPr="00CB6EBE" w:rsidRDefault="004B0FCE" w:rsidP="004B0FCE">
            <w:pPr>
              <w:rPr>
                <w:lang w:eastAsia="en-AU"/>
              </w:rPr>
            </w:pPr>
            <w:r w:rsidRPr="00CB6EBE">
              <w:rPr>
                <w:lang w:eastAsia="en-AU"/>
              </w:rPr>
              <w:t xml:space="preserve">Partner Organisation </w:t>
            </w:r>
          </w:p>
        </w:tc>
        <w:tc>
          <w:tcPr>
            <w:tcW w:w="1198" w:type="dxa"/>
            <w:tcBorders>
              <w:bottom w:val="single" w:sz="4" w:space="0" w:color="auto"/>
            </w:tcBorders>
            <w:shd w:val="clear" w:color="auto" w:fill="D9D9D9" w:themeFill="background1" w:themeFillShade="D9"/>
          </w:tcPr>
          <w:p w14:paraId="5B2E307D" w14:textId="77777777" w:rsidR="004B0FCE" w:rsidRPr="00CB6EBE" w:rsidRDefault="004B0FCE" w:rsidP="004B0FCE">
            <w:pPr>
              <w:rPr>
                <w:lang w:eastAsia="en-AU"/>
              </w:rPr>
            </w:pPr>
            <w:r w:rsidRPr="00CB6EBE">
              <w:rPr>
                <w:lang w:eastAsia="en-AU"/>
              </w:rPr>
              <w:t>Project Title</w:t>
            </w:r>
          </w:p>
        </w:tc>
        <w:tc>
          <w:tcPr>
            <w:tcW w:w="1128" w:type="dxa"/>
            <w:tcBorders>
              <w:bottom w:val="single" w:sz="4" w:space="0" w:color="auto"/>
            </w:tcBorders>
            <w:shd w:val="clear" w:color="auto" w:fill="D9D9D9" w:themeFill="background1" w:themeFillShade="D9"/>
          </w:tcPr>
          <w:p w14:paraId="16071117" w14:textId="77777777" w:rsidR="004B0FCE" w:rsidRPr="00CB6EBE" w:rsidRDefault="004B0FCE" w:rsidP="004B0FCE">
            <w:pPr>
              <w:rPr>
                <w:lang w:eastAsia="en-AU"/>
              </w:rPr>
            </w:pPr>
            <w:r w:rsidRPr="00CB6EBE">
              <w:rPr>
                <w:lang w:eastAsia="en-AU"/>
              </w:rPr>
              <w:t>Summary of Project</w:t>
            </w:r>
          </w:p>
        </w:tc>
        <w:tc>
          <w:tcPr>
            <w:tcW w:w="1340" w:type="dxa"/>
            <w:tcBorders>
              <w:bottom w:val="single" w:sz="4" w:space="0" w:color="auto"/>
            </w:tcBorders>
            <w:shd w:val="clear" w:color="auto" w:fill="D9D9D9" w:themeFill="background1" w:themeFillShade="D9"/>
          </w:tcPr>
          <w:p w14:paraId="2827657D" w14:textId="77777777" w:rsidR="004B0FCE" w:rsidRPr="00CB6EBE" w:rsidRDefault="004B0FCE" w:rsidP="004B0FCE">
            <w:pPr>
              <w:rPr>
                <w:lang w:eastAsia="en-AU"/>
              </w:rPr>
            </w:pPr>
            <w:r w:rsidRPr="00CB6EBE">
              <w:rPr>
                <w:lang w:eastAsia="en-AU"/>
              </w:rPr>
              <w:t>Lead Researcher</w:t>
            </w:r>
          </w:p>
        </w:tc>
        <w:tc>
          <w:tcPr>
            <w:tcW w:w="1294" w:type="dxa"/>
            <w:tcBorders>
              <w:bottom w:val="single" w:sz="4" w:space="0" w:color="auto"/>
            </w:tcBorders>
            <w:shd w:val="clear" w:color="auto" w:fill="D9D9D9" w:themeFill="background1" w:themeFillShade="D9"/>
          </w:tcPr>
          <w:p w14:paraId="0A6D46DA" w14:textId="77777777" w:rsidR="004B0FCE" w:rsidRPr="00CB6EBE" w:rsidRDefault="004B0FCE" w:rsidP="004B0FCE">
            <w:pPr>
              <w:rPr>
                <w:lang w:eastAsia="en-AU"/>
              </w:rPr>
            </w:pPr>
            <w:r w:rsidRPr="00CB6EBE">
              <w:rPr>
                <w:lang w:eastAsia="en-AU"/>
              </w:rPr>
              <w:t xml:space="preserve">Grant Funds Provided </w:t>
            </w:r>
          </w:p>
        </w:tc>
        <w:tc>
          <w:tcPr>
            <w:tcW w:w="986" w:type="dxa"/>
            <w:tcBorders>
              <w:bottom w:val="single" w:sz="4" w:space="0" w:color="auto"/>
            </w:tcBorders>
            <w:shd w:val="clear" w:color="auto" w:fill="D9D9D9" w:themeFill="background1" w:themeFillShade="D9"/>
          </w:tcPr>
          <w:p w14:paraId="1D43D5E4" w14:textId="77777777" w:rsidR="004B0FCE" w:rsidRPr="00CB6EBE" w:rsidRDefault="004B0FCE" w:rsidP="004B0FCE">
            <w:pPr>
              <w:rPr>
                <w:lang w:eastAsia="en-AU"/>
              </w:rPr>
            </w:pPr>
            <w:r w:rsidRPr="00CB6EBE">
              <w:rPr>
                <w:lang w:eastAsia="en-AU"/>
              </w:rPr>
              <w:t>Start Date of Project</w:t>
            </w:r>
          </w:p>
        </w:tc>
        <w:tc>
          <w:tcPr>
            <w:tcW w:w="1515" w:type="dxa"/>
            <w:tcBorders>
              <w:bottom w:val="single" w:sz="4" w:space="0" w:color="auto"/>
            </w:tcBorders>
            <w:shd w:val="clear" w:color="auto" w:fill="D9D9D9" w:themeFill="background1" w:themeFillShade="D9"/>
          </w:tcPr>
          <w:p w14:paraId="4E714440" w14:textId="77777777" w:rsidR="004B0FCE" w:rsidRPr="00CB6EBE" w:rsidRDefault="004B0FCE" w:rsidP="004B0FCE">
            <w:pPr>
              <w:rPr>
                <w:lang w:eastAsia="en-AU"/>
              </w:rPr>
            </w:pPr>
            <w:r w:rsidRPr="00CB6EBE">
              <w:rPr>
                <w:lang w:eastAsia="en-AU"/>
              </w:rPr>
              <w:t>% Project Complete</w:t>
            </w:r>
          </w:p>
        </w:tc>
      </w:tr>
      <w:tr w:rsidR="004B0FCE" w:rsidRPr="00CB6EBE" w14:paraId="08854524" w14:textId="77777777" w:rsidTr="004B0FCE">
        <w:tc>
          <w:tcPr>
            <w:tcW w:w="1555" w:type="dxa"/>
            <w:tcBorders>
              <w:top w:val="single" w:sz="4" w:space="0" w:color="auto"/>
              <w:left w:val="single" w:sz="4" w:space="0" w:color="auto"/>
              <w:bottom w:val="single" w:sz="4" w:space="0" w:color="auto"/>
              <w:right w:val="single" w:sz="4" w:space="0" w:color="auto"/>
            </w:tcBorders>
          </w:tcPr>
          <w:p w14:paraId="37D523E7" w14:textId="77777777" w:rsidR="004B0FCE" w:rsidRPr="00CB6EBE" w:rsidRDefault="004B0FCE" w:rsidP="004B0FCE">
            <w:pPr>
              <w:rPr>
                <w:lang w:eastAsia="en-AU"/>
              </w:rPr>
            </w:pPr>
          </w:p>
        </w:tc>
        <w:tc>
          <w:tcPr>
            <w:tcW w:w="1198" w:type="dxa"/>
            <w:tcBorders>
              <w:top w:val="single" w:sz="4" w:space="0" w:color="auto"/>
              <w:left w:val="single" w:sz="4" w:space="0" w:color="auto"/>
              <w:bottom w:val="single" w:sz="4" w:space="0" w:color="auto"/>
              <w:right w:val="single" w:sz="4" w:space="0" w:color="auto"/>
            </w:tcBorders>
          </w:tcPr>
          <w:p w14:paraId="06CF1583" w14:textId="77777777" w:rsidR="004B0FCE" w:rsidRPr="00CB6EBE" w:rsidRDefault="004B0FCE" w:rsidP="004B0FCE">
            <w:pPr>
              <w:rPr>
                <w:lang w:eastAsia="en-AU"/>
              </w:rPr>
            </w:pPr>
          </w:p>
        </w:tc>
        <w:tc>
          <w:tcPr>
            <w:tcW w:w="1128" w:type="dxa"/>
            <w:tcBorders>
              <w:top w:val="single" w:sz="4" w:space="0" w:color="auto"/>
              <w:left w:val="single" w:sz="4" w:space="0" w:color="auto"/>
              <w:bottom w:val="single" w:sz="4" w:space="0" w:color="auto"/>
              <w:right w:val="single" w:sz="4" w:space="0" w:color="auto"/>
            </w:tcBorders>
          </w:tcPr>
          <w:p w14:paraId="5178E5BB" w14:textId="77777777" w:rsidR="004B0FCE" w:rsidRPr="00CB6EBE" w:rsidRDefault="004B0FCE" w:rsidP="004B0FCE">
            <w:pPr>
              <w:rPr>
                <w:lang w:eastAsia="en-AU"/>
              </w:rPr>
            </w:pPr>
          </w:p>
        </w:tc>
        <w:tc>
          <w:tcPr>
            <w:tcW w:w="1340" w:type="dxa"/>
            <w:tcBorders>
              <w:top w:val="single" w:sz="4" w:space="0" w:color="auto"/>
              <w:left w:val="single" w:sz="4" w:space="0" w:color="auto"/>
              <w:bottom w:val="single" w:sz="4" w:space="0" w:color="auto"/>
              <w:right w:val="single" w:sz="4" w:space="0" w:color="auto"/>
            </w:tcBorders>
          </w:tcPr>
          <w:p w14:paraId="2612180B" w14:textId="77777777" w:rsidR="004B0FCE" w:rsidRPr="00CB6EBE" w:rsidRDefault="004B0FCE" w:rsidP="004B0FCE">
            <w:pPr>
              <w:rPr>
                <w:lang w:eastAsia="en-AU"/>
              </w:rPr>
            </w:pPr>
          </w:p>
        </w:tc>
        <w:tc>
          <w:tcPr>
            <w:tcW w:w="1294" w:type="dxa"/>
            <w:tcBorders>
              <w:top w:val="single" w:sz="4" w:space="0" w:color="auto"/>
              <w:left w:val="single" w:sz="4" w:space="0" w:color="auto"/>
              <w:bottom w:val="single" w:sz="4" w:space="0" w:color="auto"/>
              <w:right w:val="single" w:sz="4" w:space="0" w:color="auto"/>
            </w:tcBorders>
          </w:tcPr>
          <w:p w14:paraId="1F31210F" w14:textId="77777777" w:rsidR="004B0FCE" w:rsidRPr="00CB6EBE" w:rsidRDefault="004B0FCE" w:rsidP="004B0FCE">
            <w:pPr>
              <w:rPr>
                <w:lang w:eastAsia="en-AU"/>
              </w:rPr>
            </w:pPr>
          </w:p>
        </w:tc>
        <w:tc>
          <w:tcPr>
            <w:tcW w:w="986" w:type="dxa"/>
            <w:tcBorders>
              <w:top w:val="single" w:sz="4" w:space="0" w:color="auto"/>
              <w:left w:val="single" w:sz="4" w:space="0" w:color="auto"/>
              <w:bottom w:val="single" w:sz="4" w:space="0" w:color="auto"/>
              <w:right w:val="single" w:sz="4" w:space="0" w:color="auto"/>
            </w:tcBorders>
          </w:tcPr>
          <w:p w14:paraId="3ACE05BB" w14:textId="77777777" w:rsidR="004B0FCE" w:rsidRPr="00CB6EBE" w:rsidRDefault="004B0FCE" w:rsidP="004B0FCE">
            <w:pPr>
              <w:rPr>
                <w:lang w:eastAsia="en-AU"/>
              </w:rPr>
            </w:pPr>
          </w:p>
        </w:tc>
        <w:tc>
          <w:tcPr>
            <w:tcW w:w="1515" w:type="dxa"/>
            <w:tcBorders>
              <w:top w:val="single" w:sz="4" w:space="0" w:color="auto"/>
              <w:left w:val="single" w:sz="4" w:space="0" w:color="auto"/>
              <w:bottom w:val="single" w:sz="4" w:space="0" w:color="auto"/>
              <w:right w:val="single" w:sz="4" w:space="0" w:color="auto"/>
            </w:tcBorders>
          </w:tcPr>
          <w:p w14:paraId="0CBEA324" w14:textId="77777777" w:rsidR="004B0FCE" w:rsidRPr="00CB6EBE" w:rsidRDefault="004B0FCE" w:rsidP="004B0FCE">
            <w:pPr>
              <w:rPr>
                <w:lang w:eastAsia="en-AU"/>
              </w:rPr>
            </w:pPr>
          </w:p>
        </w:tc>
      </w:tr>
    </w:tbl>
    <w:p w14:paraId="7BBA3E3B" w14:textId="77777777" w:rsidR="004B0FCE" w:rsidRPr="00D80466" w:rsidDel="0089336D" w:rsidRDefault="004B0FCE" w:rsidP="004B0FCE">
      <w:pPr>
        <w:pStyle w:val="Heading5schedule"/>
      </w:pPr>
      <w:r>
        <w:t>P</w:t>
      </w:r>
      <w:r w:rsidRPr="00D80466" w:rsidDel="0089336D">
        <w:t>roject expenditure</w:t>
      </w:r>
    </w:p>
    <w:p w14:paraId="32F25A91" w14:textId="77777777" w:rsidR="004B0FCE" w:rsidRDefault="004B0FCE" w:rsidP="004B0FCE">
      <w:pPr>
        <w:pStyle w:val="ListNumber4"/>
        <w:numPr>
          <w:ilvl w:val="0"/>
          <w:numId w:val="28"/>
        </w:numPr>
      </w:pPr>
      <w:r>
        <w:t>Provide details of all expenditure incurred for the project</w:t>
      </w:r>
    </w:p>
    <w:p w14:paraId="16892D57" w14:textId="77777777" w:rsidR="004B0FCE" w:rsidRPr="000B56A9" w:rsidRDefault="004B0FCE" w:rsidP="004B0FCE">
      <w:pPr>
        <w:pStyle w:val="ListNumber4"/>
        <w:ind w:left="0" w:firstLine="0"/>
      </w:pPr>
      <w:r>
        <w:t xml:space="preserve">Expenditure should be divided into the same categories as the budget in your grant agreement. </w:t>
      </w:r>
      <w:r w:rsidRPr="00A35D69">
        <w:t xml:space="preserve">The table should indicate </w:t>
      </w:r>
      <w:r>
        <w:t xml:space="preserve">total </w:t>
      </w:r>
      <w:r w:rsidRPr="00A35D69">
        <w:t xml:space="preserve">budgeted and actual expenditure for the </w:t>
      </w:r>
      <w:r>
        <w:t>project</w:t>
      </w:r>
      <w:r w:rsidRPr="00A35D69">
        <w:t>. The Comments field should justify any differences between the budgeted and actual expenditure.</w:t>
      </w:r>
    </w:p>
    <w:p w14:paraId="279D3315" w14:textId="77777777" w:rsidR="004B0FCE" w:rsidRDefault="004B0FCE" w:rsidP="004B0FCE">
      <w:pPr>
        <w:pStyle w:val="ListNumber4"/>
        <w:ind w:left="0" w:firstLine="0"/>
      </w:pPr>
      <w:r>
        <w:t xml:space="preserve">If you are registered for GST, enter the GST exclusive amount. If you are not registered for GST, enter the GST inclusive amount. </w:t>
      </w:r>
      <w:r w:rsidRPr="007402E6">
        <w:t>We may ask you to provide evidence of costs incurred.</w:t>
      </w:r>
      <w:r>
        <w:t xml:space="preserve"> </w:t>
      </w:r>
      <w:r w:rsidRPr="007402E6">
        <w:t>Refer to the grant opportunity guidelines or contact us if you have any questions about expenditure.</w:t>
      </w:r>
    </w:p>
    <w:tbl>
      <w:tblPr>
        <w:tblStyle w:val="TableGrid1"/>
        <w:tblW w:w="0" w:type="auto"/>
        <w:tblLook w:val="04A0" w:firstRow="1" w:lastRow="0" w:firstColumn="1" w:lastColumn="0" w:noHBand="0" w:noVBand="1"/>
      </w:tblPr>
      <w:tblGrid>
        <w:gridCol w:w="2207"/>
        <w:gridCol w:w="2186"/>
        <w:gridCol w:w="2182"/>
        <w:gridCol w:w="2202"/>
      </w:tblGrid>
      <w:tr w:rsidR="004B0FCE" w:rsidRPr="00CB6EBE" w14:paraId="2FDE02BD" w14:textId="77777777" w:rsidTr="004B0FCE">
        <w:tc>
          <w:tcPr>
            <w:tcW w:w="2207" w:type="dxa"/>
            <w:shd w:val="clear" w:color="auto" w:fill="D9D9D9" w:themeFill="background1" w:themeFillShade="D9"/>
          </w:tcPr>
          <w:p w14:paraId="54BD6340" w14:textId="77777777" w:rsidR="004B0FCE" w:rsidRPr="00CB6EBE" w:rsidRDefault="004B0FCE" w:rsidP="004B0FCE">
            <w:pPr>
              <w:rPr>
                <w:lang w:eastAsia="en-AU"/>
              </w:rPr>
            </w:pPr>
            <w:r w:rsidRPr="00CB6EBE">
              <w:rPr>
                <w:lang w:eastAsia="en-AU"/>
              </w:rPr>
              <w:t>Expenditure Item</w:t>
            </w:r>
          </w:p>
        </w:tc>
        <w:tc>
          <w:tcPr>
            <w:tcW w:w="2186" w:type="dxa"/>
            <w:shd w:val="clear" w:color="auto" w:fill="D9D9D9" w:themeFill="background1" w:themeFillShade="D9"/>
          </w:tcPr>
          <w:p w14:paraId="0095780E" w14:textId="77777777" w:rsidR="004B0FCE" w:rsidRPr="00CB6EBE" w:rsidRDefault="004B0FCE" w:rsidP="004B0FCE">
            <w:pPr>
              <w:rPr>
                <w:lang w:eastAsia="en-AU"/>
              </w:rPr>
            </w:pPr>
            <w:r w:rsidRPr="00CB6EBE">
              <w:rPr>
                <w:lang w:eastAsia="en-AU"/>
              </w:rPr>
              <w:t>Budget (AUD)</w:t>
            </w:r>
          </w:p>
        </w:tc>
        <w:tc>
          <w:tcPr>
            <w:tcW w:w="2182" w:type="dxa"/>
            <w:shd w:val="clear" w:color="auto" w:fill="D9D9D9" w:themeFill="background1" w:themeFillShade="D9"/>
          </w:tcPr>
          <w:p w14:paraId="012B507C" w14:textId="77777777" w:rsidR="004B0FCE" w:rsidRPr="00CB6EBE" w:rsidRDefault="004B0FCE" w:rsidP="004B0FCE">
            <w:pPr>
              <w:rPr>
                <w:lang w:eastAsia="en-AU"/>
              </w:rPr>
            </w:pPr>
            <w:r w:rsidRPr="00CB6EBE">
              <w:rPr>
                <w:lang w:eastAsia="en-AU"/>
              </w:rPr>
              <w:t>Actual (AUD)</w:t>
            </w:r>
          </w:p>
        </w:tc>
        <w:tc>
          <w:tcPr>
            <w:tcW w:w="2202" w:type="dxa"/>
            <w:shd w:val="clear" w:color="auto" w:fill="D9D9D9" w:themeFill="background1" w:themeFillShade="D9"/>
          </w:tcPr>
          <w:p w14:paraId="75BB5CA4" w14:textId="77777777" w:rsidR="004B0FCE" w:rsidRPr="00CB6EBE" w:rsidRDefault="004B0FCE" w:rsidP="004B0FCE">
            <w:pPr>
              <w:rPr>
                <w:lang w:eastAsia="en-AU"/>
              </w:rPr>
            </w:pPr>
            <w:r w:rsidRPr="00CB6EBE">
              <w:rPr>
                <w:lang w:eastAsia="en-AU"/>
              </w:rPr>
              <w:t>Comments</w:t>
            </w:r>
          </w:p>
        </w:tc>
      </w:tr>
      <w:tr w:rsidR="004B0FCE" w:rsidRPr="00CB6EBE" w14:paraId="13DE195F" w14:textId="77777777" w:rsidTr="004B0FCE">
        <w:tc>
          <w:tcPr>
            <w:tcW w:w="2207" w:type="dxa"/>
          </w:tcPr>
          <w:p w14:paraId="731BE140" w14:textId="77777777" w:rsidR="004B0FCE" w:rsidRPr="00CB6EBE" w:rsidRDefault="004B0FCE" w:rsidP="004B0FCE">
            <w:pPr>
              <w:rPr>
                <w:lang w:eastAsia="en-AU"/>
              </w:rPr>
            </w:pPr>
          </w:p>
        </w:tc>
        <w:tc>
          <w:tcPr>
            <w:tcW w:w="2186" w:type="dxa"/>
          </w:tcPr>
          <w:p w14:paraId="0F9D573A" w14:textId="77777777" w:rsidR="004B0FCE" w:rsidRPr="00CB6EBE" w:rsidRDefault="004B0FCE" w:rsidP="004B0FCE">
            <w:pPr>
              <w:rPr>
                <w:lang w:eastAsia="en-AU"/>
              </w:rPr>
            </w:pPr>
          </w:p>
        </w:tc>
        <w:tc>
          <w:tcPr>
            <w:tcW w:w="2182" w:type="dxa"/>
          </w:tcPr>
          <w:p w14:paraId="22281308" w14:textId="77777777" w:rsidR="004B0FCE" w:rsidRPr="00CB6EBE" w:rsidRDefault="004B0FCE" w:rsidP="004B0FCE">
            <w:pPr>
              <w:rPr>
                <w:lang w:eastAsia="en-AU"/>
              </w:rPr>
            </w:pPr>
          </w:p>
        </w:tc>
        <w:tc>
          <w:tcPr>
            <w:tcW w:w="2202" w:type="dxa"/>
          </w:tcPr>
          <w:p w14:paraId="766ECDE7" w14:textId="77777777" w:rsidR="004B0FCE" w:rsidRPr="00CB6EBE" w:rsidRDefault="004B0FCE" w:rsidP="004B0FCE">
            <w:pPr>
              <w:rPr>
                <w:lang w:eastAsia="en-AU"/>
              </w:rPr>
            </w:pPr>
          </w:p>
        </w:tc>
      </w:tr>
    </w:tbl>
    <w:p w14:paraId="4A800E21" w14:textId="77777777" w:rsidR="004B0FCE" w:rsidRPr="00CB6EBE" w:rsidRDefault="004B0FCE" w:rsidP="004B0FCE">
      <w:pPr>
        <w:pStyle w:val="ListParagraph"/>
        <w:numPr>
          <w:ilvl w:val="0"/>
          <w:numId w:val="28"/>
        </w:numPr>
        <w:spacing w:before="240"/>
      </w:pPr>
      <w:r w:rsidRPr="00CB6EBE">
        <w:t>Provide a statement confirming the eligibility of expenditure incurred for the project. If grant</w:t>
      </w:r>
      <w:r w:rsidRPr="00CB6EBE">
        <w:rPr>
          <w:bCs/>
        </w:rPr>
        <w:t xml:space="preserve"> funds have been</w:t>
      </w:r>
      <w:r w:rsidRPr="00CB6EBE">
        <w:t xml:space="preserve"> used to cover costs for ineligible items, explain why.</w:t>
      </w:r>
    </w:p>
    <w:p w14:paraId="2DAADFCE" w14:textId="77777777" w:rsidR="004B0FCE" w:rsidRDefault="004B0FCE" w:rsidP="004B0FCE">
      <w:pPr>
        <w:pStyle w:val="ListNumber4"/>
        <w:numPr>
          <w:ilvl w:val="0"/>
          <w:numId w:val="28"/>
        </w:numPr>
      </w:pPr>
      <w:r>
        <w:t>Provide details of any partner contributions received for the project.</w:t>
      </w:r>
    </w:p>
    <w:p w14:paraId="0F58B72F" w14:textId="77777777" w:rsidR="004B0FCE" w:rsidRDefault="004B0FCE" w:rsidP="004B0FCE">
      <w:pPr>
        <w:pStyle w:val="ListNumber4"/>
        <w:ind w:firstLine="0"/>
      </w:pPr>
      <w:r w:rsidRPr="00AF0EEE">
        <w:t>The Comments field should indicate whether each contribution has been made as expected. If not, describe the impact on the delivery of the Research Activity.</w:t>
      </w:r>
    </w:p>
    <w:tbl>
      <w:tblPr>
        <w:tblStyle w:val="TableGrid1"/>
        <w:tblW w:w="0" w:type="auto"/>
        <w:tblLook w:val="04A0" w:firstRow="1" w:lastRow="0" w:firstColumn="1" w:lastColumn="0" w:noHBand="0" w:noVBand="1"/>
      </w:tblPr>
      <w:tblGrid>
        <w:gridCol w:w="2178"/>
        <w:gridCol w:w="2202"/>
        <w:gridCol w:w="2202"/>
        <w:gridCol w:w="2195"/>
      </w:tblGrid>
      <w:tr w:rsidR="004B0FCE" w:rsidRPr="00AF0EEE" w14:paraId="40F311DB" w14:textId="77777777" w:rsidTr="004B0FCE">
        <w:tc>
          <w:tcPr>
            <w:tcW w:w="2254" w:type="dxa"/>
            <w:shd w:val="clear" w:color="auto" w:fill="D9D9D9" w:themeFill="background1" w:themeFillShade="D9"/>
          </w:tcPr>
          <w:p w14:paraId="59783547" w14:textId="77777777" w:rsidR="004B0FCE" w:rsidRPr="00AF0EEE" w:rsidRDefault="004B0FCE" w:rsidP="004B0FCE">
            <w:pPr>
              <w:rPr>
                <w:lang w:eastAsia="en-AU"/>
              </w:rPr>
            </w:pPr>
            <w:r w:rsidRPr="00AF0EEE">
              <w:rPr>
                <w:lang w:eastAsia="en-AU"/>
              </w:rPr>
              <w:t>Name of Partner</w:t>
            </w:r>
          </w:p>
        </w:tc>
        <w:tc>
          <w:tcPr>
            <w:tcW w:w="2254" w:type="dxa"/>
            <w:shd w:val="clear" w:color="auto" w:fill="D9D9D9" w:themeFill="background1" w:themeFillShade="D9"/>
          </w:tcPr>
          <w:p w14:paraId="73A0CF43" w14:textId="77777777" w:rsidR="004B0FCE" w:rsidRPr="00AF0EEE" w:rsidRDefault="004B0FCE" w:rsidP="004B0FCE">
            <w:pPr>
              <w:rPr>
                <w:lang w:eastAsia="en-AU"/>
              </w:rPr>
            </w:pPr>
            <w:r w:rsidRPr="00AF0EEE">
              <w:rPr>
                <w:lang w:eastAsia="en-AU"/>
              </w:rPr>
              <w:t>Type of Contribution</w:t>
            </w:r>
          </w:p>
        </w:tc>
        <w:tc>
          <w:tcPr>
            <w:tcW w:w="2254" w:type="dxa"/>
            <w:shd w:val="clear" w:color="auto" w:fill="D9D9D9" w:themeFill="background1" w:themeFillShade="D9"/>
          </w:tcPr>
          <w:p w14:paraId="7B3C41CF" w14:textId="77777777" w:rsidR="004B0FCE" w:rsidRPr="00AF0EEE" w:rsidRDefault="004B0FCE" w:rsidP="004B0FCE">
            <w:pPr>
              <w:rPr>
                <w:lang w:eastAsia="en-AU"/>
              </w:rPr>
            </w:pPr>
            <w:r w:rsidRPr="00AF0EEE">
              <w:rPr>
                <w:lang w:eastAsia="en-AU"/>
              </w:rPr>
              <w:t>Value of Contribution</w:t>
            </w:r>
          </w:p>
        </w:tc>
        <w:tc>
          <w:tcPr>
            <w:tcW w:w="2254" w:type="dxa"/>
            <w:shd w:val="clear" w:color="auto" w:fill="D9D9D9" w:themeFill="background1" w:themeFillShade="D9"/>
          </w:tcPr>
          <w:p w14:paraId="51B5A7CC" w14:textId="77777777" w:rsidR="004B0FCE" w:rsidRPr="00AF0EEE" w:rsidRDefault="004B0FCE" w:rsidP="004B0FCE">
            <w:pPr>
              <w:rPr>
                <w:lang w:eastAsia="en-AU"/>
              </w:rPr>
            </w:pPr>
            <w:r w:rsidRPr="00AF0EEE">
              <w:rPr>
                <w:lang w:eastAsia="en-AU"/>
              </w:rPr>
              <w:t xml:space="preserve">Comments </w:t>
            </w:r>
          </w:p>
        </w:tc>
      </w:tr>
      <w:tr w:rsidR="004B0FCE" w:rsidRPr="00AF0EEE" w14:paraId="1442E269" w14:textId="77777777" w:rsidTr="004B0FCE">
        <w:tc>
          <w:tcPr>
            <w:tcW w:w="2254" w:type="dxa"/>
          </w:tcPr>
          <w:p w14:paraId="4800C2BE" w14:textId="77777777" w:rsidR="004B0FCE" w:rsidRPr="00AF0EEE" w:rsidRDefault="004B0FCE" w:rsidP="004B0FCE">
            <w:pPr>
              <w:rPr>
                <w:lang w:eastAsia="en-AU"/>
              </w:rPr>
            </w:pPr>
          </w:p>
        </w:tc>
        <w:tc>
          <w:tcPr>
            <w:tcW w:w="2254" w:type="dxa"/>
          </w:tcPr>
          <w:p w14:paraId="603BD81A" w14:textId="77777777" w:rsidR="004B0FCE" w:rsidRPr="00AF0EEE" w:rsidRDefault="004B0FCE" w:rsidP="004B0FCE">
            <w:pPr>
              <w:rPr>
                <w:lang w:eastAsia="en-AU"/>
              </w:rPr>
            </w:pPr>
          </w:p>
        </w:tc>
        <w:tc>
          <w:tcPr>
            <w:tcW w:w="2254" w:type="dxa"/>
          </w:tcPr>
          <w:p w14:paraId="72DE388E" w14:textId="77777777" w:rsidR="004B0FCE" w:rsidRPr="00AF0EEE" w:rsidRDefault="004B0FCE" w:rsidP="004B0FCE">
            <w:pPr>
              <w:rPr>
                <w:lang w:eastAsia="en-AU"/>
              </w:rPr>
            </w:pPr>
          </w:p>
        </w:tc>
        <w:tc>
          <w:tcPr>
            <w:tcW w:w="2254" w:type="dxa"/>
          </w:tcPr>
          <w:p w14:paraId="522C9AFE" w14:textId="77777777" w:rsidR="004B0FCE" w:rsidRPr="00AF0EEE" w:rsidRDefault="004B0FCE" w:rsidP="004B0FCE">
            <w:pPr>
              <w:rPr>
                <w:lang w:eastAsia="en-AU"/>
              </w:rPr>
            </w:pPr>
          </w:p>
        </w:tc>
      </w:tr>
    </w:tbl>
    <w:p w14:paraId="64F48B57" w14:textId="77777777" w:rsidR="004B0FCE" w:rsidRPr="004C4472" w:rsidRDefault="004B0FCE" w:rsidP="004B0FCE">
      <w:pPr>
        <w:pStyle w:val="Heading5schedule"/>
        <w:rPr>
          <w:szCs w:val="28"/>
        </w:rPr>
      </w:pPr>
      <w:r w:rsidRPr="004C4472">
        <w:rPr>
          <w:szCs w:val="28"/>
        </w:rPr>
        <w:t>Project Evaluation</w:t>
      </w:r>
    </w:p>
    <w:p w14:paraId="14928776" w14:textId="77777777" w:rsidR="004B0FCE" w:rsidRDefault="004B0FCE" w:rsidP="004B0FCE">
      <w:pPr>
        <w:spacing w:line="320" w:lineRule="atLeast"/>
        <w:rPr>
          <w:rFonts w:cs="Arial"/>
        </w:rPr>
      </w:pPr>
      <w:r w:rsidRPr="00437D8C">
        <w:rPr>
          <w:rFonts w:cs="Arial"/>
          <w:color w:val="000000" w:themeColor="text1"/>
        </w:rPr>
        <w:t xml:space="preserve">The </w:t>
      </w:r>
      <w:hyperlink r:id="rId27" w:history="1">
        <w:r w:rsidRPr="0097164E">
          <w:rPr>
            <w:rStyle w:val="Hyperlink"/>
            <w:rFonts w:cs="Arial"/>
          </w:rPr>
          <w:t>MRFF Monitoring, Evaluation and Learning Strategy</w:t>
        </w:r>
      </w:hyperlink>
      <w:r>
        <w:rPr>
          <w:rFonts w:cs="Arial"/>
        </w:rPr>
        <w:t xml:space="preserve"> was published in November 2020.</w:t>
      </w:r>
    </w:p>
    <w:p w14:paraId="54638133" w14:textId="77777777" w:rsidR="004B0FCE" w:rsidRDefault="004B0FCE" w:rsidP="004B0FCE">
      <w:pPr>
        <w:pStyle w:val="ListNumber4"/>
        <w:ind w:left="0" w:firstLine="0"/>
      </w:pPr>
      <w:r w:rsidRPr="004916F1">
        <w:t>Complete the following table for each outcome or result against which your contribution to the Measures of Success for the MRFF is being evaluated, as specified in the Measures of Success statement provided with your application.</w:t>
      </w:r>
    </w:p>
    <w:p w14:paraId="0860585F" w14:textId="77777777" w:rsidR="004B0FCE" w:rsidRDefault="004B0FCE" w:rsidP="004B0FCE">
      <w:pPr>
        <w:pStyle w:val="ListNumber4"/>
      </w:pPr>
      <w:r>
        <w:t>For each Measure of Success, the table should:</w:t>
      </w:r>
    </w:p>
    <w:p w14:paraId="732AFBFE" w14:textId="77777777" w:rsidR="004B0FCE" w:rsidRDefault="004B0FCE" w:rsidP="004B0FCE">
      <w:pPr>
        <w:pStyle w:val="ListNumber4"/>
        <w:numPr>
          <w:ilvl w:val="0"/>
          <w:numId w:val="69"/>
        </w:numPr>
      </w:pPr>
      <w:r>
        <w:lastRenderedPageBreak/>
        <w:t>list each outcome/result (one per row), including a quantitative or qualitative description of the target that will indicate its achievement or completion</w:t>
      </w:r>
    </w:p>
    <w:p w14:paraId="5312240D" w14:textId="77777777" w:rsidR="004B0FCE" w:rsidRDefault="004B0FCE" w:rsidP="004B0FCE">
      <w:pPr>
        <w:pStyle w:val="ListNumber4"/>
        <w:numPr>
          <w:ilvl w:val="0"/>
          <w:numId w:val="69"/>
        </w:numPr>
      </w:pPr>
      <w:proofErr w:type="gramStart"/>
      <w:r>
        <w:t>summarise</w:t>
      </w:r>
      <w:proofErr w:type="gramEnd"/>
      <w:r>
        <w:t xml:space="preserve"> your anticipated and actual progress towards achievement or completion of the target at the end of the reporting period.</w:t>
      </w:r>
    </w:p>
    <w:p w14:paraId="79FDEC66" w14:textId="77777777" w:rsidR="004B0FCE" w:rsidRDefault="004B0FCE" w:rsidP="004B0FCE">
      <w:pPr>
        <w:pStyle w:val="ListNumber4"/>
      </w:pPr>
      <w:r>
        <w:t>You may list several outcomes/results against a single Measure of Success.</w:t>
      </w:r>
    </w:p>
    <w:tbl>
      <w:tblPr>
        <w:tblStyle w:val="TableGrid1"/>
        <w:tblW w:w="0" w:type="auto"/>
        <w:tblLook w:val="04A0" w:firstRow="1" w:lastRow="0" w:firstColumn="1" w:lastColumn="0" w:noHBand="0" w:noVBand="1"/>
      </w:tblPr>
      <w:tblGrid>
        <w:gridCol w:w="2134"/>
        <w:gridCol w:w="1744"/>
        <w:gridCol w:w="2217"/>
        <w:gridCol w:w="2682"/>
      </w:tblGrid>
      <w:tr w:rsidR="004B0FCE" w:rsidRPr="00F84809" w14:paraId="1F51A55A" w14:textId="77777777" w:rsidTr="004B0FCE">
        <w:tc>
          <w:tcPr>
            <w:tcW w:w="2203" w:type="dxa"/>
            <w:shd w:val="clear" w:color="auto" w:fill="D9D9D9" w:themeFill="background1" w:themeFillShade="D9"/>
          </w:tcPr>
          <w:p w14:paraId="1D62F18E" w14:textId="77777777" w:rsidR="004B0FCE" w:rsidRPr="00F84809" w:rsidRDefault="004B0FCE" w:rsidP="004B0FCE">
            <w:pPr>
              <w:rPr>
                <w:lang w:eastAsia="en-AU"/>
              </w:rPr>
            </w:pPr>
            <w:r w:rsidRPr="00F84809">
              <w:rPr>
                <w:lang w:eastAsia="en-AU"/>
              </w:rPr>
              <w:t>Measure of Success</w:t>
            </w:r>
          </w:p>
        </w:tc>
        <w:tc>
          <w:tcPr>
            <w:tcW w:w="1750" w:type="dxa"/>
            <w:shd w:val="clear" w:color="auto" w:fill="D9D9D9" w:themeFill="background1" w:themeFillShade="D9"/>
          </w:tcPr>
          <w:p w14:paraId="77D988A8" w14:textId="77777777" w:rsidR="004B0FCE" w:rsidRPr="00F84809" w:rsidRDefault="004B0FCE" w:rsidP="004B0FCE">
            <w:pPr>
              <w:rPr>
                <w:lang w:eastAsia="en-AU"/>
              </w:rPr>
            </w:pPr>
            <w:r w:rsidRPr="00F84809">
              <w:rPr>
                <w:lang w:eastAsia="en-AU"/>
              </w:rPr>
              <w:t xml:space="preserve">Outcome/Result </w:t>
            </w:r>
          </w:p>
        </w:tc>
        <w:tc>
          <w:tcPr>
            <w:tcW w:w="2279" w:type="dxa"/>
            <w:shd w:val="clear" w:color="auto" w:fill="D9D9D9" w:themeFill="background1" w:themeFillShade="D9"/>
          </w:tcPr>
          <w:p w14:paraId="6F5C9E72" w14:textId="77777777" w:rsidR="004B0FCE" w:rsidRPr="00F84809" w:rsidRDefault="004B0FCE" w:rsidP="004B0FCE">
            <w:pPr>
              <w:rPr>
                <w:lang w:eastAsia="en-AU"/>
              </w:rPr>
            </w:pPr>
            <w:r w:rsidRPr="00F84809">
              <w:rPr>
                <w:lang w:eastAsia="en-AU"/>
              </w:rPr>
              <w:t>Anticipated Progress</w:t>
            </w:r>
          </w:p>
        </w:tc>
        <w:tc>
          <w:tcPr>
            <w:tcW w:w="2784" w:type="dxa"/>
            <w:shd w:val="clear" w:color="auto" w:fill="D9D9D9" w:themeFill="background1" w:themeFillShade="D9"/>
          </w:tcPr>
          <w:p w14:paraId="4F3780B6" w14:textId="77777777" w:rsidR="004B0FCE" w:rsidRPr="00F84809" w:rsidRDefault="004B0FCE" w:rsidP="004B0FCE">
            <w:pPr>
              <w:rPr>
                <w:lang w:eastAsia="en-AU"/>
              </w:rPr>
            </w:pPr>
            <w:r w:rsidRPr="00F84809">
              <w:rPr>
                <w:lang w:eastAsia="en-AU"/>
              </w:rPr>
              <w:t>Actual Progress</w:t>
            </w:r>
          </w:p>
        </w:tc>
      </w:tr>
      <w:tr w:rsidR="004B0FCE" w:rsidRPr="002B7F5A" w14:paraId="17ADC82A" w14:textId="77777777" w:rsidTr="004B0FCE">
        <w:tc>
          <w:tcPr>
            <w:tcW w:w="2203" w:type="dxa"/>
          </w:tcPr>
          <w:p w14:paraId="1A41425E" w14:textId="77777777" w:rsidR="004B0FCE" w:rsidRPr="00534743" w:rsidRDefault="004B0FCE" w:rsidP="004B0FCE">
            <w:pPr>
              <w:spacing w:before="40" w:after="40" w:line="240" w:lineRule="auto"/>
              <w:rPr>
                <w:b/>
              </w:rPr>
            </w:pPr>
          </w:p>
        </w:tc>
        <w:tc>
          <w:tcPr>
            <w:tcW w:w="1750" w:type="dxa"/>
          </w:tcPr>
          <w:p w14:paraId="549BCD5D" w14:textId="77777777" w:rsidR="004B0FCE" w:rsidRPr="00534743" w:rsidRDefault="004B0FCE" w:rsidP="004B0FCE">
            <w:pPr>
              <w:spacing w:before="40" w:after="40" w:line="240" w:lineRule="auto"/>
              <w:rPr>
                <w:b/>
              </w:rPr>
            </w:pPr>
          </w:p>
        </w:tc>
        <w:tc>
          <w:tcPr>
            <w:tcW w:w="2279" w:type="dxa"/>
          </w:tcPr>
          <w:p w14:paraId="782251FB" w14:textId="77777777" w:rsidR="004B0FCE" w:rsidRPr="00534743" w:rsidRDefault="004B0FCE" w:rsidP="004B0FCE">
            <w:pPr>
              <w:spacing w:before="40" w:after="40" w:line="240" w:lineRule="auto"/>
              <w:rPr>
                <w:b/>
              </w:rPr>
            </w:pPr>
          </w:p>
        </w:tc>
        <w:tc>
          <w:tcPr>
            <w:tcW w:w="2784" w:type="dxa"/>
          </w:tcPr>
          <w:p w14:paraId="57B00B49" w14:textId="77777777" w:rsidR="004B0FCE" w:rsidRPr="00534743" w:rsidRDefault="004B0FCE" w:rsidP="004B0FCE">
            <w:pPr>
              <w:spacing w:before="40" w:after="40" w:line="240" w:lineRule="auto"/>
              <w:rPr>
                <w:b/>
              </w:rPr>
            </w:pPr>
          </w:p>
        </w:tc>
      </w:tr>
    </w:tbl>
    <w:p w14:paraId="00E4A22B" w14:textId="77777777" w:rsidR="004B0FCE" w:rsidRPr="00F84809" w:rsidRDefault="004B0FCE" w:rsidP="004B0FCE">
      <w:pPr>
        <w:pStyle w:val="ListNumber4"/>
        <w:numPr>
          <w:ilvl w:val="0"/>
          <w:numId w:val="69"/>
        </w:numPr>
      </w:pPr>
      <w:r w:rsidRPr="00F84809">
        <w:t>Provide a statement on the most important finding or outcome from your research during the reporting period, including any new or unexpected findings or outcomes.</w:t>
      </w:r>
    </w:p>
    <w:p w14:paraId="5E2DF3DB" w14:textId="77777777" w:rsidR="004B0FCE" w:rsidRPr="00F84809" w:rsidRDefault="004B0FCE" w:rsidP="004B0FCE">
      <w:pPr>
        <w:pStyle w:val="ListNumber4"/>
        <w:ind w:firstLine="0"/>
      </w:pPr>
      <w:r w:rsidRPr="00F84809">
        <w:t>Noting that your response may be used in public communications about the MRFF, please indicate whether any of the information you provide is commercial in confidence.</w:t>
      </w:r>
    </w:p>
    <w:p w14:paraId="23F10728" w14:textId="77777777" w:rsidR="004B0FCE" w:rsidRPr="00F84809" w:rsidRDefault="004B0FCE" w:rsidP="004B0FCE">
      <w:pPr>
        <w:pStyle w:val="ListNumber4"/>
        <w:numPr>
          <w:ilvl w:val="0"/>
          <w:numId w:val="69"/>
        </w:numPr>
      </w:pPr>
      <w:r w:rsidRPr="00F84809">
        <w:t>Describe any enablers or barriers to the translation or implementation of your research that could be used to inform future MRFF funding opportunities.</w:t>
      </w:r>
    </w:p>
    <w:p w14:paraId="70AC4C5D" w14:textId="77777777" w:rsidR="004B0FCE" w:rsidRPr="00D80466" w:rsidDel="0089336D" w:rsidRDefault="004B0FCE" w:rsidP="004B0FCE">
      <w:pPr>
        <w:pStyle w:val="Heading5schedule"/>
      </w:pPr>
      <w:r w:rsidRPr="00D80466" w:rsidDel="0089336D">
        <w:t>Updated business indicators</w:t>
      </w:r>
    </w:p>
    <w:p w14:paraId="1CFA8CE4" w14:textId="77777777" w:rsidR="004B0FCE" w:rsidRPr="00D80466" w:rsidDel="0089336D" w:rsidRDefault="004B0FCE" w:rsidP="004B0FCE">
      <w:pPr>
        <w:spacing w:before="120"/>
        <w:rPr>
          <w:iCs/>
        </w:rPr>
      </w:pPr>
      <w:r w:rsidRPr="00D80466" w:rsidDel="0089336D">
        <w:rPr>
          <w:iCs/>
        </w:rPr>
        <w:t>Provide the following financial data for your organisation for your latest complete financial year</w:t>
      </w:r>
    </w:p>
    <w:p w14:paraId="52FBB91B" w14:textId="77777777" w:rsidR="004B0FCE" w:rsidRPr="00D80466" w:rsidDel="0089336D" w:rsidRDefault="004B0FCE" w:rsidP="004B0FCE">
      <w:pPr>
        <w:spacing w:before="120"/>
      </w:pPr>
      <w:r w:rsidRPr="00D80466" w:rsidDel="0089336D">
        <w:t xml:space="preserve">These fields are mandatory and entering $0 is acceptable if applicable. </w:t>
      </w:r>
    </w:p>
    <w:p w14:paraId="1DF91614" w14:textId="77777777" w:rsidR="004B0FCE" w:rsidRPr="00D80466" w:rsidDel="0089336D" w:rsidRDefault="004B0FCE" w:rsidP="004B0FCE">
      <w:pPr>
        <w:pStyle w:val="ListBullet3"/>
        <w:ind w:left="360" w:hanging="360"/>
      </w:pPr>
      <w:r w:rsidRPr="00D80466" w:rsidDel="0089336D">
        <w:t>Financial year completed</w:t>
      </w:r>
    </w:p>
    <w:p w14:paraId="77D0CBDD" w14:textId="77777777" w:rsidR="004B0FCE" w:rsidRPr="00D80466" w:rsidDel="0089336D" w:rsidRDefault="004B0FCE" w:rsidP="004B0FCE">
      <w:pPr>
        <w:pStyle w:val="ListBullet3"/>
        <w:ind w:left="360" w:hanging="360"/>
      </w:pPr>
      <w:r w:rsidRPr="00D80466" w:rsidDel="0089336D">
        <w:t>Sales revenue (turnover)</w:t>
      </w:r>
    </w:p>
    <w:p w14:paraId="2029CBE2" w14:textId="77777777" w:rsidR="004B0FCE" w:rsidRPr="00D80466" w:rsidDel="0089336D" w:rsidRDefault="004B0FCE" w:rsidP="004B0FCE">
      <w:pPr>
        <w:pStyle w:val="ListBullet3"/>
        <w:ind w:left="360" w:hanging="360"/>
      </w:pPr>
      <w:r w:rsidRPr="00D80466" w:rsidDel="0089336D">
        <w:t>Export revenue</w:t>
      </w:r>
    </w:p>
    <w:p w14:paraId="7E7F5478" w14:textId="77777777" w:rsidR="004B0FCE" w:rsidRPr="00D80466" w:rsidDel="0089336D" w:rsidRDefault="004B0FCE" w:rsidP="004B0FCE">
      <w:pPr>
        <w:pStyle w:val="ListBullet3"/>
        <w:ind w:left="360" w:hanging="360"/>
      </w:pPr>
      <w:r w:rsidRPr="00D80466" w:rsidDel="0089336D">
        <w:t>R&amp;D expenditure</w:t>
      </w:r>
    </w:p>
    <w:p w14:paraId="75D888B6" w14:textId="77777777" w:rsidR="004B0FCE" w:rsidRPr="00D80466" w:rsidDel="0089336D" w:rsidRDefault="004B0FCE" w:rsidP="004B0FCE">
      <w:pPr>
        <w:pStyle w:val="ListBullet3"/>
        <w:ind w:left="360" w:hanging="360"/>
      </w:pPr>
      <w:r w:rsidRPr="00D80466" w:rsidDel="0089336D">
        <w:t>Taxable income</w:t>
      </w:r>
    </w:p>
    <w:p w14:paraId="0F01978B" w14:textId="77777777" w:rsidR="004B0FCE" w:rsidRPr="00D80466" w:rsidDel="0089336D" w:rsidRDefault="004B0FCE" w:rsidP="004B0FCE">
      <w:pPr>
        <w:pStyle w:val="ListBullet3"/>
        <w:ind w:left="360" w:hanging="360"/>
      </w:pPr>
      <w:r w:rsidRPr="00D80466" w:rsidDel="0089336D">
        <w:t>Number of employees including working proprietors and salaried directors (headcount)</w:t>
      </w:r>
    </w:p>
    <w:p w14:paraId="4B1F78DA" w14:textId="77777777" w:rsidR="004B0FCE" w:rsidRPr="00D80466" w:rsidDel="0089336D" w:rsidRDefault="004B0FCE" w:rsidP="004B0FCE">
      <w:pPr>
        <w:pStyle w:val="ListBullet3"/>
        <w:ind w:left="360" w:hanging="360"/>
      </w:pPr>
      <w:r w:rsidRPr="00D80466" w:rsidDel="0089336D">
        <w:t>Number of independent contractors (headcount)</w:t>
      </w:r>
    </w:p>
    <w:p w14:paraId="116C165E" w14:textId="77777777" w:rsidR="004B0FCE" w:rsidRPr="00D80466" w:rsidDel="0089336D" w:rsidRDefault="004B0FCE" w:rsidP="004B0FCE">
      <w:pPr>
        <w:pStyle w:val="Heading5schedule"/>
      </w:pPr>
      <w:r w:rsidRPr="00D80466" w:rsidDel="0089336D">
        <w:t>Attachments</w:t>
      </w:r>
    </w:p>
    <w:p w14:paraId="7AA2DF73" w14:textId="77777777" w:rsidR="004B0FCE" w:rsidRPr="00D80466" w:rsidDel="0089336D" w:rsidRDefault="004B0FCE" w:rsidP="004B0FCE">
      <w:pPr>
        <w:pStyle w:val="ListNumber4"/>
        <w:numPr>
          <w:ilvl w:val="0"/>
          <w:numId w:val="29"/>
        </w:numPr>
      </w:pPr>
      <w:r w:rsidRPr="00D80466" w:rsidDel="0089336D">
        <w:t xml:space="preserve">Attach any agreed evidence required with this report to demonstrate successful completion of your project. </w:t>
      </w:r>
    </w:p>
    <w:p w14:paraId="55632DAC" w14:textId="77777777" w:rsidR="004B0FCE" w:rsidRPr="00D80466" w:rsidDel="0089336D" w:rsidRDefault="004B0FCE" w:rsidP="004B0FCE">
      <w:pPr>
        <w:pStyle w:val="ListNumber4"/>
        <w:numPr>
          <w:ilvl w:val="0"/>
          <w:numId w:val="29"/>
        </w:numPr>
      </w:pPr>
      <w:r w:rsidRPr="00D80466" w:rsidDel="0089336D">
        <w:t>Attach copies of any published reports and promotional material, relating to the project.</w:t>
      </w:r>
    </w:p>
    <w:p w14:paraId="58DBF2BB" w14:textId="77777777" w:rsidR="004B0FCE" w:rsidRPr="007402E6" w:rsidRDefault="004B0FCE" w:rsidP="004B0FCE">
      <w:pPr>
        <w:pStyle w:val="Heading5schedule"/>
      </w:pPr>
      <w:r w:rsidRPr="007402E6">
        <w:t>Certification</w:t>
      </w:r>
    </w:p>
    <w:p w14:paraId="08FBC235" w14:textId="77777777" w:rsidR="004B0FCE" w:rsidRDefault="004B0FCE" w:rsidP="004B0FCE">
      <w:pPr>
        <w:rPr>
          <w:lang w:eastAsia="en-AU"/>
        </w:rPr>
      </w:pPr>
      <w:r w:rsidRPr="000A1A11">
        <w:rPr>
          <w:lang w:eastAsia="en-AU"/>
        </w:rPr>
        <w:t>By submitting this progress report, you are certifying that:</w:t>
      </w:r>
    </w:p>
    <w:p w14:paraId="3D562FAA" w14:textId="77777777" w:rsidR="004B0FCE" w:rsidRDefault="004B0FCE" w:rsidP="004B0FCE">
      <w:pPr>
        <w:pStyle w:val="ListBullet3"/>
      </w:pPr>
      <w:proofErr w:type="gramStart"/>
      <w:r w:rsidRPr="000A1A11">
        <w:t>an</w:t>
      </w:r>
      <w:proofErr w:type="gramEnd"/>
      <w:r w:rsidRPr="000A1A11">
        <w:t xml:space="preserve"> authorised person has completed the report.</w:t>
      </w:r>
    </w:p>
    <w:p w14:paraId="2E6F6061" w14:textId="77777777" w:rsidR="004B0FCE" w:rsidRDefault="004B0FCE" w:rsidP="004B0FCE">
      <w:pPr>
        <w:pStyle w:val="ListBullet3"/>
      </w:pPr>
      <w:r w:rsidRPr="000A1A11">
        <w:t xml:space="preserve">the information in this report is accurate, complete and not misleading and that you understand the giving of false or misleading information is a serious offence under the </w:t>
      </w:r>
      <w:r w:rsidRPr="00AF0EEE">
        <w:t>Criminal Code 1995</w:t>
      </w:r>
      <w:r w:rsidRPr="000A1A11">
        <w:t xml:space="preserve"> (</w:t>
      </w:r>
      <w:proofErr w:type="spellStart"/>
      <w:r w:rsidRPr="000A1A11">
        <w:t>Cth</w:t>
      </w:r>
      <w:proofErr w:type="spellEnd"/>
      <w:r w:rsidRPr="000A1A11">
        <w:t>).</w:t>
      </w:r>
    </w:p>
    <w:p w14:paraId="01D137FE" w14:textId="77777777" w:rsidR="004B0FCE" w:rsidRDefault="004B0FCE" w:rsidP="004B0FCE">
      <w:pPr>
        <w:pStyle w:val="ListBullet3"/>
      </w:pPr>
      <w:proofErr w:type="gramStart"/>
      <w:r w:rsidRPr="000A1A11">
        <w:t>you</w:t>
      </w:r>
      <w:proofErr w:type="gramEnd"/>
      <w:r w:rsidRPr="000A1A11">
        <w:t xml:space="preserve"> have complied with all funding conditions and relevant legislation applicable to the delivery of the </w:t>
      </w:r>
      <w:r>
        <w:t>Research Activity</w:t>
      </w:r>
      <w:r w:rsidRPr="000A1A11">
        <w:t xml:space="preserve">, as described in the </w:t>
      </w:r>
      <w:r>
        <w:t>grant a</w:t>
      </w:r>
      <w:r w:rsidRPr="000A1A11">
        <w:t>greement.</w:t>
      </w:r>
    </w:p>
    <w:p w14:paraId="525DBB14" w14:textId="77777777" w:rsidR="004B0FCE" w:rsidRPr="0076248D" w:rsidRDefault="004B0FCE" w:rsidP="004B0FCE">
      <w:pPr>
        <w:pStyle w:val="ListBullet3"/>
      </w:pPr>
      <w:proofErr w:type="gramStart"/>
      <w:r w:rsidRPr="000A1A11">
        <w:lastRenderedPageBreak/>
        <w:t>you</w:t>
      </w:r>
      <w:proofErr w:type="gramEnd"/>
      <w:r w:rsidRPr="000A1A11">
        <w:t xml:space="preserve"> are aware that the grant agreement empowers the Commonwealth to terminate the grant agreement and to request repayment of funds paid to the grantee where the grantee is in breach of the grant agreement</w:t>
      </w:r>
      <w:r>
        <w: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6387AE9F" w:rsidR="00BE47A2" w:rsidRDefault="00167001">
      <w:pPr>
        <w:pStyle w:val="Heading4schedule2"/>
      </w:pPr>
      <w:r>
        <w:rPr>
          <w:color w:val="000000" w:themeColor="text1"/>
        </w:rPr>
        <w:t xml:space="preserve">MRFF – </w:t>
      </w:r>
      <w:r w:rsidR="004B0FCE">
        <w:rPr>
          <w:color w:val="000000" w:themeColor="text1"/>
        </w:rPr>
        <w:t xml:space="preserve">2022 </w:t>
      </w:r>
      <w:r w:rsidR="00E97CEC" w:rsidRPr="00E97CEC">
        <w:rPr>
          <w:color w:val="000000" w:themeColor="text1"/>
        </w:rPr>
        <w:t>Quality, Safety and Effectiveness of Medicine Use and Medicine Intervention by Pharmacists</w:t>
      </w:r>
      <w:r w:rsidR="00E97CEC" w:rsidRPr="00E97CEC" w:rsidDel="005821BC">
        <w:rPr>
          <w:color w:val="000000" w:themeColor="text1"/>
        </w:rPr>
        <w:t xml:space="preserve"> </w:t>
      </w:r>
      <w:r w:rsidR="005E540E" w:rsidRPr="00EC4E4E">
        <w:t>-</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8"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EC4E4E">
      <w:pPr>
        <w:pStyle w:val="ListNumber5"/>
        <w:numPr>
          <w:ilvl w:val="0"/>
          <w:numId w:val="26"/>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EC4E4E">
      <w:pPr>
        <w:pStyle w:val="ListNumber5"/>
        <w:numPr>
          <w:ilvl w:val="0"/>
          <w:numId w:val="26"/>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EC4E4E">
      <w:pPr>
        <w:pStyle w:val="ListNumber5"/>
        <w:numPr>
          <w:ilvl w:val="0"/>
          <w:numId w:val="26"/>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EC4E4E">
      <w:pPr>
        <w:pStyle w:val="ListNumber5"/>
        <w:numPr>
          <w:ilvl w:val="0"/>
          <w:numId w:val="26"/>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EC4E4E">
      <w:pPr>
        <w:pStyle w:val="ListNumber5"/>
        <w:numPr>
          <w:ilvl w:val="1"/>
          <w:numId w:val="26"/>
        </w:numPr>
      </w:pPr>
      <w:r>
        <w:t>the National Principles for Child Safe Organisations</w:t>
      </w:r>
    </w:p>
    <w:p w14:paraId="61EF4454" w14:textId="77777777" w:rsidR="00BE47A2" w:rsidRPr="0017138C" w:rsidRDefault="00BE47A2" w:rsidP="00EC4E4E">
      <w:pPr>
        <w:pStyle w:val="ListNumber5"/>
        <w:numPr>
          <w:ilvl w:val="1"/>
          <w:numId w:val="26"/>
        </w:numPr>
      </w:pPr>
      <w:r w:rsidRPr="0017138C">
        <w:t>the risk management strategy in item 3 above</w:t>
      </w:r>
    </w:p>
    <w:p w14:paraId="331D2B2D" w14:textId="77777777" w:rsidR="00BE47A2" w:rsidRPr="0017138C" w:rsidRDefault="00BE47A2" w:rsidP="00EC4E4E">
      <w:pPr>
        <w:pStyle w:val="ListNumber5"/>
        <w:numPr>
          <w:ilvl w:val="1"/>
          <w:numId w:val="26"/>
        </w:numPr>
      </w:pPr>
      <w:r w:rsidRPr="0017138C">
        <w:t>relevant legislation relating to requirements for working with children, including working with children checks</w:t>
      </w:r>
    </w:p>
    <w:p w14:paraId="010E1CF7" w14:textId="77777777" w:rsidR="00BE47A2" w:rsidRPr="0017138C" w:rsidRDefault="00BE47A2" w:rsidP="00EC4E4E">
      <w:pPr>
        <w:pStyle w:val="ListNumber5"/>
        <w:numPr>
          <w:ilvl w:val="1"/>
          <w:numId w:val="26"/>
        </w:numPr>
      </w:pPr>
      <w:r w:rsidRPr="0017138C">
        <w:t>relevant legislation relating to requirements for working with vulnerable people, including working with vulnerable people checks; and</w:t>
      </w:r>
    </w:p>
    <w:p w14:paraId="1579EB60" w14:textId="77777777" w:rsidR="00BE47A2" w:rsidRDefault="00BE47A2" w:rsidP="00EC4E4E">
      <w:pPr>
        <w:pStyle w:val="ListNumber5"/>
        <w:numPr>
          <w:ilvl w:val="1"/>
          <w:numId w:val="26"/>
        </w:numPr>
      </w:pPr>
      <w:proofErr w:type="gramStart"/>
      <w:r w:rsidRPr="0017138C">
        <w:t>relevant</w:t>
      </w:r>
      <w:proofErr w:type="gramEnd"/>
      <w:r w:rsidRPr="0017138C">
        <w:t xml:space="preserve"> legislation relating to mandatory reporting of suspected child abu</w:t>
      </w:r>
      <w:r>
        <w:t>se or neglect however described?</w:t>
      </w:r>
    </w:p>
    <w:p w14:paraId="6A530055" w14:textId="77777777" w:rsidR="008D3067" w:rsidRPr="007402E6" w:rsidRDefault="008D3067" w:rsidP="008D3067">
      <w:pPr>
        <w:pStyle w:val="Heading5schedule"/>
      </w:pPr>
      <w:r>
        <w:t>Declaration</w:t>
      </w:r>
    </w:p>
    <w:p w14:paraId="0D40BCC9" w14:textId="77777777" w:rsidR="008D3067" w:rsidRPr="007402E6" w:rsidRDefault="008D3067" w:rsidP="008D3067">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79720D2" w14:textId="77777777" w:rsidR="008D3067" w:rsidRPr="007402E6" w:rsidRDefault="008D3067" w:rsidP="008D3067">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BD2DBCD" w14:textId="77777777" w:rsidR="008D3067" w:rsidRPr="007402E6" w:rsidRDefault="008D3067" w:rsidP="008D3067">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2A892BFA" w14:textId="77777777" w:rsidR="005E540E" w:rsidRPr="005E540E" w:rsidRDefault="00C33EE2" w:rsidP="00C33EE2">
      <w:pPr>
        <w:pStyle w:val="Heading4schedule2"/>
      </w:pPr>
      <w:r>
        <w:t>Independent audit report</w:t>
      </w:r>
    </w:p>
    <w:bookmarkEnd w:id="88"/>
    <w:bookmarkEnd w:id="89"/>
    <w:p w14:paraId="6B68DBBA" w14:textId="77777777" w:rsidR="00345E9F" w:rsidRPr="00144273" w:rsidRDefault="00345E9F" w:rsidP="00345E9F">
      <w:pPr>
        <w:pStyle w:val="Heading5schedule"/>
      </w:pPr>
      <w:r w:rsidRPr="00144273">
        <w:t>Background</w:t>
      </w:r>
    </w:p>
    <w:p w14:paraId="30C25A78" w14:textId="77777777" w:rsidR="00345E9F" w:rsidRPr="009906FD" w:rsidRDefault="00345E9F" w:rsidP="00345E9F">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Department of Industry, Science, Energy and Resources</w:t>
      </w:r>
      <w:r>
        <w:t xml:space="preserve">. For further information </w:t>
      </w:r>
      <w:r w:rsidRPr="00422F48">
        <w:t xml:space="preserve">contact </w:t>
      </w:r>
      <w:r>
        <w:t>us on 13 28 46 or at business.gov.au</w:t>
      </w:r>
      <w:r w:rsidRPr="009906FD">
        <w:t>.</w:t>
      </w:r>
    </w:p>
    <w:p w14:paraId="2B1576A7" w14:textId="77777777" w:rsidR="00345E9F" w:rsidRPr="005C4A1C" w:rsidRDefault="00345E9F" w:rsidP="00345E9F">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71759BF6" w14:textId="77777777" w:rsidR="00345E9F" w:rsidRPr="00D63BAC" w:rsidRDefault="00345E9F" w:rsidP="00345E9F">
      <w:pPr>
        <w:pStyle w:val="ListBullet3"/>
      </w:pPr>
      <w:r w:rsidRPr="00D63BAC">
        <w:t>a statement of grant income and expenditure against the expenditure categories under the grant agreement (attachment A)</w:t>
      </w:r>
    </w:p>
    <w:p w14:paraId="47ED2E84" w14:textId="77777777" w:rsidR="00345E9F" w:rsidRPr="00D63BAC" w:rsidRDefault="00345E9F" w:rsidP="00345E9F">
      <w:pPr>
        <w:pStyle w:val="ListBullet3"/>
      </w:pPr>
      <w:r w:rsidRPr="00D63BAC">
        <w:t>an independent audit report on the statement of grant income and expenditure (attachment B)</w:t>
      </w:r>
    </w:p>
    <w:p w14:paraId="711E6B6C" w14:textId="77777777" w:rsidR="00345E9F" w:rsidRPr="00D63BAC" w:rsidRDefault="00345E9F" w:rsidP="00345E9F">
      <w:pPr>
        <w:pStyle w:val="ListBullet3"/>
      </w:pPr>
      <w:proofErr w:type="gramStart"/>
      <w:r w:rsidRPr="00D63BAC">
        <w:t>certification</w:t>
      </w:r>
      <w:proofErr w:type="gramEnd"/>
      <w:r w:rsidRPr="00D63BAC">
        <w:t xml:space="preserve"> of certain matters by the auditor (attachment C).</w:t>
      </w:r>
    </w:p>
    <w:p w14:paraId="370BF689" w14:textId="77777777" w:rsidR="00345E9F" w:rsidRPr="005C4A1C" w:rsidRDefault="00345E9F" w:rsidP="00345E9F">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60FDB99D" w14:textId="77777777" w:rsidR="00345E9F" w:rsidRPr="00144273" w:rsidRDefault="00345E9F" w:rsidP="00345E9F">
      <w:pPr>
        <w:pStyle w:val="Heading5schedule"/>
      </w:pPr>
      <w:r w:rsidRPr="00144273">
        <w:t>Eligible expenditure</w:t>
      </w:r>
    </w:p>
    <w:p w14:paraId="00C69FB2" w14:textId="77777777" w:rsidR="00345E9F" w:rsidRDefault="00345E9F" w:rsidP="00345E9F">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EE9131B" w14:textId="77777777" w:rsidR="00345E9F" w:rsidRPr="00422F48" w:rsidRDefault="00345E9F" w:rsidP="00345E9F">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E8EC96E" w14:textId="77777777" w:rsidR="00345E9F" w:rsidRPr="005C4A1C" w:rsidRDefault="00345E9F" w:rsidP="00345E9F">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6D23F01" w14:textId="77777777" w:rsidR="00345E9F" w:rsidRDefault="00345E9F" w:rsidP="00345E9F">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3AC7CC20" w14:textId="77777777" w:rsidR="00345E9F" w:rsidRPr="00C4432D" w:rsidRDefault="00345E9F" w:rsidP="00345E9F"/>
    <w:p w14:paraId="1DEEBB66" w14:textId="77777777" w:rsidR="00345E9F" w:rsidRDefault="00345E9F" w:rsidP="00345E9F">
      <w:pPr>
        <w:pStyle w:val="Heading2"/>
        <w:sectPr w:rsidR="00345E9F" w:rsidSect="00FC5E4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90" w:name="_Toc401300509"/>
    </w:p>
    <w:p w14:paraId="6A97EE60" w14:textId="72E33558" w:rsidR="00345E9F" w:rsidRDefault="00345E9F" w:rsidP="00345E9F">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345E9F" w:rsidRPr="00C71446" w14:paraId="1992FCF7" w14:textId="77777777" w:rsidTr="00FC5E43">
        <w:trPr>
          <w:cantSplit/>
        </w:trPr>
        <w:tc>
          <w:tcPr>
            <w:tcW w:w="2245" w:type="dxa"/>
            <w:shd w:val="clear" w:color="auto" w:fill="D9D9D9"/>
          </w:tcPr>
          <w:p w14:paraId="61A0CD29" w14:textId="77777777" w:rsidR="00345E9F" w:rsidRPr="00C71446" w:rsidRDefault="00345E9F" w:rsidP="00FC5E43">
            <w:pPr>
              <w:pStyle w:val="Normaltable"/>
            </w:pPr>
            <w:r>
              <w:t>Grant opportunity name</w:t>
            </w:r>
          </w:p>
        </w:tc>
        <w:tc>
          <w:tcPr>
            <w:tcW w:w="6759" w:type="dxa"/>
            <w:shd w:val="clear" w:color="auto" w:fill="auto"/>
          </w:tcPr>
          <w:p w14:paraId="70EB9A7F" w14:textId="77777777" w:rsidR="00345E9F" w:rsidRDefault="00345E9F" w:rsidP="00FC5E43">
            <w:pPr>
              <w:pStyle w:val="Normaltable"/>
            </w:pPr>
            <w:r>
              <w:t>[grant opportunity name]</w:t>
            </w:r>
          </w:p>
        </w:tc>
      </w:tr>
      <w:tr w:rsidR="00345E9F" w:rsidRPr="00C71446" w14:paraId="6350E22D" w14:textId="77777777" w:rsidTr="00FC5E43">
        <w:trPr>
          <w:cantSplit/>
        </w:trPr>
        <w:tc>
          <w:tcPr>
            <w:tcW w:w="2245" w:type="dxa"/>
            <w:shd w:val="clear" w:color="auto" w:fill="D9D9D9"/>
          </w:tcPr>
          <w:p w14:paraId="36FF48E7" w14:textId="77777777" w:rsidR="00345E9F" w:rsidRPr="00C71446" w:rsidRDefault="00345E9F" w:rsidP="00FC5E43">
            <w:pPr>
              <w:pStyle w:val="Normaltable"/>
            </w:pPr>
            <w:r w:rsidRPr="00C71446">
              <w:t>Project number</w:t>
            </w:r>
          </w:p>
        </w:tc>
        <w:tc>
          <w:tcPr>
            <w:tcW w:w="6759" w:type="dxa"/>
            <w:shd w:val="clear" w:color="auto" w:fill="auto"/>
          </w:tcPr>
          <w:p w14:paraId="7A9C9018" w14:textId="77777777" w:rsidR="00345E9F" w:rsidRPr="00C71446" w:rsidRDefault="00345E9F" w:rsidP="00FC5E43">
            <w:pPr>
              <w:pStyle w:val="Normaltable"/>
            </w:pPr>
            <w:r>
              <w:t>[</w:t>
            </w:r>
            <w:r w:rsidRPr="00C71446">
              <w:t>project number</w:t>
            </w:r>
            <w:r>
              <w:t>]</w:t>
            </w:r>
          </w:p>
        </w:tc>
      </w:tr>
      <w:tr w:rsidR="00345E9F" w:rsidRPr="00C71446" w14:paraId="4CB05FDA" w14:textId="77777777" w:rsidTr="00FC5E43">
        <w:trPr>
          <w:cantSplit/>
        </w:trPr>
        <w:tc>
          <w:tcPr>
            <w:tcW w:w="2245" w:type="dxa"/>
            <w:shd w:val="clear" w:color="auto" w:fill="D9D9D9"/>
          </w:tcPr>
          <w:p w14:paraId="3101C31F" w14:textId="77777777" w:rsidR="00345E9F" w:rsidRPr="00C71446" w:rsidRDefault="00345E9F" w:rsidP="00FC5E43">
            <w:pPr>
              <w:pStyle w:val="Normaltable"/>
            </w:pPr>
            <w:r>
              <w:t>Grantee</w:t>
            </w:r>
          </w:p>
        </w:tc>
        <w:tc>
          <w:tcPr>
            <w:tcW w:w="6759" w:type="dxa"/>
            <w:shd w:val="clear" w:color="auto" w:fill="auto"/>
          </w:tcPr>
          <w:p w14:paraId="2BA74FE2" w14:textId="77777777" w:rsidR="00345E9F" w:rsidRPr="00C71446" w:rsidRDefault="00345E9F" w:rsidP="00FC5E43">
            <w:pPr>
              <w:pStyle w:val="Normaltable"/>
            </w:pPr>
            <w:r>
              <w:t>[organisation]</w:t>
            </w:r>
          </w:p>
        </w:tc>
      </w:tr>
      <w:tr w:rsidR="00345E9F" w:rsidRPr="00C71446" w14:paraId="31B03C4D" w14:textId="77777777" w:rsidTr="00FC5E43">
        <w:trPr>
          <w:cantSplit/>
        </w:trPr>
        <w:tc>
          <w:tcPr>
            <w:tcW w:w="2245" w:type="dxa"/>
            <w:shd w:val="clear" w:color="auto" w:fill="D9D9D9"/>
          </w:tcPr>
          <w:p w14:paraId="255A045D" w14:textId="77777777" w:rsidR="00345E9F" w:rsidRPr="00C71446" w:rsidRDefault="00345E9F" w:rsidP="00FC5E43">
            <w:pPr>
              <w:pStyle w:val="Normaltable"/>
            </w:pPr>
            <w:r w:rsidRPr="00C71446">
              <w:t>Project title</w:t>
            </w:r>
          </w:p>
        </w:tc>
        <w:tc>
          <w:tcPr>
            <w:tcW w:w="6759" w:type="dxa"/>
            <w:shd w:val="clear" w:color="auto" w:fill="auto"/>
          </w:tcPr>
          <w:p w14:paraId="09663948" w14:textId="77777777" w:rsidR="00345E9F" w:rsidRPr="00C71446" w:rsidRDefault="00345E9F" w:rsidP="00FC5E43">
            <w:pPr>
              <w:pStyle w:val="Normaltable"/>
            </w:pPr>
            <w:r>
              <w:t>[project title]</w:t>
            </w:r>
          </w:p>
        </w:tc>
      </w:tr>
      <w:tr w:rsidR="00345E9F" w:rsidRPr="00C71446" w14:paraId="732732EB" w14:textId="77777777" w:rsidTr="00FC5E43">
        <w:trPr>
          <w:cantSplit/>
        </w:trPr>
        <w:tc>
          <w:tcPr>
            <w:tcW w:w="2245" w:type="dxa"/>
            <w:shd w:val="clear" w:color="auto" w:fill="D9D9D9"/>
          </w:tcPr>
          <w:p w14:paraId="510611D7" w14:textId="77777777" w:rsidR="00345E9F" w:rsidRPr="00C71446" w:rsidRDefault="00345E9F" w:rsidP="00FC5E43">
            <w:pPr>
              <w:pStyle w:val="Normaltable"/>
            </w:pPr>
            <w:r>
              <w:t>Reporting period</w:t>
            </w:r>
            <w:r w:rsidRPr="00C71446">
              <w:t xml:space="preserve"> start date</w:t>
            </w:r>
          </w:p>
        </w:tc>
        <w:tc>
          <w:tcPr>
            <w:tcW w:w="6759" w:type="dxa"/>
            <w:shd w:val="clear" w:color="auto" w:fill="auto"/>
          </w:tcPr>
          <w:p w14:paraId="70E743F6" w14:textId="77777777" w:rsidR="00345E9F" w:rsidRPr="00C71446" w:rsidRDefault="00345E9F" w:rsidP="00FC5E43">
            <w:pPr>
              <w:pStyle w:val="Normaltable"/>
            </w:pPr>
            <w:r>
              <w:t>[</w:t>
            </w:r>
            <w:r w:rsidRPr="00C71446">
              <w:t>project start date</w:t>
            </w:r>
            <w:r>
              <w:t xml:space="preserve"> or other reporting period start date]</w:t>
            </w:r>
          </w:p>
        </w:tc>
      </w:tr>
      <w:tr w:rsidR="00345E9F" w:rsidRPr="00C71446" w14:paraId="0913B7C1" w14:textId="77777777" w:rsidTr="00FC5E43">
        <w:trPr>
          <w:cantSplit/>
        </w:trPr>
        <w:tc>
          <w:tcPr>
            <w:tcW w:w="2245" w:type="dxa"/>
            <w:shd w:val="clear" w:color="auto" w:fill="D9D9D9"/>
          </w:tcPr>
          <w:p w14:paraId="41D959A2" w14:textId="77777777" w:rsidR="00345E9F" w:rsidRPr="00C71446" w:rsidRDefault="00345E9F" w:rsidP="00FC5E43">
            <w:pPr>
              <w:pStyle w:val="Normaltable"/>
            </w:pPr>
            <w:r>
              <w:t>Reporting period</w:t>
            </w:r>
            <w:r w:rsidRPr="00C71446">
              <w:t xml:space="preserve"> end date</w:t>
            </w:r>
          </w:p>
        </w:tc>
        <w:tc>
          <w:tcPr>
            <w:tcW w:w="6759" w:type="dxa"/>
            <w:shd w:val="clear" w:color="auto" w:fill="auto"/>
          </w:tcPr>
          <w:p w14:paraId="4A5063DB" w14:textId="77777777" w:rsidR="00345E9F" w:rsidRPr="00C71446" w:rsidRDefault="00345E9F" w:rsidP="00FC5E43">
            <w:pPr>
              <w:pStyle w:val="Normaltable"/>
            </w:pPr>
            <w:r>
              <w:t>[</w:t>
            </w:r>
            <w:r w:rsidRPr="00C71446">
              <w:t>project end date</w:t>
            </w:r>
            <w:r>
              <w:t xml:space="preserve"> or other reporting period end date]</w:t>
            </w:r>
          </w:p>
        </w:tc>
      </w:tr>
    </w:tbl>
    <w:p w14:paraId="547D2FDE" w14:textId="77777777" w:rsidR="00345E9F" w:rsidRPr="005C4A1C" w:rsidRDefault="00345E9F" w:rsidP="00345E9F">
      <w:pPr>
        <w:spacing w:before="240"/>
      </w:pPr>
      <w:r w:rsidRPr="00422F48">
        <w:t xml:space="preserve">This </w:t>
      </w:r>
      <w:r>
        <w:t>statement of grant income and expenditure must be prepared by the Grantee and</w:t>
      </w:r>
      <w:r w:rsidRPr="00422F48">
        <w:t xml:space="preserve"> contain the following:</w:t>
      </w:r>
    </w:p>
    <w:p w14:paraId="61A23FCC" w14:textId="77777777" w:rsidR="00345E9F" w:rsidRPr="007E54E1" w:rsidRDefault="00345E9F" w:rsidP="00345E9F">
      <w:pPr>
        <w:pStyle w:val="ListBullet3"/>
      </w:pPr>
      <w:r w:rsidRPr="007E54E1">
        <w:t xml:space="preserve">Statement of funds, </w:t>
      </w:r>
      <w:r>
        <w:t>Grantee</w:t>
      </w:r>
      <w:r w:rsidRPr="007E54E1">
        <w:t xml:space="preserve"> contributions and other financial assistance*</w:t>
      </w:r>
    </w:p>
    <w:p w14:paraId="28766162" w14:textId="77777777" w:rsidR="00345E9F" w:rsidRPr="007E54E1" w:rsidRDefault="00345E9F" w:rsidP="00345E9F">
      <w:pPr>
        <w:pStyle w:val="ListBullet3"/>
      </w:pPr>
      <w:r w:rsidRPr="007E54E1">
        <w:t>Statement of eligible expenditure*</w:t>
      </w:r>
    </w:p>
    <w:p w14:paraId="6082B222" w14:textId="77777777" w:rsidR="00345E9F" w:rsidRPr="007E54E1" w:rsidRDefault="00345E9F" w:rsidP="00345E9F">
      <w:pPr>
        <w:pStyle w:val="ListBullet3"/>
      </w:pPr>
      <w:r w:rsidRPr="007E54E1">
        <w:t>Notes to the statement of eligible expenditure, explaining the basis of compilation</w:t>
      </w:r>
    </w:p>
    <w:p w14:paraId="10F8B1C6" w14:textId="77777777" w:rsidR="00345E9F" w:rsidRPr="007E54E1" w:rsidRDefault="00345E9F" w:rsidP="00345E9F">
      <w:pPr>
        <w:pStyle w:val="ListBullet3"/>
      </w:pPr>
      <w:r w:rsidRPr="007E54E1">
        <w:t xml:space="preserve">Certification by </w:t>
      </w:r>
      <w:r>
        <w:t>d</w:t>
      </w:r>
      <w:r w:rsidRPr="007E54E1">
        <w:t xml:space="preserve">irectors of the </w:t>
      </w:r>
      <w:r>
        <w:t>Grantee</w:t>
      </w:r>
    </w:p>
    <w:p w14:paraId="2FC8B03A" w14:textId="77777777" w:rsidR="00345E9F" w:rsidRPr="006C51F2" w:rsidRDefault="00345E9F" w:rsidP="00345E9F">
      <w:pPr>
        <w:pStyle w:val="ListBullet3"/>
      </w:pPr>
      <w:r w:rsidRPr="006C51F2">
        <w:t>*</w:t>
      </w:r>
      <w:r>
        <w:t>We</w:t>
      </w:r>
      <w:r w:rsidRPr="006C51F2">
        <w:t xml:space="preserve"> will compare this information to that detailed in the </w:t>
      </w:r>
      <w:r>
        <w:t>grant agreement</w:t>
      </w:r>
      <w:r w:rsidRPr="006C51F2">
        <w:t>.</w:t>
      </w:r>
    </w:p>
    <w:p w14:paraId="411D7CDC" w14:textId="77777777" w:rsidR="00345E9F" w:rsidRPr="00C54226" w:rsidRDefault="00345E9F" w:rsidP="00345E9F">
      <w:pPr>
        <w:pStyle w:val="Heading5schedulenumber"/>
      </w:pPr>
      <w:r w:rsidRPr="00C54226">
        <w:t>Statement of funds, Grantee contributions and other financial assistance</w:t>
      </w:r>
    </w:p>
    <w:p w14:paraId="234BCAF5" w14:textId="77777777" w:rsidR="00345E9F" w:rsidRDefault="00345E9F" w:rsidP="00345E9F">
      <w:r>
        <w:t>Complete the following table for all cash [and in-kind] contributions for your project for the period in question, including</w:t>
      </w:r>
    </w:p>
    <w:p w14:paraId="2DB5D3F9" w14:textId="77777777" w:rsidR="00345E9F" w:rsidRDefault="00345E9F" w:rsidP="00345E9F">
      <w:pPr>
        <w:pStyle w:val="ListBullet3"/>
      </w:pPr>
      <w:r>
        <w:t>the grant</w:t>
      </w:r>
    </w:p>
    <w:p w14:paraId="3391CF6D" w14:textId="77777777" w:rsidR="00345E9F" w:rsidRDefault="00345E9F" w:rsidP="00345E9F">
      <w:pPr>
        <w:pStyle w:val="ListBullet3"/>
      </w:pPr>
      <w:r>
        <w:t>other government funding</w:t>
      </w:r>
    </w:p>
    <w:p w14:paraId="7BCF4583" w14:textId="77777777" w:rsidR="00345E9F" w:rsidRDefault="00345E9F" w:rsidP="00345E9F">
      <w:pPr>
        <w:pStyle w:val="ListBullet3"/>
      </w:pPr>
      <w:r>
        <w:t>your own contributions</w:t>
      </w:r>
    </w:p>
    <w:p w14:paraId="59AAA647" w14:textId="77777777" w:rsidR="00345E9F" w:rsidRDefault="00345E9F" w:rsidP="00345E9F">
      <w:pPr>
        <w:pStyle w:val="ListBullet3"/>
      </w:pPr>
      <w:r>
        <w:t>partner or other third party contributions</w:t>
      </w:r>
    </w:p>
    <w:p w14:paraId="02B9DD05" w14:textId="77777777" w:rsidR="00345E9F" w:rsidRDefault="00345E9F" w:rsidP="00345E9F">
      <w:pPr>
        <w:pStyle w:val="ListBullet3"/>
      </w:pPr>
      <w:proofErr w:type="gramStart"/>
      <w:r>
        <w:t>any</w:t>
      </w:r>
      <w:proofErr w:type="gramEnd"/>
      <w:r>
        <w:t xml:space="preserve"> additional private sector funding.</w:t>
      </w:r>
    </w:p>
    <w:p w14:paraId="2F60B985" w14:textId="77777777" w:rsidR="00345E9F" w:rsidRDefault="00345E9F" w:rsidP="00345E9F">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345E9F" w:rsidRPr="008B2EB5" w14:paraId="47ED9CE4" w14:textId="77777777" w:rsidTr="00FC5E43">
        <w:trPr>
          <w:cantSplit/>
          <w:tblHeader/>
        </w:trPr>
        <w:tc>
          <w:tcPr>
            <w:tcW w:w="2856" w:type="dxa"/>
            <w:shd w:val="clear" w:color="auto" w:fill="D9D9D9" w:themeFill="background1" w:themeFillShade="D9"/>
          </w:tcPr>
          <w:p w14:paraId="2CB9FFB5" w14:textId="77777777" w:rsidR="00345E9F" w:rsidRPr="00FA31BB" w:rsidRDefault="00345E9F" w:rsidP="00FC5E43">
            <w:pPr>
              <w:pStyle w:val="Normaltable"/>
            </w:pPr>
            <w:r w:rsidRPr="007F5A22">
              <w:t>Contributor</w:t>
            </w:r>
          </w:p>
        </w:tc>
        <w:tc>
          <w:tcPr>
            <w:tcW w:w="2072" w:type="dxa"/>
            <w:shd w:val="clear" w:color="auto" w:fill="D9D9D9" w:themeFill="background1" w:themeFillShade="D9"/>
          </w:tcPr>
          <w:p w14:paraId="76938BCE" w14:textId="77777777" w:rsidR="00345E9F" w:rsidRPr="00FA31BB" w:rsidRDefault="00345E9F" w:rsidP="00FC5E43">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156761DD" w14:textId="77777777" w:rsidR="00345E9F" w:rsidRPr="00FA31BB" w:rsidRDefault="00345E9F" w:rsidP="00FC5E43">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3A2210DC" w14:textId="77777777" w:rsidR="00345E9F" w:rsidRPr="00FA31BB" w:rsidRDefault="00345E9F" w:rsidP="00FC5E43">
            <w:pPr>
              <w:pStyle w:val="Normaltable"/>
            </w:pPr>
            <w:r w:rsidRPr="00FA31BB">
              <w:t xml:space="preserve">Total (GST </w:t>
            </w:r>
            <w:proofErr w:type="spellStart"/>
            <w:r w:rsidRPr="00FA31BB">
              <w:t>excl</w:t>
            </w:r>
            <w:proofErr w:type="spellEnd"/>
            <w:r w:rsidRPr="00FA31BB">
              <w:t>)</w:t>
            </w:r>
          </w:p>
        </w:tc>
      </w:tr>
      <w:tr w:rsidR="00345E9F" w:rsidRPr="00BA5A90" w14:paraId="0C70B9D4" w14:textId="77777777" w:rsidTr="00FC5E43">
        <w:trPr>
          <w:cantSplit/>
        </w:trPr>
        <w:tc>
          <w:tcPr>
            <w:tcW w:w="2856" w:type="dxa"/>
            <w:shd w:val="clear" w:color="auto" w:fill="auto"/>
          </w:tcPr>
          <w:p w14:paraId="01A8AFEC" w14:textId="77777777" w:rsidR="00345E9F" w:rsidRPr="009B0D33" w:rsidRDefault="00345E9F" w:rsidP="00FC5E43">
            <w:pPr>
              <w:pStyle w:val="Normaltable"/>
              <w:rPr>
                <w:rFonts w:cs="Arial"/>
              </w:rPr>
            </w:pPr>
            <w:r>
              <w:rPr>
                <w:rFonts w:cs="Arial"/>
              </w:rPr>
              <w:t>Grant</w:t>
            </w:r>
          </w:p>
        </w:tc>
        <w:tc>
          <w:tcPr>
            <w:tcW w:w="2072" w:type="dxa"/>
            <w:shd w:val="clear" w:color="auto" w:fill="auto"/>
          </w:tcPr>
          <w:p w14:paraId="3F71A316"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058A5F3C" w14:textId="77777777" w:rsidR="00345E9F" w:rsidRPr="009B0D33" w:rsidRDefault="00345E9F" w:rsidP="00FC5E43">
            <w:pPr>
              <w:pStyle w:val="Normaltable"/>
              <w:rPr>
                <w:rFonts w:cs="Arial"/>
              </w:rPr>
            </w:pPr>
            <w:r w:rsidRPr="000B0A03">
              <w:t>$</w:t>
            </w:r>
            <w:r>
              <w:t>[enter amount]</w:t>
            </w:r>
          </w:p>
        </w:tc>
        <w:tc>
          <w:tcPr>
            <w:tcW w:w="2040" w:type="dxa"/>
          </w:tcPr>
          <w:p w14:paraId="28743061" w14:textId="77777777" w:rsidR="00345E9F" w:rsidRPr="000B0A03" w:rsidRDefault="00345E9F" w:rsidP="00FC5E43">
            <w:pPr>
              <w:pStyle w:val="Normaltable"/>
            </w:pPr>
            <w:r>
              <w:t>$[enter amount]</w:t>
            </w:r>
          </w:p>
        </w:tc>
      </w:tr>
      <w:tr w:rsidR="00345E9F" w:rsidRPr="00BA5A90" w14:paraId="79CBFB0C" w14:textId="77777777" w:rsidTr="00FC5E43">
        <w:trPr>
          <w:cantSplit/>
        </w:trPr>
        <w:tc>
          <w:tcPr>
            <w:tcW w:w="2856" w:type="dxa"/>
            <w:shd w:val="clear" w:color="auto" w:fill="auto"/>
          </w:tcPr>
          <w:p w14:paraId="5B95C385" w14:textId="77777777" w:rsidR="00345E9F" w:rsidRPr="009B0D33" w:rsidRDefault="00345E9F" w:rsidP="00FC5E43">
            <w:pPr>
              <w:pStyle w:val="Normaltable"/>
              <w:rPr>
                <w:rFonts w:cs="Arial"/>
              </w:rPr>
            </w:pPr>
            <w:r>
              <w:rPr>
                <w:rFonts w:cs="Arial"/>
              </w:rPr>
              <w:t>Grantee</w:t>
            </w:r>
          </w:p>
        </w:tc>
        <w:tc>
          <w:tcPr>
            <w:tcW w:w="2072" w:type="dxa"/>
            <w:shd w:val="clear" w:color="auto" w:fill="auto"/>
          </w:tcPr>
          <w:p w14:paraId="1B7AA66D" w14:textId="77777777" w:rsidR="00345E9F" w:rsidRPr="009B0D33" w:rsidRDefault="00345E9F" w:rsidP="00FC5E43">
            <w:pPr>
              <w:pStyle w:val="Normaltable"/>
              <w:rPr>
                <w:rFonts w:cs="Arial"/>
              </w:rPr>
            </w:pPr>
            <w:r w:rsidRPr="009B0D33">
              <w:rPr>
                <w:rFonts w:cs="Arial"/>
              </w:rPr>
              <w:t>$</w:t>
            </w:r>
            <w:r>
              <w:rPr>
                <w:rFonts w:cs="Arial"/>
              </w:rPr>
              <w:t>[enter amount]</w:t>
            </w:r>
          </w:p>
        </w:tc>
        <w:tc>
          <w:tcPr>
            <w:tcW w:w="2036" w:type="dxa"/>
          </w:tcPr>
          <w:p w14:paraId="4B4F66A8" w14:textId="77777777" w:rsidR="00345E9F" w:rsidRPr="009B0D33" w:rsidRDefault="00345E9F" w:rsidP="00FC5E43">
            <w:pPr>
              <w:pStyle w:val="Normaltable"/>
              <w:rPr>
                <w:rFonts w:cs="Arial"/>
              </w:rPr>
            </w:pPr>
            <w:r w:rsidRPr="000B0A03">
              <w:t>$</w:t>
            </w:r>
            <w:r>
              <w:t>[enter amount]</w:t>
            </w:r>
          </w:p>
        </w:tc>
        <w:tc>
          <w:tcPr>
            <w:tcW w:w="2040" w:type="dxa"/>
          </w:tcPr>
          <w:p w14:paraId="40222AAD" w14:textId="77777777" w:rsidR="00345E9F" w:rsidRPr="000B0A03" w:rsidRDefault="00345E9F" w:rsidP="00FC5E43">
            <w:pPr>
              <w:pStyle w:val="Normaltable"/>
            </w:pPr>
            <w:r>
              <w:t>$[enter amount]</w:t>
            </w:r>
          </w:p>
        </w:tc>
      </w:tr>
      <w:tr w:rsidR="00345E9F" w:rsidRPr="00BA5A90" w14:paraId="148DAEF9" w14:textId="77777777" w:rsidTr="00FC5E43">
        <w:trPr>
          <w:cantSplit/>
        </w:trPr>
        <w:tc>
          <w:tcPr>
            <w:tcW w:w="2856" w:type="dxa"/>
            <w:shd w:val="clear" w:color="auto" w:fill="auto"/>
          </w:tcPr>
          <w:p w14:paraId="216AF126"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1EB206F7"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2EC1E223" w14:textId="77777777" w:rsidR="00345E9F" w:rsidRPr="00E1649E" w:rsidRDefault="00345E9F" w:rsidP="00FC5E43">
            <w:pPr>
              <w:pStyle w:val="Normaltable"/>
            </w:pPr>
            <w:r w:rsidRPr="000B0A03">
              <w:t>$</w:t>
            </w:r>
            <w:r>
              <w:t>[enter amount]</w:t>
            </w:r>
          </w:p>
        </w:tc>
        <w:tc>
          <w:tcPr>
            <w:tcW w:w="2040" w:type="dxa"/>
          </w:tcPr>
          <w:p w14:paraId="5F0D193A" w14:textId="77777777" w:rsidR="00345E9F" w:rsidRPr="00E1649E" w:rsidRDefault="00345E9F" w:rsidP="00FC5E43">
            <w:pPr>
              <w:pStyle w:val="Normaltable"/>
            </w:pPr>
            <w:r>
              <w:t>$[enter amount]</w:t>
            </w:r>
          </w:p>
        </w:tc>
      </w:tr>
      <w:tr w:rsidR="00345E9F" w:rsidRPr="00BA5A90" w14:paraId="179383C8" w14:textId="77777777" w:rsidTr="00FC5E43">
        <w:trPr>
          <w:cantSplit/>
        </w:trPr>
        <w:tc>
          <w:tcPr>
            <w:tcW w:w="2856" w:type="dxa"/>
            <w:shd w:val="clear" w:color="auto" w:fill="auto"/>
          </w:tcPr>
          <w:p w14:paraId="1A7E4553" w14:textId="77777777" w:rsidR="00345E9F" w:rsidRPr="00E1649E" w:rsidRDefault="00345E9F" w:rsidP="00FC5E43">
            <w:pPr>
              <w:pStyle w:val="Normaltable"/>
              <w:rPr>
                <w:rFonts w:cs="Arial"/>
              </w:rPr>
            </w:pPr>
            <w:r w:rsidRPr="00E1649E">
              <w:rPr>
                <w:rFonts w:cs="Arial"/>
              </w:rPr>
              <w:t>[enter contributor]</w:t>
            </w:r>
          </w:p>
        </w:tc>
        <w:tc>
          <w:tcPr>
            <w:tcW w:w="2072" w:type="dxa"/>
            <w:shd w:val="clear" w:color="auto" w:fill="auto"/>
          </w:tcPr>
          <w:p w14:paraId="793643D6" w14:textId="77777777" w:rsidR="00345E9F" w:rsidRPr="00E1649E" w:rsidRDefault="00345E9F" w:rsidP="00FC5E43">
            <w:pPr>
              <w:pStyle w:val="Normaltable"/>
              <w:rPr>
                <w:rFonts w:cs="Arial"/>
              </w:rPr>
            </w:pPr>
            <w:r w:rsidRPr="009B0D33">
              <w:rPr>
                <w:rFonts w:cs="Arial"/>
              </w:rPr>
              <w:t>$</w:t>
            </w:r>
            <w:r>
              <w:rPr>
                <w:rFonts w:cs="Arial"/>
              </w:rPr>
              <w:t>[enter amount]</w:t>
            </w:r>
          </w:p>
        </w:tc>
        <w:tc>
          <w:tcPr>
            <w:tcW w:w="2036" w:type="dxa"/>
          </w:tcPr>
          <w:p w14:paraId="31D55BE8" w14:textId="77777777" w:rsidR="00345E9F" w:rsidRPr="00E1649E" w:rsidRDefault="00345E9F" w:rsidP="00FC5E43">
            <w:pPr>
              <w:pStyle w:val="Normaltable"/>
            </w:pPr>
            <w:r w:rsidRPr="000B0A03">
              <w:t>$</w:t>
            </w:r>
            <w:r>
              <w:t>[enter amount]</w:t>
            </w:r>
          </w:p>
        </w:tc>
        <w:tc>
          <w:tcPr>
            <w:tcW w:w="2040" w:type="dxa"/>
          </w:tcPr>
          <w:p w14:paraId="6133B429" w14:textId="77777777" w:rsidR="00345E9F" w:rsidRPr="00E1649E" w:rsidRDefault="00345E9F" w:rsidP="00FC5E43">
            <w:pPr>
              <w:pStyle w:val="Normaltable"/>
            </w:pPr>
            <w:r>
              <w:t>$[enter amount]</w:t>
            </w:r>
          </w:p>
        </w:tc>
      </w:tr>
      <w:tr w:rsidR="00345E9F" w:rsidRPr="00BA5A90" w14:paraId="7D448EA9" w14:textId="77777777" w:rsidTr="00FC5E43">
        <w:trPr>
          <w:cantSplit/>
        </w:trPr>
        <w:tc>
          <w:tcPr>
            <w:tcW w:w="2856" w:type="dxa"/>
            <w:shd w:val="clear" w:color="auto" w:fill="F2F2F2" w:themeFill="background1" w:themeFillShade="F2"/>
          </w:tcPr>
          <w:p w14:paraId="11333EF0" w14:textId="77777777" w:rsidR="00345E9F" w:rsidRPr="008E5415" w:rsidRDefault="00345E9F" w:rsidP="00FC5E43">
            <w:pPr>
              <w:pStyle w:val="Normaltable"/>
              <w:rPr>
                <w:rFonts w:cs="Arial"/>
              </w:rPr>
            </w:pPr>
            <w:r w:rsidRPr="008E5415">
              <w:rPr>
                <w:rFonts w:cs="Arial"/>
              </w:rPr>
              <w:t>Total</w:t>
            </w:r>
          </w:p>
        </w:tc>
        <w:tc>
          <w:tcPr>
            <w:tcW w:w="2072" w:type="dxa"/>
            <w:shd w:val="clear" w:color="auto" w:fill="F2F2F2" w:themeFill="background1" w:themeFillShade="F2"/>
          </w:tcPr>
          <w:p w14:paraId="76024843" w14:textId="77777777" w:rsidR="00345E9F" w:rsidRPr="008E5415" w:rsidRDefault="00345E9F" w:rsidP="00FC5E43">
            <w:pPr>
              <w:pStyle w:val="Normaltable"/>
              <w:rPr>
                <w:rFonts w:cs="Arial"/>
              </w:rPr>
            </w:pPr>
            <w:r w:rsidRPr="008E5415">
              <w:rPr>
                <w:rFonts w:cs="Arial"/>
              </w:rPr>
              <w:t>$[enter amount]</w:t>
            </w:r>
          </w:p>
        </w:tc>
        <w:tc>
          <w:tcPr>
            <w:tcW w:w="2036" w:type="dxa"/>
            <w:shd w:val="clear" w:color="auto" w:fill="F2F2F2" w:themeFill="background1" w:themeFillShade="F2"/>
          </w:tcPr>
          <w:p w14:paraId="509B32B1" w14:textId="77777777" w:rsidR="00345E9F" w:rsidRPr="008E5415" w:rsidRDefault="00345E9F" w:rsidP="00FC5E43">
            <w:pPr>
              <w:pStyle w:val="Normaltable"/>
              <w:rPr>
                <w:rFonts w:cs="Arial"/>
              </w:rPr>
            </w:pPr>
            <w:r w:rsidRPr="008E5415">
              <w:t>$[enter amount]</w:t>
            </w:r>
          </w:p>
        </w:tc>
        <w:tc>
          <w:tcPr>
            <w:tcW w:w="2040" w:type="dxa"/>
            <w:shd w:val="clear" w:color="auto" w:fill="F2F2F2" w:themeFill="background1" w:themeFillShade="F2"/>
          </w:tcPr>
          <w:p w14:paraId="6CF48FFB" w14:textId="77777777" w:rsidR="00345E9F" w:rsidRPr="008E5415" w:rsidRDefault="00345E9F" w:rsidP="00FC5E43">
            <w:pPr>
              <w:pStyle w:val="Normaltable"/>
            </w:pPr>
            <w:r w:rsidRPr="008E5415">
              <w:t>$[enter amount]</w:t>
            </w:r>
          </w:p>
        </w:tc>
      </w:tr>
    </w:tbl>
    <w:p w14:paraId="4A21DA9C" w14:textId="77777777" w:rsidR="00345E9F" w:rsidRPr="008E5415" w:rsidRDefault="00345E9F" w:rsidP="00345E9F">
      <w:pPr>
        <w:pStyle w:val="Heading5schedulenumber"/>
      </w:pPr>
      <w:r w:rsidRPr="008E5415">
        <w:lastRenderedPageBreak/>
        <w:t>Statement of eligible expenditure</w:t>
      </w:r>
    </w:p>
    <w:p w14:paraId="0FCC7E32" w14:textId="77777777" w:rsidR="00345E9F" w:rsidRDefault="00345E9F" w:rsidP="00345E9F">
      <w:r>
        <w:t xml:space="preserve">You must provide detail of the eligible expenditure that has been incurred and paid for during the reporting period in the ‘Statement of eligible expenditure’ spreadsheet. </w:t>
      </w:r>
    </w:p>
    <w:p w14:paraId="331210BE" w14:textId="77777777" w:rsidR="00345E9F" w:rsidRPr="00C4432D" w:rsidRDefault="00345E9F" w:rsidP="00345E9F">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7844A202" w14:textId="77777777" w:rsidTr="00FC5E43">
        <w:trPr>
          <w:trHeight w:val="851"/>
        </w:trPr>
        <w:tc>
          <w:tcPr>
            <w:tcW w:w="9242" w:type="dxa"/>
            <w:shd w:val="clear" w:color="auto" w:fill="auto"/>
            <w:tcMar>
              <w:top w:w="28" w:type="dxa"/>
              <w:bottom w:w="28" w:type="dxa"/>
            </w:tcMar>
          </w:tcPr>
          <w:p w14:paraId="571914ED" w14:textId="77777777" w:rsidR="00345E9F" w:rsidRPr="00422F48" w:rsidRDefault="00345E9F" w:rsidP="00FC5E43">
            <w:r>
              <w:t>[enter details]</w:t>
            </w:r>
          </w:p>
        </w:tc>
      </w:tr>
    </w:tbl>
    <w:p w14:paraId="7C0825BA" w14:textId="77777777" w:rsidR="00345E9F" w:rsidRPr="008E5415" w:rsidRDefault="00345E9F" w:rsidP="00345E9F">
      <w:pPr>
        <w:pStyle w:val="Heading5schedulenumber"/>
      </w:pPr>
      <w:r w:rsidRPr="008E5415">
        <w:t>Note to the statement of eligible expenditure</w:t>
      </w:r>
    </w:p>
    <w:p w14:paraId="5F9C4C46" w14:textId="77777777" w:rsidR="00345E9F" w:rsidRPr="001F6FC4" w:rsidRDefault="00345E9F" w:rsidP="00345E9F">
      <w:pPr>
        <w:pStyle w:val="Normalbold"/>
      </w:pPr>
      <w:r>
        <w:t>3.1</w:t>
      </w:r>
      <w:r>
        <w:tab/>
      </w:r>
      <w:r w:rsidRPr="00422F48">
        <w:t>Eligible expenditure</w:t>
      </w:r>
    </w:p>
    <w:p w14:paraId="0A271571" w14:textId="77777777" w:rsidR="00345E9F" w:rsidRDefault="00345E9F" w:rsidP="00345E9F">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186E34C5" w14:textId="77777777" w:rsidR="00345E9F" w:rsidRPr="001F6FC4" w:rsidRDefault="00345E9F" w:rsidP="00345E9F">
      <w:pPr>
        <w:pStyle w:val="Normalbold"/>
      </w:pPr>
      <w:r>
        <w:t>3.2</w:t>
      </w:r>
      <w:r>
        <w:tab/>
      </w:r>
      <w:r w:rsidRPr="00422F48">
        <w:t xml:space="preserve">Basis of compilation </w:t>
      </w:r>
    </w:p>
    <w:p w14:paraId="56EB1D31" w14:textId="77777777" w:rsidR="00345E9F" w:rsidRPr="00422F48" w:rsidRDefault="00345E9F" w:rsidP="00345E9F">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67A14D4A" w14:textId="77777777" w:rsidTr="00FC5E43">
        <w:trPr>
          <w:trHeight w:val="851"/>
        </w:trPr>
        <w:tc>
          <w:tcPr>
            <w:tcW w:w="9242" w:type="dxa"/>
            <w:shd w:val="clear" w:color="auto" w:fill="auto"/>
            <w:tcMar>
              <w:top w:w="28" w:type="dxa"/>
              <w:bottom w:w="28" w:type="dxa"/>
            </w:tcMar>
          </w:tcPr>
          <w:p w14:paraId="14CBC06A" w14:textId="77777777" w:rsidR="00345E9F" w:rsidRPr="00422F48" w:rsidRDefault="00345E9F" w:rsidP="00FC5E43">
            <w:r>
              <w:t>[enter details]</w:t>
            </w:r>
          </w:p>
        </w:tc>
      </w:tr>
    </w:tbl>
    <w:p w14:paraId="321F0539" w14:textId="77777777" w:rsidR="00345E9F" w:rsidRDefault="00345E9F" w:rsidP="00345E9F">
      <w:pPr>
        <w:pStyle w:val="Heading4Appendix"/>
        <w:sectPr w:rsidR="00345E9F" w:rsidSect="00FC5E43">
          <w:pgSz w:w="11907" w:h="16840" w:code="9"/>
          <w:pgMar w:top="1418" w:right="1418" w:bottom="1418" w:left="1701" w:header="709" w:footer="709" w:gutter="0"/>
          <w:cols w:space="708"/>
          <w:formProt w:val="0"/>
          <w:docGrid w:linePitch="360"/>
        </w:sectPr>
      </w:pPr>
    </w:p>
    <w:p w14:paraId="6B18206A" w14:textId="77777777" w:rsidR="00345E9F" w:rsidRPr="008E5415" w:rsidRDefault="00345E9F" w:rsidP="00345E9F">
      <w:pPr>
        <w:pStyle w:val="Heading5schedulenumber"/>
      </w:pPr>
      <w:r w:rsidRPr="008E5415">
        <w:lastRenderedPageBreak/>
        <w:t>Certification by directors [if not director, replace with appropriate equivalent]</w:t>
      </w:r>
    </w:p>
    <w:p w14:paraId="17A07201" w14:textId="77777777" w:rsidR="00345E9F" w:rsidRPr="00422F48" w:rsidRDefault="00345E9F" w:rsidP="00345E9F">
      <w:r>
        <w:t>[Grantee name]</w:t>
      </w:r>
    </w:p>
    <w:p w14:paraId="01424EA2" w14:textId="77777777" w:rsidR="00345E9F" w:rsidRPr="00422F48" w:rsidRDefault="00345E9F" w:rsidP="00345E9F">
      <w:r>
        <w:t>[Project number]</w:t>
      </w:r>
    </w:p>
    <w:p w14:paraId="67CF4E27" w14:textId="77777777" w:rsidR="00345E9F" w:rsidRPr="00422F48" w:rsidRDefault="00345E9F" w:rsidP="00345E9F">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6F61BF1" w14:textId="77777777" w:rsidR="00345E9F" w:rsidRDefault="00345E9F" w:rsidP="00345E9F">
      <w:r>
        <w:t>We confirm that, to the best of our knowledge and believe, having made such enquiries as we considered necessary for the purpose of appropriately informing ourselves:</w:t>
      </w:r>
    </w:p>
    <w:p w14:paraId="7A9AAF75" w14:textId="77777777" w:rsidR="00345E9F" w:rsidRDefault="00345E9F" w:rsidP="00345E9F">
      <w:pPr>
        <w:pStyle w:val="Normalbold"/>
      </w:pPr>
      <w:r>
        <w:t>Statement of grant income and e</w:t>
      </w:r>
      <w:r w:rsidRPr="00ED1710">
        <w:t>xpenditure</w:t>
      </w:r>
    </w:p>
    <w:p w14:paraId="1B4A2394" w14:textId="77777777" w:rsidR="00345E9F" w:rsidRPr="00C54226" w:rsidRDefault="00345E9F" w:rsidP="00EC4E4E">
      <w:pPr>
        <w:pStyle w:val="Listnumberappendix"/>
        <w:numPr>
          <w:ilvl w:val="0"/>
          <w:numId w:val="3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Industry, Science, Energy and Resources</w:t>
      </w:r>
      <w:r w:rsidRPr="00C54226">
        <w:t xml:space="preserve"> dated [enter date]; in particular, the statement of grant income and expenditure presents fairly in accordance therewith.</w:t>
      </w:r>
    </w:p>
    <w:p w14:paraId="064392DA" w14:textId="77777777" w:rsidR="00345E9F" w:rsidRDefault="00345E9F" w:rsidP="00EC4E4E">
      <w:pPr>
        <w:pStyle w:val="Listnumberappendix"/>
        <w:numPr>
          <w:ilvl w:val="0"/>
          <w:numId w:val="32"/>
        </w:numPr>
      </w:pPr>
      <w:r>
        <w:t>All events subsequent to the date of the statement of grant income and expenditure which require adjustment or disclosure so as to present fairly the statement of grant income and expenditure, have been adjusted or disclosed.</w:t>
      </w:r>
    </w:p>
    <w:p w14:paraId="69655D81" w14:textId="77777777" w:rsidR="00345E9F" w:rsidRDefault="00345E9F" w:rsidP="00EC4E4E">
      <w:pPr>
        <w:pStyle w:val="Listnumberappendix"/>
        <w:numPr>
          <w:ilvl w:val="0"/>
          <w:numId w:val="3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70C1136C" w14:textId="77777777" w:rsidR="00345E9F" w:rsidRPr="00BA5A90" w:rsidRDefault="00345E9F" w:rsidP="00EC4E4E">
      <w:pPr>
        <w:pStyle w:val="Listnumberappendix"/>
        <w:numPr>
          <w:ilvl w:val="0"/>
          <w:numId w:val="32"/>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3A131636" w14:textId="77777777" w:rsidR="00345E9F" w:rsidRDefault="00345E9F" w:rsidP="00EC4E4E">
      <w:pPr>
        <w:pStyle w:val="Listnumberappendix"/>
        <w:numPr>
          <w:ilvl w:val="0"/>
          <w:numId w:val="32"/>
        </w:numPr>
      </w:pPr>
      <w:r>
        <w:t>T</w:t>
      </w:r>
      <w:r w:rsidRPr="00BA5A90">
        <w:t>hat salaries and allowances paid to persons involved in the project are in accordance with any applicable award or agreement in force under any relevant law on industrial or workplace relations.</w:t>
      </w:r>
    </w:p>
    <w:p w14:paraId="0947F8C0" w14:textId="77777777" w:rsidR="00345E9F" w:rsidRPr="00B17A5C" w:rsidRDefault="00345E9F" w:rsidP="00345E9F">
      <w:pPr>
        <w:pStyle w:val="Normalsignature"/>
      </w:pPr>
      <w:r w:rsidRPr="00B17A5C">
        <w:t>Signature</w:t>
      </w:r>
      <w:r>
        <w:tab/>
      </w:r>
    </w:p>
    <w:p w14:paraId="291E9D24" w14:textId="77777777" w:rsidR="00345E9F" w:rsidRPr="00422F48" w:rsidRDefault="00345E9F" w:rsidP="00345E9F">
      <w:pPr>
        <w:tabs>
          <w:tab w:val="left" w:pos="1701"/>
        </w:tabs>
      </w:pPr>
      <w:r w:rsidRPr="00422F48">
        <w:t>Name</w:t>
      </w:r>
      <w:r w:rsidRPr="00422F48">
        <w:tab/>
      </w:r>
      <w:r>
        <w:t>[enter name]</w:t>
      </w:r>
    </w:p>
    <w:p w14:paraId="167F3B2F" w14:textId="77777777" w:rsidR="00345E9F" w:rsidRPr="00422F48" w:rsidRDefault="00345E9F" w:rsidP="00345E9F">
      <w:pPr>
        <w:tabs>
          <w:tab w:val="left" w:pos="1701"/>
        </w:tabs>
      </w:pPr>
      <w:r w:rsidRPr="00422F48">
        <w:t>Director</w:t>
      </w:r>
    </w:p>
    <w:p w14:paraId="2A0E2A08"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C6F31F8" w14:textId="77777777" w:rsidR="00345E9F" w:rsidRPr="00422F48" w:rsidRDefault="00345E9F" w:rsidP="00345E9F">
      <w:pPr>
        <w:pStyle w:val="Normalsignature"/>
      </w:pPr>
      <w:r w:rsidRPr="00422F48">
        <w:t>Signature</w:t>
      </w:r>
      <w:r>
        <w:tab/>
      </w:r>
    </w:p>
    <w:p w14:paraId="50DCF8B8" w14:textId="77777777" w:rsidR="00345E9F" w:rsidRPr="00422F48" w:rsidRDefault="00345E9F" w:rsidP="00345E9F">
      <w:pPr>
        <w:tabs>
          <w:tab w:val="left" w:pos="1701"/>
        </w:tabs>
      </w:pPr>
      <w:r w:rsidRPr="005C4A1C">
        <w:t>Name</w:t>
      </w:r>
      <w:r w:rsidRPr="005C4A1C">
        <w:tab/>
      </w:r>
      <w:r>
        <w:t>[enter name]</w:t>
      </w:r>
    </w:p>
    <w:p w14:paraId="483E8DF9" w14:textId="77777777" w:rsidR="00345E9F" w:rsidRPr="00422F48" w:rsidRDefault="00345E9F" w:rsidP="00345E9F">
      <w:pPr>
        <w:tabs>
          <w:tab w:val="left" w:pos="1701"/>
        </w:tabs>
      </w:pPr>
      <w:r w:rsidRPr="00422F48">
        <w:t>Director</w:t>
      </w:r>
    </w:p>
    <w:p w14:paraId="22D96F36"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0A8C37B9" w14:textId="77777777" w:rsidR="00345E9F" w:rsidRDefault="00345E9F" w:rsidP="00345E9F">
      <w:r>
        <w:br w:type="page"/>
      </w:r>
    </w:p>
    <w:p w14:paraId="40426429" w14:textId="77777777" w:rsidR="00345E9F" w:rsidRDefault="00345E9F" w:rsidP="00345E9F">
      <w:pPr>
        <w:pStyle w:val="Heading5schedulenumber"/>
      </w:pPr>
      <w:r w:rsidRPr="00422F48">
        <w:lastRenderedPageBreak/>
        <w:t xml:space="preserve">For Auditor </w:t>
      </w:r>
      <w:r>
        <w:t>u</w:t>
      </w:r>
      <w:r w:rsidRPr="00422F48">
        <w:t xml:space="preserve">se </w:t>
      </w:r>
      <w:r>
        <w:t>o</w:t>
      </w:r>
      <w:r w:rsidRPr="00422F48">
        <w:t>nly</w:t>
      </w:r>
    </w:p>
    <w:p w14:paraId="4E095C53" w14:textId="77777777" w:rsidR="00345E9F" w:rsidRDefault="00345E9F" w:rsidP="00345E9F">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Department of Industry, Science, Energy and Resources</w:t>
      </w:r>
      <w:r w:rsidRPr="00422F48">
        <w:t>.</w:t>
      </w:r>
    </w:p>
    <w:p w14:paraId="5827B76A" w14:textId="77777777" w:rsidR="00345E9F" w:rsidRDefault="00345E9F" w:rsidP="00345E9F">
      <w:pPr>
        <w:pStyle w:val="Normalsignature"/>
      </w:pPr>
      <w:r>
        <w:t>Signature</w:t>
      </w:r>
      <w:r>
        <w:tab/>
      </w:r>
    </w:p>
    <w:p w14:paraId="06B4407E" w14:textId="77777777" w:rsidR="00345E9F" w:rsidRPr="002D6507" w:rsidRDefault="00345E9F" w:rsidP="00345E9F">
      <w:pPr>
        <w:tabs>
          <w:tab w:val="left" w:pos="1985"/>
        </w:tabs>
      </w:pPr>
      <w:r w:rsidRPr="002D6507">
        <w:t>Name</w:t>
      </w:r>
      <w:r w:rsidRPr="002D6507">
        <w:tab/>
        <w:t>[enter name]</w:t>
      </w:r>
    </w:p>
    <w:p w14:paraId="4C1AD33A" w14:textId="77777777" w:rsidR="00345E9F" w:rsidRPr="002D6507" w:rsidRDefault="00345E9F" w:rsidP="00345E9F">
      <w:pPr>
        <w:tabs>
          <w:tab w:val="left" w:pos="1985"/>
        </w:tabs>
      </w:pPr>
      <w:r w:rsidRPr="002D6507">
        <w:t>Position</w:t>
      </w:r>
      <w:r w:rsidRPr="002D6507">
        <w:tab/>
        <w:t>[enter position]</w:t>
      </w:r>
    </w:p>
    <w:p w14:paraId="3C262D6A" w14:textId="77777777" w:rsidR="00345E9F" w:rsidRPr="002D6507" w:rsidRDefault="00345E9F" w:rsidP="00345E9F">
      <w:pPr>
        <w:tabs>
          <w:tab w:val="left" w:pos="1985"/>
        </w:tabs>
      </w:pPr>
      <w:r w:rsidRPr="002D6507">
        <w:t>Auditor’s employer</w:t>
      </w:r>
      <w:r w:rsidRPr="002D6507">
        <w:tab/>
        <w:t>[enter employer name]</w:t>
      </w:r>
    </w:p>
    <w:p w14:paraId="1FA91114" w14:textId="77777777" w:rsidR="00345E9F" w:rsidRPr="00422F48" w:rsidRDefault="00345E9F" w:rsidP="00345E9F">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3400F060" w14:textId="77777777" w:rsidR="00345E9F" w:rsidRDefault="00345E9F" w:rsidP="00345E9F">
      <w:pPr>
        <w:pStyle w:val="Heading2"/>
        <w:sectPr w:rsidR="00345E9F" w:rsidSect="00FC5E43">
          <w:pgSz w:w="11907" w:h="16840" w:code="9"/>
          <w:pgMar w:top="1418" w:right="1418" w:bottom="1418" w:left="1701" w:header="709" w:footer="709" w:gutter="0"/>
          <w:cols w:space="708"/>
          <w:formProt w:val="0"/>
          <w:docGrid w:linePitch="360"/>
        </w:sectPr>
      </w:pPr>
      <w:bookmarkStart w:id="91" w:name="_Toc401300510"/>
    </w:p>
    <w:p w14:paraId="231270FD" w14:textId="77777777" w:rsidR="00345E9F" w:rsidRPr="00BA5A90" w:rsidRDefault="00345E9F" w:rsidP="00345E9F">
      <w:pPr>
        <w:pStyle w:val="Heading4schedule2"/>
      </w:pPr>
      <w:r>
        <w:lastRenderedPageBreak/>
        <w:t>Attachment B - Independent a</w:t>
      </w:r>
      <w:r w:rsidRPr="00BA5A90">
        <w:t>udit</w:t>
      </w:r>
      <w:bookmarkEnd w:id="91"/>
      <w:r w:rsidRPr="00BA5A90">
        <w:t xml:space="preserve"> </w:t>
      </w:r>
      <w:r>
        <w:t>report</w:t>
      </w:r>
    </w:p>
    <w:p w14:paraId="158552C9" w14:textId="77777777" w:rsidR="00345E9F" w:rsidRPr="00144273" w:rsidRDefault="00345E9F" w:rsidP="00345E9F">
      <w:pPr>
        <w:pStyle w:val="Heading5"/>
      </w:pPr>
      <w:r w:rsidRPr="00144273">
        <w:t xml:space="preserve">Background for </w:t>
      </w:r>
      <w:r>
        <w:t>a</w:t>
      </w:r>
      <w:r w:rsidRPr="00144273">
        <w:t>uditors</w:t>
      </w:r>
    </w:p>
    <w:p w14:paraId="36C59753" w14:textId="77777777" w:rsidR="00345E9F" w:rsidRPr="009906FD" w:rsidRDefault="00345E9F" w:rsidP="00345E9F">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54B2EBB" w14:textId="77777777" w:rsidR="00345E9F" w:rsidRPr="00C4432D" w:rsidRDefault="00345E9F" w:rsidP="00345E9F">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CA522" w14:textId="77777777" w:rsidR="00345E9F" w:rsidRPr="00C4432D" w:rsidRDefault="00345E9F" w:rsidP="00345E9F">
      <w:r w:rsidRPr="00C4432D">
        <w:t xml:space="preserve">An </w:t>
      </w:r>
      <w:r>
        <w:t>a</w:t>
      </w:r>
      <w:r w:rsidRPr="00C4432D">
        <w:t xml:space="preserve">pproved </w:t>
      </w:r>
      <w:r>
        <w:t>a</w:t>
      </w:r>
      <w:r w:rsidRPr="00C4432D">
        <w:t>uditor is a person who is:</w:t>
      </w:r>
    </w:p>
    <w:p w14:paraId="7F0B83E0" w14:textId="77777777" w:rsidR="005D63E6" w:rsidRDefault="00345E9F" w:rsidP="00EC4E4E">
      <w:pPr>
        <w:pStyle w:val="Listnumberappendix"/>
        <w:numPr>
          <w:ilvl w:val="0"/>
          <w:numId w:val="33"/>
        </w:numPr>
      </w:pPr>
      <w:r w:rsidRPr="00403274">
        <w:t xml:space="preserve">registered as a company auditor under the </w:t>
      </w:r>
      <w:r w:rsidRPr="00345E9F">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7A61EEC" w14:textId="77CF31F1" w:rsidR="00345E9F" w:rsidRPr="00403274" w:rsidRDefault="00345E9F" w:rsidP="00EC4E4E">
      <w:pPr>
        <w:pStyle w:val="Listnumberappendix"/>
        <w:numPr>
          <w:ilvl w:val="0"/>
          <w:numId w:val="33"/>
        </w:numPr>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AFD1209" w14:textId="77777777" w:rsidR="00345E9F" w:rsidRPr="00C7506D" w:rsidRDefault="00345E9F" w:rsidP="00345E9F">
      <w:r w:rsidRPr="00D80D43">
        <w:t xml:space="preserve">The audit should be undertaken and reported in accordance with Australian Auditing Standards. </w:t>
      </w:r>
    </w:p>
    <w:p w14:paraId="69A9B5FD" w14:textId="77777777" w:rsidR="00345E9F" w:rsidRPr="008E2360" w:rsidRDefault="00345E9F" w:rsidP="00345E9F">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EB79922" w14:textId="77777777" w:rsidR="00345E9F" w:rsidRPr="00453B8F" w:rsidRDefault="00345E9F" w:rsidP="00345E9F">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47A683F" w14:textId="77777777" w:rsidR="00345E9F" w:rsidRPr="00AE0DD1" w:rsidRDefault="00345E9F" w:rsidP="00345E9F">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w:t>
      </w:r>
      <w:bookmarkStart w:id="92" w:name="_GoBack"/>
      <w:r w:rsidRPr="00453B8F">
        <w:t>error</w:t>
      </w:r>
      <w:bookmarkEnd w:id="92"/>
      <w:r w:rsidRPr="00453B8F">
        <w:t xml:space="preserve"> quantified in the qualification section of the independent audit report.</w:t>
      </w:r>
    </w:p>
    <w:p w14:paraId="76FE09E2" w14:textId="77777777" w:rsidR="00345E9F" w:rsidRDefault="00345E9F" w:rsidP="00345E9F">
      <w:r w:rsidRPr="00AE0DD1">
        <w:t>The required independent audit report format follows</w:t>
      </w:r>
      <w:r>
        <w:t>.</w:t>
      </w:r>
    </w:p>
    <w:p w14:paraId="0ACE0A82"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p>
    <w:p w14:paraId="1D75C3D1" w14:textId="77777777" w:rsidR="00345E9F" w:rsidRPr="00586CA1" w:rsidRDefault="00345E9F" w:rsidP="00345E9F">
      <w:pPr>
        <w:pStyle w:val="Heading5"/>
      </w:pPr>
      <w:r w:rsidRPr="00586CA1">
        <w:lastRenderedPageBreak/>
        <w:t>Auditor’s report</w:t>
      </w:r>
    </w:p>
    <w:p w14:paraId="49E5F14E" w14:textId="77777777" w:rsidR="00345E9F" w:rsidRPr="009906FD" w:rsidRDefault="00345E9F" w:rsidP="00345E9F">
      <w:pPr>
        <w:spacing w:before="600"/>
      </w:pPr>
      <w:r w:rsidRPr="00422F48">
        <w:t xml:space="preserve">Independent audit report </w:t>
      </w:r>
      <w:r>
        <w:t xml:space="preserve">in relation to [Grantee name]’s statement of grant income and expenditure </w:t>
      </w:r>
      <w:proofErr w:type="gramStart"/>
      <w:r w:rsidRPr="00422F48">
        <w:t>to</w:t>
      </w:r>
      <w:proofErr w:type="gramEnd"/>
      <w:r w:rsidRPr="00422F48">
        <w:t xml:space="preserve"> the</w:t>
      </w:r>
      <w:r w:rsidRPr="005C4A1C">
        <w:t xml:space="preserve"> </w:t>
      </w:r>
      <w:r>
        <w:t xml:space="preserve">Commonwealth, represented by the </w:t>
      </w:r>
      <w:r w:rsidRPr="002318A7">
        <w:t>Department of Industry, Science, Energy and Resources</w:t>
      </w:r>
      <w:r>
        <w:t xml:space="preserve"> (the d</w:t>
      </w:r>
      <w:r w:rsidRPr="005C4A1C">
        <w:t>epartment)</w:t>
      </w:r>
      <w:r>
        <w:t>.</w:t>
      </w:r>
    </w:p>
    <w:p w14:paraId="15672903" w14:textId="77777777" w:rsidR="00345E9F" w:rsidRDefault="00345E9F" w:rsidP="00345E9F">
      <w:r w:rsidRPr="00422F48">
        <w:t>We have audited</w:t>
      </w:r>
      <w:r>
        <w:t>:</w:t>
      </w:r>
    </w:p>
    <w:p w14:paraId="319D0C3E" w14:textId="77777777" w:rsidR="00345E9F" w:rsidRDefault="00345E9F" w:rsidP="00EC4E4E">
      <w:pPr>
        <w:pStyle w:val="Listnumberappendix"/>
        <w:numPr>
          <w:ilvl w:val="0"/>
          <w:numId w:val="34"/>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0EB6A2E" w14:textId="77777777" w:rsidR="00345E9F" w:rsidRDefault="00345E9F" w:rsidP="00EC4E4E">
      <w:pPr>
        <w:pStyle w:val="Listnumberappendix"/>
        <w:numPr>
          <w:ilvl w:val="0"/>
          <w:numId w:val="34"/>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125567BE" w14:textId="77777777" w:rsidR="00345E9F" w:rsidRDefault="00345E9F" w:rsidP="00345E9F">
      <w:pPr>
        <w:pStyle w:val="Listnumberappendix"/>
        <w:ind w:left="0" w:firstLine="0"/>
      </w:pPr>
      <w:r>
        <w:t>We have:</w:t>
      </w:r>
    </w:p>
    <w:p w14:paraId="43D3F17E" w14:textId="77777777" w:rsidR="005D63E6" w:rsidRDefault="00345E9F" w:rsidP="00EC4E4E">
      <w:pPr>
        <w:pStyle w:val="Listnumberappendix"/>
        <w:numPr>
          <w:ilvl w:val="0"/>
          <w:numId w:val="35"/>
        </w:numPr>
      </w:pPr>
      <w:r>
        <w:t>reviewed [Grantee name]’s statement of labour costs in support of its claim of eligible expenditure[; and</w:t>
      </w:r>
    </w:p>
    <w:p w14:paraId="5F7F6923" w14:textId="34E44265" w:rsidR="00345E9F" w:rsidRDefault="00345E9F" w:rsidP="00EC4E4E">
      <w:pPr>
        <w:pStyle w:val="Listnumberappendix"/>
        <w:numPr>
          <w:ilvl w:val="0"/>
          <w:numId w:val="35"/>
        </w:numPr>
      </w:pPr>
      <w:proofErr w:type="gramStart"/>
      <w:r>
        <w:t>performed</w:t>
      </w:r>
      <w:proofErr w:type="gramEnd"/>
      <w:r>
        <w:t xml:space="preserve"> limited assurance procedures on [Grantee name]’s statement of employee numbers under the grant agreement].</w:t>
      </w:r>
    </w:p>
    <w:p w14:paraId="35F15455" w14:textId="77777777" w:rsidR="00345E9F" w:rsidRDefault="00345E9F" w:rsidP="00345E9F">
      <w:pPr>
        <w:pStyle w:val="Normalitalics"/>
      </w:pPr>
      <w:r>
        <w:t>Management’s responsibility</w:t>
      </w:r>
    </w:p>
    <w:p w14:paraId="063D1AF2" w14:textId="77777777" w:rsidR="00345E9F" w:rsidRPr="005B30CB" w:rsidRDefault="00345E9F" w:rsidP="00345E9F">
      <w:pPr>
        <w:spacing w:before="120"/>
      </w:pPr>
      <w:r w:rsidRPr="00FF575F">
        <w:t>Management</w:t>
      </w:r>
      <w:r w:rsidRPr="005B30CB">
        <w:t xml:space="preserve"> is responsible for: </w:t>
      </w:r>
    </w:p>
    <w:p w14:paraId="56E651F5" w14:textId="77777777" w:rsidR="005D63E6" w:rsidRDefault="00345E9F" w:rsidP="00EC4E4E">
      <w:pPr>
        <w:pStyle w:val="Listnumberappendix"/>
        <w:numPr>
          <w:ilvl w:val="0"/>
          <w:numId w:val="36"/>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2AA39D04" w14:textId="5CE3160B" w:rsidR="00345E9F" w:rsidRPr="00FF575F" w:rsidRDefault="00345E9F" w:rsidP="00EC4E4E">
      <w:pPr>
        <w:pStyle w:val="Listnumberappendix"/>
        <w:numPr>
          <w:ilvl w:val="0"/>
          <w:numId w:val="36"/>
        </w:numPr>
      </w:pPr>
      <w:r>
        <w:t>c</w:t>
      </w:r>
      <w:r w:rsidRPr="00FF575F">
        <w:t xml:space="preserve">ompliance with the terms of the </w:t>
      </w:r>
      <w:r>
        <w:t>g</w:t>
      </w:r>
      <w:r w:rsidRPr="00FF575F">
        <w:t xml:space="preserve">rant </w:t>
      </w:r>
      <w:r>
        <w:t>a</w:t>
      </w:r>
      <w:r w:rsidRPr="00FF575F">
        <w:t xml:space="preserve">greement; </w:t>
      </w:r>
    </w:p>
    <w:p w14:paraId="61CB71CD" w14:textId="77777777" w:rsidR="00345E9F" w:rsidRPr="00FF575F" w:rsidRDefault="00345E9F" w:rsidP="00EC4E4E">
      <w:pPr>
        <w:pStyle w:val="Listnumberappendix"/>
        <w:numPr>
          <w:ilvl w:val="0"/>
          <w:numId w:val="36"/>
        </w:numPr>
      </w:pPr>
      <w:r>
        <w:t>t</w:t>
      </w:r>
      <w:r w:rsidRPr="00FF575F">
        <w:t xml:space="preserve">he preparation of the statement of employee numbers and labour costs </w:t>
      </w:r>
      <w:r>
        <w:t>in support of eligible expenditure</w:t>
      </w:r>
      <w:r w:rsidRPr="00FF575F">
        <w:t xml:space="preserve">; and </w:t>
      </w:r>
    </w:p>
    <w:p w14:paraId="54D9AD06" w14:textId="77777777" w:rsidR="00345E9F" w:rsidRPr="008E5415" w:rsidRDefault="00345E9F" w:rsidP="00EC4E4E">
      <w:pPr>
        <w:pStyle w:val="Listnumberappendix"/>
        <w:numPr>
          <w:ilvl w:val="0"/>
          <w:numId w:val="36"/>
        </w:numPr>
      </w:pPr>
      <w:r w:rsidRPr="008E5415">
        <w:t xml:space="preserve">such internal control as management determines is necessary to: </w:t>
      </w:r>
    </w:p>
    <w:p w14:paraId="3DCF9A11" w14:textId="77777777" w:rsidR="00345E9F" w:rsidRPr="008E5415" w:rsidRDefault="00345E9F" w:rsidP="00EC4E4E">
      <w:pPr>
        <w:pStyle w:val="Listnumberappendix"/>
        <w:numPr>
          <w:ilvl w:val="1"/>
          <w:numId w:val="32"/>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605664AD" w14:textId="77777777" w:rsidR="00345E9F" w:rsidRPr="00FF575F" w:rsidRDefault="00345E9F" w:rsidP="00EC4E4E">
      <w:pPr>
        <w:pStyle w:val="Listnumberappendix"/>
        <w:numPr>
          <w:ilvl w:val="1"/>
          <w:numId w:val="32"/>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6D612D44" w14:textId="77777777" w:rsidR="00345E9F" w:rsidRPr="005B30CB" w:rsidRDefault="00345E9F" w:rsidP="00345E9F">
      <w:pPr>
        <w:pStyle w:val="Normalitalics"/>
      </w:pPr>
      <w:r w:rsidRPr="005B30CB">
        <w:t xml:space="preserve">Auditor’s </w:t>
      </w:r>
      <w:r>
        <w:t>r</w:t>
      </w:r>
      <w:r w:rsidRPr="005B30CB">
        <w:t xml:space="preserve">esponsibility </w:t>
      </w:r>
    </w:p>
    <w:p w14:paraId="44128389" w14:textId="77777777" w:rsidR="00345E9F" w:rsidRPr="005B30CB" w:rsidRDefault="00345E9F" w:rsidP="00345E9F">
      <w:pPr>
        <w:spacing w:before="120"/>
      </w:pPr>
      <w:r w:rsidRPr="005B30CB">
        <w:t xml:space="preserve">Our responsibilities are: </w:t>
      </w:r>
    </w:p>
    <w:p w14:paraId="154D0619" w14:textId="77777777" w:rsidR="00345E9F" w:rsidRPr="005B30CB" w:rsidRDefault="00345E9F" w:rsidP="00EC4E4E">
      <w:pPr>
        <w:pStyle w:val="Listnumberappendix"/>
        <w:numPr>
          <w:ilvl w:val="0"/>
          <w:numId w:val="37"/>
        </w:numPr>
      </w:pPr>
      <w:r w:rsidRPr="005B30CB">
        <w:t xml:space="preserve">To express an opinion, based on our audit, on: </w:t>
      </w:r>
    </w:p>
    <w:p w14:paraId="46EFB311" w14:textId="77777777" w:rsidR="00345E9F" w:rsidRPr="005B30CB" w:rsidRDefault="00345E9F" w:rsidP="00EC4E4E">
      <w:pPr>
        <w:pStyle w:val="Listnumberappendix"/>
        <w:numPr>
          <w:ilvl w:val="1"/>
          <w:numId w:val="64"/>
        </w:numPr>
      </w:pPr>
      <w:r>
        <w:t>t</w:t>
      </w:r>
      <w:r w:rsidRPr="005B30CB">
        <w:t xml:space="preserve">he financial statement; and </w:t>
      </w:r>
    </w:p>
    <w:p w14:paraId="74B55FAD" w14:textId="77777777" w:rsidR="00345E9F" w:rsidRPr="005B30CB" w:rsidRDefault="00345E9F" w:rsidP="00EC4E4E">
      <w:pPr>
        <w:pStyle w:val="Listnumberappendix"/>
        <w:numPr>
          <w:ilvl w:val="1"/>
          <w:numId w:val="64"/>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6D245B24" w14:textId="77777777" w:rsidR="00345E9F" w:rsidRPr="005B30CB" w:rsidRDefault="00345E9F" w:rsidP="00EC4E4E">
      <w:pPr>
        <w:pStyle w:val="Listnumberappendix"/>
        <w:numPr>
          <w:ilvl w:val="0"/>
          <w:numId w:val="37"/>
        </w:numPr>
      </w:pPr>
      <w:r w:rsidRPr="005B30CB">
        <w:lastRenderedPageBreak/>
        <w:t xml:space="preserve">To conclude based on: </w:t>
      </w:r>
    </w:p>
    <w:p w14:paraId="26C9787A" w14:textId="77777777" w:rsidR="00345E9F" w:rsidRPr="005B30CB" w:rsidRDefault="00345E9F" w:rsidP="00EC4E4E">
      <w:pPr>
        <w:pStyle w:val="Listnumberappendix"/>
        <w:numPr>
          <w:ilvl w:val="1"/>
          <w:numId w:val="65"/>
        </w:numPr>
      </w:pPr>
      <w:r>
        <w:t>o</w:t>
      </w:r>
      <w:r w:rsidRPr="005B30CB">
        <w:t xml:space="preserve">ur review procedures, on the statement of labour costs; and </w:t>
      </w:r>
    </w:p>
    <w:p w14:paraId="1A1FB8AA" w14:textId="77777777" w:rsidR="00345E9F" w:rsidRPr="005B30CB" w:rsidRDefault="00345E9F" w:rsidP="00EC4E4E">
      <w:pPr>
        <w:pStyle w:val="Listnumberappendix"/>
        <w:numPr>
          <w:ilvl w:val="1"/>
          <w:numId w:val="65"/>
        </w:numPr>
        <w:ind w:left="1304" w:hanging="584"/>
      </w:pPr>
      <w:proofErr w:type="gramStart"/>
      <w:r>
        <w:t>o</w:t>
      </w:r>
      <w:r w:rsidRPr="005B30CB">
        <w:t>ur</w:t>
      </w:r>
      <w:proofErr w:type="gramEnd"/>
      <w:r w:rsidRPr="005B30CB">
        <w:t xml:space="preserve"> limited assurance procedures on the statement of employee numbers. </w:t>
      </w:r>
    </w:p>
    <w:p w14:paraId="4DFC0B27" w14:textId="77777777" w:rsidR="00345E9F" w:rsidRPr="005B30CB" w:rsidRDefault="00345E9F" w:rsidP="00345E9F">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5944B640" w14:textId="77777777" w:rsidR="00345E9F" w:rsidRPr="00000F2C" w:rsidRDefault="00345E9F" w:rsidP="00EC4E4E">
      <w:pPr>
        <w:pStyle w:val="Listnumberappendix"/>
        <w:numPr>
          <w:ilvl w:val="0"/>
          <w:numId w:val="38"/>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3C10A259" w14:textId="77777777" w:rsidR="00345E9F" w:rsidRPr="00000F2C" w:rsidRDefault="00345E9F" w:rsidP="00EC4E4E">
      <w:pPr>
        <w:pStyle w:val="Listnumberappendix"/>
        <w:numPr>
          <w:ilvl w:val="0"/>
          <w:numId w:val="38"/>
        </w:numPr>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6530F5CA" w14:textId="77777777" w:rsidR="00345E9F" w:rsidRPr="00000F2C" w:rsidRDefault="00345E9F" w:rsidP="00345E9F">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22522ED6" w14:textId="77777777" w:rsidR="00345E9F" w:rsidRPr="00000F2C" w:rsidRDefault="00345E9F" w:rsidP="00345E9F">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5DB8329" w14:textId="77777777" w:rsidR="00345E9F" w:rsidRPr="00000F2C" w:rsidRDefault="00345E9F" w:rsidP="00345E9F">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143974F" w14:textId="77777777" w:rsidR="00345E9F" w:rsidRPr="005B30CB" w:rsidRDefault="00345E9F" w:rsidP="00345E9F">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69107C40" w14:textId="77777777" w:rsidR="00345E9F" w:rsidRPr="00000F2C" w:rsidRDefault="00345E9F" w:rsidP="00345E9F">
      <w:pPr>
        <w:pStyle w:val="Normalitalics"/>
      </w:pPr>
      <w:r w:rsidRPr="00000F2C">
        <w:t xml:space="preserve">Opinion </w:t>
      </w:r>
    </w:p>
    <w:p w14:paraId="387B9930" w14:textId="77777777" w:rsidR="00345E9F" w:rsidRPr="00000F2C" w:rsidRDefault="00345E9F" w:rsidP="00345E9F">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8B09C87" w14:textId="77777777" w:rsidR="00345E9F" w:rsidRPr="00000F2C" w:rsidRDefault="00345E9F" w:rsidP="00EC4E4E">
      <w:pPr>
        <w:pStyle w:val="Listnumberappendix"/>
        <w:numPr>
          <w:ilvl w:val="0"/>
          <w:numId w:val="39"/>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2A71DBEF" w14:textId="77777777" w:rsidR="00345E9F" w:rsidRPr="00000F2C" w:rsidRDefault="00345E9F" w:rsidP="00EC4E4E">
      <w:pPr>
        <w:pStyle w:val="Listnumberappendix"/>
        <w:numPr>
          <w:ilvl w:val="0"/>
          <w:numId w:val="39"/>
        </w:numPr>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D0F2116" w14:textId="77777777" w:rsidR="00345E9F" w:rsidRPr="00000F2C" w:rsidRDefault="00345E9F" w:rsidP="00345E9F">
      <w:pPr>
        <w:pStyle w:val="Normalitalics"/>
      </w:pPr>
      <w:r w:rsidRPr="00000F2C">
        <w:t xml:space="preserve">Basis of Accounting and Restriction on Distribution </w:t>
      </w:r>
    </w:p>
    <w:p w14:paraId="78752AD8" w14:textId="77777777" w:rsidR="00345E9F" w:rsidRPr="00000F2C" w:rsidRDefault="00345E9F" w:rsidP="00345E9F">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41F9A95D" w14:textId="77777777" w:rsidR="00345E9F" w:rsidRPr="00000F2C" w:rsidRDefault="00345E9F" w:rsidP="00345E9F">
      <w:pPr>
        <w:pStyle w:val="Normalitalics"/>
      </w:pPr>
      <w:r w:rsidRPr="00000F2C">
        <w:t xml:space="preserve">Use of Report </w:t>
      </w:r>
    </w:p>
    <w:p w14:paraId="21E3293B" w14:textId="77777777" w:rsidR="00345E9F" w:rsidRPr="00000F2C" w:rsidRDefault="00345E9F" w:rsidP="00345E9F">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2B18B1C" w14:textId="77777777" w:rsidR="00345E9F" w:rsidRPr="00035EE7" w:rsidRDefault="00345E9F" w:rsidP="00345E9F">
      <w:pPr>
        <w:pStyle w:val="Normalitalics"/>
      </w:pPr>
      <w:r w:rsidRPr="00035EE7">
        <w:t xml:space="preserve">Conclusions </w:t>
      </w:r>
    </w:p>
    <w:p w14:paraId="10328060" w14:textId="77777777" w:rsidR="00345E9F" w:rsidRPr="00035EE7" w:rsidRDefault="00345E9F" w:rsidP="00345E9F">
      <w:pPr>
        <w:pStyle w:val="Listnumberappendix"/>
        <w:ind w:left="0" w:firstLine="0"/>
      </w:pPr>
      <w:r w:rsidRPr="00035EE7">
        <w:t xml:space="preserve">Based on: </w:t>
      </w:r>
    </w:p>
    <w:p w14:paraId="7C73961F" w14:textId="77777777" w:rsidR="00345E9F" w:rsidRPr="00035EE7" w:rsidRDefault="00345E9F" w:rsidP="00EC4E4E">
      <w:pPr>
        <w:pStyle w:val="Listnumberappendix"/>
        <w:numPr>
          <w:ilvl w:val="0"/>
          <w:numId w:val="40"/>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9532CC1" w14:textId="77777777" w:rsidR="00345E9F" w:rsidRDefault="00345E9F" w:rsidP="00EC4E4E">
      <w:pPr>
        <w:pStyle w:val="Listnumberappendix"/>
        <w:numPr>
          <w:ilvl w:val="0"/>
          <w:numId w:val="40"/>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06E8CDF2" w14:textId="77777777" w:rsidR="00345E9F" w:rsidRDefault="00345E9F" w:rsidP="00345E9F">
      <w:pPr>
        <w:pStyle w:val="Normalsignature"/>
        <w:tabs>
          <w:tab w:val="clear" w:pos="5670"/>
          <w:tab w:val="left" w:pos="1985"/>
          <w:tab w:val="right" w:leader="dot" w:pos="7938"/>
        </w:tabs>
      </w:pPr>
      <w:r>
        <w:t>Auditor’s s</w:t>
      </w:r>
      <w:r w:rsidRPr="00C4432D">
        <w:t>ignature</w:t>
      </w:r>
      <w:r w:rsidRPr="00C4432D">
        <w:tab/>
      </w:r>
      <w:r>
        <w:tab/>
      </w:r>
    </w:p>
    <w:p w14:paraId="2C316AB2" w14:textId="77777777" w:rsidR="00345E9F" w:rsidRPr="002D6507" w:rsidRDefault="00345E9F" w:rsidP="00345E9F">
      <w:pPr>
        <w:tabs>
          <w:tab w:val="left" w:pos="1985"/>
        </w:tabs>
      </w:pPr>
      <w:r w:rsidRPr="002D6507">
        <w:t>Name</w:t>
      </w:r>
      <w:r w:rsidRPr="002D6507">
        <w:tab/>
        <w:t>[enter name]</w:t>
      </w:r>
    </w:p>
    <w:p w14:paraId="7ED707D3" w14:textId="77777777" w:rsidR="00345E9F" w:rsidRPr="002D6507" w:rsidRDefault="00345E9F" w:rsidP="00345E9F">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1A542FB4" w14:textId="77777777" w:rsidR="00345E9F" w:rsidRPr="001017A8" w:rsidRDefault="00345E9F" w:rsidP="00345E9F">
      <w:pPr>
        <w:pStyle w:val="Normalsignature"/>
        <w:tabs>
          <w:tab w:val="clear" w:pos="5670"/>
          <w:tab w:val="left" w:pos="1985"/>
          <w:tab w:val="right" w:leader="dot" w:pos="7938"/>
        </w:tabs>
        <w:spacing w:before="0"/>
      </w:pPr>
      <w:r w:rsidRPr="002D6507">
        <w:t>Employer’s address</w:t>
      </w:r>
      <w:r w:rsidRPr="002D6507">
        <w:tab/>
        <w:t>[enter address]</w:t>
      </w:r>
    </w:p>
    <w:p w14:paraId="2AB6BE38" w14:textId="77777777" w:rsidR="00345E9F" w:rsidRPr="00422F48" w:rsidRDefault="00345E9F" w:rsidP="00345E9F">
      <w:pPr>
        <w:tabs>
          <w:tab w:val="left" w:pos="1985"/>
        </w:tabs>
      </w:pPr>
      <w:r w:rsidRPr="00422F48">
        <w:t>Qualifications</w:t>
      </w:r>
      <w:r w:rsidRPr="00422F48">
        <w:tab/>
      </w:r>
      <w:r>
        <w:t>[enter qualification]</w:t>
      </w:r>
    </w:p>
    <w:p w14:paraId="3FAC3C2A" w14:textId="77777777" w:rsidR="00345E9F" w:rsidRPr="00422F48" w:rsidRDefault="00345E9F" w:rsidP="00345E9F">
      <w:pPr>
        <w:tabs>
          <w:tab w:val="left" w:pos="1985"/>
        </w:tabs>
      </w:pPr>
      <w:r w:rsidRPr="00422F48">
        <w:t>Position</w:t>
      </w:r>
      <w:r w:rsidRPr="00422F48">
        <w:tab/>
      </w:r>
      <w:r>
        <w:t>[enter position]</w:t>
      </w:r>
    </w:p>
    <w:p w14:paraId="4D8CFE95" w14:textId="77777777" w:rsidR="00345E9F" w:rsidRDefault="00345E9F" w:rsidP="00345E9F">
      <w:pPr>
        <w:tabs>
          <w:tab w:val="left" w:pos="1985"/>
        </w:tabs>
        <w:sectPr w:rsidR="00345E9F" w:rsidSect="00FC5E43">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350F867A" w14:textId="77777777" w:rsidR="00345E9F" w:rsidRPr="00BA5A90" w:rsidRDefault="00345E9F" w:rsidP="00345E9F">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2FA6C2D3" w14:textId="77777777" w:rsidR="00345E9F" w:rsidRPr="005C4A1C" w:rsidRDefault="00345E9F" w:rsidP="00345E9F">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B8CDD97" w14:textId="77777777" w:rsidR="00345E9F" w:rsidRPr="009906FD" w:rsidRDefault="00345E9F" w:rsidP="00345E9F">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61DA187" w14:textId="77777777" w:rsidR="00345E9F" w:rsidRDefault="00345E9F" w:rsidP="00345E9F">
      <w:pPr>
        <w:sectPr w:rsidR="00345E9F" w:rsidSect="00FC5E43">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49CA904F" w14:textId="77777777" w:rsidR="00345E9F" w:rsidRPr="00422F48" w:rsidRDefault="00345E9F" w:rsidP="00345E9F">
      <w:r>
        <w:lastRenderedPageBreak/>
        <w:t>[</w:t>
      </w:r>
      <w:proofErr w:type="gramStart"/>
      <w:r>
        <w:t>print</w:t>
      </w:r>
      <w:proofErr w:type="gramEnd"/>
      <w:r>
        <w:t xml:space="preserve"> on auditor letterhead]</w:t>
      </w:r>
    </w:p>
    <w:p w14:paraId="7B0EFF7C" w14:textId="77777777" w:rsidR="00345E9F" w:rsidRDefault="00345E9F" w:rsidP="00345E9F">
      <w:pPr>
        <w:spacing w:before="360"/>
      </w:pPr>
      <w:r>
        <w:t>[</w:t>
      </w:r>
      <w:proofErr w:type="gramStart"/>
      <w:r>
        <w:t>addressee</w:t>
      </w:r>
      <w:proofErr w:type="gramEnd"/>
      <w:r>
        <w:t>]</w:t>
      </w:r>
      <w:r w:rsidRPr="00422F48">
        <w:br/>
      </w:r>
      <w:r w:rsidRPr="002318A7">
        <w:t>Department of Industry, Science, Energy and Resources</w:t>
      </w:r>
      <w:r>
        <w:br/>
        <w:t>GPO Box 2013</w:t>
      </w:r>
      <w:r>
        <w:br/>
        <w:t>Canberra ACT 2601</w:t>
      </w:r>
    </w:p>
    <w:p w14:paraId="096C419E" w14:textId="77777777" w:rsidR="00345E9F" w:rsidRPr="00C4432D" w:rsidRDefault="00345E9F" w:rsidP="00345E9F">
      <w:pPr>
        <w:spacing w:before="360"/>
      </w:pPr>
      <w:r w:rsidRPr="00422F48">
        <w:t>I understand that the Commonwealth</w:t>
      </w:r>
      <w:r>
        <w:t xml:space="preserve">, represented by the </w:t>
      </w:r>
      <w:r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91E10C2" w14:textId="77777777" w:rsidR="00345E9F" w:rsidRPr="00C4432D" w:rsidRDefault="00345E9F" w:rsidP="00345E9F">
      <w:pPr>
        <w:spacing w:before="240"/>
      </w:pPr>
      <w:r w:rsidRPr="00C4432D">
        <w:t>In fulfilment of the condition, I hereby certify that:</w:t>
      </w:r>
    </w:p>
    <w:p w14:paraId="3175AB75" w14:textId="77777777" w:rsidR="00345E9F" w:rsidRPr="00921AC6" w:rsidRDefault="00345E9F" w:rsidP="00EC4E4E">
      <w:pPr>
        <w:pStyle w:val="Listnumberappendix"/>
        <w:numPr>
          <w:ilvl w:val="0"/>
          <w:numId w:val="41"/>
        </w:numPr>
      </w:pPr>
      <w:r w:rsidRPr="00921AC6">
        <w:t>I am a member of Chartered Accountants Australia</w:t>
      </w:r>
      <w:r>
        <w:t xml:space="preserve"> and New Zealand</w:t>
      </w:r>
      <w:r w:rsidRPr="00921AC6">
        <w:t>/ CPA Australia/ the Institute of Public Accountants (as a Public Practice Certified Member).</w:t>
      </w:r>
    </w:p>
    <w:p w14:paraId="0A3F7E33" w14:textId="77777777" w:rsidR="00345E9F" w:rsidRPr="00921AC6" w:rsidRDefault="00345E9F" w:rsidP="00EC4E4E">
      <w:pPr>
        <w:pStyle w:val="Listnumberappendix"/>
        <w:numPr>
          <w:ilvl w:val="0"/>
          <w:numId w:val="41"/>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40D92413" w14:textId="77777777" w:rsidR="00345E9F" w:rsidRPr="00921AC6" w:rsidRDefault="00345E9F" w:rsidP="00EC4E4E">
      <w:pPr>
        <w:pStyle w:val="Listnumberappendix"/>
        <w:numPr>
          <w:ilvl w:val="0"/>
          <w:numId w:val="41"/>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6549B38F" w14:textId="77777777" w:rsidR="00345E9F" w:rsidRPr="00921AC6" w:rsidRDefault="00345E9F" w:rsidP="00EC4E4E">
      <w:pPr>
        <w:pStyle w:val="Listnumberappendix"/>
        <w:numPr>
          <w:ilvl w:val="0"/>
          <w:numId w:val="41"/>
        </w:numPr>
      </w:pPr>
      <w:r w:rsidRPr="00921AC6">
        <w:t xml:space="preserve">I have signed the attached copy of </w:t>
      </w:r>
      <w:r>
        <w:t>[Grantee name]</w:t>
      </w:r>
      <w:r w:rsidRPr="00921AC6">
        <w:t>'s statement of eligible expenditure that I used to prepare the independent audit report.</w:t>
      </w:r>
    </w:p>
    <w:p w14:paraId="577A59CD" w14:textId="77777777" w:rsidR="00345E9F" w:rsidRPr="00921AC6" w:rsidRDefault="00345E9F" w:rsidP="00EC4E4E">
      <w:pPr>
        <w:pStyle w:val="Listnumberappendix"/>
        <w:numPr>
          <w:ilvl w:val="0"/>
          <w:numId w:val="41"/>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0BD3FA0C" w14:textId="77777777" w:rsidR="00345E9F" w:rsidRPr="00921AC6" w:rsidRDefault="00345E9F" w:rsidP="00EC4E4E">
      <w:pPr>
        <w:pStyle w:val="Listnumberappendix"/>
        <w:numPr>
          <w:ilvl w:val="1"/>
          <w:numId w:val="42"/>
        </w:numPr>
      </w:pPr>
      <w:r w:rsidRPr="00921AC6">
        <w:t xml:space="preserve">am not, and have not been, a director, office holder, or employee of </w:t>
      </w:r>
      <w:r>
        <w:t>[Grantee name]</w:t>
      </w:r>
      <w:r w:rsidRPr="00921AC6">
        <w:t xml:space="preserve"> or related body corporate of </w:t>
      </w:r>
      <w:r>
        <w:t>[Grantee name]</w:t>
      </w:r>
    </w:p>
    <w:p w14:paraId="5E2C5967" w14:textId="77777777" w:rsidR="00345E9F" w:rsidRPr="00921AC6" w:rsidRDefault="00345E9F" w:rsidP="00EC4E4E">
      <w:pPr>
        <w:pStyle w:val="Listnumberappendix"/>
        <w:numPr>
          <w:ilvl w:val="1"/>
          <w:numId w:val="4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6EA35A" w14:textId="77777777" w:rsidR="00345E9F" w:rsidRPr="00921AC6" w:rsidRDefault="00345E9F" w:rsidP="00EC4E4E">
      <w:pPr>
        <w:pStyle w:val="Listnumberappendix"/>
        <w:numPr>
          <w:ilvl w:val="1"/>
          <w:numId w:val="42"/>
        </w:numPr>
        <w:ind w:left="1304" w:hanging="584"/>
      </w:pPr>
      <w:proofErr w:type="gramStart"/>
      <w:r w:rsidRPr="00921AC6">
        <w:t>have</w:t>
      </w:r>
      <w:proofErr w:type="gramEnd"/>
      <w:r w:rsidRPr="00921AC6">
        <w:t xml:space="preserve"> no financial interest in </w:t>
      </w:r>
      <w:r>
        <w:t>[Grantee name]</w:t>
      </w:r>
      <w:r w:rsidRPr="00921AC6">
        <w:t>.</w:t>
      </w:r>
    </w:p>
    <w:p w14:paraId="3D7D92DB" w14:textId="77777777" w:rsidR="00345E9F" w:rsidRPr="009906FD" w:rsidRDefault="00345E9F" w:rsidP="00345E9F">
      <w:pPr>
        <w:pStyle w:val="Normalsignature"/>
        <w:spacing w:before="720"/>
      </w:pPr>
      <w:r w:rsidRPr="009906FD">
        <w:t>Signature</w:t>
      </w:r>
      <w:r w:rsidRPr="009906FD">
        <w:tab/>
      </w:r>
    </w:p>
    <w:p w14:paraId="1577A943" w14:textId="77777777" w:rsidR="00345E9F" w:rsidRPr="00422F48" w:rsidRDefault="00345E9F" w:rsidP="00345E9F">
      <w:pPr>
        <w:tabs>
          <w:tab w:val="left" w:pos="1985"/>
        </w:tabs>
      </w:pPr>
      <w:r w:rsidRPr="009906FD">
        <w:t>Name</w:t>
      </w:r>
      <w:r w:rsidRPr="009906FD">
        <w:tab/>
      </w:r>
      <w:r w:rsidRPr="002D6507">
        <w:t>[enter name]</w:t>
      </w:r>
    </w:p>
    <w:p w14:paraId="2AA530AE" w14:textId="77777777" w:rsidR="00345E9F" w:rsidRPr="00422F48" w:rsidRDefault="00345E9F" w:rsidP="00345E9F">
      <w:pPr>
        <w:tabs>
          <w:tab w:val="left" w:pos="1985"/>
        </w:tabs>
      </w:pPr>
      <w:r w:rsidRPr="00422F48">
        <w:t>Qualifications</w:t>
      </w:r>
      <w:r w:rsidRPr="00422F48">
        <w:tab/>
      </w:r>
      <w:r>
        <w:t>[enter qualification]</w:t>
      </w:r>
    </w:p>
    <w:p w14:paraId="1E4945AD" w14:textId="77777777" w:rsidR="00345E9F" w:rsidRPr="00422F48" w:rsidRDefault="00345E9F" w:rsidP="00345E9F">
      <w:pPr>
        <w:tabs>
          <w:tab w:val="left" w:pos="1985"/>
        </w:tabs>
      </w:pPr>
      <w:r w:rsidRPr="00422F48">
        <w:t>Position</w:t>
      </w:r>
      <w:r w:rsidRPr="00422F48">
        <w:tab/>
      </w:r>
      <w:r>
        <w:t>[enter position]</w:t>
      </w:r>
    </w:p>
    <w:p w14:paraId="19E353A6" w14:textId="7955EFA6" w:rsidR="00123613" w:rsidRDefault="00345E9F" w:rsidP="00EC4E4E">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headerReference w:type="even" r:id="rId33"/>
      <w:headerReference w:type="default" r:id="rId34"/>
      <w:headerReference w:type="first" r:id="rId35"/>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5D66" w14:textId="77777777" w:rsidR="004B0FCE" w:rsidRDefault="004B0FCE" w:rsidP="00685263">
      <w:pPr>
        <w:spacing w:after="0" w:line="240" w:lineRule="auto"/>
      </w:pPr>
      <w:r>
        <w:separator/>
      </w:r>
    </w:p>
  </w:endnote>
  <w:endnote w:type="continuationSeparator" w:id="0">
    <w:p w14:paraId="2A44419B" w14:textId="77777777" w:rsidR="004B0FCE" w:rsidRDefault="004B0FCE" w:rsidP="00685263">
      <w:pPr>
        <w:spacing w:after="0" w:line="240" w:lineRule="auto"/>
      </w:pPr>
      <w:r>
        <w:continuationSeparator/>
      </w:r>
    </w:p>
  </w:endnote>
  <w:endnote w:type="continuationNotice" w:id="1">
    <w:p w14:paraId="636C5F7A" w14:textId="77777777" w:rsidR="004B0FCE" w:rsidRDefault="004B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4B0FCE" w:rsidRDefault="004B0FCE" w:rsidP="007B575F">
        <w:pPr>
          <w:pStyle w:val="Footer"/>
          <w:tabs>
            <w:tab w:val="clear" w:pos="3647"/>
            <w:tab w:val="clear" w:pos="4513"/>
            <w:tab w:val="center" w:pos="6804"/>
          </w:tabs>
        </w:pPr>
        <w:r>
          <w:t>&lt;Grant opportunity name&gt;</w:t>
        </w:r>
      </w:p>
    </w:sdtContent>
  </w:sdt>
  <w:p w14:paraId="2AB412F4" w14:textId="283A0B9F" w:rsidR="004B0FCE" w:rsidRDefault="006F4C2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4B0FCE">
          <w:t>Commonwealth Standard Grant Agreement</w:t>
        </w:r>
      </w:sdtContent>
    </w:sdt>
    <w:r w:rsidR="004B0FCE" w:rsidRPr="00694143">
      <w:tab/>
    </w:r>
    <w:r w:rsidR="004B0FCE">
      <w:t>March 2022</w:t>
    </w:r>
    <w:r w:rsidR="004B0FCE" w:rsidRPr="00694143">
      <w:tab/>
      <w:t xml:space="preserve">Page </w:t>
    </w:r>
    <w:r w:rsidR="004B0FCE" w:rsidRPr="00694143">
      <w:fldChar w:fldCharType="begin"/>
    </w:r>
    <w:r w:rsidR="004B0FCE" w:rsidRPr="00694143">
      <w:instrText xml:space="preserve"> PAGE </w:instrText>
    </w:r>
    <w:r w:rsidR="004B0FCE" w:rsidRPr="00694143">
      <w:fldChar w:fldCharType="separate"/>
    </w:r>
    <w:r>
      <w:rPr>
        <w:noProof/>
      </w:rPr>
      <w:t>1</w:t>
    </w:r>
    <w:r w:rsidR="004B0FCE" w:rsidRPr="00694143">
      <w:fldChar w:fldCharType="end"/>
    </w:r>
    <w:r w:rsidR="004B0FCE" w:rsidRPr="00694143">
      <w:t xml:space="preserve"> of </w:t>
    </w:r>
    <w:r w:rsidR="004B0FCE">
      <w:rPr>
        <w:noProof/>
      </w:rPr>
      <w:fldChar w:fldCharType="begin"/>
    </w:r>
    <w:r w:rsidR="004B0FCE">
      <w:rPr>
        <w:noProof/>
      </w:rPr>
      <w:instrText xml:space="preserve"> NUMPAGES  \* Arabic  \* MERGEFORMAT </w:instrText>
    </w:r>
    <w:r w:rsidR="004B0FCE">
      <w:rPr>
        <w:noProof/>
      </w:rPr>
      <w:fldChar w:fldCharType="separate"/>
    </w:r>
    <w:r>
      <w:rPr>
        <w:noProof/>
      </w:rPr>
      <w:t>47</w:t>
    </w:r>
    <w:r w:rsidR="004B0F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4B92" w14:textId="77777777" w:rsidR="004B0FCE" w:rsidRDefault="004B0FCE" w:rsidP="00685263">
      <w:pPr>
        <w:spacing w:after="0" w:line="240" w:lineRule="auto"/>
      </w:pPr>
      <w:r>
        <w:separator/>
      </w:r>
    </w:p>
  </w:footnote>
  <w:footnote w:type="continuationSeparator" w:id="0">
    <w:p w14:paraId="77EA9BF3" w14:textId="77777777" w:rsidR="004B0FCE" w:rsidRDefault="004B0FCE" w:rsidP="00685263">
      <w:pPr>
        <w:spacing w:after="0" w:line="240" w:lineRule="auto"/>
      </w:pPr>
      <w:r>
        <w:continuationSeparator/>
      </w:r>
    </w:p>
  </w:footnote>
  <w:footnote w:type="continuationNotice" w:id="1">
    <w:p w14:paraId="5223D8D9" w14:textId="77777777" w:rsidR="004B0FCE" w:rsidRDefault="004B0F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4B0FCE" w:rsidRDefault="006F4C2A"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F29" w14:textId="77777777" w:rsidR="004B0FCE" w:rsidRDefault="006F4C2A">
    <w:pPr>
      <w:pStyle w:val="Header"/>
    </w:pPr>
    <w:r>
      <w:rPr>
        <w:noProof/>
      </w:rPr>
      <w:pict w14:anchorId="70E3A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7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4B0FCE" w:rsidRPr="005056CD" w:rsidRDefault="004B0FCE" w:rsidP="0031400E">
    <w:pPr>
      <w:pStyle w:val="Header"/>
      <w:tabs>
        <w:tab w:val="left" w:pos="7170"/>
      </w:tabs>
    </w:pPr>
    <w:r>
      <w:rPr>
        <w:noProof/>
        <w:lang w:eastAsia="en-AU"/>
      </w:rPr>
      <w:drawing>
        <wp:inline distT="0" distB="0" distL="0" distR="0" wp14:anchorId="3DCFA3FD" wp14:editId="61D2F19B">
          <wp:extent cx="1809750" cy="1209675"/>
          <wp:effectExtent l="0" t="0" r="0" b="9525"/>
          <wp:docPr id="1" name="Picture 1"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6F4C2A">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4B0FCE" w:rsidRDefault="006F4C2A"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4B0FCE" w:rsidRPr="005056CD" w:rsidRDefault="006F4C2A"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4B0FCE">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8520" w14:textId="77777777" w:rsidR="004B0FCE" w:rsidRDefault="006F4C2A">
    <w:pPr>
      <w:pStyle w:val="Header"/>
    </w:pPr>
    <w:r>
      <w:rPr>
        <w:noProof/>
      </w:rPr>
      <w:pict w14:anchorId="0F032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9D6" w14:textId="77777777" w:rsidR="004B0FCE" w:rsidRPr="00F301C1" w:rsidRDefault="006F4C2A" w:rsidP="00FC5E43">
    <w:pPr>
      <w:pStyle w:val="Header"/>
      <w:jc w:val="center"/>
    </w:pPr>
    <w:r>
      <w:rPr>
        <w:noProof/>
      </w:rPr>
      <w:pict w14:anchorId="07037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B0FCE" w:rsidRPr="00F301C1">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E7B8" w14:textId="77777777" w:rsidR="004B0FCE" w:rsidRDefault="006F4C2A">
    <w:pPr>
      <w:pStyle w:val="Header"/>
    </w:pPr>
    <w:r>
      <w:rPr>
        <w:noProof/>
      </w:rPr>
      <w:pict w14:anchorId="2AC5E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8D19" w14:textId="77777777" w:rsidR="004B0FCE" w:rsidRDefault="006F4C2A">
    <w:pPr>
      <w:pStyle w:val="Header"/>
    </w:pPr>
    <w:r>
      <w:rPr>
        <w:noProof/>
      </w:rPr>
      <w:pict w14:anchorId="5EB3F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7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0BDB" w14:textId="77777777" w:rsidR="004B0FCE" w:rsidRPr="00F301C1" w:rsidRDefault="006F4C2A" w:rsidP="009705D7">
    <w:pPr>
      <w:pStyle w:val="Header"/>
      <w:jc w:val="center"/>
    </w:pPr>
    <w:r>
      <w:rPr>
        <w:noProof/>
      </w:rPr>
      <w:pict w14:anchorId="38D57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77"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B0FCE"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5C1614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6F651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4" w15:restartNumberingAfterBreak="0">
    <w:nsid w:val="00737315"/>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2E311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561E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45A473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A30201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2355B5E"/>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33D363F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3F58485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3B579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C178A8"/>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974353F"/>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4FEF43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550C01D7"/>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3074F4"/>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1" w15:restartNumberingAfterBreak="0">
    <w:nsid w:val="61FA790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62BB5B3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4" w15:restartNumberingAfterBreak="0">
    <w:nsid w:val="6BE21BA0"/>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5" w15:restartNumberingAfterBreak="0">
    <w:nsid w:val="70EC4F2F"/>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8D4ACA"/>
    <w:multiLevelType w:val="multilevel"/>
    <w:tmpl w:val="E200B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2B01FA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C04789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8B01C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4" w15:restartNumberingAfterBreak="0">
    <w:nsid w:val="7F187F5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F3D0DB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16"/>
  </w:num>
  <w:num w:numId="2">
    <w:abstractNumId w:val="14"/>
  </w:num>
  <w:num w:numId="3">
    <w:abstractNumId w:val="5"/>
  </w:num>
  <w:num w:numId="4">
    <w:abstractNumId w:val="3"/>
  </w:num>
  <w:num w:numId="5">
    <w:abstractNumId w:val="10"/>
  </w:num>
  <w:num w:numId="6">
    <w:abstractNumId w:val="0"/>
  </w:num>
  <w:num w:numId="7">
    <w:abstractNumId w:val="18"/>
  </w:num>
  <w:num w:numId="8">
    <w:abstractNumId w:val="7"/>
  </w:num>
  <w:num w:numId="9">
    <w:abstractNumId w:val="30"/>
  </w:num>
  <w:num w:numId="10">
    <w:abstractNumId w:val="39"/>
  </w:num>
  <w:num w:numId="11">
    <w:abstractNumId w:val="11"/>
  </w:num>
  <w:num w:numId="12">
    <w:abstractNumId w:val="12"/>
  </w:num>
  <w:num w:numId="13">
    <w:abstractNumId w:val="38"/>
  </w:num>
  <w:num w:numId="14">
    <w:abstractNumId w:val="42"/>
  </w:num>
  <w:num w:numId="15">
    <w:abstractNumId w:val="2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7"/>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4"/>
  </w:num>
  <w:num w:numId="29">
    <w:abstractNumId w:val="41"/>
  </w:num>
  <w:num w:numId="30">
    <w:abstractNumId w:val="15"/>
  </w:num>
  <w:num w:numId="31">
    <w:abstractNumId w:val="23"/>
  </w:num>
  <w:num w:numId="32">
    <w:abstractNumId w:val="19"/>
  </w:num>
  <w:num w:numId="33">
    <w:abstractNumId w:val="31"/>
  </w:num>
  <w:num w:numId="34">
    <w:abstractNumId w:val="32"/>
  </w:num>
  <w:num w:numId="35">
    <w:abstractNumId w:val="6"/>
  </w:num>
  <w:num w:numId="36">
    <w:abstractNumId w:val="20"/>
  </w:num>
  <w:num w:numId="37">
    <w:abstractNumId w:val="45"/>
  </w:num>
  <w:num w:numId="38">
    <w:abstractNumId w:val="24"/>
  </w:num>
  <w:num w:numId="39">
    <w:abstractNumId w:val="43"/>
  </w:num>
  <w:num w:numId="40">
    <w:abstractNumId w:val="4"/>
  </w:num>
  <w:num w:numId="41">
    <w:abstractNumId w:val="8"/>
  </w:num>
  <w:num w:numId="42">
    <w:abstractNumId w:val="26"/>
  </w:num>
  <w:num w:numId="43">
    <w:abstractNumId w:val="3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2"/>
  </w:num>
  <w:num w:numId="63">
    <w:abstractNumId w:val="1"/>
  </w:num>
  <w:num w:numId="64">
    <w:abstractNumId w:val="27"/>
  </w:num>
  <w:num w:numId="65">
    <w:abstractNumId w:val="34"/>
  </w:num>
  <w:num w:numId="66">
    <w:abstractNumId w:val="21"/>
  </w:num>
  <w:num w:numId="67">
    <w:abstractNumId w:val="28"/>
  </w:num>
  <w:num w:numId="68">
    <w:abstractNumId w:val="35"/>
  </w:num>
  <w:num w:numId="69">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0A7D"/>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5F3B"/>
    <w:rsid w:val="00126C98"/>
    <w:rsid w:val="00127D81"/>
    <w:rsid w:val="00130EE6"/>
    <w:rsid w:val="0013298D"/>
    <w:rsid w:val="00133421"/>
    <w:rsid w:val="00133B81"/>
    <w:rsid w:val="001348D6"/>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001"/>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164"/>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6EEF"/>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4F10"/>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549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0EE1"/>
    <w:rsid w:val="002411BD"/>
    <w:rsid w:val="00241709"/>
    <w:rsid w:val="002421E2"/>
    <w:rsid w:val="002425B3"/>
    <w:rsid w:val="00243414"/>
    <w:rsid w:val="00244568"/>
    <w:rsid w:val="0024539E"/>
    <w:rsid w:val="00246AE1"/>
    <w:rsid w:val="00246BE0"/>
    <w:rsid w:val="00251D01"/>
    <w:rsid w:val="002520F1"/>
    <w:rsid w:val="00252A21"/>
    <w:rsid w:val="002540FC"/>
    <w:rsid w:val="002559FB"/>
    <w:rsid w:val="00257490"/>
    <w:rsid w:val="00257B28"/>
    <w:rsid w:val="002602D0"/>
    <w:rsid w:val="0026145F"/>
    <w:rsid w:val="00261BC1"/>
    <w:rsid w:val="0026203B"/>
    <w:rsid w:val="00263B29"/>
    <w:rsid w:val="00264437"/>
    <w:rsid w:val="002647D2"/>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174"/>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71E"/>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1A6E"/>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28BC"/>
    <w:rsid w:val="00324947"/>
    <w:rsid w:val="00330188"/>
    <w:rsid w:val="003301A6"/>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58C3"/>
    <w:rsid w:val="00345E9F"/>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411"/>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164"/>
    <w:rsid w:val="003F4B50"/>
    <w:rsid w:val="003F6DDA"/>
    <w:rsid w:val="004006A6"/>
    <w:rsid w:val="00400D3F"/>
    <w:rsid w:val="004018D4"/>
    <w:rsid w:val="004025D2"/>
    <w:rsid w:val="004033CD"/>
    <w:rsid w:val="004055FA"/>
    <w:rsid w:val="00406428"/>
    <w:rsid w:val="00412ABD"/>
    <w:rsid w:val="00413C76"/>
    <w:rsid w:val="0041693F"/>
    <w:rsid w:val="004208AB"/>
    <w:rsid w:val="0042127E"/>
    <w:rsid w:val="00421CD3"/>
    <w:rsid w:val="004224DA"/>
    <w:rsid w:val="0042313B"/>
    <w:rsid w:val="00425930"/>
    <w:rsid w:val="00430CE4"/>
    <w:rsid w:val="004320B3"/>
    <w:rsid w:val="00434EC7"/>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76D3"/>
    <w:rsid w:val="004802C4"/>
    <w:rsid w:val="00480407"/>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0FCE"/>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68D"/>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1FC4"/>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2B87"/>
    <w:rsid w:val="0054451E"/>
    <w:rsid w:val="00544B03"/>
    <w:rsid w:val="0054546F"/>
    <w:rsid w:val="00546A8C"/>
    <w:rsid w:val="005471D3"/>
    <w:rsid w:val="00550EB3"/>
    <w:rsid w:val="00552848"/>
    <w:rsid w:val="005540D6"/>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1BC"/>
    <w:rsid w:val="0058259B"/>
    <w:rsid w:val="00582C37"/>
    <w:rsid w:val="00583D7E"/>
    <w:rsid w:val="0058474D"/>
    <w:rsid w:val="0058573A"/>
    <w:rsid w:val="0058795E"/>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5D"/>
    <w:rsid w:val="005B4C8B"/>
    <w:rsid w:val="005B4FDB"/>
    <w:rsid w:val="005B683D"/>
    <w:rsid w:val="005B6E65"/>
    <w:rsid w:val="005B71EF"/>
    <w:rsid w:val="005B7D2B"/>
    <w:rsid w:val="005B7E23"/>
    <w:rsid w:val="005B7E63"/>
    <w:rsid w:val="005C1396"/>
    <w:rsid w:val="005C1C6A"/>
    <w:rsid w:val="005C1C86"/>
    <w:rsid w:val="005C3CD7"/>
    <w:rsid w:val="005C6B40"/>
    <w:rsid w:val="005D0EEF"/>
    <w:rsid w:val="005D1917"/>
    <w:rsid w:val="005D1D0A"/>
    <w:rsid w:val="005D23E2"/>
    <w:rsid w:val="005D400C"/>
    <w:rsid w:val="005D45DE"/>
    <w:rsid w:val="005D5328"/>
    <w:rsid w:val="005D5421"/>
    <w:rsid w:val="005D578E"/>
    <w:rsid w:val="005D59C5"/>
    <w:rsid w:val="005D63E6"/>
    <w:rsid w:val="005E005F"/>
    <w:rsid w:val="005E0DB5"/>
    <w:rsid w:val="005E2CB6"/>
    <w:rsid w:val="005E2D83"/>
    <w:rsid w:val="005E396D"/>
    <w:rsid w:val="005E487F"/>
    <w:rsid w:val="005E4B46"/>
    <w:rsid w:val="005E5021"/>
    <w:rsid w:val="005E540E"/>
    <w:rsid w:val="005F41A6"/>
    <w:rsid w:val="005F5CA7"/>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063A"/>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2B58"/>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4C2A"/>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23C9"/>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1942"/>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4F6D"/>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6D5B"/>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76A"/>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69FB"/>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6D"/>
    <w:rsid w:val="008933D4"/>
    <w:rsid w:val="008946D2"/>
    <w:rsid w:val="00894B58"/>
    <w:rsid w:val="00894F56"/>
    <w:rsid w:val="00894FF2"/>
    <w:rsid w:val="00896337"/>
    <w:rsid w:val="00896C26"/>
    <w:rsid w:val="00897877"/>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3067"/>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514"/>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824"/>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5D7"/>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24CF"/>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57C"/>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8BB"/>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6EFC"/>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4663"/>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2CAA"/>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7D1"/>
    <w:rsid w:val="00BF6454"/>
    <w:rsid w:val="00BF71B3"/>
    <w:rsid w:val="00BF7498"/>
    <w:rsid w:val="00BF7CC3"/>
    <w:rsid w:val="00BF7CC7"/>
    <w:rsid w:val="00C00AD7"/>
    <w:rsid w:val="00C014EB"/>
    <w:rsid w:val="00C01A92"/>
    <w:rsid w:val="00C01B8C"/>
    <w:rsid w:val="00C01B8E"/>
    <w:rsid w:val="00C029BA"/>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76D"/>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94E"/>
    <w:rsid w:val="00C64A4D"/>
    <w:rsid w:val="00C65E2E"/>
    <w:rsid w:val="00C663C3"/>
    <w:rsid w:val="00C66C06"/>
    <w:rsid w:val="00C671A4"/>
    <w:rsid w:val="00C71EBA"/>
    <w:rsid w:val="00C72333"/>
    <w:rsid w:val="00C72A9E"/>
    <w:rsid w:val="00C7342E"/>
    <w:rsid w:val="00C745E5"/>
    <w:rsid w:val="00C747D7"/>
    <w:rsid w:val="00C7571B"/>
    <w:rsid w:val="00C757EF"/>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531E"/>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23A"/>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439C"/>
    <w:rsid w:val="00D94524"/>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2177"/>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3622"/>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7CC"/>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4AFB"/>
    <w:rsid w:val="00E95EF2"/>
    <w:rsid w:val="00E9681C"/>
    <w:rsid w:val="00E96BD3"/>
    <w:rsid w:val="00E96FDA"/>
    <w:rsid w:val="00E971F9"/>
    <w:rsid w:val="00E97CEC"/>
    <w:rsid w:val="00E97E35"/>
    <w:rsid w:val="00EA0094"/>
    <w:rsid w:val="00EA16F1"/>
    <w:rsid w:val="00EA6A4C"/>
    <w:rsid w:val="00EA7036"/>
    <w:rsid w:val="00EA70D4"/>
    <w:rsid w:val="00EB04ED"/>
    <w:rsid w:val="00EB23C0"/>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4E4E"/>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2BF"/>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99E"/>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218"/>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99B"/>
    <w:rsid w:val="00FB0FAC"/>
    <w:rsid w:val="00FB287B"/>
    <w:rsid w:val="00FB2F40"/>
    <w:rsid w:val="00FB3499"/>
    <w:rsid w:val="00FB7A4F"/>
    <w:rsid w:val="00FC0A8B"/>
    <w:rsid w:val="00FC2F01"/>
    <w:rsid w:val="00FC40A3"/>
    <w:rsid w:val="00FC55FE"/>
    <w:rsid w:val="00FC5E4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E6"/>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ind w:left="720" w:hanging="7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uiPriority w:val="1"/>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DE2177"/>
    <w:pPr>
      <w:keepLines w:val="0"/>
      <w:spacing w:after="240" w:line="320" w:lineRule="atLeast"/>
    </w:pPr>
    <w:rPr>
      <w:szCs w:val="28"/>
    </w:rPr>
  </w:style>
  <w:style w:type="paragraph" w:customStyle="1" w:styleId="Normalsignature">
    <w:name w:val="Normal + signature"/>
    <w:basedOn w:val="Normal"/>
    <w:next w:val="Normal"/>
    <w:qFormat/>
    <w:rsid w:val="00DE217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E2177"/>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DE2177"/>
    <w:pPr>
      <w:numPr>
        <w:numId w:val="27"/>
      </w:numPr>
    </w:pPr>
  </w:style>
  <w:style w:type="paragraph" w:customStyle="1" w:styleId="Normalitalics">
    <w:name w:val="Normal + italics"/>
    <w:basedOn w:val="Normal"/>
    <w:qFormat/>
    <w:rsid w:val="00DE2177"/>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50">
      <w:bodyDiv w:val="1"/>
      <w:marLeft w:val="0"/>
      <w:marRight w:val="0"/>
      <w:marTop w:val="0"/>
      <w:marBottom w:val="0"/>
      <w:divBdr>
        <w:top w:val="none" w:sz="0" w:space="0" w:color="auto"/>
        <w:left w:val="none" w:sz="0" w:space="0" w:color="auto"/>
        <w:bottom w:val="none" w:sz="0" w:space="0" w:color="auto"/>
        <w:right w:val="none" w:sz="0" w:space="0" w:color="auto"/>
      </w:divBdr>
    </w:div>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yperlink" Target="https://business.gov.au/CTEI" TargetMode="Externa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portal.business.gov.au/"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resources/publications/mrff-monitoring-evaluation-and-learning-strategy-2020-21-to-2023-24"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CTEI" TargetMode="External"/><Relationship Id="rId28" Type="http://schemas.openxmlformats.org/officeDocument/2006/relationships/hyperlink" Target="https://portal.business.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www.health.gov.au/resources/publications/mrff-monitoring-evaluation-and-learning-strategy-2020-21-to-2023-24" TargetMode="External"/><Relationship Id="rId30" Type="http://schemas.openxmlformats.org/officeDocument/2006/relationships/header" Target="header5.xml"/><Relationship Id="rId35" Type="http://schemas.openxmlformats.org/officeDocument/2006/relationships/header" Target="header10.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1D7923"/>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A5CF7"/>
    <w:rsid w:val="004D1FDC"/>
    <w:rsid w:val="00500F76"/>
    <w:rsid w:val="00531A40"/>
    <w:rsid w:val="005333DA"/>
    <w:rsid w:val="00594390"/>
    <w:rsid w:val="005A08F2"/>
    <w:rsid w:val="005A7D8E"/>
    <w:rsid w:val="0061665C"/>
    <w:rsid w:val="00651687"/>
    <w:rsid w:val="00652B1C"/>
    <w:rsid w:val="00671B80"/>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C1194"/>
    <w:rsid w:val="00AF48BF"/>
    <w:rsid w:val="00B15C00"/>
    <w:rsid w:val="00B42F31"/>
    <w:rsid w:val="00B70732"/>
    <w:rsid w:val="00B73660"/>
    <w:rsid w:val="00BB5026"/>
    <w:rsid w:val="00BF438B"/>
    <w:rsid w:val="00BF6249"/>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7F5E-6032-49FD-99BD-EC68C831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3.xml><?xml version="1.0" encoding="utf-8"?>
<ds:datastoreItem xmlns:ds="http://schemas.openxmlformats.org/officeDocument/2006/customXml" ds:itemID="{26425AFD-325C-4091-91B1-5884B99742F3}">
  <ds:schemaRef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D6A9A86D-C14B-469F-93F7-EFCE6914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13354</Words>
  <Characters>75555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2022-03-31T22:52:00Z</cp:lastPrinted>
  <dcterms:created xsi:type="dcterms:W3CDTF">2022-03-31T22:19:00Z</dcterms:created>
  <dcterms:modified xsi:type="dcterms:W3CDTF">2022-03-31T22:54:00Z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