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0EC3F" w14:textId="6DCCF353" w:rsidR="00AA7A87" w:rsidRPr="00624853" w:rsidRDefault="00AD0BE1" w:rsidP="00AD0BE1">
      <w:pPr>
        <w:pStyle w:val="Heading1"/>
      </w:pPr>
      <w:r>
        <w:t xml:space="preserve">Northern Australia Development </w:t>
      </w:r>
      <w:r w:rsidR="00C66B1D">
        <w:t xml:space="preserve">Program: Northern Australia </w:t>
      </w:r>
      <w:r w:rsidR="00FD2D00">
        <w:t xml:space="preserve">Industry Transformation </w:t>
      </w:r>
      <w:r w:rsidR="008B665C">
        <w:t>Grants</w:t>
      </w:r>
    </w:p>
    <w:tbl>
      <w:tblPr>
        <w:tblStyle w:val="PlainTable1"/>
        <w:tblpPr w:leftFromText="180" w:rightFromText="180" w:vertAnchor="text" w:horzAnchor="margin" w:tblpY="1"/>
        <w:tblW w:w="9056"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3119"/>
        <w:gridCol w:w="5937"/>
      </w:tblGrid>
      <w:tr w:rsidR="00552CC5" w:rsidRPr="007040EB" w14:paraId="76066F98" w14:textId="77777777" w:rsidTr="00474C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CFC760E" w14:textId="77777777" w:rsidR="00552CC5" w:rsidRPr="0004098F" w:rsidRDefault="00552CC5" w:rsidP="00552CC5">
            <w:pPr>
              <w:rPr>
                <w:color w:val="264F90"/>
              </w:rPr>
            </w:pPr>
            <w:r w:rsidRPr="0004098F">
              <w:rPr>
                <w:color w:val="264F90"/>
              </w:rPr>
              <w:t>Opening date:</w:t>
            </w:r>
          </w:p>
        </w:tc>
        <w:tc>
          <w:tcPr>
            <w:tcW w:w="5937" w:type="dxa"/>
          </w:tcPr>
          <w:p w14:paraId="3C49CB3B" w14:textId="22FE1AAB" w:rsidR="00552CC5" w:rsidRPr="005F47B6" w:rsidRDefault="00427399" w:rsidP="00552CC5">
            <w:pPr>
              <w:cnfStyle w:val="100000000000" w:firstRow="1" w:lastRow="0" w:firstColumn="0" w:lastColumn="0" w:oddVBand="0" w:evenVBand="0" w:oddHBand="0" w:evenHBand="0" w:firstRowFirstColumn="0" w:firstRowLastColumn="0" w:lastRowFirstColumn="0" w:lastRowLastColumn="0"/>
              <w:rPr>
                <w:b w:val="0"/>
              </w:rPr>
            </w:pPr>
            <w:r w:rsidRPr="005F47B6">
              <w:rPr>
                <w:b w:val="0"/>
              </w:rPr>
              <w:t>4 November 2021</w:t>
            </w:r>
          </w:p>
        </w:tc>
      </w:tr>
      <w:tr w:rsidR="00552CC5" w:rsidRPr="007040EB" w14:paraId="0123D94A" w14:textId="77777777" w:rsidTr="00474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FF42043" w14:textId="77777777" w:rsidR="00552CC5" w:rsidRPr="0004098F" w:rsidRDefault="00552CC5" w:rsidP="00552CC5">
            <w:pPr>
              <w:rPr>
                <w:color w:val="264F90"/>
              </w:rPr>
            </w:pPr>
            <w:r w:rsidRPr="0004098F">
              <w:rPr>
                <w:color w:val="264F90"/>
              </w:rPr>
              <w:t>Closing date and time:</w:t>
            </w:r>
          </w:p>
        </w:tc>
        <w:tc>
          <w:tcPr>
            <w:tcW w:w="5937" w:type="dxa"/>
            <w:shd w:val="clear" w:color="auto" w:fill="auto"/>
          </w:tcPr>
          <w:p w14:paraId="0386A8E6" w14:textId="7BF869C5" w:rsidR="00552CC5" w:rsidRDefault="00427399" w:rsidP="00552CC5">
            <w:pPr>
              <w:cnfStyle w:val="000000100000" w:firstRow="0" w:lastRow="0" w:firstColumn="0" w:lastColumn="0" w:oddVBand="0" w:evenVBand="0" w:oddHBand="1" w:evenHBand="0" w:firstRowFirstColumn="0" w:firstRowLastColumn="0" w:lastRowFirstColumn="0" w:lastRowLastColumn="0"/>
            </w:pPr>
            <w:r>
              <w:t>5</w:t>
            </w:r>
            <w:r w:rsidR="00552CC5">
              <w:t>.00</w:t>
            </w:r>
            <w:r>
              <w:t>pm</w:t>
            </w:r>
            <w:r w:rsidR="00552CC5">
              <w:t xml:space="preserve"> Australian Eastern Standard Time</w:t>
            </w:r>
            <w:r>
              <w:t xml:space="preserve"> </w:t>
            </w:r>
            <w:r w:rsidRPr="005F47B6">
              <w:t>on 24 October 2023</w:t>
            </w:r>
          </w:p>
          <w:p w14:paraId="600A2B16" w14:textId="77777777" w:rsidR="00552CC5" w:rsidRPr="00F65C53" w:rsidRDefault="00552CC5" w:rsidP="00552CC5">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552CC5" w:rsidRPr="007040EB" w14:paraId="09970E95" w14:textId="77777777" w:rsidTr="00474CD0">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5753ADBE" w14:textId="77777777" w:rsidR="00552CC5" w:rsidRPr="0004098F" w:rsidRDefault="00552CC5" w:rsidP="00552CC5">
            <w:pPr>
              <w:rPr>
                <w:color w:val="264F90"/>
              </w:rPr>
            </w:pPr>
            <w:r w:rsidRPr="0004098F">
              <w:rPr>
                <w:color w:val="264F90"/>
              </w:rPr>
              <w:t>Commonwealth policy entity:</w:t>
            </w:r>
          </w:p>
        </w:tc>
        <w:tc>
          <w:tcPr>
            <w:tcW w:w="5937" w:type="dxa"/>
            <w:shd w:val="clear" w:color="auto" w:fill="auto"/>
          </w:tcPr>
          <w:p w14:paraId="403D4544" w14:textId="77777777" w:rsidR="00552CC5" w:rsidRPr="00F65C53" w:rsidRDefault="00552CC5" w:rsidP="00552CC5">
            <w:pPr>
              <w:cnfStyle w:val="000000000000" w:firstRow="0" w:lastRow="0" w:firstColumn="0" w:lastColumn="0" w:oddVBand="0" w:evenVBand="0" w:oddHBand="0" w:evenHBand="0" w:firstRowFirstColumn="0" w:firstRowLastColumn="0" w:lastRowFirstColumn="0" w:lastRowLastColumn="0"/>
            </w:pPr>
            <w:r>
              <w:t>Department of Infrastructure, Transport, Regional Development and Communications</w:t>
            </w:r>
          </w:p>
        </w:tc>
      </w:tr>
      <w:tr w:rsidR="00552CC5" w:rsidRPr="007040EB" w14:paraId="10A42A3E" w14:textId="77777777" w:rsidTr="00474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3172B8C" w14:textId="77777777" w:rsidR="00552CC5" w:rsidRPr="0004098F" w:rsidRDefault="00552CC5" w:rsidP="00552CC5">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2AEE3CED" w14:textId="77777777" w:rsidR="00552CC5" w:rsidRPr="00F65C53" w:rsidRDefault="00552CC5" w:rsidP="00552CC5">
            <w:pPr>
              <w:cnfStyle w:val="000000100000" w:firstRow="0" w:lastRow="0" w:firstColumn="0" w:lastColumn="0" w:oddVBand="0" w:evenVBand="0" w:oddHBand="1" w:evenHBand="0" w:firstRowFirstColumn="0" w:firstRowLastColumn="0" w:lastRowFirstColumn="0" w:lastRowLastColumn="0"/>
            </w:pPr>
            <w:r>
              <w:t>Department of Industry, Science Energy and Resources</w:t>
            </w:r>
          </w:p>
        </w:tc>
      </w:tr>
      <w:tr w:rsidR="00552CC5" w:rsidRPr="007040EB" w14:paraId="0697CA89" w14:textId="77777777" w:rsidTr="00474CD0">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4F54459" w14:textId="77777777" w:rsidR="00552CC5" w:rsidRPr="0004098F" w:rsidRDefault="00552CC5" w:rsidP="00552CC5">
            <w:pPr>
              <w:rPr>
                <w:color w:val="264F90"/>
              </w:rPr>
            </w:pPr>
            <w:r w:rsidRPr="0004098F">
              <w:rPr>
                <w:color w:val="264F90"/>
              </w:rPr>
              <w:t>Enquiries:</w:t>
            </w:r>
          </w:p>
        </w:tc>
        <w:tc>
          <w:tcPr>
            <w:tcW w:w="5937" w:type="dxa"/>
            <w:shd w:val="clear" w:color="auto" w:fill="auto"/>
          </w:tcPr>
          <w:p w14:paraId="504BCA2C" w14:textId="3BF0DEE6" w:rsidR="00552CC5" w:rsidRPr="00F65C53" w:rsidRDefault="00552CC5" w:rsidP="00552CC5">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t xml:space="preserve"> us </w:t>
            </w:r>
            <w:r w:rsidRPr="005A61FE">
              <w:t xml:space="preserve">on </w:t>
            </w:r>
            <w:hyperlink r:id="rId14" w:history="1">
              <w:r w:rsidR="00427399">
                <w:rPr>
                  <w:rStyle w:val="Hyperlink"/>
                  <w:lang w:eastAsia="en-AU"/>
                </w:rPr>
                <w:t>NATG@industry.gov.au</w:t>
              </w:r>
            </w:hyperlink>
            <w:r w:rsidR="00427399">
              <w:t xml:space="preserve"> or </w:t>
            </w:r>
            <w:r w:rsidRPr="005A61FE">
              <w:t>13 28 46</w:t>
            </w:r>
            <w:r>
              <w:t>.</w:t>
            </w:r>
          </w:p>
        </w:tc>
      </w:tr>
      <w:tr w:rsidR="00552CC5" w:rsidRPr="007040EB" w14:paraId="76935D93" w14:textId="77777777" w:rsidTr="00474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841A75D" w14:textId="77777777" w:rsidR="00552CC5" w:rsidRPr="0004098F" w:rsidRDefault="00552CC5" w:rsidP="00552CC5">
            <w:pPr>
              <w:rPr>
                <w:color w:val="264F90"/>
              </w:rPr>
            </w:pPr>
            <w:r w:rsidRPr="0004098F">
              <w:rPr>
                <w:color w:val="264F90"/>
              </w:rPr>
              <w:t>Date guidelines released:</w:t>
            </w:r>
          </w:p>
        </w:tc>
        <w:tc>
          <w:tcPr>
            <w:tcW w:w="5937" w:type="dxa"/>
            <w:shd w:val="clear" w:color="auto" w:fill="auto"/>
          </w:tcPr>
          <w:p w14:paraId="59BE5A19" w14:textId="65E9B51C" w:rsidR="00552CC5" w:rsidRPr="00427399" w:rsidRDefault="00B77494" w:rsidP="0092433C">
            <w:pPr>
              <w:cnfStyle w:val="000000100000" w:firstRow="0" w:lastRow="0" w:firstColumn="0" w:lastColumn="0" w:oddVBand="0" w:evenVBand="0" w:oddHBand="1" w:evenHBand="0" w:firstRowFirstColumn="0" w:firstRowLastColumn="0" w:lastRowFirstColumn="0" w:lastRowLastColumn="0"/>
              <w:rPr>
                <w:highlight w:val="yellow"/>
              </w:rPr>
            </w:pPr>
            <w:r>
              <w:t>29</w:t>
            </w:r>
            <w:r w:rsidR="005F47B6" w:rsidRPr="005F47B6">
              <w:t xml:space="preserve"> September</w:t>
            </w:r>
            <w:r w:rsidR="00427399" w:rsidRPr="005F47B6">
              <w:t xml:space="preserve"> 2021</w:t>
            </w:r>
            <w:r w:rsidR="008A5E29">
              <w:t xml:space="preserve">; updated </w:t>
            </w:r>
            <w:r w:rsidR="0092433C">
              <w:t>28</w:t>
            </w:r>
            <w:r w:rsidR="008A5E29">
              <w:t xml:space="preserve"> October 2021</w:t>
            </w:r>
          </w:p>
        </w:tc>
      </w:tr>
      <w:tr w:rsidR="00552CC5" w14:paraId="3F56F492" w14:textId="77777777" w:rsidTr="00474CD0">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E79D135" w14:textId="77777777" w:rsidR="00552CC5" w:rsidRPr="0004098F" w:rsidRDefault="00552CC5" w:rsidP="00552CC5">
            <w:pPr>
              <w:rPr>
                <w:color w:val="264F90"/>
              </w:rPr>
            </w:pPr>
            <w:r w:rsidRPr="0004098F">
              <w:rPr>
                <w:color w:val="264F90"/>
              </w:rPr>
              <w:t>Type of grant opportunity:</w:t>
            </w:r>
          </w:p>
        </w:tc>
        <w:tc>
          <w:tcPr>
            <w:tcW w:w="5937" w:type="dxa"/>
            <w:shd w:val="clear" w:color="auto" w:fill="auto"/>
          </w:tcPr>
          <w:p w14:paraId="725B9B05" w14:textId="303885B9" w:rsidR="00552CC5" w:rsidRPr="00F65C53" w:rsidRDefault="00552CC5" w:rsidP="00552CC5">
            <w:pPr>
              <w:cnfStyle w:val="000000000000" w:firstRow="0" w:lastRow="0" w:firstColumn="0" w:lastColumn="0" w:oddVBand="0" w:evenVBand="0" w:oddHBand="0" w:evenHBand="0" w:firstRowFirstColumn="0" w:firstRowLastColumn="0" w:lastRowFirstColumn="0" w:lastRowLastColumn="0"/>
            </w:pPr>
            <w:r w:rsidRPr="00F65C53">
              <w:t xml:space="preserve">Open </w:t>
            </w:r>
            <w:r w:rsidR="00282C31">
              <w:t>non-</w:t>
            </w:r>
            <w:r w:rsidRPr="00F65C53">
              <w:t>competitive</w:t>
            </w:r>
          </w:p>
        </w:tc>
      </w:tr>
    </w:tbl>
    <w:p w14:paraId="0E074265" w14:textId="3A41F06F" w:rsidR="005A0CE5" w:rsidRDefault="005A0CE5" w:rsidP="005A0CE5">
      <w:pPr>
        <w:sectPr w:rsidR="005A0CE5" w:rsidSect="005A0CE5">
          <w:headerReference w:type="first" r:id="rId15"/>
          <w:pgSz w:w="11907" w:h="16840" w:code="9"/>
          <w:pgMar w:top="1418" w:right="1418" w:bottom="1418" w:left="1701" w:header="709" w:footer="709" w:gutter="0"/>
          <w:cols w:space="708"/>
          <w:titlePg/>
          <w:docGrid w:linePitch="360"/>
        </w:sectPr>
      </w:pPr>
    </w:p>
    <w:p w14:paraId="73E55B79" w14:textId="77777777" w:rsidR="004E1553" w:rsidRDefault="004E1553">
      <w:pPr>
        <w:spacing w:before="0" w:after="0" w:line="240" w:lineRule="auto"/>
        <w:rPr>
          <w:rFonts w:eastAsia="Calibri"/>
          <w:b/>
          <w:bCs/>
          <w:color w:val="264F90"/>
          <w:sz w:val="32"/>
          <w:szCs w:val="28"/>
        </w:rPr>
      </w:pPr>
      <w:r>
        <w:br w:type="page"/>
      </w:r>
    </w:p>
    <w:p w14:paraId="24810692" w14:textId="37347E7D" w:rsidR="00552CC5" w:rsidRPr="00007E4B" w:rsidRDefault="00552CC5" w:rsidP="00552CC5">
      <w:pPr>
        <w:pStyle w:val="TOCHeading"/>
        <w:rPr>
          <w:lang w:val="en-AU"/>
        </w:rPr>
      </w:pPr>
      <w:r w:rsidRPr="00007E4B">
        <w:rPr>
          <w:lang w:val="en-AU"/>
        </w:rPr>
        <w:lastRenderedPageBreak/>
        <w:t>Contents</w:t>
      </w:r>
    </w:p>
    <w:p w14:paraId="332D9861" w14:textId="77777777" w:rsidR="008061A0" w:rsidRDefault="00552CC5">
      <w:pPr>
        <w:pStyle w:val="TOC2"/>
        <w:rPr>
          <w:rFonts w:asciiTheme="minorHAnsi" w:eastAsiaTheme="minorEastAsia" w:hAnsiTheme="minorHAnsi" w:cstheme="minorBidi"/>
          <w:b w:val="0"/>
          <w:iCs w:val="0"/>
          <w:noProof/>
          <w:sz w:val="22"/>
          <w:lang w:val="en-AU" w:eastAsia="en-AU"/>
        </w:rPr>
      </w:pPr>
      <w:r w:rsidRPr="00BB2C26">
        <w:rPr>
          <w:lang w:val="en-AU"/>
        </w:rPr>
        <w:fldChar w:fldCharType="begin"/>
      </w:r>
      <w:r>
        <w:rPr>
          <w:szCs w:val="28"/>
        </w:rPr>
        <w:instrText xml:space="preserve"> TOC \o "2-9" </w:instrText>
      </w:r>
      <w:r w:rsidRPr="00BB2C26">
        <w:rPr>
          <w:lang w:val="en-AU"/>
        </w:rPr>
        <w:fldChar w:fldCharType="separate"/>
      </w:r>
      <w:r w:rsidR="008061A0">
        <w:rPr>
          <w:noProof/>
        </w:rPr>
        <w:t>1.</w:t>
      </w:r>
      <w:r w:rsidR="008061A0">
        <w:rPr>
          <w:rFonts w:asciiTheme="minorHAnsi" w:eastAsiaTheme="minorEastAsia" w:hAnsiTheme="minorHAnsi" w:cstheme="minorBidi"/>
          <w:b w:val="0"/>
          <w:iCs w:val="0"/>
          <w:noProof/>
          <w:sz w:val="22"/>
          <w:lang w:val="en-AU" w:eastAsia="en-AU"/>
        </w:rPr>
        <w:tab/>
      </w:r>
      <w:r w:rsidR="008061A0">
        <w:rPr>
          <w:noProof/>
        </w:rPr>
        <w:t>Northern Australia Development Grants process</w:t>
      </w:r>
      <w:r w:rsidR="008061A0">
        <w:rPr>
          <w:noProof/>
        </w:rPr>
        <w:tab/>
      </w:r>
      <w:r w:rsidR="008061A0">
        <w:rPr>
          <w:noProof/>
        </w:rPr>
        <w:fldChar w:fldCharType="begin"/>
      </w:r>
      <w:r w:rsidR="008061A0">
        <w:rPr>
          <w:noProof/>
        </w:rPr>
        <w:instrText xml:space="preserve"> PAGEREF _Toc83724872 \h </w:instrText>
      </w:r>
      <w:r w:rsidR="008061A0">
        <w:rPr>
          <w:noProof/>
        </w:rPr>
      </w:r>
      <w:r w:rsidR="008061A0">
        <w:rPr>
          <w:noProof/>
        </w:rPr>
        <w:fldChar w:fldCharType="separate"/>
      </w:r>
      <w:r w:rsidR="00F03BE4">
        <w:rPr>
          <w:noProof/>
        </w:rPr>
        <w:t>4</w:t>
      </w:r>
      <w:r w:rsidR="008061A0">
        <w:rPr>
          <w:noProof/>
        </w:rPr>
        <w:fldChar w:fldCharType="end"/>
      </w:r>
    </w:p>
    <w:p w14:paraId="773B8C63" w14:textId="77777777" w:rsidR="008061A0" w:rsidRDefault="008061A0">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Northern Australia Development Program</w:t>
      </w:r>
      <w:r>
        <w:rPr>
          <w:noProof/>
        </w:rPr>
        <w:tab/>
      </w:r>
      <w:r>
        <w:rPr>
          <w:noProof/>
        </w:rPr>
        <w:fldChar w:fldCharType="begin"/>
      </w:r>
      <w:r>
        <w:rPr>
          <w:noProof/>
        </w:rPr>
        <w:instrText xml:space="preserve"> PAGEREF _Toc83724873 \h </w:instrText>
      </w:r>
      <w:r>
        <w:rPr>
          <w:noProof/>
        </w:rPr>
      </w:r>
      <w:r>
        <w:rPr>
          <w:noProof/>
        </w:rPr>
        <w:fldChar w:fldCharType="separate"/>
      </w:r>
      <w:r w:rsidR="00F03BE4">
        <w:rPr>
          <w:noProof/>
        </w:rPr>
        <w:t>5</w:t>
      </w:r>
      <w:r>
        <w:rPr>
          <w:noProof/>
        </w:rPr>
        <w:fldChar w:fldCharType="end"/>
      </w:r>
    </w:p>
    <w:p w14:paraId="4285B949" w14:textId="77777777" w:rsidR="008061A0" w:rsidRDefault="008061A0">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Northern Australia Industry Transformation Grants</w:t>
      </w:r>
      <w:r>
        <w:rPr>
          <w:noProof/>
        </w:rPr>
        <w:tab/>
      </w:r>
      <w:r>
        <w:rPr>
          <w:noProof/>
        </w:rPr>
        <w:fldChar w:fldCharType="begin"/>
      </w:r>
      <w:r>
        <w:rPr>
          <w:noProof/>
        </w:rPr>
        <w:instrText xml:space="preserve"> PAGEREF _Toc83724874 \h </w:instrText>
      </w:r>
      <w:r>
        <w:rPr>
          <w:noProof/>
        </w:rPr>
      </w:r>
      <w:r>
        <w:rPr>
          <w:noProof/>
        </w:rPr>
        <w:fldChar w:fldCharType="separate"/>
      </w:r>
      <w:r w:rsidR="00F03BE4">
        <w:rPr>
          <w:noProof/>
        </w:rPr>
        <w:t>5</w:t>
      </w:r>
      <w:r>
        <w:rPr>
          <w:noProof/>
        </w:rPr>
        <w:fldChar w:fldCharType="end"/>
      </w:r>
    </w:p>
    <w:p w14:paraId="1F220129" w14:textId="77777777" w:rsidR="008061A0" w:rsidRDefault="008061A0">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_Toc83724875 \h </w:instrText>
      </w:r>
      <w:r>
        <w:rPr>
          <w:noProof/>
        </w:rPr>
      </w:r>
      <w:r>
        <w:rPr>
          <w:noProof/>
        </w:rPr>
        <w:fldChar w:fldCharType="separate"/>
      </w:r>
      <w:r w:rsidR="00F03BE4">
        <w:rPr>
          <w:noProof/>
        </w:rPr>
        <w:t>6</w:t>
      </w:r>
      <w:r>
        <w:rPr>
          <w:noProof/>
        </w:rPr>
        <w:fldChar w:fldCharType="end"/>
      </w:r>
    </w:p>
    <w:p w14:paraId="76933AFD" w14:textId="77777777" w:rsidR="008061A0" w:rsidRDefault="008061A0">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_Toc83724876 \h </w:instrText>
      </w:r>
      <w:r>
        <w:rPr>
          <w:noProof/>
        </w:rPr>
      </w:r>
      <w:r>
        <w:rPr>
          <w:noProof/>
        </w:rPr>
        <w:fldChar w:fldCharType="separate"/>
      </w:r>
      <w:r w:rsidR="00F03BE4">
        <w:rPr>
          <w:noProof/>
        </w:rPr>
        <w:t>6</w:t>
      </w:r>
      <w:r>
        <w:rPr>
          <w:noProof/>
        </w:rPr>
        <w:fldChar w:fldCharType="end"/>
      </w:r>
    </w:p>
    <w:p w14:paraId="094AE57D" w14:textId="77777777" w:rsidR="008061A0" w:rsidRDefault="008061A0">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_Toc83724877 \h </w:instrText>
      </w:r>
      <w:r>
        <w:rPr>
          <w:noProof/>
        </w:rPr>
      </w:r>
      <w:r>
        <w:rPr>
          <w:noProof/>
        </w:rPr>
        <w:fldChar w:fldCharType="separate"/>
      </w:r>
      <w:r w:rsidR="00F03BE4">
        <w:rPr>
          <w:noProof/>
        </w:rPr>
        <w:t>6</w:t>
      </w:r>
      <w:r>
        <w:rPr>
          <w:noProof/>
        </w:rPr>
        <w:fldChar w:fldCharType="end"/>
      </w:r>
    </w:p>
    <w:p w14:paraId="19529D57" w14:textId="77777777" w:rsidR="008061A0" w:rsidRDefault="008061A0">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_Toc83724878 \h </w:instrText>
      </w:r>
      <w:r>
        <w:rPr>
          <w:noProof/>
        </w:rPr>
      </w:r>
      <w:r>
        <w:rPr>
          <w:noProof/>
        </w:rPr>
        <w:fldChar w:fldCharType="separate"/>
      </w:r>
      <w:r w:rsidR="00F03BE4">
        <w:rPr>
          <w:noProof/>
        </w:rPr>
        <w:t>6</w:t>
      </w:r>
      <w:r>
        <w:rPr>
          <w:noProof/>
        </w:rPr>
        <w:fldChar w:fldCharType="end"/>
      </w:r>
    </w:p>
    <w:p w14:paraId="116ADD89" w14:textId="77777777" w:rsidR="008061A0" w:rsidRDefault="008061A0">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_Toc83724879 \h </w:instrText>
      </w:r>
      <w:r>
        <w:rPr>
          <w:noProof/>
        </w:rPr>
      </w:r>
      <w:r>
        <w:rPr>
          <w:noProof/>
        </w:rPr>
        <w:fldChar w:fldCharType="separate"/>
      </w:r>
      <w:r w:rsidR="00F03BE4">
        <w:rPr>
          <w:noProof/>
        </w:rPr>
        <w:t>6</w:t>
      </w:r>
      <w:r>
        <w:rPr>
          <w:noProof/>
        </w:rPr>
        <w:fldChar w:fldCharType="end"/>
      </w:r>
    </w:p>
    <w:p w14:paraId="4BC19CD2" w14:textId="77777777" w:rsidR="008061A0" w:rsidRDefault="008061A0">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_Toc83724880 \h </w:instrText>
      </w:r>
      <w:r>
        <w:rPr>
          <w:noProof/>
        </w:rPr>
      </w:r>
      <w:r>
        <w:rPr>
          <w:noProof/>
        </w:rPr>
        <w:fldChar w:fldCharType="separate"/>
      </w:r>
      <w:r w:rsidR="00F03BE4">
        <w:rPr>
          <w:noProof/>
        </w:rPr>
        <w:t>7</w:t>
      </w:r>
      <w:r>
        <w:rPr>
          <w:noProof/>
        </w:rPr>
        <w:fldChar w:fldCharType="end"/>
      </w:r>
    </w:p>
    <w:p w14:paraId="5DAA0C23" w14:textId="77777777" w:rsidR="008061A0" w:rsidRDefault="008061A0">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_Toc83724881 \h </w:instrText>
      </w:r>
      <w:r>
        <w:rPr>
          <w:noProof/>
        </w:rPr>
      </w:r>
      <w:r>
        <w:rPr>
          <w:noProof/>
        </w:rPr>
        <w:fldChar w:fldCharType="separate"/>
      </w:r>
      <w:r w:rsidR="00F03BE4">
        <w:rPr>
          <w:noProof/>
        </w:rPr>
        <w:t>7</w:t>
      </w:r>
      <w:r>
        <w:rPr>
          <w:noProof/>
        </w:rPr>
        <w:fldChar w:fldCharType="end"/>
      </w:r>
    </w:p>
    <w:p w14:paraId="5FA09179" w14:textId="77777777" w:rsidR="008061A0" w:rsidRDefault="008061A0">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_Toc83724882 \h </w:instrText>
      </w:r>
      <w:r>
        <w:rPr>
          <w:noProof/>
        </w:rPr>
      </w:r>
      <w:r>
        <w:rPr>
          <w:noProof/>
        </w:rPr>
        <w:fldChar w:fldCharType="separate"/>
      </w:r>
      <w:r w:rsidR="00F03BE4">
        <w:rPr>
          <w:noProof/>
        </w:rPr>
        <w:t>8</w:t>
      </w:r>
      <w:r>
        <w:rPr>
          <w:noProof/>
        </w:rPr>
        <w:fldChar w:fldCharType="end"/>
      </w:r>
    </w:p>
    <w:p w14:paraId="2DF9CB57" w14:textId="77777777" w:rsidR="008061A0" w:rsidRDefault="008061A0">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_Toc83724883 \h </w:instrText>
      </w:r>
      <w:r>
        <w:rPr>
          <w:noProof/>
        </w:rPr>
      </w:r>
      <w:r>
        <w:rPr>
          <w:noProof/>
        </w:rPr>
        <w:fldChar w:fldCharType="separate"/>
      </w:r>
      <w:r w:rsidR="00F03BE4">
        <w:rPr>
          <w:noProof/>
        </w:rPr>
        <w:t>8</w:t>
      </w:r>
      <w:r>
        <w:rPr>
          <w:noProof/>
        </w:rPr>
        <w:fldChar w:fldCharType="end"/>
      </w:r>
    </w:p>
    <w:p w14:paraId="62FA9029" w14:textId="77777777" w:rsidR="008061A0" w:rsidRDefault="008061A0">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locations</w:t>
      </w:r>
      <w:r>
        <w:rPr>
          <w:noProof/>
        </w:rPr>
        <w:tab/>
      </w:r>
      <w:r>
        <w:rPr>
          <w:noProof/>
        </w:rPr>
        <w:fldChar w:fldCharType="begin"/>
      </w:r>
      <w:r>
        <w:rPr>
          <w:noProof/>
        </w:rPr>
        <w:instrText xml:space="preserve"> PAGEREF _Toc83724884 \h </w:instrText>
      </w:r>
      <w:r>
        <w:rPr>
          <w:noProof/>
        </w:rPr>
      </w:r>
      <w:r>
        <w:rPr>
          <w:noProof/>
        </w:rPr>
        <w:fldChar w:fldCharType="separate"/>
      </w:r>
      <w:r w:rsidR="00F03BE4">
        <w:rPr>
          <w:noProof/>
        </w:rPr>
        <w:t>8</w:t>
      </w:r>
      <w:r>
        <w:rPr>
          <w:noProof/>
        </w:rPr>
        <w:fldChar w:fldCharType="end"/>
      </w:r>
    </w:p>
    <w:p w14:paraId="417960A4" w14:textId="77777777" w:rsidR="008061A0" w:rsidRDefault="008061A0">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_Toc83724885 \h </w:instrText>
      </w:r>
      <w:r>
        <w:rPr>
          <w:noProof/>
        </w:rPr>
      </w:r>
      <w:r>
        <w:rPr>
          <w:noProof/>
        </w:rPr>
        <w:fldChar w:fldCharType="separate"/>
      </w:r>
      <w:r w:rsidR="00F03BE4">
        <w:rPr>
          <w:noProof/>
        </w:rPr>
        <w:t>8</w:t>
      </w:r>
      <w:r>
        <w:rPr>
          <w:noProof/>
        </w:rPr>
        <w:fldChar w:fldCharType="end"/>
      </w:r>
    </w:p>
    <w:p w14:paraId="687D550F" w14:textId="77777777" w:rsidR="008061A0" w:rsidRDefault="008061A0">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_Toc83724886 \h </w:instrText>
      </w:r>
      <w:r>
        <w:rPr>
          <w:noProof/>
        </w:rPr>
      </w:r>
      <w:r>
        <w:rPr>
          <w:noProof/>
        </w:rPr>
        <w:fldChar w:fldCharType="separate"/>
      </w:r>
      <w:r w:rsidR="00F03BE4">
        <w:rPr>
          <w:noProof/>
        </w:rPr>
        <w:t>9</w:t>
      </w:r>
      <w:r>
        <w:rPr>
          <w:noProof/>
        </w:rPr>
        <w:fldChar w:fldCharType="end"/>
      </w:r>
    </w:p>
    <w:p w14:paraId="2B35065A" w14:textId="77777777" w:rsidR="008061A0" w:rsidRDefault="008061A0">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_Toc83724887 \h </w:instrText>
      </w:r>
      <w:r>
        <w:rPr>
          <w:noProof/>
        </w:rPr>
      </w:r>
      <w:r>
        <w:rPr>
          <w:noProof/>
        </w:rPr>
        <w:fldChar w:fldCharType="separate"/>
      </w:r>
      <w:r w:rsidR="00F03BE4">
        <w:rPr>
          <w:noProof/>
        </w:rPr>
        <w:t>9</w:t>
      </w:r>
      <w:r>
        <w:rPr>
          <w:noProof/>
        </w:rPr>
        <w:fldChar w:fldCharType="end"/>
      </w:r>
    </w:p>
    <w:p w14:paraId="2C4185BC" w14:textId="77777777" w:rsidR="008061A0" w:rsidRDefault="008061A0">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_Toc83724888 \h </w:instrText>
      </w:r>
      <w:r>
        <w:rPr>
          <w:noProof/>
        </w:rPr>
      </w:r>
      <w:r>
        <w:rPr>
          <w:noProof/>
        </w:rPr>
        <w:fldChar w:fldCharType="separate"/>
      </w:r>
      <w:r w:rsidR="00F03BE4">
        <w:rPr>
          <w:noProof/>
        </w:rPr>
        <w:t>9</w:t>
      </w:r>
      <w:r>
        <w:rPr>
          <w:noProof/>
        </w:rPr>
        <w:fldChar w:fldCharType="end"/>
      </w:r>
    </w:p>
    <w:p w14:paraId="68B44B5F" w14:textId="70E512FB" w:rsidR="008061A0" w:rsidRDefault="008061A0">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_Toc83724889 \h </w:instrText>
      </w:r>
      <w:r>
        <w:rPr>
          <w:noProof/>
        </w:rPr>
      </w:r>
      <w:r>
        <w:rPr>
          <w:noProof/>
        </w:rPr>
        <w:fldChar w:fldCharType="separate"/>
      </w:r>
      <w:r w:rsidR="00F03BE4">
        <w:rPr>
          <w:noProof/>
        </w:rPr>
        <w:t>10</w:t>
      </w:r>
      <w:r>
        <w:rPr>
          <w:noProof/>
        </w:rPr>
        <w:fldChar w:fldCharType="end"/>
      </w:r>
    </w:p>
    <w:p w14:paraId="67BC5FB0" w14:textId="77777777" w:rsidR="008061A0" w:rsidRDefault="008061A0">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_Toc83724890 \h </w:instrText>
      </w:r>
      <w:r>
        <w:rPr>
          <w:noProof/>
        </w:rPr>
      </w:r>
      <w:r>
        <w:rPr>
          <w:noProof/>
        </w:rPr>
        <w:fldChar w:fldCharType="separate"/>
      </w:r>
      <w:r w:rsidR="00F03BE4">
        <w:rPr>
          <w:noProof/>
        </w:rPr>
        <w:t>10</w:t>
      </w:r>
      <w:r>
        <w:rPr>
          <w:noProof/>
        </w:rPr>
        <w:fldChar w:fldCharType="end"/>
      </w:r>
    </w:p>
    <w:p w14:paraId="40AFDD85" w14:textId="77777777" w:rsidR="008061A0" w:rsidRDefault="008061A0">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_Toc83724891 \h </w:instrText>
      </w:r>
      <w:r>
        <w:rPr>
          <w:noProof/>
        </w:rPr>
      </w:r>
      <w:r>
        <w:rPr>
          <w:noProof/>
        </w:rPr>
        <w:fldChar w:fldCharType="separate"/>
      </w:r>
      <w:r w:rsidR="00F03BE4">
        <w:rPr>
          <w:noProof/>
        </w:rPr>
        <w:t>10</w:t>
      </w:r>
      <w:r>
        <w:rPr>
          <w:noProof/>
        </w:rPr>
        <w:fldChar w:fldCharType="end"/>
      </w:r>
    </w:p>
    <w:p w14:paraId="35D21773" w14:textId="77777777" w:rsidR="008061A0" w:rsidRDefault="008061A0">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_Toc83724892 \h </w:instrText>
      </w:r>
      <w:r>
        <w:rPr>
          <w:noProof/>
        </w:rPr>
      </w:r>
      <w:r>
        <w:rPr>
          <w:noProof/>
        </w:rPr>
        <w:fldChar w:fldCharType="separate"/>
      </w:r>
      <w:r w:rsidR="00F03BE4">
        <w:rPr>
          <w:noProof/>
        </w:rPr>
        <w:t>11</w:t>
      </w:r>
      <w:r>
        <w:rPr>
          <w:noProof/>
        </w:rPr>
        <w:fldChar w:fldCharType="end"/>
      </w:r>
    </w:p>
    <w:p w14:paraId="57DA7257" w14:textId="77777777" w:rsidR="008061A0" w:rsidRDefault="008061A0">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_Toc83724893 \h </w:instrText>
      </w:r>
      <w:r>
        <w:rPr>
          <w:noProof/>
        </w:rPr>
      </w:r>
      <w:r>
        <w:rPr>
          <w:noProof/>
        </w:rPr>
        <w:fldChar w:fldCharType="separate"/>
      </w:r>
      <w:r w:rsidR="00F03BE4">
        <w:rPr>
          <w:noProof/>
        </w:rPr>
        <w:t>11</w:t>
      </w:r>
      <w:r>
        <w:rPr>
          <w:noProof/>
        </w:rPr>
        <w:fldChar w:fldCharType="end"/>
      </w:r>
    </w:p>
    <w:p w14:paraId="72614C18" w14:textId="77777777" w:rsidR="008061A0" w:rsidRDefault="008061A0">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_Toc83724894 \h </w:instrText>
      </w:r>
      <w:r>
        <w:rPr>
          <w:noProof/>
        </w:rPr>
      </w:r>
      <w:r>
        <w:rPr>
          <w:noProof/>
        </w:rPr>
        <w:fldChar w:fldCharType="separate"/>
      </w:r>
      <w:r w:rsidR="00F03BE4">
        <w:rPr>
          <w:noProof/>
        </w:rPr>
        <w:t>11</w:t>
      </w:r>
      <w:r>
        <w:rPr>
          <w:noProof/>
        </w:rPr>
        <w:fldChar w:fldCharType="end"/>
      </w:r>
    </w:p>
    <w:p w14:paraId="19B1226B" w14:textId="77777777" w:rsidR="008061A0" w:rsidRDefault="008061A0">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_Toc83724895 \h </w:instrText>
      </w:r>
      <w:r>
        <w:rPr>
          <w:noProof/>
        </w:rPr>
      </w:r>
      <w:r>
        <w:rPr>
          <w:noProof/>
        </w:rPr>
        <w:fldChar w:fldCharType="separate"/>
      </w:r>
      <w:r w:rsidR="00F03BE4">
        <w:rPr>
          <w:noProof/>
        </w:rPr>
        <w:t>12</w:t>
      </w:r>
      <w:r>
        <w:rPr>
          <w:noProof/>
        </w:rPr>
        <w:fldChar w:fldCharType="end"/>
      </w:r>
    </w:p>
    <w:p w14:paraId="3B82135A" w14:textId="77777777" w:rsidR="008061A0" w:rsidRDefault="008061A0">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_Toc83724896 \h </w:instrText>
      </w:r>
      <w:r>
        <w:rPr>
          <w:noProof/>
        </w:rPr>
      </w:r>
      <w:r>
        <w:rPr>
          <w:noProof/>
        </w:rPr>
        <w:fldChar w:fldCharType="separate"/>
      </w:r>
      <w:r w:rsidR="00F03BE4">
        <w:rPr>
          <w:noProof/>
        </w:rPr>
        <w:t>12</w:t>
      </w:r>
      <w:r>
        <w:rPr>
          <w:noProof/>
        </w:rPr>
        <w:fldChar w:fldCharType="end"/>
      </w:r>
    </w:p>
    <w:p w14:paraId="082D2B2E" w14:textId="77777777" w:rsidR="008061A0" w:rsidRDefault="008061A0">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Advisory services</w:t>
      </w:r>
      <w:r>
        <w:rPr>
          <w:noProof/>
        </w:rPr>
        <w:tab/>
      </w:r>
      <w:r>
        <w:rPr>
          <w:noProof/>
        </w:rPr>
        <w:fldChar w:fldCharType="begin"/>
      </w:r>
      <w:r>
        <w:rPr>
          <w:noProof/>
        </w:rPr>
        <w:instrText xml:space="preserve"> PAGEREF _Toc83724897 \h </w:instrText>
      </w:r>
      <w:r>
        <w:rPr>
          <w:noProof/>
        </w:rPr>
      </w:r>
      <w:r>
        <w:rPr>
          <w:noProof/>
        </w:rPr>
        <w:fldChar w:fldCharType="separate"/>
      </w:r>
      <w:r w:rsidR="00F03BE4">
        <w:rPr>
          <w:noProof/>
        </w:rPr>
        <w:t>12</w:t>
      </w:r>
      <w:r>
        <w:rPr>
          <w:noProof/>
        </w:rPr>
        <w:fldChar w:fldCharType="end"/>
      </w:r>
    </w:p>
    <w:p w14:paraId="47DE4220" w14:textId="77777777" w:rsidR="008061A0" w:rsidRDefault="008061A0">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_Toc83724898 \h </w:instrText>
      </w:r>
      <w:r>
        <w:rPr>
          <w:noProof/>
        </w:rPr>
      </w:r>
      <w:r>
        <w:rPr>
          <w:noProof/>
        </w:rPr>
        <w:fldChar w:fldCharType="separate"/>
      </w:r>
      <w:r w:rsidR="00F03BE4">
        <w:rPr>
          <w:noProof/>
        </w:rPr>
        <w:t>13</w:t>
      </w:r>
      <w:r>
        <w:rPr>
          <w:noProof/>
        </w:rPr>
        <w:fldChar w:fldCharType="end"/>
      </w:r>
    </w:p>
    <w:p w14:paraId="349BAB3B" w14:textId="77777777" w:rsidR="008061A0" w:rsidRDefault="008061A0">
      <w:pPr>
        <w:pStyle w:val="TOC3"/>
        <w:tabs>
          <w:tab w:val="left" w:pos="1077"/>
        </w:tabs>
        <w:rPr>
          <w:rFonts w:asciiTheme="minorHAnsi" w:eastAsiaTheme="minorEastAsia" w:hAnsiTheme="minorHAnsi" w:cstheme="minorBidi"/>
          <w:iCs w:val="0"/>
          <w:noProof/>
          <w:sz w:val="22"/>
          <w:lang w:val="en-AU" w:eastAsia="en-AU"/>
        </w:rPr>
      </w:pPr>
      <w:r>
        <w:rPr>
          <w:noProof/>
        </w:rPr>
        <w:t>11.1.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_Toc83724899 \h </w:instrText>
      </w:r>
      <w:r>
        <w:rPr>
          <w:noProof/>
        </w:rPr>
      </w:r>
      <w:r>
        <w:rPr>
          <w:noProof/>
        </w:rPr>
        <w:fldChar w:fldCharType="separate"/>
      </w:r>
      <w:r w:rsidR="00F03BE4">
        <w:rPr>
          <w:noProof/>
        </w:rPr>
        <w:t>13</w:t>
      </w:r>
      <w:r>
        <w:rPr>
          <w:noProof/>
        </w:rPr>
        <w:fldChar w:fldCharType="end"/>
      </w:r>
    </w:p>
    <w:p w14:paraId="5304B599" w14:textId="77777777" w:rsidR="008061A0" w:rsidRDefault="008061A0">
      <w:pPr>
        <w:pStyle w:val="TOC3"/>
        <w:tabs>
          <w:tab w:val="left" w:pos="1077"/>
        </w:tabs>
        <w:rPr>
          <w:rFonts w:asciiTheme="minorHAnsi" w:eastAsiaTheme="minorEastAsia" w:hAnsiTheme="minorHAnsi" w:cstheme="minorBidi"/>
          <w:iCs w:val="0"/>
          <w:noProof/>
          <w:sz w:val="22"/>
          <w:lang w:val="en-AU" w:eastAsia="en-AU"/>
        </w:rPr>
      </w:pPr>
      <w:r>
        <w:rPr>
          <w:noProof/>
        </w:rPr>
        <w:t>11.2.</w:t>
      </w:r>
      <w:r>
        <w:rPr>
          <w:rFonts w:asciiTheme="minorHAnsi" w:eastAsiaTheme="minorEastAsia" w:hAnsiTheme="minorHAnsi" w:cstheme="minorBidi"/>
          <w:iCs w:val="0"/>
          <w:noProof/>
          <w:sz w:val="22"/>
          <w:lang w:val="en-AU" w:eastAsia="en-AU"/>
        </w:rPr>
        <w:tab/>
      </w:r>
      <w:r>
        <w:rPr>
          <w:noProof/>
        </w:rPr>
        <w:t>Northern Australia Development specific legislation, policies and industry standards</w:t>
      </w:r>
      <w:r>
        <w:rPr>
          <w:noProof/>
        </w:rPr>
        <w:tab/>
      </w:r>
      <w:r>
        <w:rPr>
          <w:noProof/>
        </w:rPr>
        <w:fldChar w:fldCharType="begin"/>
      </w:r>
      <w:r>
        <w:rPr>
          <w:noProof/>
        </w:rPr>
        <w:instrText xml:space="preserve"> PAGEREF _Toc83724900 \h </w:instrText>
      </w:r>
      <w:r>
        <w:rPr>
          <w:noProof/>
        </w:rPr>
      </w:r>
      <w:r>
        <w:rPr>
          <w:noProof/>
        </w:rPr>
        <w:fldChar w:fldCharType="separate"/>
      </w:r>
      <w:r w:rsidR="00F03BE4">
        <w:rPr>
          <w:noProof/>
        </w:rPr>
        <w:t>13</w:t>
      </w:r>
      <w:r>
        <w:rPr>
          <w:noProof/>
        </w:rPr>
        <w:fldChar w:fldCharType="end"/>
      </w:r>
    </w:p>
    <w:p w14:paraId="76B78D23" w14:textId="77777777" w:rsidR="008061A0" w:rsidRDefault="008061A0">
      <w:pPr>
        <w:pStyle w:val="TOC4"/>
        <w:rPr>
          <w:rFonts w:asciiTheme="minorHAnsi" w:eastAsiaTheme="minorEastAsia" w:hAnsiTheme="minorHAnsi" w:cstheme="minorBidi"/>
          <w:iCs w:val="0"/>
          <w:sz w:val="22"/>
          <w:szCs w:val="22"/>
          <w:lang w:eastAsia="en-AU"/>
        </w:rPr>
      </w:pPr>
      <w:r>
        <w:t>11.2.1.</w:t>
      </w:r>
      <w:r>
        <w:rPr>
          <w:rFonts w:asciiTheme="minorHAnsi" w:eastAsiaTheme="minorEastAsia" w:hAnsiTheme="minorHAnsi" w:cstheme="minorBidi"/>
          <w:iCs w:val="0"/>
          <w:sz w:val="22"/>
          <w:szCs w:val="22"/>
          <w:lang w:eastAsia="en-AU"/>
        </w:rPr>
        <w:tab/>
      </w:r>
      <w:r>
        <w:t>Child safety requirements</w:t>
      </w:r>
      <w:r>
        <w:tab/>
      </w:r>
      <w:r>
        <w:fldChar w:fldCharType="begin"/>
      </w:r>
      <w:r>
        <w:instrText xml:space="preserve"> PAGEREF _Toc83724901 \h </w:instrText>
      </w:r>
      <w:r>
        <w:fldChar w:fldCharType="separate"/>
      </w:r>
      <w:r w:rsidR="00F03BE4">
        <w:t>13</w:t>
      </w:r>
      <w:r>
        <w:fldChar w:fldCharType="end"/>
      </w:r>
    </w:p>
    <w:p w14:paraId="7AAE80C1" w14:textId="77777777" w:rsidR="008061A0" w:rsidRDefault="008061A0">
      <w:pPr>
        <w:pStyle w:val="TOC4"/>
        <w:rPr>
          <w:rFonts w:asciiTheme="minorHAnsi" w:eastAsiaTheme="minorEastAsia" w:hAnsiTheme="minorHAnsi" w:cstheme="minorBidi"/>
          <w:iCs w:val="0"/>
          <w:sz w:val="22"/>
          <w:szCs w:val="22"/>
          <w:lang w:eastAsia="en-AU"/>
        </w:rPr>
      </w:pPr>
      <w:r>
        <w:t>11.2.2.</w:t>
      </w:r>
      <w:r>
        <w:rPr>
          <w:rFonts w:asciiTheme="minorHAnsi" w:eastAsiaTheme="minorEastAsia" w:hAnsiTheme="minorHAnsi" w:cstheme="minorBidi"/>
          <w:iCs w:val="0"/>
          <w:sz w:val="22"/>
          <w:szCs w:val="22"/>
          <w:lang w:eastAsia="en-AU"/>
        </w:rPr>
        <w:tab/>
      </w:r>
      <w:r>
        <w:t>Building and construction requirements</w:t>
      </w:r>
      <w:r>
        <w:tab/>
      </w:r>
      <w:r>
        <w:fldChar w:fldCharType="begin"/>
      </w:r>
      <w:r>
        <w:instrText xml:space="preserve"> PAGEREF _Toc83724902 \h </w:instrText>
      </w:r>
      <w:r>
        <w:fldChar w:fldCharType="separate"/>
      </w:r>
      <w:r w:rsidR="00F03BE4">
        <w:t>14</w:t>
      </w:r>
      <w:r>
        <w:fldChar w:fldCharType="end"/>
      </w:r>
    </w:p>
    <w:p w14:paraId="138E74DC" w14:textId="77777777" w:rsidR="008061A0" w:rsidRDefault="008061A0">
      <w:pPr>
        <w:pStyle w:val="TOC5"/>
        <w:rPr>
          <w:rFonts w:asciiTheme="minorHAnsi" w:eastAsiaTheme="minorEastAsia" w:hAnsiTheme="minorHAnsi" w:cstheme="minorBidi"/>
          <w:iCs w:val="0"/>
          <w:noProof/>
          <w:sz w:val="22"/>
          <w:szCs w:val="22"/>
          <w:lang w:eastAsia="en-AU"/>
        </w:rPr>
      </w:pPr>
      <w:r>
        <w:rPr>
          <w:noProof/>
        </w:rPr>
        <w:t>11.2.2.1.</w:t>
      </w:r>
      <w:r>
        <w:rPr>
          <w:rFonts w:asciiTheme="minorHAnsi" w:eastAsiaTheme="minorEastAsia" w:hAnsiTheme="minorHAnsi" w:cstheme="minorBidi"/>
          <w:iCs w:val="0"/>
          <w:noProof/>
          <w:sz w:val="22"/>
          <w:szCs w:val="22"/>
          <w:lang w:eastAsia="en-AU"/>
        </w:rPr>
        <w:tab/>
      </w:r>
      <w:r>
        <w:rPr>
          <w:noProof/>
        </w:rPr>
        <w:t>Building Code</w:t>
      </w:r>
      <w:r>
        <w:rPr>
          <w:noProof/>
        </w:rPr>
        <w:tab/>
      </w:r>
      <w:r>
        <w:rPr>
          <w:noProof/>
        </w:rPr>
        <w:fldChar w:fldCharType="begin"/>
      </w:r>
      <w:r>
        <w:rPr>
          <w:noProof/>
        </w:rPr>
        <w:instrText xml:space="preserve"> PAGEREF _Toc83724903 \h </w:instrText>
      </w:r>
      <w:r>
        <w:rPr>
          <w:noProof/>
        </w:rPr>
      </w:r>
      <w:r>
        <w:rPr>
          <w:noProof/>
        </w:rPr>
        <w:fldChar w:fldCharType="separate"/>
      </w:r>
      <w:r w:rsidR="00F03BE4">
        <w:rPr>
          <w:noProof/>
        </w:rPr>
        <w:t>14</w:t>
      </w:r>
      <w:r>
        <w:rPr>
          <w:noProof/>
        </w:rPr>
        <w:fldChar w:fldCharType="end"/>
      </w:r>
    </w:p>
    <w:p w14:paraId="5B25E26E" w14:textId="77777777" w:rsidR="008061A0" w:rsidRDefault="008061A0">
      <w:pPr>
        <w:pStyle w:val="TOC5"/>
        <w:rPr>
          <w:rFonts w:asciiTheme="minorHAnsi" w:eastAsiaTheme="minorEastAsia" w:hAnsiTheme="minorHAnsi" w:cstheme="minorBidi"/>
          <w:iCs w:val="0"/>
          <w:noProof/>
          <w:sz w:val="22"/>
          <w:szCs w:val="22"/>
          <w:lang w:eastAsia="en-AU"/>
        </w:rPr>
      </w:pPr>
      <w:r>
        <w:rPr>
          <w:noProof/>
        </w:rPr>
        <w:t>11.2.2.2.</w:t>
      </w:r>
      <w:r>
        <w:rPr>
          <w:rFonts w:asciiTheme="minorHAnsi" w:eastAsiaTheme="minorEastAsia" w:hAnsiTheme="minorHAnsi" w:cstheme="minorBidi"/>
          <w:iCs w:val="0"/>
          <w:noProof/>
          <w:sz w:val="22"/>
          <w:szCs w:val="22"/>
          <w:lang w:eastAsia="en-AU"/>
        </w:rPr>
        <w:tab/>
      </w:r>
      <w:r>
        <w:rPr>
          <w:noProof/>
        </w:rPr>
        <w:t>WHS Scheme</w:t>
      </w:r>
      <w:r>
        <w:rPr>
          <w:noProof/>
        </w:rPr>
        <w:tab/>
      </w:r>
      <w:r>
        <w:rPr>
          <w:noProof/>
        </w:rPr>
        <w:fldChar w:fldCharType="begin"/>
      </w:r>
      <w:r>
        <w:rPr>
          <w:noProof/>
        </w:rPr>
        <w:instrText xml:space="preserve"> PAGEREF _Toc83724904 \h </w:instrText>
      </w:r>
      <w:r>
        <w:rPr>
          <w:noProof/>
        </w:rPr>
      </w:r>
      <w:r>
        <w:rPr>
          <w:noProof/>
        </w:rPr>
        <w:fldChar w:fldCharType="separate"/>
      </w:r>
      <w:r w:rsidR="00F03BE4">
        <w:rPr>
          <w:noProof/>
        </w:rPr>
        <w:t>14</w:t>
      </w:r>
      <w:r>
        <w:rPr>
          <w:noProof/>
        </w:rPr>
        <w:fldChar w:fldCharType="end"/>
      </w:r>
    </w:p>
    <w:p w14:paraId="576C6CE0" w14:textId="588FA3B4" w:rsidR="008061A0" w:rsidRDefault="008061A0">
      <w:pPr>
        <w:pStyle w:val="TOC3"/>
        <w:tabs>
          <w:tab w:val="left" w:pos="1077"/>
        </w:tabs>
        <w:rPr>
          <w:rFonts w:asciiTheme="minorHAnsi" w:eastAsiaTheme="minorEastAsia" w:hAnsiTheme="minorHAnsi" w:cstheme="minorBidi"/>
          <w:iCs w:val="0"/>
          <w:noProof/>
          <w:sz w:val="22"/>
          <w:lang w:val="en-AU" w:eastAsia="en-AU"/>
        </w:rPr>
      </w:pPr>
      <w:r>
        <w:rPr>
          <w:noProof/>
        </w:rPr>
        <w:t>11.3.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_Toc83724905 \h </w:instrText>
      </w:r>
      <w:r>
        <w:rPr>
          <w:noProof/>
        </w:rPr>
      </w:r>
      <w:r>
        <w:rPr>
          <w:noProof/>
        </w:rPr>
        <w:fldChar w:fldCharType="separate"/>
      </w:r>
      <w:r w:rsidR="00F03BE4">
        <w:rPr>
          <w:noProof/>
        </w:rPr>
        <w:t>15</w:t>
      </w:r>
      <w:r>
        <w:rPr>
          <w:noProof/>
        </w:rPr>
        <w:fldChar w:fldCharType="end"/>
      </w:r>
    </w:p>
    <w:p w14:paraId="7599C22F" w14:textId="77777777" w:rsidR="008061A0" w:rsidRDefault="008061A0">
      <w:pPr>
        <w:pStyle w:val="TOC3"/>
        <w:tabs>
          <w:tab w:val="left" w:pos="1077"/>
        </w:tabs>
        <w:rPr>
          <w:rFonts w:asciiTheme="minorHAnsi" w:eastAsiaTheme="minorEastAsia" w:hAnsiTheme="minorHAnsi" w:cstheme="minorBidi"/>
          <w:iCs w:val="0"/>
          <w:noProof/>
          <w:sz w:val="22"/>
          <w:lang w:val="en-AU" w:eastAsia="en-AU"/>
        </w:rPr>
      </w:pPr>
      <w:r>
        <w:rPr>
          <w:noProof/>
        </w:rPr>
        <w:t>11.4.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_Toc83724906 \h </w:instrText>
      </w:r>
      <w:r>
        <w:rPr>
          <w:noProof/>
        </w:rPr>
      </w:r>
      <w:r>
        <w:rPr>
          <w:noProof/>
        </w:rPr>
        <w:fldChar w:fldCharType="separate"/>
      </w:r>
      <w:r w:rsidR="00F03BE4">
        <w:rPr>
          <w:noProof/>
        </w:rPr>
        <w:t>15</w:t>
      </w:r>
      <w:r>
        <w:rPr>
          <w:noProof/>
        </w:rPr>
        <w:fldChar w:fldCharType="end"/>
      </w:r>
    </w:p>
    <w:p w14:paraId="26BB8C19" w14:textId="77777777" w:rsidR="008061A0" w:rsidRDefault="008061A0">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_Toc83724907 \h </w:instrText>
      </w:r>
      <w:r>
        <w:rPr>
          <w:noProof/>
        </w:rPr>
      </w:r>
      <w:r>
        <w:rPr>
          <w:noProof/>
        </w:rPr>
        <w:fldChar w:fldCharType="separate"/>
      </w:r>
      <w:r w:rsidR="00F03BE4">
        <w:rPr>
          <w:noProof/>
        </w:rPr>
        <w:t>15</w:t>
      </w:r>
      <w:r>
        <w:rPr>
          <w:noProof/>
        </w:rPr>
        <w:fldChar w:fldCharType="end"/>
      </w:r>
    </w:p>
    <w:p w14:paraId="03FA5ADA" w14:textId="77777777" w:rsidR="008061A0" w:rsidRDefault="008061A0">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_Toc83724908 \h </w:instrText>
      </w:r>
      <w:r>
        <w:rPr>
          <w:noProof/>
        </w:rPr>
      </w:r>
      <w:r>
        <w:rPr>
          <w:noProof/>
        </w:rPr>
        <w:fldChar w:fldCharType="separate"/>
      </w:r>
      <w:r w:rsidR="00F03BE4">
        <w:rPr>
          <w:noProof/>
        </w:rPr>
        <w:t>15</w:t>
      </w:r>
      <w:r>
        <w:rPr>
          <w:noProof/>
        </w:rPr>
        <w:fldChar w:fldCharType="end"/>
      </w:r>
    </w:p>
    <w:p w14:paraId="367C006A" w14:textId="77777777" w:rsidR="008061A0" w:rsidRDefault="008061A0">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_Toc83724909 \h </w:instrText>
      </w:r>
      <w:r>
        <w:rPr>
          <w:noProof/>
        </w:rPr>
      </w:r>
      <w:r>
        <w:rPr>
          <w:noProof/>
        </w:rPr>
        <w:fldChar w:fldCharType="separate"/>
      </w:r>
      <w:r w:rsidR="00F03BE4">
        <w:rPr>
          <w:noProof/>
        </w:rPr>
        <w:t>15</w:t>
      </w:r>
      <w:r>
        <w:rPr>
          <w:noProof/>
        </w:rPr>
        <w:fldChar w:fldCharType="end"/>
      </w:r>
    </w:p>
    <w:p w14:paraId="4E28A438" w14:textId="77777777" w:rsidR="008061A0" w:rsidRDefault="008061A0">
      <w:pPr>
        <w:pStyle w:val="TOC3"/>
        <w:tabs>
          <w:tab w:val="left" w:pos="1077"/>
        </w:tabs>
        <w:rPr>
          <w:rFonts w:asciiTheme="minorHAnsi" w:eastAsiaTheme="minorEastAsia" w:hAnsiTheme="minorHAnsi" w:cstheme="minorBidi"/>
          <w:iCs w:val="0"/>
          <w:noProof/>
          <w:sz w:val="22"/>
          <w:lang w:val="en-AU" w:eastAsia="en-AU"/>
        </w:rPr>
      </w:pPr>
      <w:r>
        <w:rPr>
          <w:noProof/>
        </w:rPr>
        <w:lastRenderedPageBreak/>
        <w:t>13.2.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_Toc83724910 \h </w:instrText>
      </w:r>
      <w:r>
        <w:rPr>
          <w:noProof/>
        </w:rPr>
      </w:r>
      <w:r>
        <w:rPr>
          <w:noProof/>
        </w:rPr>
        <w:fldChar w:fldCharType="separate"/>
      </w:r>
      <w:r w:rsidR="00F03BE4">
        <w:rPr>
          <w:noProof/>
        </w:rPr>
        <w:t>16</w:t>
      </w:r>
      <w:r>
        <w:rPr>
          <w:noProof/>
        </w:rPr>
        <w:fldChar w:fldCharType="end"/>
      </w:r>
    </w:p>
    <w:p w14:paraId="0830DDA7" w14:textId="77777777" w:rsidR="008061A0" w:rsidRDefault="008061A0">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Progress and Annual reports</w:t>
      </w:r>
      <w:r>
        <w:tab/>
      </w:r>
      <w:r>
        <w:fldChar w:fldCharType="begin"/>
      </w:r>
      <w:r>
        <w:instrText xml:space="preserve"> PAGEREF _Toc83724911 \h </w:instrText>
      </w:r>
      <w:r>
        <w:fldChar w:fldCharType="separate"/>
      </w:r>
      <w:r w:rsidR="00F03BE4">
        <w:t>16</w:t>
      </w:r>
      <w:r>
        <w:fldChar w:fldCharType="end"/>
      </w:r>
    </w:p>
    <w:p w14:paraId="55B3F2F5" w14:textId="77777777" w:rsidR="008061A0" w:rsidRDefault="008061A0">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_Toc83724912 \h </w:instrText>
      </w:r>
      <w:r>
        <w:fldChar w:fldCharType="separate"/>
      </w:r>
      <w:r w:rsidR="00F03BE4">
        <w:t>16</w:t>
      </w:r>
      <w:r>
        <w:fldChar w:fldCharType="end"/>
      </w:r>
    </w:p>
    <w:p w14:paraId="737C900B" w14:textId="77777777" w:rsidR="008061A0" w:rsidRDefault="008061A0">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_Toc83724913 \h </w:instrText>
      </w:r>
      <w:r>
        <w:fldChar w:fldCharType="separate"/>
      </w:r>
      <w:r w:rsidR="00F03BE4">
        <w:t>16</w:t>
      </w:r>
      <w:r>
        <w:fldChar w:fldCharType="end"/>
      </w:r>
    </w:p>
    <w:p w14:paraId="0CAEFD8B" w14:textId="77777777" w:rsidR="008061A0" w:rsidRDefault="008061A0">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_Toc83724914 \h </w:instrText>
      </w:r>
      <w:r>
        <w:rPr>
          <w:noProof/>
        </w:rPr>
      </w:r>
      <w:r>
        <w:rPr>
          <w:noProof/>
        </w:rPr>
        <w:fldChar w:fldCharType="separate"/>
      </w:r>
      <w:r w:rsidR="00F03BE4">
        <w:rPr>
          <w:noProof/>
        </w:rPr>
        <w:t>16</w:t>
      </w:r>
      <w:r>
        <w:rPr>
          <w:noProof/>
        </w:rPr>
        <w:fldChar w:fldCharType="end"/>
      </w:r>
    </w:p>
    <w:p w14:paraId="3041879A" w14:textId="77777777" w:rsidR="008061A0" w:rsidRDefault="008061A0">
      <w:pPr>
        <w:pStyle w:val="TOC3"/>
        <w:tabs>
          <w:tab w:val="left" w:pos="1077"/>
        </w:tabs>
        <w:rPr>
          <w:rFonts w:asciiTheme="minorHAnsi" w:eastAsiaTheme="minorEastAsia" w:hAnsiTheme="minorHAnsi" w:cstheme="minorBidi"/>
          <w:iCs w:val="0"/>
          <w:noProof/>
          <w:sz w:val="22"/>
          <w:lang w:val="en-AU" w:eastAsia="en-AU"/>
        </w:rPr>
      </w:pPr>
      <w:r>
        <w:rPr>
          <w:noProof/>
        </w:rPr>
        <w:t>13.4.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_Toc83724915 \h </w:instrText>
      </w:r>
      <w:r>
        <w:rPr>
          <w:noProof/>
        </w:rPr>
      </w:r>
      <w:r>
        <w:rPr>
          <w:noProof/>
        </w:rPr>
        <w:fldChar w:fldCharType="separate"/>
      </w:r>
      <w:r w:rsidR="00F03BE4">
        <w:rPr>
          <w:noProof/>
        </w:rPr>
        <w:t>17</w:t>
      </w:r>
      <w:r>
        <w:rPr>
          <w:noProof/>
        </w:rPr>
        <w:fldChar w:fldCharType="end"/>
      </w:r>
    </w:p>
    <w:p w14:paraId="5CFBEB12" w14:textId="77777777" w:rsidR="008061A0" w:rsidRDefault="008061A0">
      <w:pPr>
        <w:pStyle w:val="TOC3"/>
        <w:tabs>
          <w:tab w:val="left" w:pos="1077"/>
        </w:tabs>
        <w:rPr>
          <w:rFonts w:asciiTheme="minorHAnsi" w:eastAsiaTheme="minorEastAsia" w:hAnsiTheme="minorHAnsi" w:cstheme="minorBidi"/>
          <w:iCs w:val="0"/>
          <w:noProof/>
          <w:sz w:val="22"/>
          <w:lang w:val="en-AU" w:eastAsia="en-AU"/>
        </w:rPr>
      </w:pPr>
      <w:r>
        <w:rPr>
          <w:noProof/>
        </w:rPr>
        <w:t>13.5.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_Toc83724916 \h </w:instrText>
      </w:r>
      <w:r>
        <w:rPr>
          <w:noProof/>
        </w:rPr>
      </w:r>
      <w:r>
        <w:rPr>
          <w:noProof/>
        </w:rPr>
        <w:fldChar w:fldCharType="separate"/>
      </w:r>
      <w:r w:rsidR="00F03BE4">
        <w:rPr>
          <w:noProof/>
        </w:rPr>
        <w:t>17</w:t>
      </w:r>
      <w:r>
        <w:rPr>
          <w:noProof/>
        </w:rPr>
        <w:fldChar w:fldCharType="end"/>
      </w:r>
    </w:p>
    <w:p w14:paraId="4776005C" w14:textId="77777777" w:rsidR="008061A0" w:rsidRDefault="008061A0">
      <w:pPr>
        <w:pStyle w:val="TOC3"/>
        <w:tabs>
          <w:tab w:val="left" w:pos="1077"/>
        </w:tabs>
        <w:rPr>
          <w:rFonts w:asciiTheme="minorHAnsi" w:eastAsiaTheme="minorEastAsia" w:hAnsiTheme="minorHAnsi" w:cstheme="minorBidi"/>
          <w:iCs w:val="0"/>
          <w:noProof/>
          <w:sz w:val="22"/>
          <w:lang w:val="en-AU" w:eastAsia="en-AU"/>
        </w:rPr>
      </w:pPr>
      <w:r>
        <w:rPr>
          <w:noProof/>
        </w:rPr>
        <w:t>13.6.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_Toc83724917 \h </w:instrText>
      </w:r>
      <w:r>
        <w:rPr>
          <w:noProof/>
        </w:rPr>
      </w:r>
      <w:r>
        <w:rPr>
          <w:noProof/>
        </w:rPr>
        <w:fldChar w:fldCharType="separate"/>
      </w:r>
      <w:r w:rsidR="00F03BE4">
        <w:rPr>
          <w:noProof/>
        </w:rPr>
        <w:t>17</w:t>
      </w:r>
      <w:r>
        <w:rPr>
          <w:noProof/>
        </w:rPr>
        <w:fldChar w:fldCharType="end"/>
      </w:r>
    </w:p>
    <w:p w14:paraId="14F895B4" w14:textId="77777777" w:rsidR="008061A0" w:rsidRDefault="008061A0">
      <w:pPr>
        <w:pStyle w:val="TOC3"/>
        <w:tabs>
          <w:tab w:val="left" w:pos="1077"/>
        </w:tabs>
        <w:rPr>
          <w:rFonts w:asciiTheme="minorHAnsi" w:eastAsiaTheme="minorEastAsia" w:hAnsiTheme="minorHAnsi" w:cstheme="minorBidi"/>
          <w:iCs w:val="0"/>
          <w:noProof/>
          <w:sz w:val="22"/>
          <w:lang w:val="en-AU" w:eastAsia="en-AU"/>
        </w:rPr>
      </w:pPr>
      <w:r>
        <w:rPr>
          <w:noProof/>
        </w:rPr>
        <w:t>13.7.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_Toc83724918 \h </w:instrText>
      </w:r>
      <w:r>
        <w:rPr>
          <w:noProof/>
        </w:rPr>
      </w:r>
      <w:r>
        <w:rPr>
          <w:noProof/>
        </w:rPr>
        <w:fldChar w:fldCharType="separate"/>
      </w:r>
      <w:r w:rsidR="00F03BE4">
        <w:rPr>
          <w:noProof/>
        </w:rPr>
        <w:t>17</w:t>
      </w:r>
      <w:r>
        <w:rPr>
          <w:noProof/>
        </w:rPr>
        <w:fldChar w:fldCharType="end"/>
      </w:r>
    </w:p>
    <w:p w14:paraId="1F93CA6C" w14:textId="77777777" w:rsidR="008061A0" w:rsidRDefault="008061A0">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_Toc83724919 \h </w:instrText>
      </w:r>
      <w:r>
        <w:rPr>
          <w:noProof/>
        </w:rPr>
      </w:r>
      <w:r>
        <w:rPr>
          <w:noProof/>
        </w:rPr>
        <w:fldChar w:fldCharType="separate"/>
      </w:r>
      <w:r w:rsidR="00F03BE4">
        <w:rPr>
          <w:noProof/>
        </w:rPr>
        <w:t>18</w:t>
      </w:r>
      <w:r>
        <w:rPr>
          <w:noProof/>
        </w:rPr>
        <w:fldChar w:fldCharType="end"/>
      </w:r>
    </w:p>
    <w:p w14:paraId="03C95546" w14:textId="77777777" w:rsidR="008061A0" w:rsidRDefault="008061A0">
      <w:pPr>
        <w:pStyle w:val="TOC3"/>
        <w:tabs>
          <w:tab w:val="left" w:pos="1077"/>
        </w:tabs>
        <w:rPr>
          <w:rFonts w:asciiTheme="minorHAnsi" w:eastAsiaTheme="minorEastAsia" w:hAnsiTheme="minorHAnsi" w:cstheme="minorBidi"/>
          <w:iCs w:val="0"/>
          <w:noProof/>
          <w:sz w:val="22"/>
          <w:lang w:val="en-AU" w:eastAsia="en-AU"/>
        </w:rPr>
      </w:pPr>
      <w:r>
        <w:rPr>
          <w:noProof/>
        </w:rPr>
        <w:t>14.1.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_Toc83724920 \h </w:instrText>
      </w:r>
      <w:r>
        <w:rPr>
          <w:noProof/>
        </w:rPr>
      </w:r>
      <w:r>
        <w:rPr>
          <w:noProof/>
        </w:rPr>
        <w:fldChar w:fldCharType="separate"/>
      </w:r>
      <w:r w:rsidR="00F03BE4">
        <w:rPr>
          <w:noProof/>
        </w:rPr>
        <w:t>18</w:t>
      </w:r>
      <w:r>
        <w:rPr>
          <w:noProof/>
        </w:rPr>
        <w:fldChar w:fldCharType="end"/>
      </w:r>
    </w:p>
    <w:p w14:paraId="5DD90F35" w14:textId="77777777" w:rsidR="008061A0" w:rsidRDefault="008061A0">
      <w:pPr>
        <w:pStyle w:val="TOC3"/>
        <w:tabs>
          <w:tab w:val="left" w:pos="1077"/>
        </w:tabs>
        <w:rPr>
          <w:rFonts w:asciiTheme="minorHAnsi" w:eastAsiaTheme="minorEastAsia" w:hAnsiTheme="minorHAnsi" w:cstheme="minorBidi"/>
          <w:iCs w:val="0"/>
          <w:noProof/>
          <w:sz w:val="22"/>
          <w:lang w:val="en-AU" w:eastAsia="en-AU"/>
        </w:rPr>
      </w:pPr>
      <w:r>
        <w:rPr>
          <w:noProof/>
        </w:rPr>
        <w:t>14.2.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_Toc83724921 \h </w:instrText>
      </w:r>
      <w:r>
        <w:rPr>
          <w:noProof/>
        </w:rPr>
      </w:r>
      <w:r>
        <w:rPr>
          <w:noProof/>
        </w:rPr>
        <w:fldChar w:fldCharType="separate"/>
      </w:r>
      <w:r w:rsidR="00F03BE4">
        <w:rPr>
          <w:noProof/>
        </w:rPr>
        <w:t>18</w:t>
      </w:r>
      <w:r>
        <w:rPr>
          <w:noProof/>
        </w:rPr>
        <w:fldChar w:fldCharType="end"/>
      </w:r>
    </w:p>
    <w:p w14:paraId="6B29479B" w14:textId="77777777" w:rsidR="008061A0" w:rsidRDefault="008061A0">
      <w:pPr>
        <w:pStyle w:val="TOC4"/>
        <w:rPr>
          <w:rFonts w:asciiTheme="minorHAnsi" w:eastAsiaTheme="minorEastAsia" w:hAnsiTheme="minorHAnsi" w:cstheme="minorBidi"/>
          <w:iCs w:val="0"/>
          <w:sz w:val="22"/>
          <w:szCs w:val="22"/>
          <w:lang w:eastAsia="en-AU"/>
        </w:rPr>
      </w:pPr>
      <w:r>
        <w:t>14.2.1.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_Toc83724922 \h </w:instrText>
      </w:r>
      <w:r>
        <w:fldChar w:fldCharType="separate"/>
      </w:r>
      <w:r w:rsidR="00F03BE4">
        <w:t>19</w:t>
      </w:r>
      <w:r>
        <w:fldChar w:fldCharType="end"/>
      </w:r>
    </w:p>
    <w:p w14:paraId="29ACFFF8" w14:textId="77777777" w:rsidR="008061A0" w:rsidRDefault="008061A0">
      <w:pPr>
        <w:pStyle w:val="TOC4"/>
        <w:rPr>
          <w:rFonts w:asciiTheme="minorHAnsi" w:eastAsiaTheme="minorEastAsia" w:hAnsiTheme="minorHAnsi" w:cstheme="minorBidi"/>
          <w:iCs w:val="0"/>
          <w:sz w:val="22"/>
          <w:szCs w:val="22"/>
          <w:lang w:eastAsia="en-AU"/>
        </w:rPr>
      </w:pPr>
      <w:r>
        <w:t>14.2.2.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_Toc83724923 \h </w:instrText>
      </w:r>
      <w:r>
        <w:fldChar w:fldCharType="separate"/>
      </w:r>
      <w:r w:rsidR="00F03BE4">
        <w:t>19</w:t>
      </w:r>
      <w:r>
        <w:fldChar w:fldCharType="end"/>
      </w:r>
    </w:p>
    <w:p w14:paraId="6CE48DE8" w14:textId="77777777" w:rsidR="008061A0" w:rsidRDefault="008061A0">
      <w:pPr>
        <w:pStyle w:val="TOC4"/>
        <w:rPr>
          <w:rFonts w:asciiTheme="minorHAnsi" w:eastAsiaTheme="minorEastAsia" w:hAnsiTheme="minorHAnsi" w:cstheme="minorBidi"/>
          <w:iCs w:val="0"/>
          <w:sz w:val="22"/>
          <w:szCs w:val="22"/>
          <w:lang w:eastAsia="en-AU"/>
        </w:rPr>
      </w:pPr>
      <w:r>
        <w:t>14.2.3.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_Toc83724924 \h </w:instrText>
      </w:r>
      <w:r>
        <w:fldChar w:fldCharType="separate"/>
      </w:r>
      <w:r w:rsidR="00F03BE4">
        <w:t>19</w:t>
      </w:r>
      <w:r>
        <w:fldChar w:fldCharType="end"/>
      </w:r>
    </w:p>
    <w:p w14:paraId="1724DBB2" w14:textId="77777777" w:rsidR="008061A0" w:rsidRDefault="008061A0">
      <w:pPr>
        <w:pStyle w:val="TOC4"/>
        <w:rPr>
          <w:rFonts w:asciiTheme="minorHAnsi" w:eastAsiaTheme="minorEastAsia" w:hAnsiTheme="minorHAnsi" w:cstheme="minorBidi"/>
          <w:iCs w:val="0"/>
          <w:sz w:val="22"/>
          <w:szCs w:val="22"/>
          <w:lang w:eastAsia="en-AU"/>
        </w:rPr>
      </w:pPr>
      <w:r>
        <w:t>14.2.4.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_Toc83724925 \h </w:instrText>
      </w:r>
      <w:r>
        <w:fldChar w:fldCharType="separate"/>
      </w:r>
      <w:r w:rsidR="00F03BE4">
        <w:t>20</w:t>
      </w:r>
      <w:r>
        <w:fldChar w:fldCharType="end"/>
      </w:r>
    </w:p>
    <w:p w14:paraId="7C0CEA0B" w14:textId="77777777" w:rsidR="008061A0" w:rsidRDefault="008061A0">
      <w:pPr>
        <w:pStyle w:val="TOC3"/>
        <w:tabs>
          <w:tab w:val="left" w:pos="1077"/>
        </w:tabs>
        <w:rPr>
          <w:rFonts w:asciiTheme="minorHAnsi" w:eastAsiaTheme="minorEastAsia" w:hAnsiTheme="minorHAnsi" w:cstheme="minorBidi"/>
          <w:iCs w:val="0"/>
          <w:noProof/>
          <w:sz w:val="22"/>
          <w:lang w:val="en-AU" w:eastAsia="en-AU"/>
        </w:rPr>
      </w:pPr>
      <w:r>
        <w:rPr>
          <w:noProof/>
        </w:rPr>
        <w:t>14.3.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_Toc83724926 \h </w:instrText>
      </w:r>
      <w:r>
        <w:rPr>
          <w:noProof/>
        </w:rPr>
      </w:r>
      <w:r>
        <w:rPr>
          <w:noProof/>
        </w:rPr>
        <w:fldChar w:fldCharType="separate"/>
      </w:r>
      <w:r w:rsidR="00F03BE4">
        <w:rPr>
          <w:noProof/>
        </w:rPr>
        <w:t>20</w:t>
      </w:r>
      <w:r>
        <w:rPr>
          <w:noProof/>
        </w:rPr>
        <w:fldChar w:fldCharType="end"/>
      </w:r>
    </w:p>
    <w:p w14:paraId="167B928C" w14:textId="77777777" w:rsidR="008061A0" w:rsidRDefault="008061A0">
      <w:pPr>
        <w:pStyle w:val="TOC2"/>
        <w:rPr>
          <w:rFonts w:asciiTheme="minorHAnsi" w:eastAsiaTheme="minorEastAsia" w:hAnsiTheme="minorHAnsi" w:cstheme="minorBidi"/>
          <w:b w:val="0"/>
          <w:iCs w:val="0"/>
          <w:noProof/>
          <w:sz w:val="22"/>
          <w:lang w:val="en-AU" w:eastAsia="en-AU"/>
        </w:rPr>
      </w:pPr>
      <w:r>
        <w:rPr>
          <w:noProof/>
        </w:rPr>
        <w:t>15.</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_Toc83724927 \h </w:instrText>
      </w:r>
      <w:r>
        <w:rPr>
          <w:noProof/>
        </w:rPr>
      </w:r>
      <w:r>
        <w:rPr>
          <w:noProof/>
        </w:rPr>
        <w:fldChar w:fldCharType="separate"/>
      </w:r>
      <w:r w:rsidR="00F03BE4">
        <w:rPr>
          <w:noProof/>
        </w:rPr>
        <w:t>21</w:t>
      </w:r>
      <w:r>
        <w:rPr>
          <w:noProof/>
        </w:rPr>
        <w:fldChar w:fldCharType="end"/>
      </w:r>
    </w:p>
    <w:p w14:paraId="1DB1C3BA" w14:textId="77777777" w:rsidR="008061A0" w:rsidRDefault="008061A0">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_Toc83724928 \h </w:instrText>
      </w:r>
      <w:r>
        <w:rPr>
          <w:noProof/>
        </w:rPr>
      </w:r>
      <w:r>
        <w:rPr>
          <w:noProof/>
        </w:rPr>
        <w:fldChar w:fldCharType="separate"/>
      </w:r>
      <w:r w:rsidR="00F03BE4">
        <w:rPr>
          <w:noProof/>
        </w:rPr>
        <w:t>24</w:t>
      </w:r>
      <w:r>
        <w:rPr>
          <w:noProof/>
        </w:rPr>
        <w:fldChar w:fldCharType="end"/>
      </w:r>
    </w:p>
    <w:p w14:paraId="47AE7942" w14:textId="77777777" w:rsidR="008061A0" w:rsidRDefault="008061A0">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_Toc83724929 \h </w:instrText>
      </w:r>
      <w:r>
        <w:rPr>
          <w:noProof/>
        </w:rPr>
      </w:r>
      <w:r>
        <w:rPr>
          <w:noProof/>
        </w:rPr>
        <w:fldChar w:fldCharType="separate"/>
      </w:r>
      <w:r w:rsidR="00F03BE4">
        <w:rPr>
          <w:noProof/>
        </w:rPr>
        <w:t>24</w:t>
      </w:r>
      <w:r>
        <w:rPr>
          <w:noProof/>
        </w:rPr>
        <w:fldChar w:fldCharType="end"/>
      </w:r>
    </w:p>
    <w:p w14:paraId="0B6EA5C8" w14:textId="77777777" w:rsidR="008061A0" w:rsidRDefault="008061A0">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Plant and equipment expenditure</w:t>
      </w:r>
      <w:r>
        <w:rPr>
          <w:noProof/>
        </w:rPr>
        <w:tab/>
      </w:r>
      <w:r>
        <w:rPr>
          <w:noProof/>
        </w:rPr>
        <w:fldChar w:fldCharType="begin"/>
      </w:r>
      <w:r>
        <w:rPr>
          <w:noProof/>
        </w:rPr>
        <w:instrText xml:space="preserve"> PAGEREF _Toc83724930 \h </w:instrText>
      </w:r>
      <w:r>
        <w:rPr>
          <w:noProof/>
        </w:rPr>
      </w:r>
      <w:r>
        <w:rPr>
          <w:noProof/>
        </w:rPr>
        <w:fldChar w:fldCharType="separate"/>
      </w:r>
      <w:r w:rsidR="00F03BE4">
        <w:rPr>
          <w:noProof/>
        </w:rPr>
        <w:t>24</w:t>
      </w:r>
      <w:r>
        <w:rPr>
          <w:noProof/>
        </w:rPr>
        <w:fldChar w:fldCharType="end"/>
      </w:r>
    </w:p>
    <w:p w14:paraId="2EDAA41A" w14:textId="77777777" w:rsidR="008061A0" w:rsidRDefault="008061A0">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_Toc83724931 \h </w:instrText>
      </w:r>
      <w:r>
        <w:rPr>
          <w:noProof/>
        </w:rPr>
      </w:r>
      <w:r>
        <w:rPr>
          <w:noProof/>
        </w:rPr>
        <w:fldChar w:fldCharType="separate"/>
      </w:r>
      <w:r w:rsidR="00F03BE4">
        <w:rPr>
          <w:noProof/>
        </w:rPr>
        <w:t>25</w:t>
      </w:r>
      <w:r>
        <w:rPr>
          <w:noProof/>
        </w:rPr>
        <w:fldChar w:fldCharType="end"/>
      </w:r>
    </w:p>
    <w:p w14:paraId="14D64700" w14:textId="77777777" w:rsidR="008061A0" w:rsidRDefault="008061A0">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_Toc83724932 \h </w:instrText>
      </w:r>
      <w:r>
        <w:rPr>
          <w:noProof/>
        </w:rPr>
      </w:r>
      <w:r>
        <w:rPr>
          <w:noProof/>
        </w:rPr>
        <w:fldChar w:fldCharType="separate"/>
      </w:r>
      <w:r w:rsidR="00F03BE4">
        <w:rPr>
          <w:noProof/>
        </w:rPr>
        <w:t>26</w:t>
      </w:r>
      <w:r>
        <w:rPr>
          <w:noProof/>
        </w:rPr>
        <w:fldChar w:fldCharType="end"/>
      </w:r>
    </w:p>
    <w:p w14:paraId="7B6E7E66" w14:textId="77777777" w:rsidR="008061A0" w:rsidRDefault="008061A0">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_Toc83724933 \h </w:instrText>
      </w:r>
      <w:r>
        <w:rPr>
          <w:noProof/>
        </w:rPr>
      </w:r>
      <w:r>
        <w:rPr>
          <w:noProof/>
        </w:rPr>
        <w:fldChar w:fldCharType="separate"/>
      </w:r>
      <w:r w:rsidR="00F03BE4">
        <w:rPr>
          <w:noProof/>
        </w:rPr>
        <w:t>26</w:t>
      </w:r>
      <w:r>
        <w:rPr>
          <w:noProof/>
        </w:rPr>
        <w:fldChar w:fldCharType="end"/>
      </w:r>
    </w:p>
    <w:p w14:paraId="58F4001F" w14:textId="77777777" w:rsidR="008061A0" w:rsidRDefault="008061A0">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_Toc83724934 \h </w:instrText>
      </w:r>
      <w:r>
        <w:rPr>
          <w:noProof/>
        </w:rPr>
      </w:r>
      <w:r>
        <w:rPr>
          <w:noProof/>
        </w:rPr>
        <w:fldChar w:fldCharType="separate"/>
      </w:r>
      <w:r w:rsidR="00F03BE4">
        <w:rPr>
          <w:noProof/>
        </w:rPr>
        <w:t>27</w:t>
      </w:r>
      <w:r>
        <w:rPr>
          <w:noProof/>
        </w:rPr>
        <w:fldChar w:fldCharType="end"/>
      </w:r>
    </w:p>
    <w:p w14:paraId="23B582D9" w14:textId="77777777" w:rsidR="008061A0" w:rsidRDefault="008061A0">
      <w:pPr>
        <w:pStyle w:val="TOC3"/>
        <w:rPr>
          <w:rFonts w:asciiTheme="minorHAnsi" w:eastAsiaTheme="minorEastAsia" w:hAnsiTheme="minorHAnsi" w:cstheme="minorBidi"/>
          <w:iCs w:val="0"/>
          <w:noProof/>
          <w:sz w:val="22"/>
          <w:lang w:val="en-AU" w:eastAsia="en-AU"/>
        </w:rPr>
      </w:pPr>
      <w:r>
        <w:rPr>
          <w:noProof/>
        </w:rPr>
        <w:t>A.7</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_Toc83724935 \h </w:instrText>
      </w:r>
      <w:r>
        <w:rPr>
          <w:noProof/>
        </w:rPr>
      </w:r>
      <w:r>
        <w:rPr>
          <w:noProof/>
        </w:rPr>
        <w:fldChar w:fldCharType="separate"/>
      </w:r>
      <w:r w:rsidR="00F03BE4">
        <w:rPr>
          <w:noProof/>
        </w:rPr>
        <w:t>27</w:t>
      </w:r>
      <w:r>
        <w:rPr>
          <w:noProof/>
        </w:rPr>
        <w:fldChar w:fldCharType="end"/>
      </w:r>
    </w:p>
    <w:p w14:paraId="056993A8" w14:textId="77777777" w:rsidR="008061A0" w:rsidRDefault="008061A0">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_Toc83724936 \h </w:instrText>
      </w:r>
      <w:r>
        <w:rPr>
          <w:noProof/>
        </w:rPr>
      </w:r>
      <w:r>
        <w:rPr>
          <w:noProof/>
        </w:rPr>
        <w:fldChar w:fldCharType="separate"/>
      </w:r>
      <w:r w:rsidR="00F03BE4">
        <w:rPr>
          <w:noProof/>
        </w:rPr>
        <w:t>28</w:t>
      </w:r>
      <w:r>
        <w:rPr>
          <w:noProof/>
        </w:rPr>
        <w:fldChar w:fldCharType="end"/>
      </w:r>
    </w:p>
    <w:p w14:paraId="25F651C7" w14:textId="63E6DBEA" w:rsidR="003871B6" w:rsidRDefault="00552CC5" w:rsidP="00077C3D">
      <w:pPr>
        <w:sectPr w:rsidR="003871B6" w:rsidSect="002007FC">
          <w:headerReference w:type="first" r:id="rId16"/>
          <w:footerReference w:type="first" r:id="rId17"/>
          <w:type w:val="continuous"/>
          <w:pgSz w:w="11907" w:h="16840" w:code="9"/>
          <w:pgMar w:top="1418" w:right="1418" w:bottom="1418" w:left="1701" w:header="709" w:footer="709" w:gutter="0"/>
          <w:cols w:space="708"/>
          <w:titlePg/>
          <w:docGrid w:linePitch="360"/>
        </w:sectPr>
      </w:pPr>
      <w:r w:rsidRPr="00BB2C26">
        <w:rPr>
          <w:rFonts w:eastAsia="Calibri"/>
        </w:rPr>
        <w:fldChar w:fldCharType="end"/>
      </w:r>
    </w:p>
    <w:p w14:paraId="06842DFC" w14:textId="781AEACC" w:rsidR="00CE6D9D" w:rsidRPr="00F40BDA" w:rsidRDefault="00024837">
      <w:pPr>
        <w:pStyle w:val="Heading2"/>
      </w:pPr>
      <w:bookmarkStart w:id="0" w:name="_Toc458420391"/>
      <w:bookmarkStart w:id="1" w:name="_Toc462824846"/>
      <w:bookmarkStart w:id="2" w:name="_Toc496536648"/>
      <w:bookmarkStart w:id="3" w:name="_Toc531277475"/>
      <w:bookmarkStart w:id="4" w:name="_Toc955285"/>
      <w:bookmarkStart w:id="5" w:name="_Toc75938403"/>
      <w:bookmarkStart w:id="6" w:name="_Toc76111812"/>
      <w:bookmarkStart w:id="7" w:name="_Toc79675252"/>
      <w:bookmarkStart w:id="8" w:name="_Toc83724872"/>
      <w:bookmarkStart w:id="9" w:name="_Toc164844257"/>
      <w:r>
        <w:lastRenderedPageBreak/>
        <w:t xml:space="preserve">Northern Australia Development </w:t>
      </w:r>
      <w:r w:rsidR="006171E3" w:rsidRPr="00520830">
        <w:t>Grant</w:t>
      </w:r>
      <w:r w:rsidR="008B665C">
        <w:t>s</w:t>
      </w:r>
      <w:r w:rsidR="006171E3">
        <w:t xml:space="preserve"> </w:t>
      </w:r>
      <w:bookmarkEnd w:id="0"/>
      <w:bookmarkEnd w:id="1"/>
      <w:bookmarkEnd w:id="2"/>
      <w:bookmarkEnd w:id="3"/>
      <w:bookmarkEnd w:id="4"/>
      <w:bookmarkEnd w:id="5"/>
      <w:r w:rsidR="00F7040C">
        <w:t>p</w:t>
      </w:r>
      <w:r w:rsidR="00CE6D9D">
        <w:t>rocess</w:t>
      </w:r>
      <w:bookmarkEnd w:id="6"/>
      <w:bookmarkEnd w:id="7"/>
      <w:bookmarkEnd w:id="8"/>
    </w:p>
    <w:p w14:paraId="405CDFBB" w14:textId="59397C6D" w:rsidR="00CE6D9D" w:rsidRPr="0045762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45762D">
        <w:rPr>
          <w:b/>
          <w:sz w:val="18"/>
          <w:szCs w:val="18"/>
        </w:rPr>
        <w:t xml:space="preserve">The </w:t>
      </w:r>
      <w:r w:rsidR="00AD0BE1" w:rsidRPr="0045762D">
        <w:rPr>
          <w:b/>
          <w:sz w:val="18"/>
          <w:szCs w:val="18"/>
        </w:rPr>
        <w:t>Northern Australia Development Program</w:t>
      </w:r>
      <w:r w:rsidR="00AD0BE1" w:rsidRPr="0045762D" w:rsidDel="00AD0BE1">
        <w:rPr>
          <w:b/>
          <w:sz w:val="18"/>
          <w:szCs w:val="18"/>
        </w:rPr>
        <w:t xml:space="preserve"> </w:t>
      </w:r>
      <w:r w:rsidRPr="0045762D">
        <w:rPr>
          <w:b/>
          <w:sz w:val="18"/>
          <w:szCs w:val="18"/>
        </w:rPr>
        <w:t xml:space="preserve">is designed to achieve Australian Government objectives </w:t>
      </w:r>
    </w:p>
    <w:p w14:paraId="45FFCE78" w14:textId="0D72F014" w:rsidR="00CE6D9D" w:rsidRPr="0045762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45762D">
        <w:rPr>
          <w:sz w:val="18"/>
          <w:szCs w:val="18"/>
        </w:rPr>
        <w:t xml:space="preserve">This grant opportunity is part of the above </w:t>
      </w:r>
      <w:r w:rsidR="00030E0C" w:rsidRPr="0045762D">
        <w:rPr>
          <w:sz w:val="18"/>
          <w:szCs w:val="18"/>
        </w:rPr>
        <w:t xml:space="preserve">grant </w:t>
      </w:r>
      <w:r w:rsidR="001202DD" w:rsidRPr="0045762D">
        <w:rPr>
          <w:sz w:val="18"/>
          <w:szCs w:val="18"/>
        </w:rPr>
        <w:t>program, which</w:t>
      </w:r>
      <w:r w:rsidRPr="0045762D">
        <w:rPr>
          <w:sz w:val="18"/>
          <w:szCs w:val="18"/>
        </w:rPr>
        <w:t xml:space="preserve"> contributes to </w:t>
      </w:r>
      <w:r w:rsidR="001202DD" w:rsidRPr="001202DD">
        <w:rPr>
          <w:sz w:val="18"/>
          <w:szCs w:val="18"/>
        </w:rPr>
        <w:t>Department of Infrastructure, Transport, Regional Development and Communications</w:t>
      </w:r>
      <w:r w:rsidR="000C7801" w:rsidRPr="0045762D">
        <w:rPr>
          <w:sz w:val="18"/>
          <w:szCs w:val="18"/>
        </w:rPr>
        <w:t xml:space="preserve"> </w:t>
      </w:r>
      <w:r w:rsidRPr="0045762D">
        <w:rPr>
          <w:sz w:val="18"/>
          <w:szCs w:val="18"/>
        </w:rPr>
        <w:t xml:space="preserve">Outcome </w:t>
      </w:r>
      <w:r w:rsidR="00732900" w:rsidRPr="0045762D">
        <w:rPr>
          <w:sz w:val="18"/>
          <w:szCs w:val="18"/>
        </w:rPr>
        <w:t>3.</w:t>
      </w:r>
      <w:r w:rsidR="003863E5" w:rsidRPr="0045762D">
        <w:rPr>
          <w:sz w:val="18"/>
          <w:szCs w:val="18"/>
        </w:rPr>
        <w:t>1</w:t>
      </w:r>
      <w:r w:rsidRPr="0045762D">
        <w:rPr>
          <w:sz w:val="18"/>
          <w:szCs w:val="18"/>
        </w:rPr>
        <w:t xml:space="preserve">. The </w:t>
      </w:r>
      <w:r w:rsidR="00AD0BE1" w:rsidRPr="0045762D">
        <w:rPr>
          <w:sz w:val="18"/>
          <w:szCs w:val="18"/>
        </w:rPr>
        <w:t>department</w:t>
      </w:r>
      <w:r w:rsidR="00C659C4" w:rsidRPr="0045762D">
        <w:rPr>
          <w:sz w:val="18"/>
          <w:szCs w:val="18"/>
        </w:rPr>
        <w:t xml:space="preserve"> </w:t>
      </w:r>
      <w:r w:rsidRPr="0045762D">
        <w:rPr>
          <w:sz w:val="18"/>
          <w:szCs w:val="18"/>
        </w:rPr>
        <w:t xml:space="preserve">works with stakeholders to plan and design the grant program according to the </w:t>
      </w:r>
      <w:hyperlink r:id="rId18" w:history="1">
        <w:r w:rsidRPr="0045762D">
          <w:rPr>
            <w:rStyle w:val="Hyperlink"/>
            <w:i/>
            <w:sz w:val="18"/>
            <w:szCs w:val="18"/>
          </w:rPr>
          <w:t>Commonwealth Grants Rules and Guidelines</w:t>
        </w:r>
        <w:r w:rsidRPr="0045762D">
          <w:rPr>
            <w:rStyle w:val="Hyperlink"/>
            <w:sz w:val="18"/>
            <w:szCs w:val="18"/>
          </w:rPr>
          <w:t>.</w:t>
        </w:r>
      </w:hyperlink>
    </w:p>
    <w:p w14:paraId="01A09AA7" w14:textId="77777777" w:rsidR="00CE6D9D" w:rsidRPr="0045762D" w:rsidRDefault="00CE6D9D" w:rsidP="00CE6D9D">
      <w:pPr>
        <w:spacing w:after="0"/>
        <w:jc w:val="center"/>
        <w:rPr>
          <w:rFonts w:ascii="Wingdings" w:hAnsi="Wingdings"/>
          <w:sz w:val="18"/>
          <w:szCs w:val="18"/>
        </w:rPr>
      </w:pPr>
      <w:r w:rsidRPr="0045762D">
        <w:rPr>
          <w:rFonts w:ascii="Wingdings" w:hAnsi="Wingdings"/>
          <w:sz w:val="18"/>
          <w:szCs w:val="18"/>
        </w:rPr>
        <w:t></w:t>
      </w:r>
    </w:p>
    <w:p w14:paraId="0959AFF8" w14:textId="77777777" w:rsidR="00CE6D9D" w:rsidRPr="0045762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45762D">
        <w:rPr>
          <w:b/>
          <w:sz w:val="18"/>
          <w:szCs w:val="18"/>
        </w:rPr>
        <w:t>The grant opportunity opens</w:t>
      </w:r>
    </w:p>
    <w:p w14:paraId="50C07285" w14:textId="6D3074F1" w:rsidR="00CE6D9D" w:rsidRPr="0045762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45762D">
        <w:rPr>
          <w:sz w:val="18"/>
          <w:szCs w:val="18"/>
        </w:rPr>
        <w:t xml:space="preserve">We publish the grant guidelines on </w:t>
      </w:r>
      <w:r w:rsidR="00C659C4" w:rsidRPr="0045762D">
        <w:rPr>
          <w:sz w:val="18"/>
          <w:szCs w:val="18"/>
        </w:rPr>
        <w:t>business.gov.au</w:t>
      </w:r>
      <w:r w:rsidR="00C43785" w:rsidRPr="0045762D">
        <w:rPr>
          <w:sz w:val="18"/>
          <w:szCs w:val="18"/>
        </w:rPr>
        <w:t xml:space="preserve"> and GrantConnect</w:t>
      </w:r>
      <w:r w:rsidR="00C43123" w:rsidRPr="0045762D">
        <w:rPr>
          <w:sz w:val="18"/>
          <w:szCs w:val="18"/>
        </w:rPr>
        <w:t>.</w:t>
      </w:r>
    </w:p>
    <w:p w14:paraId="01F62ADB" w14:textId="77777777" w:rsidR="00CE6D9D" w:rsidRPr="0045762D" w:rsidRDefault="00CE6D9D" w:rsidP="00CE6D9D">
      <w:pPr>
        <w:spacing w:after="0"/>
        <w:jc w:val="center"/>
        <w:rPr>
          <w:rFonts w:ascii="Wingdings" w:hAnsi="Wingdings"/>
          <w:sz w:val="18"/>
          <w:szCs w:val="18"/>
        </w:rPr>
      </w:pPr>
      <w:r w:rsidRPr="0045762D">
        <w:rPr>
          <w:rFonts w:ascii="Wingdings" w:hAnsi="Wingdings"/>
          <w:sz w:val="18"/>
          <w:szCs w:val="18"/>
        </w:rPr>
        <w:t></w:t>
      </w:r>
    </w:p>
    <w:p w14:paraId="5BD6B6C6" w14:textId="77777777" w:rsidR="00CE6D9D" w:rsidRPr="0045762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45762D">
        <w:rPr>
          <w:b/>
          <w:sz w:val="18"/>
          <w:szCs w:val="18"/>
        </w:rPr>
        <w:t>You complete and submit a grant application</w:t>
      </w:r>
    </w:p>
    <w:p w14:paraId="3561BED5" w14:textId="694D9CE0" w:rsidR="00030E0C" w:rsidRPr="0045762D"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45762D">
        <w:rPr>
          <w:sz w:val="18"/>
          <w:szCs w:val="18"/>
        </w:rPr>
        <w:t>You complete the application form</w:t>
      </w:r>
      <w:r w:rsidR="00C43123" w:rsidRPr="0045762D">
        <w:rPr>
          <w:sz w:val="18"/>
          <w:szCs w:val="18"/>
        </w:rPr>
        <w:t>,</w:t>
      </w:r>
      <w:r w:rsidRPr="0045762D">
        <w:rPr>
          <w:sz w:val="18"/>
          <w:szCs w:val="18"/>
        </w:rPr>
        <w:t xml:space="preserve"> address</w:t>
      </w:r>
      <w:r w:rsidR="00C43123" w:rsidRPr="0045762D">
        <w:rPr>
          <w:sz w:val="18"/>
          <w:szCs w:val="18"/>
        </w:rPr>
        <w:t>ing</w:t>
      </w:r>
      <w:r w:rsidR="00007E4B" w:rsidRPr="0045762D">
        <w:rPr>
          <w:sz w:val="18"/>
          <w:szCs w:val="18"/>
        </w:rPr>
        <w:t xml:space="preserve"> all the eligibility </w:t>
      </w:r>
      <w:r w:rsidRPr="0045762D">
        <w:rPr>
          <w:sz w:val="18"/>
          <w:szCs w:val="18"/>
        </w:rPr>
        <w:t>criteria</w:t>
      </w:r>
      <w:r w:rsidR="005E6309" w:rsidRPr="0045762D">
        <w:rPr>
          <w:sz w:val="18"/>
          <w:szCs w:val="18"/>
        </w:rPr>
        <w:t xml:space="preserve"> and assessment criteria</w:t>
      </w:r>
      <w:r w:rsidRPr="0045762D">
        <w:rPr>
          <w:sz w:val="18"/>
          <w:szCs w:val="18"/>
        </w:rPr>
        <w:t xml:space="preserve"> </w:t>
      </w:r>
      <w:r w:rsidR="00C43123" w:rsidRPr="0045762D">
        <w:rPr>
          <w:sz w:val="18"/>
          <w:szCs w:val="18"/>
        </w:rPr>
        <w:t xml:space="preserve">in order for your application </w:t>
      </w:r>
      <w:r w:rsidRPr="0045762D">
        <w:rPr>
          <w:sz w:val="18"/>
          <w:szCs w:val="18"/>
        </w:rPr>
        <w:t>to be considered.</w:t>
      </w:r>
    </w:p>
    <w:p w14:paraId="572EB202" w14:textId="77777777" w:rsidR="00CE6D9D" w:rsidRPr="0045762D" w:rsidRDefault="00CE6D9D" w:rsidP="00CE6D9D">
      <w:pPr>
        <w:spacing w:after="0"/>
        <w:jc w:val="center"/>
        <w:rPr>
          <w:rFonts w:ascii="Wingdings" w:hAnsi="Wingdings"/>
          <w:sz w:val="18"/>
          <w:szCs w:val="18"/>
        </w:rPr>
      </w:pPr>
      <w:r w:rsidRPr="0045762D">
        <w:rPr>
          <w:rFonts w:ascii="Wingdings" w:hAnsi="Wingdings"/>
          <w:sz w:val="18"/>
          <w:szCs w:val="18"/>
        </w:rPr>
        <w:t></w:t>
      </w:r>
    </w:p>
    <w:p w14:paraId="356FCCAC" w14:textId="5C339A53" w:rsidR="00CE6D9D" w:rsidRPr="0045762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8"/>
          <w:szCs w:val="18"/>
        </w:rPr>
      </w:pPr>
      <w:r w:rsidRPr="0045762D">
        <w:rPr>
          <w:b/>
          <w:sz w:val="18"/>
          <w:szCs w:val="18"/>
        </w:rPr>
        <w:t>We assess all grant application</w:t>
      </w:r>
      <w:r w:rsidR="008718E5" w:rsidRPr="0045762D">
        <w:rPr>
          <w:b/>
          <w:sz w:val="18"/>
          <w:szCs w:val="18"/>
        </w:rPr>
        <w:t>s</w:t>
      </w:r>
    </w:p>
    <w:p w14:paraId="0EF33380" w14:textId="4710822D" w:rsidR="005E6309" w:rsidRPr="0045762D" w:rsidRDefault="005E6309" w:rsidP="005E630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8"/>
          <w:szCs w:val="18"/>
        </w:rPr>
      </w:pPr>
      <w:r w:rsidRPr="0045762D">
        <w:rPr>
          <w:sz w:val="18"/>
          <w:szCs w:val="18"/>
        </w:rPr>
        <w:t>We assess eligible applications against the assessment criteria including an overall consideration of value with relevant money.</w:t>
      </w:r>
      <w:r w:rsidRPr="0045762D">
        <w:rPr>
          <w:bCs/>
          <w:sz w:val="18"/>
          <w:szCs w:val="18"/>
        </w:rPr>
        <w:t xml:space="preserve"> </w:t>
      </w:r>
    </w:p>
    <w:p w14:paraId="627BD968" w14:textId="77777777" w:rsidR="00CE6D9D" w:rsidRPr="0045762D" w:rsidRDefault="00CE6D9D" w:rsidP="00CE6D9D">
      <w:pPr>
        <w:spacing w:after="0"/>
        <w:jc w:val="center"/>
        <w:rPr>
          <w:rFonts w:ascii="Wingdings" w:hAnsi="Wingdings"/>
          <w:sz w:val="18"/>
          <w:szCs w:val="18"/>
        </w:rPr>
      </w:pPr>
      <w:r w:rsidRPr="0045762D">
        <w:rPr>
          <w:rFonts w:ascii="Wingdings" w:hAnsi="Wingdings"/>
          <w:sz w:val="18"/>
          <w:szCs w:val="18"/>
        </w:rPr>
        <w:t></w:t>
      </w:r>
    </w:p>
    <w:p w14:paraId="44504BE3" w14:textId="77777777" w:rsidR="00CE6D9D" w:rsidRPr="0045762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45762D">
        <w:rPr>
          <w:b/>
          <w:sz w:val="18"/>
          <w:szCs w:val="18"/>
        </w:rPr>
        <w:t>We make grant recommendations</w:t>
      </w:r>
    </w:p>
    <w:p w14:paraId="577C2CE3" w14:textId="77777777" w:rsidR="00CE6D9D" w:rsidRPr="0045762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45762D">
        <w:rPr>
          <w:sz w:val="18"/>
          <w:szCs w:val="18"/>
        </w:rPr>
        <w:t xml:space="preserve">We provide advice to the decision maker on the merits of each application. </w:t>
      </w:r>
    </w:p>
    <w:p w14:paraId="51D2F01B" w14:textId="77777777" w:rsidR="00CE6D9D" w:rsidRPr="0045762D" w:rsidRDefault="00CE6D9D" w:rsidP="00CE6D9D">
      <w:pPr>
        <w:spacing w:after="0"/>
        <w:jc w:val="center"/>
        <w:rPr>
          <w:rFonts w:ascii="Wingdings" w:hAnsi="Wingdings"/>
          <w:sz w:val="18"/>
          <w:szCs w:val="18"/>
        </w:rPr>
      </w:pPr>
      <w:r w:rsidRPr="0045762D">
        <w:rPr>
          <w:rFonts w:ascii="Wingdings" w:hAnsi="Wingdings"/>
          <w:sz w:val="18"/>
          <w:szCs w:val="18"/>
        </w:rPr>
        <w:t></w:t>
      </w:r>
    </w:p>
    <w:p w14:paraId="24522E60" w14:textId="2A09D564" w:rsidR="00CE6D9D" w:rsidRPr="0045762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45762D">
        <w:rPr>
          <w:b/>
          <w:sz w:val="18"/>
          <w:szCs w:val="18"/>
        </w:rPr>
        <w:t xml:space="preserve">Grant </w:t>
      </w:r>
      <w:r w:rsidR="00F7040C" w:rsidRPr="0045762D">
        <w:rPr>
          <w:b/>
          <w:sz w:val="18"/>
          <w:szCs w:val="18"/>
        </w:rPr>
        <w:t>d</w:t>
      </w:r>
      <w:r w:rsidRPr="0045762D">
        <w:rPr>
          <w:b/>
          <w:sz w:val="18"/>
          <w:szCs w:val="18"/>
        </w:rPr>
        <w:t>ecisions are made</w:t>
      </w:r>
    </w:p>
    <w:p w14:paraId="7FC9E84C" w14:textId="677A6DF7" w:rsidR="00CE6D9D" w:rsidRPr="0045762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45762D">
        <w:rPr>
          <w:sz w:val="18"/>
          <w:szCs w:val="18"/>
        </w:rPr>
        <w:t>The decision maker decides which applications are successful.</w:t>
      </w:r>
    </w:p>
    <w:p w14:paraId="7FE19A20" w14:textId="77777777" w:rsidR="00CE6D9D" w:rsidRPr="0045762D" w:rsidRDefault="00CE6D9D" w:rsidP="00CE6D9D">
      <w:pPr>
        <w:spacing w:after="0"/>
        <w:jc w:val="center"/>
        <w:rPr>
          <w:rFonts w:ascii="Wingdings" w:hAnsi="Wingdings"/>
          <w:sz w:val="18"/>
          <w:szCs w:val="18"/>
        </w:rPr>
      </w:pPr>
      <w:r w:rsidRPr="0045762D">
        <w:rPr>
          <w:rFonts w:ascii="Wingdings" w:hAnsi="Wingdings"/>
          <w:sz w:val="18"/>
          <w:szCs w:val="18"/>
        </w:rPr>
        <w:t></w:t>
      </w:r>
    </w:p>
    <w:p w14:paraId="0CE2BAD5" w14:textId="77777777" w:rsidR="00CE6D9D" w:rsidRPr="0045762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45762D">
        <w:rPr>
          <w:b/>
          <w:sz w:val="18"/>
          <w:szCs w:val="18"/>
        </w:rPr>
        <w:t>We notify you of the outcome</w:t>
      </w:r>
    </w:p>
    <w:p w14:paraId="712644EF" w14:textId="49514B9A" w:rsidR="00CE6D9D" w:rsidRPr="0045762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45762D">
        <w:rPr>
          <w:sz w:val="18"/>
          <w:szCs w:val="18"/>
        </w:rPr>
        <w:t xml:space="preserve">We advise you of the outcome of your application. </w:t>
      </w:r>
      <w:r w:rsidR="00041716" w:rsidRPr="0045762D">
        <w:rPr>
          <w:sz w:val="18"/>
          <w:szCs w:val="18"/>
        </w:rPr>
        <w:t>We may not notify unsuccessful applicants until grant agreements have been executed with successful applicants.</w:t>
      </w:r>
    </w:p>
    <w:p w14:paraId="642F7092" w14:textId="77777777" w:rsidR="00CE6D9D" w:rsidRPr="0045762D" w:rsidRDefault="00CE6D9D" w:rsidP="00CE6D9D">
      <w:pPr>
        <w:spacing w:after="0"/>
        <w:jc w:val="center"/>
        <w:rPr>
          <w:rFonts w:ascii="Wingdings" w:hAnsi="Wingdings"/>
          <w:sz w:val="18"/>
          <w:szCs w:val="18"/>
        </w:rPr>
      </w:pPr>
      <w:r w:rsidRPr="0045762D">
        <w:rPr>
          <w:rFonts w:ascii="Wingdings" w:hAnsi="Wingdings"/>
          <w:sz w:val="18"/>
          <w:szCs w:val="18"/>
        </w:rPr>
        <w:t></w:t>
      </w:r>
    </w:p>
    <w:p w14:paraId="0866F926" w14:textId="77777777" w:rsidR="009830F0" w:rsidRPr="0045762D" w:rsidRDefault="009830F0" w:rsidP="009830F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45762D">
        <w:rPr>
          <w:b/>
          <w:sz w:val="18"/>
          <w:szCs w:val="18"/>
        </w:rPr>
        <w:t>Services Connection</w:t>
      </w:r>
    </w:p>
    <w:p w14:paraId="7170D2C9" w14:textId="77777777" w:rsidR="009830F0" w:rsidRPr="0045762D" w:rsidRDefault="009830F0" w:rsidP="009830F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8"/>
          <w:szCs w:val="18"/>
        </w:rPr>
      </w:pPr>
      <w:r w:rsidRPr="0045762D">
        <w:rPr>
          <w:bCs/>
          <w:sz w:val="18"/>
          <w:szCs w:val="18"/>
        </w:rPr>
        <w:t xml:space="preserve">Where appropriate, we connect you with Strengthening Northern Australia Business Advisory Services. </w:t>
      </w:r>
    </w:p>
    <w:p w14:paraId="3BF8992A" w14:textId="77777777" w:rsidR="00CE6D9D" w:rsidRPr="0045762D" w:rsidRDefault="00CE6D9D" w:rsidP="00CE6D9D">
      <w:pPr>
        <w:spacing w:after="0"/>
        <w:jc w:val="center"/>
        <w:rPr>
          <w:rFonts w:ascii="Wingdings" w:hAnsi="Wingdings"/>
          <w:sz w:val="18"/>
          <w:szCs w:val="18"/>
        </w:rPr>
      </w:pPr>
      <w:r w:rsidRPr="0045762D">
        <w:rPr>
          <w:rFonts w:ascii="Wingdings" w:hAnsi="Wingdings"/>
          <w:sz w:val="18"/>
          <w:szCs w:val="18"/>
        </w:rPr>
        <w:t></w:t>
      </w:r>
    </w:p>
    <w:p w14:paraId="3E56C218" w14:textId="15307680" w:rsidR="009830F0" w:rsidRPr="0045762D" w:rsidRDefault="009830F0" w:rsidP="009830F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45762D">
        <w:rPr>
          <w:b/>
          <w:sz w:val="18"/>
          <w:szCs w:val="18"/>
        </w:rPr>
        <w:t>We enter into a grant agreement</w:t>
      </w:r>
    </w:p>
    <w:p w14:paraId="2160DA81" w14:textId="77777777" w:rsidR="009830F0" w:rsidRPr="0045762D" w:rsidRDefault="009830F0" w:rsidP="009830F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8"/>
          <w:szCs w:val="18"/>
        </w:rPr>
      </w:pPr>
      <w:r w:rsidRPr="0045762D">
        <w:rPr>
          <w:sz w:val="18"/>
          <w:szCs w:val="18"/>
        </w:rPr>
        <w:t>We will enter into a grant agreement with successful applicants. The type of grant agreement is based on the nature of the grant and proportional to the risks involved.</w:t>
      </w:r>
    </w:p>
    <w:p w14:paraId="0FEA5C07" w14:textId="77777777" w:rsidR="009830F0" w:rsidRPr="0045762D" w:rsidRDefault="009830F0" w:rsidP="001B52D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8"/>
          <w:szCs w:val="18"/>
        </w:rPr>
      </w:pPr>
    </w:p>
    <w:p w14:paraId="736E68BD" w14:textId="1CBD0D8A" w:rsidR="001B52D6" w:rsidRPr="0045762D" w:rsidRDefault="001B52D6" w:rsidP="001B52D6">
      <w:pPr>
        <w:spacing w:after="0"/>
        <w:jc w:val="center"/>
        <w:rPr>
          <w:rFonts w:ascii="Wingdings" w:hAnsi="Wingdings"/>
          <w:sz w:val="18"/>
          <w:szCs w:val="18"/>
        </w:rPr>
      </w:pPr>
      <w:r w:rsidRPr="0045762D">
        <w:rPr>
          <w:rFonts w:ascii="Wingdings" w:hAnsi="Wingdings"/>
          <w:sz w:val="18"/>
          <w:szCs w:val="18"/>
        </w:rPr>
        <w:t></w:t>
      </w:r>
    </w:p>
    <w:p w14:paraId="4B18AF15" w14:textId="26C52DB9" w:rsidR="00CE6D9D" w:rsidRPr="0045762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8"/>
          <w:szCs w:val="18"/>
        </w:rPr>
      </w:pPr>
      <w:r w:rsidRPr="0045762D">
        <w:rPr>
          <w:b/>
          <w:sz w:val="18"/>
          <w:szCs w:val="18"/>
        </w:rPr>
        <w:t>Delivery of grant</w:t>
      </w:r>
    </w:p>
    <w:p w14:paraId="10DB5194" w14:textId="5DDFFEAB" w:rsidR="00CE6D9D" w:rsidRPr="0045762D" w:rsidRDefault="00CE6D9D" w:rsidP="001B52D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rFonts w:ascii="Wingdings" w:hAnsi="Wingdings"/>
          <w:sz w:val="18"/>
          <w:szCs w:val="18"/>
        </w:rPr>
      </w:pPr>
      <w:r w:rsidRPr="0045762D">
        <w:rPr>
          <w:bCs/>
          <w:sz w:val="18"/>
          <w:szCs w:val="18"/>
        </w:rPr>
        <w:t>You undertake the grant activity as set out in your grant agreement. We manage the grant by working with you, monitoring your progress and making payments.</w:t>
      </w:r>
    </w:p>
    <w:p w14:paraId="516CF6B7" w14:textId="17FAB86B" w:rsidR="005A0CE5" w:rsidRPr="0045762D" w:rsidRDefault="00552CC5" w:rsidP="00552CC5">
      <w:pPr>
        <w:spacing w:after="0"/>
        <w:jc w:val="center"/>
        <w:rPr>
          <w:rFonts w:ascii="Wingdings" w:hAnsi="Wingdings"/>
          <w:sz w:val="18"/>
          <w:szCs w:val="18"/>
        </w:rPr>
      </w:pPr>
      <w:r w:rsidRPr="0045762D">
        <w:rPr>
          <w:rFonts w:ascii="Wingdings" w:hAnsi="Wingdings"/>
          <w:sz w:val="18"/>
          <w:szCs w:val="18"/>
        </w:rPr>
        <w:t></w:t>
      </w:r>
    </w:p>
    <w:p w14:paraId="48D55848" w14:textId="60FE1FFD" w:rsidR="00CE6D9D" w:rsidRPr="0045762D"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45762D">
        <w:rPr>
          <w:b/>
          <w:sz w:val="18"/>
          <w:szCs w:val="18"/>
        </w:rPr>
        <w:t>Evaluation</w:t>
      </w:r>
      <w:r w:rsidR="00CE6D9D" w:rsidRPr="0045762D">
        <w:rPr>
          <w:b/>
          <w:sz w:val="18"/>
          <w:szCs w:val="18"/>
        </w:rPr>
        <w:t xml:space="preserve"> of the </w:t>
      </w:r>
      <w:r w:rsidR="00AD0BE1" w:rsidRPr="0045762D">
        <w:rPr>
          <w:b/>
          <w:sz w:val="18"/>
          <w:szCs w:val="18"/>
        </w:rPr>
        <w:t xml:space="preserve">Northern Australia Development Program </w:t>
      </w:r>
      <w:r w:rsidR="00CE6D9D" w:rsidRPr="0045762D">
        <w:rPr>
          <w:b/>
          <w:sz w:val="18"/>
          <w:szCs w:val="18"/>
        </w:rPr>
        <w:t>grant opportunity</w:t>
      </w:r>
    </w:p>
    <w:p w14:paraId="3BA8A0DE" w14:textId="7E4D90F6" w:rsidR="00CE6D9D" w:rsidRPr="0045762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45762D">
        <w:rPr>
          <w:sz w:val="18"/>
          <w:szCs w:val="18"/>
        </w:rPr>
        <w:t xml:space="preserve">We evaluate the specific grant activity and </w:t>
      </w:r>
      <w:r w:rsidR="00AD0BE1" w:rsidRPr="0045762D">
        <w:rPr>
          <w:sz w:val="18"/>
          <w:szCs w:val="18"/>
        </w:rPr>
        <w:t xml:space="preserve">Northern Australia Development program </w:t>
      </w:r>
      <w:r w:rsidRPr="0045762D">
        <w:rPr>
          <w:sz w:val="18"/>
          <w:szCs w:val="18"/>
        </w:rPr>
        <w:t>grant opportunity</w:t>
      </w:r>
      <w:r w:rsidR="00686047" w:rsidRPr="0045762D">
        <w:rPr>
          <w:sz w:val="18"/>
          <w:szCs w:val="18"/>
        </w:rPr>
        <w:t xml:space="preserve"> </w:t>
      </w:r>
      <w:r w:rsidRPr="0045762D">
        <w:rPr>
          <w:sz w:val="18"/>
          <w:szCs w:val="18"/>
        </w:rPr>
        <w:t xml:space="preserve">as a whole. We base this on information you provide to us and that we collect from various sources. </w:t>
      </w:r>
    </w:p>
    <w:p w14:paraId="646402A1" w14:textId="0FF70E9E" w:rsidR="00686047" w:rsidRPr="000553F2" w:rsidRDefault="00686047" w:rsidP="00B400E6">
      <w:pPr>
        <w:pStyle w:val="Heading2"/>
      </w:pPr>
      <w:bookmarkStart w:id="10" w:name="_Toc496536649"/>
      <w:bookmarkStart w:id="11" w:name="_Toc531277476"/>
      <w:bookmarkStart w:id="12" w:name="_Toc955286"/>
      <w:bookmarkStart w:id="13" w:name="_Toc75938404"/>
      <w:bookmarkStart w:id="14" w:name="_Toc76111813"/>
      <w:bookmarkStart w:id="15" w:name="_Toc79675253"/>
      <w:bookmarkStart w:id="16" w:name="_Toc83724873"/>
      <w:r>
        <w:lastRenderedPageBreak/>
        <w:t xml:space="preserve">About the </w:t>
      </w:r>
      <w:r w:rsidR="0084427D">
        <w:t xml:space="preserve">Northern Australia Development </w:t>
      </w:r>
      <w:r w:rsidR="007A3ABB">
        <w:t>P</w:t>
      </w:r>
      <w:r>
        <w:t>rogram</w:t>
      </w:r>
      <w:bookmarkEnd w:id="10"/>
      <w:bookmarkEnd w:id="11"/>
      <w:bookmarkEnd w:id="12"/>
      <w:bookmarkEnd w:id="13"/>
      <w:bookmarkEnd w:id="14"/>
      <w:bookmarkEnd w:id="15"/>
      <w:bookmarkEnd w:id="16"/>
    </w:p>
    <w:p w14:paraId="1014F073" w14:textId="496F710E" w:rsidR="00977B18" w:rsidRPr="00B77ADC" w:rsidRDefault="00977B18" w:rsidP="00977B18">
      <w:pPr>
        <w:rPr>
          <w:iCs w:val="0"/>
        </w:rPr>
      </w:pPr>
      <w:r w:rsidRPr="00B77ADC">
        <w:rPr>
          <w:iCs w:val="0"/>
        </w:rPr>
        <w:t xml:space="preserve">The Australian Government </w:t>
      </w:r>
      <w:r>
        <w:rPr>
          <w:iCs w:val="0"/>
        </w:rPr>
        <w:t xml:space="preserve">is supporting the next phase of the </w:t>
      </w:r>
      <w:r w:rsidR="00577F59">
        <w:rPr>
          <w:iCs w:val="0"/>
        </w:rPr>
        <w:t>N</w:t>
      </w:r>
      <w:r>
        <w:rPr>
          <w:iCs w:val="0"/>
        </w:rPr>
        <w:t xml:space="preserve">orthern Australia agenda, </w:t>
      </w:r>
      <w:r w:rsidRPr="00547D6A">
        <w:rPr>
          <w:iCs w:val="0"/>
        </w:rPr>
        <w:t>Our North, Our Future: 2021-2026.</w:t>
      </w:r>
      <w:r>
        <w:rPr>
          <w:iCs w:val="0"/>
        </w:rPr>
        <w:t xml:space="preserve"> This includes the </w:t>
      </w:r>
      <w:r w:rsidRPr="00B77ADC">
        <w:rPr>
          <w:iCs w:val="0"/>
        </w:rPr>
        <w:t>implement</w:t>
      </w:r>
      <w:r>
        <w:rPr>
          <w:iCs w:val="0"/>
        </w:rPr>
        <w:t>ation of</w:t>
      </w:r>
      <w:r w:rsidRPr="00B77ADC">
        <w:rPr>
          <w:iCs w:val="0"/>
        </w:rPr>
        <w:t xml:space="preserve"> strategic measures to support the vision of a stronger and diversified </w:t>
      </w:r>
      <w:r w:rsidR="00B54962">
        <w:rPr>
          <w:iCs w:val="0"/>
        </w:rPr>
        <w:t>N</w:t>
      </w:r>
      <w:r w:rsidR="00B54962" w:rsidRPr="00B77ADC">
        <w:rPr>
          <w:iCs w:val="0"/>
        </w:rPr>
        <w:t xml:space="preserve">orthern </w:t>
      </w:r>
      <w:r w:rsidRPr="00B77ADC">
        <w:rPr>
          <w:iCs w:val="0"/>
        </w:rPr>
        <w:t xml:space="preserve">Australian economy. </w:t>
      </w:r>
    </w:p>
    <w:p w14:paraId="0E5924F3" w14:textId="5F00CAB5" w:rsidR="00977B18" w:rsidRDefault="00977B18" w:rsidP="00977B18">
      <w:r w:rsidRPr="00B77ADC">
        <w:rPr>
          <w:iCs w:val="0"/>
        </w:rPr>
        <w:t>Our North, Our Future, 2021</w:t>
      </w:r>
      <w:r w:rsidR="00474CD0">
        <w:rPr>
          <w:iCs w:val="0"/>
        </w:rPr>
        <w:t>-</w:t>
      </w:r>
      <w:r w:rsidRPr="00B77ADC">
        <w:rPr>
          <w:iCs w:val="0"/>
        </w:rPr>
        <w:t>2026 will grow economic resilience through focused investment aligned to geographic regions of growth</w:t>
      </w:r>
      <w:r>
        <w:rPr>
          <w:iCs w:val="0"/>
        </w:rPr>
        <w:t>, provide business</w:t>
      </w:r>
      <w:r w:rsidR="00522A76">
        <w:rPr>
          <w:iCs w:val="0"/>
        </w:rPr>
        <w:t>, including Indigenous businesses,</w:t>
      </w:r>
      <w:r>
        <w:rPr>
          <w:iCs w:val="0"/>
        </w:rPr>
        <w:t xml:space="preserve"> support grants to </w:t>
      </w:r>
      <w:r w:rsidR="00795FE5">
        <w:rPr>
          <w:iCs w:val="0"/>
        </w:rPr>
        <w:t xml:space="preserve">diversify </w:t>
      </w:r>
      <w:r>
        <w:rPr>
          <w:iCs w:val="0"/>
        </w:rPr>
        <w:t xml:space="preserve">operations and enable greater digital connectivity. This investment </w:t>
      </w:r>
      <w:r w:rsidRPr="00B77ADC">
        <w:rPr>
          <w:iCs w:val="0"/>
        </w:rPr>
        <w:t xml:space="preserve">complements the delivery of </w:t>
      </w:r>
      <w:r>
        <w:rPr>
          <w:iCs w:val="0"/>
        </w:rPr>
        <w:t>Australian Government initiatives including the</w:t>
      </w:r>
      <w:r w:rsidRPr="00B77ADC">
        <w:rPr>
          <w:iCs w:val="0"/>
        </w:rPr>
        <w:t xml:space="preserve"> </w:t>
      </w:r>
      <w:proofErr w:type="spellStart"/>
      <w:r w:rsidRPr="00B77ADC">
        <w:rPr>
          <w:iCs w:val="0"/>
        </w:rPr>
        <w:t>JobMaker</w:t>
      </w:r>
      <w:proofErr w:type="spellEnd"/>
      <w:r w:rsidRPr="00B77ADC">
        <w:rPr>
          <w:iCs w:val="0"/>
        </w:rPr>
        <w:t xml:space="preserve"> Plan, the Digital Business Plan, Gas Fired Recovery, Ag2030 and the Modern Manufacturing Strategy in the north.</w:t>
      </w:r>
    </w:p>
    <w:p w14:paraId="3C2731B0" w14:textId="17E30475" w:rsidR="00CF4BFA" w:rsidRDefault="00CF4BFA" w:rsidP="00CF4BFA">
      <w:pPr>
        <w:pStyle w:val="ListBullet"/>
        <w:numPr>
          <w:ilvl w:val="0"/>
          <w:numId w:val="0"/>
        </w:numPr>
      </w:pPr>
      <w:r>
        <w:t xml:space="preserve">The </w:t>
      </w:r>
      <w:r w:rsidR="001A081A">
        <w:t>$</w:t>
      </w:r>
      <w:r w:rsidR="00411C80">
        <w:t xml:space="preserve">111.9 </w:t>
      </w:r>
      <w:r w:rsidR="001A081A">
        <w:t xml:space="preserve">million </w:t>
      </w:r>
      <w:r>
        <w:t>Northern Australia Development Program (the program) focuses on economic diversification and job creation through support for scaling up and growing businesses</w:t>
      </w:r>
      <w:r w:rsidR="006F06C7">
        <w:t xml:space="preserve">, </w:t>
      </w:r>
      <w:r w:rsidR="006F06C7">
        <w:rPr>
          <w:iCs/>
        </w:rPr>
        <w:t>including Indigenous businesses,</w:t>
      </w:r>
      <w:r>
        <w:t xml:space="preserve"> in Northern Australian communities. The program will run over 5 years from 2021-22. </w:t>
      </w:r>
    </w:p>
    <w:p w14:paraId="46A9FBE9" w14:textId="77777777" w:rsidR="00CF4BFA" w:rsidRDefault="00CF4BFA" w:rsidP="00CF4BFA">
      <w:pPr>
        <w:pStyle w:val="ListBullet"/>
        <w:numPr>
          <w:ilvl w:val="0"/>
          <w:numId w:val="0"/>
        </w:numPr>
      </w:pPr>
      <w:r>
        <w:t>The objectives of the program are to:</w:t>
      </w:r>
    </w:p>
    <w:p w14:paraId="023204B9" w14:textId="782E4863" w:rsidR="00CF4BFA" w:rsidRDefault="00CF4BFA" w:rsidP="00CF4BFA">
      <w:pPr>
        <w:pStyle w:val="ListBullet"/>
        <w:numPr>
          <w:ilvl w:val="0"/>
          <w:numId w:val="7"/>
        </w:numPr>
      </w:pPr>
      <w:r>
        <w:t>create new jobs in Northern Australia</w:t>
      </w:r>
    </w:p>
    <w:p w14:paraId="53EBCFF9" w14:textId="77777777" w:rsidR="00CF4BFA" w:rsidRDefault="00CF4BFA" w:rsidP="00CF4BFA">
      <w:pPr>
        <w:pStyle w:val="ListBullet"/>
        <w:numPr>
          <w:ilvl w:val="0"/>
          <w:numId w:val="7"/>
        </w:numPr>
        <w:spacing w:after="120"/>
      </w:pPr>
      <w:r>
        <w:t>strengthen business capability and resilience.</w:t>
      </w:r>
    </w:p>
    <w:p w14:paraId="18966817" w14:textId="77777777" w:rsidR="00CF4BFA" w:rsidRDefault="00CF4BFA" w:rsidP="00CF4BFA">
      <w:pPr>
        <w:spacing w:after="80"/>
      </w:pPr>
      <w:r>
        <w:t>The intended outcomes of the program are:</w:t>
      </w:r>
    </w:p>
    <w:p w14:paraId="5D2402A9" w14:textId="77777777" w:rsidR="00CF4BFA" w:rsidRDefault="00CF4BFA" w:rsidP="00CF4BFA">
      <w:pPr>
        <w:pStyle w:val="ListBullet"/>
        <w:numPr>
          <w:ilvl w:val="0"/>
          <w:numId w:val="7"/>
        </w:numPr>
      </w:pPr>
      <w:r>
        <w:t>increased employment opportunities</w:t>
      </w:r>
    </w:p>
    <w:p w14:paraId="4986F219" w14:textId="77777777" w:rsidR="00CF4BFA" w:rsidRDefault="00CF4BFA" w:rsidP="00CF4BFA">
      <w:pPr>
        <w:pStyle w:val="ListBullet"/>
        <w:numPr>
          <w:ilvl w:val="0"/>
          <w:numId w:val="7"/>
        </w:numPr>
      </w:pPr>
      <w:r>
        <w:t>increased business turnover and profitability</w:t>
      </w:r>
    </w:p>
    <w:p w14:paraId="590287B7" w14:textId="77777777" w:rsidR="00CF4BFA" w:rsidRDefault="00CF4BFA" w:rsidP="00CF4BFA">
      <w:pPr>
        <w:pStyle w:val="ListBullet"/>
        <w:numPr>
          <w:ilvl w:val="0"/>
          <w:numId w:val="7"/>
        </w:numPr>
        <w:spacing w:after="120"/>
      </w:pPr>
      <w:r>
        <w:t>greater diversification of business in Northern Australia.</w:t>
      </w:r>
    </w:p>
    <w:p w14:paraId="511D6121" w14:textId="77777777" w:rsidR="00CF4BFA" w:rsidRDefault="00CF4BFA" w:rsidP="00CF4BFA">
      <w:r>
        <w:t>The Northern Australia Development Program has two elements:</w:t>
      </w:r>
    </w:p>
    <w:p w14:paraId="551A3730" w14:textId="7AE96755" w:rsidR="00CF4BFA" w:rsidRDefault="00CF4BFA" w:rsidP="00BA3767">
      <w:pPr>
        <w:numPr>
          <w:ilvl w:val="0"/>
          <w:numId w:val="16"/>
        </w:numPr>
      </w:pPr>
      <w:r w:rsidRPr="000368F7">
        <w:rPr>
          <w:b/>
        </w:rPr>
        <w:t>Northern Australia Development Program grants</w:t>
      </w:r>
      <w:r w:rsidRPr="00081D3E">
        <w:t xml:space="preserve"> </w:t>
      </w:r>
      <w:r w:rsidR="00474CD0">
        <w:t>-</w:t>
      </w:r>
      <w:r w:rsidRPr="00081D3E">
        <w:t xml:space="preserve"> delivered through two separate grant opportunities: </w:t>
      </w:r>
    </w:p>
    <w:p w14:paraId="57B01F5D" w14:textId="3A1D13BC" w:rsidR="00BB43D4" w:rsidRPr="00BB43D4" w:rsidRDefault="00CF4BFA" w:rsidP="00474CD0">
      <w:pPr>
        <w:pStyle w:val="ListParagraph"/>
        <w:numPr>
          <w:ilvl w:val="1"/>
          <w:numId w:val="16"/>
        </w:numPr>
        <w:ind w:left="851" w:hanging="425"/>
      </w:pPr>
      <w:r w:rsidRPr="00BB43D4">
        <w:rPr>
          <w:b/>
        </w:rPr>
        <w:t>Northern Australia Business Development Grants</w:t>
      </w:r>
      <w:r w:rsidRPr="00EF022E">
        <w:t xml:space="preserve"> </w:t>
      </w:r>
      <w:r w:rsidR="00BB43D4" w:rsidRPr="00BB43D4">
        <w:t xml:space="preserve">- providing funding for </w:t>
      </w:r>
      <w:r w:rsidR="00D10081">
        <w:t>small to medium enterprises</w:t>
      </w:r>
      <w:r w:rsidR="001D694C">
        <w:t>, including indigenous businesses</w:t>
      </w:r>
      <w:r w:rsidR="00E42710">
        <w:t>,</w:t>
      </w:r>
      <w:r w:rsidR="00D10081">
        <w:t xml:space="preserve"> to take the next step to diversify or grow their business through undertaking </w:t>
      </w:r>
      <w:r w:rsidR="00BB43D4" w:rsidRPr="00BB43D4">
        <w:t>new activities including infrastructure and assets; feasibility studies; business planning and marketing activities</w:t>
      </w:r>
      <w:r w:rsidR="00D10081">
        <w:t>.</w:t>
      </w:r>
    </w:p>
    <w:p w14:paraId="1ECD3381" w14:textId="77777777" w:rsidR="00CF4BFA" w:rsidRPr="00AF0DD2" w:rsidRDefault="00CF4BFA" w:rsidP="00474CD0">
      <w:pPr>
        <w:pStyle w:val="ListParagraph"/>
        <w:numPr>
          <w:ilvl w:val="1"/>
          <w:numId w:val="16"/>
        </w:numPr>
        <w:ind w:left="851" w:hanging="425"/>
      </w:pPr>
      <w:r w:rsidRPr="00BB43D4">
        <w:rPr>
          <w:b/>
        </w:rPr>
        <w:t>Northern Australia Industry Transformation Grants</w:t>
      </w:r>
      <w:r>
        <w:t xml:space="preserve"> - </w:t>
      </w:r>
      <w:r w:rsidRPr="00BB43D4">
        <w:rPr>
          <w:rFonts w:cs="Arial"/>
          <w:szCs w:val="20"/>
        </w:rPr>
        <w:t>providing funding to businesses to aiming to establish a new industry or significantly grow the value of an existing industry and contribute to transformational change in a region</w:t>
      </w:r>
      <w:r w:rsidRPr="00BB43D4" w:rsidDel="00D01699">
        <w:rPr>
          <w:rFonts w:cs="Arial"/>
          <w:szCs w:val="20"/>
        </w:rPr>
        <w:t xml:space="preserve">. </w:t>
      </w:r>
    </w:p>
    <w:p w14:paraId="638C408C" w14:textId="51BBC1E8" w:rsidR="00D76B48" w:rsidRDefault="00AF0DD2" w:rsidP="002144D1">
      <w:pPr>
        <w:numPr>
          <w:ilvl w:val="0"/>
          <w:numId w:val="16"/>
        </w:numPr>
      </w:pPr>
      <w:r w:rsidRPr="000368F7">
        <w:rPr>
          <w:b/>
        </w:rPr>
        <w:t>Strengthening Northern Australian Business Advisory Services</w:t>
      </w:r>
      <w:r w:rsidRPr="00081D3E">
        <w:t xml:space="preserve"> </w:t>
      </w:r>
      <w:r w:rsidR="00474CD0" w:rsidRPr="00474CD0">
        <w:t>-</w:t>
      </w:r>
      <w:r w:rsidRPr="00081D3E">
        <w:t xml:space="preserve"> providing eligible Northern Australian businesses with access to face-to-face advice and or workshop</w:t>
      </w:r>
      <w:r>
        <w:t>s</w:t>
      </w:r>
      <w:r w:rsidRPr="00081D3E">
        <w:t xml:space="preserve"> to build long-term resilience and business strength</w:t>
      </w:r>
      <w:r w:rsidR="00D76B48">
        <w:t>.</w:t>
      </w:r>
      <w:r>
        <w:t xml:space="preserve"> </w:t>
      </w:r>
    </w:p>
    <w:p w14:paraId="413D9B2E" w14:textId="1865B075" w:rsidR="00CF4BFA" w:rsidRDefault="00CF4BFA" w:rsidP="00CF4BFA">
      <w:pPr>
        <w:spacing w:after="80"/>
      </w:pPr>
      <w:r>
        <w:rPr>
          <w:rFonts w:cs="Arial"/>
          <w:szCs w:val="20"/>
        </w:rPr>
        <w:t xml:space="preserve">These guidelines contain information for the Northern Australia </w:t>
      </w:r>
      <w:r w:rsidR="00816945">
        <w:rPr>
          <w:rFonts w:cs="Arial"/>
          <w:szCs w:val="20"/>
        </w:rPr>
        <w:t>Industry Transformation</w:t>
      </w:r>
      <w:r>
        <w:rPr>
          <w:rFonts w:cs="Arial"/>
          <w:szCs w:val="20"/>
        </w:rPr>
        <w:t xml:space="preserve"> Grants. Information about </w:t>
      </w:r>
      <w:r w:rsidRPr="001B5690">
        <w:t>Strengthening Northern Australia Business</w:t>
      </w:r>
      <w:r w:rsidRPr="001B5690">
        <w:rPr>
          <w:rFonts w:cs="Arial"/>
          <w:szCs w:val="20"/>
        </w:rPr>
        <w:t xml:space="preserve"> Advisory Services</w:t>
      </w:r>
      <w:r>
        <w:rPr>
          <w:rFonts w:cs="Arial"/>
          <w:szCs w:val="20"/>
        </w:rPr>
        <w:t xml:space="preserve"> and </w:t>
      </w:r>
      <w:r w:rsidRPr="001B5690">
        <w:t xml:space="preserve">Northern Australia </w:t>
      </w:r>
      <w:r w:rsidR="00816945" w:rsidRPr="001B5690">
        <w:t>Business Developments</w:t>
      </w:r>
      <w:r w:rsidRPr="001B5690">
        <w:t xml:space="preserve"> Grants</w:t>
      </w:r>
      <w:r w:rsidRPr="000368F7">
        <w:rPr>
          <w:i/>
        </w:rPr>
        <w:t xml:space="preserve"> </w:t>
      </w:r>
      <w:r>
        <w:rPr>
          <w:rFonts w:cs="Arial"/>
          <w:szCs w:val="20"/>
        </w:rPr>
        <w:t xml:space="preserve">is available on </w:t>
      </w:r>
      <w:hyperlink r:id="rId19" w:history="1">
        <w:r w:rsidRPr="00F673E0">
          <w:rPr>
            <w:rStyle w:val="Hyperlink"/>
            <w:rFonts w:cs="Arial"/>
            <w:szCs w:val="20"/>
          </w:rPr>
          <w:t>business.gov.au</w:t>
        </w:r>
      </w:hyperlink>
      <w:r>
        <w:rPr>
          <w:rFonts w:cs="Arial"/>
          <w:szCs w:val="20"/>
        </w:rPr>
        <w:t xml:space="preserve">. </w:t>
      </w:r>
    </w:p>
    <w:p w14:paraId="25F651FF" w14:textId="05FD7697" w:rsidR="003001C7" w:rsidRDefault="00C66B1D" w:rsidP="001844D5">
      <w:pPr>
        <w:pStyle w:val="Heading3"/>
      </w:pPr>
      <w:bookmarkStart w:id="17" w:name="_Toc496536650"/>
      <w:bookmarkStart w:id="18" w:name="_Toc531277477"/>
      <w:bookmarkStart w:id="19" w:name="_Toc955287"/>
      <w:bookmarkStart w:id="20" w:name="_Toc75938405"/>
      <w:bookmarkStart w:id="21" w:name="_Toc76111814"/>
      <w:bookmarkStart w:id="22" w:name="_Toc79675254"/>
      <w:bookmarkStart w:id="23" w:name="_Toc83724874"/>
      <w:r>
        <w:t xml:space="preserve">About Northern </w:t>
      </w:r>
      <w:r w:rsidR="00AD0BE1">
        <w:t xml:space="preserve">Australia </w:t>
      </w:r>
      <w:r w:rsidR="00FD2D00">
        <w:t xml:space="preserve">Industry Transformation </w:t>
      </w:r>
      <w:r w:rsidR="002A70BD">
        <w:t>G</w:t>
      </w:r>
      <w:r w:rsidR="0084427D">
        <w:t>rant</w:t>
      </w:r>
      <w:r>
        <w:t>s</w:t>
      </w:r>
      <w:bookmarkEnd w:id="17"/>
      <w:bookmarkEnd w:id="18"/>
      <w:bookmarkEnd w:id="19"/>
      <w:bookmarkEnd w:id="20"/>
      <w:bookmarkEnd w:id="21"/>
      <w:bookmarkEnd w:id="22"/>
      <w:bookmarkEnd w:id="23"/>
    </w:p>
    <w:p w14:paraId="52EAFEB1" w14:textId="3272DB1F" w:rsidR="00AF1D9A" w:rsidRDefault="005777C0" w:rsidP="00160134">
      <w:pPr>
        <w:spacing w:after="80"/>
        <w:rPr>
          <w:rFonts w:cs="Arial"/>
          <w:szCs w:val="20"/>
        </w:rPr>
      </w:pPr>
      <w:r>
        <w:t xml:space="preserve">Northern Australia </w:t>
      </w:r>
      <w:r w:rsidR="00FD2D00">
        <w:t xml:space="preserve">Industry Transformation </w:t>
      </w:r>
      <w:r w:rsidR="002A70BD">
        <w:t xml:space="preserve">Grants </w:t>
      </w:r>
      <w:r w:rsidR="00C11C35">
        <w:rPr>
          <w:rFonts w:cs="Arial"/>
          <w:szCs w:val="20"/>
        </w:rPr>
        <w:t>assist medium</w:t>
      </w:r>
      <w:r w:rsidR="00CF4BFA">
        <w:rPr>
          <w:rFonts w:cs="Arial"/>
          <w:szCs w:val="20"/>
        </w:rPr>
        <w:t xml:space="preserve"> to large</w:t>
      </w:r>
      <w:r w:rsidR="00C11C35">
        <w:rPr>
          <w:rFonts w:cs="Arial"/>
          <w:szCs w:val="20"/>
        </w:rPr>
        <w:t xml:space="preserve"> businesses</w:t>
      </w:r>
      <w:r w:rsidR="0046485D">
        <w:rPr>
          <w:rFonts w:cs="Arial"/>
          <w:szCs w:val="20"/>
        </w:rPr>
        <w:t>, including indigenous organisations,</w:t>
      </w:r>
      <w:r w:rsidR="00C11C35">
        <w:rPr>
          <w:rFonts w:cs="Arial"/>
          <w:szCs w:val="20"/>
        </w:rPr>
        <w:t xml:space="preserve"> to </w:t>
      </w:r>
      <w:r w:rsidR="005C2A5A" w:rsidRPr="005C2A5A">
        <w:rPr>
          <w:rFonts w:cs="Arial"/>
          <w:szCs w:val="20"/>
        </w:rPr>
        <w:t xml:space="preserve">establish a new industry or </w:t>
      </w:r>
      <w:r w:rsidR="00FD2D00">
        <w:t xml:space="preserve">significantly grow or transform in an existing industry. </w:t>
      </w:r>
    </w:p>
    <w:p w14:paraId="402799B4" w14:textId="1C39BE92" w:rsidR="00160134" w:rsidRPr="00CD75B8" w:rsidRDefault="00160134" w:rsidP="00160134">
      <w:pPr>
        <w:spacing w:after="80"/>
        <w:rPr>
          <w:rFonts w:cs="Arial"/>
          <w:szCs w:val="20"/>
        </w:rPr>
      </w:pPr>
      <w:r w:rsidRPr="00CD75B8">
        <w:rPr>
          <w:rFonts w:cs="Arial"/>
          <w:szCs w:val="20"/>
        </w:rPr>
        <w:t xml:space="preserve">The objectives of </w:t>
      </w:r>
      <w:r w:rsidR="002A70BD">
        <w:rPr>
          <w:rFonts w:cs="Arial"/>
          <w:szCs w:val="20"/>
        </w:rPr>
        <w:t xml:space="preserve">Northern Australia </w:t>
      </w:r>
      <w:r w:rsidR="00FD2D00">
        <w:rPr>
          <w:rFonts w:cs="Arial"/>
          <w:szCs w:val="20"/>
        </w:rPr>
        <w:t>Industry Transformation</w:t>
      </w:r>
      <w:r w:rsidR="002A70BD">
        <w:rPr>
          <w:rFonts w:cs="Arial"/>
          <w:szCs w:val="20"/>
        </w:rPr>
        <w:t xml:space="preserve"> Grants</w:t>
      </w:r>
      <w:r w:rsidRPr="00CD75B8">
        <w:rPr>
          <w:rFonts w:cs="Arial"/>
          <w:szCs w:val="20"/>
        </w:rPr>
        <w:t xml:space="preserve"> are</w:t>
      </w:r>
      <w:r>
        <w:rPr>
          <w:rFonts w:cs="Arial"/>
          <w:szCs w:val="20"/>
        </w:rPr>
        <w:t xml:space="preserve"> to:</w:t>
      </w:r>
    </w:p>
    <w:p w14:paraId="4A406DB3" w14:textId="1D06B6FD" w:rsidR="00160134" w:rsidRPr="00B769B6" w:rsidRDefault="00160134" w:rsidP="00160134">
      <w:pPr>
        <w:pStyle w:val="ListBullet"/>
        <w:rPr>
          <w:iCs/>
        </w:rPr>
      </w:pPr>
      <w:r>
        <w:t xml:space="preserve">support eligible businesses to </w:t>
      </w:r>
      <w:r w:rsidR="00FD2D00">
        <w:t>significantly grow or transform their industry within the Northern Australia region</w:t>
      </w:r>
    </w:p>
    <w:p w14:paraId="24BD47AB" w14:textId="47A61964" w:rsidR="00160134" w:rsidRPr="00B769B6" w:rsidRDefault="00160134" w:rsidP="00160134">
      <w:pPr>
        <w:pStyle w:val="ListBullet"/>
        <w:rPr>
          <w:iCs/>
        </w:rPr>
      </w:pPr>
      <w:r>
        <w:lastRenderedPageBreak/>
        <w:t xml:space="preserve">de-risk the higher costs of doing business in </w:t>
      </w:r>
      <w:r w:rsidR="00FD2D00">
        <w:t>N</w:t>
      </w:r>
      <w:r>
        <w:t>orthern Australia by providing co-investment grant funding</w:t>
      </w:r>
    </w:p>
    <w:p w14:paraId="0C732438" w14:textId="7E5360BC" w:rsidR="00160134" w:rsidRPr="00CD75B8" w:rsidRDefault="00160134" w:rsidP="00160134">
      <w:pPr>
        <w:pStyle w:val="ListBullet"/>
        <w:rPr>
          <w:iCs/>
        </w:rPr>
      </w:pPr>
      <w:r>
        <w:t xml:space="preserve">support a range of activities including </w:t>
      </w:r>
      <w:r w:rsidR="00AF0DD2">
        <w:t xml:space="preserve">capital investment in </w:t>
      </w:r>
      <w:r>
        <w:t>infrastructure</w:t>
      </w:r>
      <w:r w:rsidR="00AF0DD2">
        <w:t xml:space="preserve"> and</w:t>
      </w:r>
      <w:r>
        <w:t xml:space="preserve"> assets, </w:t>
      </w:r>
      <w:r w:rsidR="00AF0DD2">
        <w:t xml:space="preserve">and </w:t>
      </w:r>
      <w:r>
        <w:t>feasibility studies</w:t>
      </w:r>
      <w:r w:rsidR="00AF0DD2">
        <w:t xml:space="preserve"> for large projects</w:t>
      </w:r>
      <w:r w:rsidR="00B574D1">
        <w:t>.</w:t>
      </w:r>
    </w:p>
    <w:p w14:paraId="1B6BF30A" w14:textId="77777777" w:rsidR="00160134" w:rsidRPr="00022A7F" w:rsidRDefault="00160134" w:rsidP="00160134">
      <w:pPr>
        <w:spacing w:after="80"/>
      </w:pPr>
      <w:r w:rsidRPr="00022A7F">
        <w:t>This document sets out</w:t>
      </w:r>
      <w:r>
        <w:t>:</w:t>
      </w:r>
    </w:p>
    <w:p w14:paraId="1757868D" w14:textId="77777777" w:rsidR="00160134" w:rsidRDefault="00160134" w:rsidP="00160134">
      <w:pPr>
        <w:pStyle w:val="ListBullet"/>
      </w:pPr>
      <w:r w:rsidRPr="000A271A">
        <w:t xml:space="preserve">the eligibility and </w:t>
      </w:r>
      <w:r>
        <w:t xml:space="preserve">assessment </w:t>
      </w:r>
      <w:r w:rsidRPr="000A271A">
        <w:t>criteria</w:t>
      </w:r>
    </w:p>
    <w:p w14:paraId="13D18061" w14:textId="77777777" w:rsidR="00160134" w:rsidRPr="009D0EBC" w:rsidRDefault="00160134" w:rsidP="00160134">
      <w:pPr>
        <w:pStyle w:val="ListBullet"/>
      </w:pPr>
      <w:r w:rsidRPr="009D0EBC">
        <w:t xml:space="preserve">how </w:t>
      </w:r>
      <w:r>
        <w:t xml:space="preserve">we consider and assess </w:t>
      </w:r>
      <w:r w:rsidRPr="009D0EBC">
        <w:t>grant applications</w:t>
      </w:r>
    </w:p>
    <w:p w14:paraId="6736C2B5" w14:textId="77777777" w:rsidR="00160134" w:rsidRPr="005A61FE" w:rsidRDefault="00160134" w:rsidP="00160134">
      <w:pPr>
        <w:pStyle w:val="ListBullet"/>
      </w:pPr>
      <w:r w:rsidRPr="005A61FE">
        <w:t>how we notify applicants and enter into grant agreements with grantees</w:t>
      </w:r>
    </w:p>
    <w:p w14:paraId="3AD87FCF" w14:textId="77777777" w:rsidR="00160134" w:rsidRPr="009D0EBC" w:rsidRDefault="00160134" w:rsidP="00160134">
      <w:pPr>
        <w:pStyle w:val="ListBullet"/>
      </w:pPr>
      <w:r w:rsidRPr="009D0EBC">
        <w:t xml:space="preserve">how </w:t>
      </w:r>
      <w:r>
        <w:t xml:space="preserve">we monitor and evaluate </w:t>
      </w:r>
      <w:r w:rsidRPr="005A61FE">
        <w:t>grantees’ performance</w:t>
      </w:r>
    </w:p>
    <w:p w14:paraId="1EABEAD0" w14:textId="77777777" w:rsidR="00160134" w:rsidRPr="009D0EBC" w:rsidRDefault="00160134" w:rsidP="00160134">
      <w:pPr>
        <w:pStyle w:val="ListBullet"/>
        <w:spacing w:after="120"/>
      </w:pPr>
      <w:r w:rsidRPr="009D0EBC" w:rsidDel="001E42D1">
        <w:t xml:space="preserve">responsibilities and </w:t>
      </w:r>
      <w:r w:rsidRPr="009D0EBC">
        <w:t xml:space="preserve">expectations </w:t>
      </w:r>
      <w:r>
        <w:t>in relation to the opportunity.</w:t>
      </w:r>
    </w:p>
    <w:p w14:paraId="59030983" w14:textId="2B3657EB" w:rsidR="00160134" w:rsidRPr="00CC767D" w:rsidRDefault="00160134" w:rsidP="00160134">
      <w:r w:rsidRPr="006E6377">
        <w:t>The Department of Industry, Science</w:t>
      </w:r>
      <w:r>
        <w:t>, Energy and Resources</w:t>
      </w:r>
      <w:r w:rsidRPr="006E6377">
        <w:t xml:space="preserve"> </w:t>
      </w:r>
      <w:r>
        <w:t>(the department</w:t>
      </w:r>
      <w:r w:rsidR="00FE06EF">
        <w:t>/we</w:t>
      </w:r>
      <w:r>
        <w:t xml:space="preserve">) </w:t>
      </w:r>
      <w:r w:rsidR="00FD2D00">
        <w:t>are</w:t>
      </w:r>
      <w:r w:rsidR="00FD2D00" w:rsidRPr="006E6377">
        <w:t xml:space="preserve"> </w:t>
      </w:r>
      <w:r w:rsidRPr="006E6377">
        <w:t xml:space="preserve">responsible for administering </w:t>
      </w:r>
      <w:r w:rsidRPr="005A61FE">
        <w:t>this</w:t>
      </w:r>
      <w:r w:rsidRPr="006E6377">
        <w:t xml:space="preserve"> </w:t>
      </w:r>
      <w:r>
        <w:t>grant opportunity</w:t>
      </w:r>
      <w:r w:rsidR="00FE06EF" w:rsidRPr="00FE06EF">
        <w:t xml:space="preserve"> </w:t>
      </w:r>
      <w:r w:rsidR="00FE06EF">
        <w:t>on behalf of the Department of Infrastructure, Transport, Regional</w:t>
      </w:r>
      <w:r w:rsidR="008F55D4">
        <w:t xml:space="preserve"> Development and Communications.</w:t>
      </w:r>
      <w:r w:rsidR="002B5AD1" w:rsidRPr="002B5AD1">
        <w:t xml:space="preserve"> </w:t>
      </w:r>
      <w:r w:rsidR="002B5AD1">
        <w:t xml:space="preserve">We administer the grant opportunity according to </w:t>
      </w:r>
      <w:r w:rsidR="002B5AD1" w:rsidRPr="00045933">
        <w:t xml:space="preserve">the </w:t>
      </w:r>
      <w:hyperlink r:id="rId20" w:history="1">
        <w:r w:rsidR="002B5AD1" w:rsidRPr="005A61FE">
          <w:rPr>
            <w:rStyle w:val="Hyperlink"/>
            <w:i/>
          </w:rPr>
          <w:t>Commonwealth Grants Rules and Guidelines</w:t>
        </w:r>
        <w:r w:rsidR="002B5AD1" w:rsidRPr="005A61FE">
          <w:rPr>
            <w:i/>
          </w:rPr>
          <w:t xml:space="preserve"> </w:t>
        </w:r>
        <w:r w:rsidR="002B5AD1" w:rsidRPr="005A61FE">
          <w:t>(CGRGs)</w:t>
        </w:r>
      </w:hyperlink>
      <w:r w:rsidR="002B5AD1" w:rsidRPr="00686047">
        <w:rPr>
          <w:vertAlign w:val="superscript"/>
        </w:rPr>
        <w:footnoteReference w:id="2"/>
      </w:r>
      <w:r w:rsidR="002B5AD1" w:rsidRPr="00686047">
        <w:t>.</w:t>
      </w:r>
    </w:p>
    <w:p w14:paraId="6490CDD7" w14:textId="358E33FA" w:rsidR="00160134" w:rsidRDefault="00160134" w:rsidP="00160134">
      <w:r>
        <w:t xml:space="preserve">We have defined key terms used in these guidelines in the glossary at section </w:t>
      </w:r>
      <w:r w:rsidR="00BD5C7F">
        <w:t>15</w:t>
      </w:r>
      <w:r>
        <w:t>.</w:t>
      </w:r>
    </w:p>
    <w:p w14:paraId="2235967C" w14:textId="77777777" w:rsidR="00160134" w:rsidRDefault="00160134" w:rsidP="00160134">
      <w:r>
        <w:t>You should read this document carefully before you fill out an application.</w:t>
      </w:r>
    </w:p>
    <w:p w14:paraId="1523A2A8" w14:textId="072F26CC" w:rsidR="0010593A" w:rsidRDefault="0010593A" w:rsidP="0010593A">
      <w:pPr>
        <w:pStyle w:val="Heading2"/>
      </w:pPr>
      <w:bookmarkStart w:id="24" w:name="_Toc75938407"/>
      <w:bookmarkStart w:id="25" w:name="_Toc76111816"/>
      <w:bookmarkStart w:id="26" w:name="_Toc79675255"/>
      <w:bookmarkStart w:id="27" w:name="_Toc83724875"/>
      <w:bookmarkStart w:id="28" w:name="_Toc496536652"/>
      <w:bookmarkStart w:id="29" w:name="_Toc531277479"/>
      <w:bookmarkStart w:id="30" w:name="_Toc955289"/>
      <w:bookmarkStart w:id="31" w:name="_Toc164844263"/>
      <w:bookmarkStart w:id="32" w:name="_Toc383003256"/>
      <w:bookmarkEnd w:id="9"/>
      <w:r>
        <w:t>Grant amount and grant period</w:t>
      </w:r>
      <w:bookmarkEnd w:id="24"/>
      <w:bookmarkEnd w:id="25"/>
      <w:bookmarkEnd w:id="26"/>
      <w:bookmarkEnd w:id="27"/>
    </w:p>
    <w:p w14:paraId="3F5AB020" w14:textId="36950F6E" w:rsidR="0010593A" w:rsidRDefault="007E13B2" w:rsidP="00DE4F3E">
      <w:r>
        <w:t xml:space="preserve">A </w:t>
      </w:r>
      <w:r w:rsidR="0010593A">
        <w:t>total of $</w:t>
      </w:r>
      <w:r w:rsidR="0064693A">
        <w:t>80</w:t>
      </w:r>
      <w:r w:rsidR="0010593A">
        <w:t xml:space="preserve"> million </w:t>
      </w:r>
      <w:r>
        <w:t xml:space="preserve">is available </w:t>
      </w:r>
      <w:r w:rsidR="00912A57">
        <w:t xml:space="preserve">for the </w:t>
      </w:r>
      <w:r w:rsidR="00912A57" w:rsidRPr="00277315">
        <w:t>Northern Australia Business Development Grant</w:t>
      </w:r>
      <w:r w:rsidR="00912A57">
        <w:t xml:space="preserve"> </w:t>
      </w:r>
      <w:r w:rsidR="005E62CC">
        <w:t>o</w:t>
      </w:r>
      <w:r w:rsidR="00912A57">
        <w:t xml:space="preserve">pportunity and the </w:t>
      </w:r>
      <w:r w:rsidR="00912A57" w:rsidRPr="00277315">
        <w:t>Northern Australia Industry Transformation Grant</w:t>
      </w:r>
      <w:r w:rsidR="00912A57">
        <w:t xml:space="preserve"> </w:t>
      </w:r>
      <w:r w:rsidR="005E62CC">
        <w:t>o</w:t>
      </w:r>
      <w:r w:rsidR="00912A57">
        <w:t>pportunity</w:t>
      </w:r>
      <w:r w:rsidR="0010593A">
        <w:t xml:space="preserve">. </w:t>
      </w:r>
      <w:r w:rsidR="00CF4BFA">
        <w:t>For this grant opportunity</w:t>
      </w:r>
      <w:r w:rsidR="002722AA">
        <w:t>, we estimate</w:t>
      </w:r>
      <w:r w:rsidR="00CF4BFA">
        <w:t xml:space="preserve"> $</w:t>
      </w:r>
      <w:r w:rsidR="00977B18">
        <w:t xml:space="preserve">40 </w:t>
      </w:r>
      <w:r w:rsidR="00CF4BFA">
        <w:t xml:space="preserve">million is available over </w:t>
      </w:r>
      <w:r>
        <w:t>3</w:t>
      </w:r>
      <w:r w:rsidR="00CF4BFA">
        <w:t xml:space="preserve"> years</w:t>
      </w:r>
      <w:r>
        <w:t xml:space="preserve"> from 2021-22</w:t>
      </w:r>
      <w:r w:rsidR="00CF4BFA">
        <w:t>.</w:t>
      </w:r>
    </w:p>
    <w:p w14:paraId="25F6521D" w14:textId="65B434CF" w:rsidR="00A04E7B" w:rsidRDefault="002F2B8B" w:rsidP="00007E4B">
      <w:pPr>
        <w:pStyle w:val="Heading3"/>
      </w:pPr>
      <w:bookmarkStart w:id="33" w:name="_Toc79675256"/>
      <w:bookmarkStart w:id="34" w:name="_Toc83724876"/>
      <w:bookmarkStart w:id="35" w:name="_Toc75938408"/>
      <w:bookmarkStart w:id="36" w:name="_Toc76111817"/>
      <w:r>
        <w:t>Grant</w:t>
      </w:r>
      <w:r w:rsidR="007C630A">
        <w:t>s available</w:t>
      </w:r>
      <w:bookmarkEnd w:id="33"/>
      <w:bookmarkEnd w:id="34"/>
      <w:r>
        <w:t xml:space="preserve"> </w:t>
      </w:r>
      <w:bookmarkEnd w:id="28"/>
      <w:bookmarkEnd w:id="29"/>
      <w:bookmarkEnd w:id="30"/>
      <w:bookmarkEnd w:id="35"/>
      <w:bookmarkEnd w:id="36"/>
    </w:p>
    <w:p w14:paraId="25F65220" w14:textId="4C5A9E83" w:rsidR="00A04E7B" w:rsidRDefault="00712F06" w:rsidP="005242BA">
      <w:r w:rsidRPr="006F4968">
        <w:t xml:space="preserve">The grant </w:t>
      </w:r>
      <w:r w:rsidR="00D26B94" w:rsidRPr="006F4968">
        <w:t xml:space="preserve">amount </w:t>
      </w:r>
      <w:r w:rsidRPr="006F4968">
        <w:t xml:space="preserve">will be up to </w:t>
      </w:r>
      <w:r w:rsidR="0024577D">
        <w:t>50</w:t>
      </w:r>
      <w:r w:rsidR="00EF0872">
        <w:t xml:space="preserve"> </w:t>
      </w:r>
      <w:r w:rsidR="00985BEF">
        <w:t>per cent</w:t>
      </w:r>
      <w:r w:rsidR="00985BEF" w:rsidRPr="006F4968">
        <w:t xml:space="preserve"> </w:t>
      </w:r>
      <w:r w:rsidR="00077C3D" w:rsidRPr="006F4968">
        <w:t xml:space="preserve">of eligible project </w:t>
      </w:r>
      <w:r w:rsidR="00F87B20">
        <w:t>expenditure</w:t>
      </w:r>
      <w:r w:rsidR="00C42FBE">
        <w:t xml:space="preserve"> (grant percentage)</w:t>
      </w:r>
      <w:r w:rsidR="00077C3D" w:rsidRPr="006F4968">
        <w:t>.</w:t>
      </w:r>
    </w:p>
    <w:p w14:paraId="5E35EE59" w14:textId="7396AE51" w:rsidR="00CF4BFA" w:rsidRDefault="00CF4BFA" w:rsidP="00CF4BFA">
      <w:pPr>
        <w:pStyle w:val="ListBullet"/>
        <w:numPr>
          <w:ilvl w:val="0"/>
          <w:numId w:val="7"/>
        </w:numPr>
      </w:pPr>
      <w:r w:rsidRPr="006F4968">
        <w:t>The</w:t>
      </w:r>
      <w:r>
        <w:t xml:space="preserve"> minimum grant amount is $</w:t>
      </w:r>
      <w:r w:rsidR="005C2A5A">
        <w:t>3</w:t>
      </w:r>
      <w:r w:rsidR="00816945">
        <w:t xml:space="preserve"> </w:t>
      </w:r>
      <w:r>
        <w:t>million.</w:t>
      </w:r>
    </w:p>
    <w:p w14:paraId="5605A63F" w14:textId="0CED5EA6" w:rsidR="00CF4BFA" w:rsidRDefault="00CF4BFA" w:rsidP="00CF4BFA">
      <w:pPr>
        <w:pStyle w:val="ListBullet"/>
        <w:numPr>
          <w:ilvl w:val="0"/>
          <w:numId w:val="7"/>
        </w:numPr>
        <w:spacing w:after="120"/>
      </w:pPr>
      <w:r>
        <w:t>T</w:t>
      </w:r>
      <w:r w:rsidRPr="006F4968">
        <w:t>he maximum grant amount is $</w:t>
      </w:r>
      <w:r>
        <w:t>10 million</w:t>
      </w:r>
      <w:r w:rsidRPr="006F4968">
        <w:t>.</w:t>
      </w:r>
    </w:p>
    <w:p w14:paraId="236A262D" w14:textId="31BD9D15" w:rsidR="00D43D17" w:rsidRDefault="00D43D17" w:rsidP="00D43D17">
      <w:r>
        <w:t>You are responsible for t</w:t>
      </w:r>
      <w:r w:rsidR="004A168F">
        <w:t xml:space="preserve">he remaining eligible project </w:t>
      </w:r>
      <w:r>
        <w:t>expenditure plus any ineligible expenditure</w:t>
      </w:r>
      <w:r w:rsidR="004A168F">
        <w:t>.</w:t>
      </w:r>
      <w:r w:rsidR="002F2B8B">
        <w:t xml:space="preserve"> </w:t>
      </w:r>
      <w:r>
        <w:t>Contributions to your project must be cash.</w:t>
      </w:r>
    </w:p>
    <w:p w14:paraId="3F6872F8" w14:textId="69AAA557" w:rsidR="007C630A" w:rsidRDefault="00CF4BFA" w:rsidP="005242BA">
      <w:pPr>
        <w:rPr>
          <w:highlight w:val="cyan"/>
        </w:rPr>
      </w:pPr>
      <w:r>
        <w:t xml:space="preserve">You contribution can come from any source including </w:t>
      </w:r>
      <w:r w:rsidR="005C2A5A">
        <w:t xml:space="preserve">private investment, </w:t>
      </w:r>
      <w:r>
        <w:t xml:space="preserve">Commonwealth, </w:t>
      </w:r>
      <w:r w:rsidR="00577F59">
        <w:t>s</w:t>
      </w:r>
      <w:r>
        <w:t xml:space="preserve">tate, </w:t>
      </w:r>
      <w:r w:rsidR="00577F59">
        <w:t>t</w:t>
      </w:r>
      <w:r>
        <w:t>erritory and local government grants.</w:t>
      </w:r>
      <w:bookmarkStart w:id="37" w:name="_Toc496536653"/>
      <w:bookmarkStart w:id="38" w:name="_Toc531277480"/>
      <w:bookmarkStart w:id="39" w:name="_Toc955290"/>
      <w:bookmarkEnd w:id="37"/>
      <w:bookmarkEnd w:id="38"/>
      <w:bookmarkEnd w:id="39"/>
    </w:p>
    <w:p w14:paraId="18D7CB03" w14:textId="01A3763B" w:rsidR="007C630A" w:rsidRDefault="007C630A" w:rsidP="007C630A">
      <w:pPr>
        <w:pStyle w:val="Heading3"/>
      </w:pPr>
      <w:bookmarkStart w:id="40" w:name="_Toc75938409"/>
      <w:bookmarkStart w:id="41" w:name="_Toc76111818"/>
      <w:bookmarkStart w:id="42" w:name="_Toc79675257"/>
      <w:bookmarkStart w:id="43" w:name="_Toc83724877"/>
      <w:r>
        <w:t>Project period</w:t>
      </w:r>
      <w:bookmarkEnd w:id="40"/>
      <w:bookmarkEnd w:id="41"/>
      <w:bookmarkEnd w:id="42"/>
      <w:bookmarkEnd w:id="43"/>
      <w:r>
        <w:t xml:space="preserve"> </w:t>
      </w:r>
    </w:p>
    <w:p w14:paraId="25F65229" w14:textId="3CD84462" w:rsidR="00712F06" w:rsidRPr="006F4968" w:rsidRDefault="007C1A84" w:rsidP="005242BA">
      <w:r>
        <w:t>Y</w:t>
      </w:r>
      <w:r w:rsidR="000B3A19" w:rsidRPr="004F2D72">
        <w:t xml:space="preserve">ou </w:t>
      </w:r>
      <w:r>
        <w:t xml:space="preserve">must </w:t>
      </w:r>
      <w:r w:rsidR="000B3A19" w:rsidRPr="004F2D72">
        <w:t>complete your project by</w:t>
      </w:r>
      <w:r w:rsidR="004F2D72" w:rsidRPr="004F2D72">
        <w:t xml:space="preserve"> </w:t>
      </w:r>
      <w:r w:rsidR="00E32EDD" w:rsidRPr="004F2D72">
        <w:t xml:space="preserve">31 March </w:t>
      </w:r>
      <w:r w:rsidR="0026526E" w:rsidRPr="004F2D72">
        <w:t>202</w:t>
      </w:r>
      <w:r w:rsidR="0026526E">
        <w:t>4</w:t>
      </w:r>
      <w:r w:rsidR="0017423B" w:rsidRPr="004F2D72">
        <w:t>.</w:t>
      </w:r>
    </w:p>
    <w:p w14:paraId="25F6522A" w14:textId="33E542E8" w:rsidR="00285F58" w:rsidRPr="00DF637B" w:rsidRDefault="00285F58" w:rsidP="00B400E6">
      <w:pPr>
        <w:pStyle w:val="Heading2"/>
      </w:pPr>
      <w:bookmarkStart w:id="44" w:name="_Toc530072971"/>
      <w:bookmarkStart w:id="45" w:name="_Toc496536654"/>
      <w:bookmarkStart w:id="46" w:name="_Toc531277481"/>
      <w:bookmarkStart w:id="47" w:name="_Toc955291"/>
      <w:bookmarkStart w:id="48" w:name="_Toc75938410"/>
      <w:bookmarkStart w:id="49" w:name="_Toc76111819"/>
      <w:bookmarkStart w:id="50" w:name="_Toc79675258"/>
      <w:bookmarkStart w:id="51" w:name="_Toc83724878"/>
      <w:bookmarkEnd w:id="31"/>
      <w:bookmarkEnd w:id="32"/>
      <w:bookmarkEnd w:id="44"/>
      <w:r>
        <w:t>Eligibility criteria</w:t>
      </w:r>
      <w:bookmarkEnd w:id="45"/>
      <w:bookmarkEnd w:id="46"/>
      <w:bookmarkEnd w:id="47"/>
      <w:bookmarkEnd w:id="48"/>
      <w:bookmarkEnd w:id="49"/>
      <w:bookmarkEnd w:id="50"/>
      <w:bookmarkEnd w:id="51"/>
    </w:p>
    <w:p w14:paraId="25F6522B" w14:textId="77777777" w:rsidR="00C84E84" w:rsidRDefault="009D33F3" w:rsidP="00C84E84">
      <w:bookmarkStart w:id="52" w:name="_Ref437348317"/>
      <w:bookmarkStart w:id="53" w:name="_Ref437348323"/>
      <w:bookmarkStart w:id="54" w:name="_Ref437349175"/>
      <w:r>
        <w:t xml:space="preserve">We cannot consider your application if you do not satisfy all eligibility criteria. </w:t>
      </w:r>
    </w:p>
    <w:p w14:paraId="25F6522C" w14:textId="0D3EEE81" w:rsidR="00A35F51" w:rsidRDefault="001A6862" w:rsidP="001844D5">
      <w:pPr>
        <w:pStyle w:val="Heading3"/>
      </w:pPr>
      <w:bookmarkStart w:id="55" w:name="_Toc496536655"/>
      <w:bookmarkStart w:id="56" w:name="_Ref530054835"/>
      <w:bookmarkStart w:id="57" w:name="_Toc531277482"/>
      <w:bookmarkStart w:id="58" w:name="_Toc955292"/>
      <w:bookmarkStart w:id="59" w:name="_Toc75938411"/>
      <w:bookmarkStart w:id="60" w:name="_Toc76111820"/>
      <w:bookmarkStart w:id="61" w:name="_Toc79675259"/>
      <w:bookmarkStart w:id="62" w:name="_Toc83724879"/>
      <w:r>
        <w:t xml:space="preserve">Who </w:t>
      </w:r>
      <w:r w:rsidR="009F7B46">
        <w:t>is eligible?</w:t>
      </w:r>
      <w:bookmarkEnd w:id="52"/>
      <w:bookmarkEnd w:id="53"/>
      <w:bookmarkEnd w:id="54"/>
      <w:bookmarkEnd w:id="55"/>
      <w:bookmarkEnd w:id="56"/>
      <w:bookmarkEnd w:id="57"/>
      <w:bookmarkEnd w:id="58"/>
      <w:bookmarkEnd w:id="59"/>
      <w:bookmarkEnd w:id="60"/>
      <w:bookmarkEnd w:id="61"/>
      <w:bookmarkEnd w:id="62"/>
    </w:p>
    <w:p w14:paraId="25F6522E" w14:textId="2A69D4E9" w:rsidR="00093BA1" w:rsidRDefault="00A35F51" w:rsidP="008D5C33">
      <w:pPr>
        <w:spacing w:after="80"/>
      </w:pPr>
      <w:r w:rsidRPr="00E162FF">
        <w:t xml:space="preserve">To </w:t>
      </w:r>
      <w:r w:rsidR="009F7B46">
        <w:t>be eligible you must</w:t>
      </w:r>
      <w:r w:rsidR="00B6306B">
        <w:t>:</w:t>
      </w:r>
    </w:p>
    <w:p w14:paraId="25F6522F" w14:textId="5A778251" w:rsidR="00093BA1" w:rsidRDefault="006B0D0E" w:rsidP="006416B1">
      <w:pPr>
        <w:pStyle w:val="ListBullet"/>
      </w:pPr>
      <w:r>
        <w:t>have an Australian Business Number (ABN</w:t>
      </w:r>
      <w:r w:rsidRPr="005A61FE">
        <w:t>)</w:t>
      </w:r>
    </w:p>
    <w:p w14:paraId="76CC6C02" w14:textId="123AB7AE" w:rsidR="00DF3BDF" w:rsidRDefault="00987DEB" w:rsidP="00DF3BDF">
      <w:pPr>
        <w:pStyle w:val="ListBullet"/>
        <w:numPr>
          <w:ilvl w:val="0"/>
          <w:numId w:val="7"/>
        </w:numPr>
        <w:spacing w:after="120"/>
      </w:pPr>
      <w:r>
        <w:lastRenderedPageBreak/>
        <w:t xml:space="preserve">be a </w:t>
      </w:r>
      <w:r w:rsidR="004F2D72">
        <w:t>medium to large</w:t>
      </w:r>
      <w:r>
        <w:t xml:space="preserve"> enterprise</w:t>
      </w:r>
      <w:r w:rsidR="0089162A">
        <w:t xml:space="preserve"> </w:t>
      </w:r>
      <w:r w:rsidR="004201F5">
        <w:t>(greater than 20 employees</w:t>
      </w:r>
      <w:r w:rsidR="00DF3BDF">
        <w:t xml:space="preserve"> - see section 15 Glossary for a definition)</w:t>
      </w:r>
    </w:p>
    <w:p w14:paraId="25F65232" w14:textId="3BEFDC3D" w:rsidR="00762BB3" w:rsidRPr="00E162FF" w:rsidRDefault="006B0D0E" w:rsidP="00760D2E">
      <w:pPr>
        <w:spacing w:after="80"/>
      </w:pPr>
      <w:r>
        <w:t>and</w:t>
      </w:r>
      <w:r w:rsidR="009F7B46">
        <w:t xml:space="preserve"> be one of the following</w:t>
      </w:r>
      <w:r w:rsidR="00093BA1">
        <w:t xml:space="preserve"> entities</w:t>
      </w:r>
      <w:r w:rsidR="00B6306B">
        <w:t>:</w:t>
      </w:r>
    </w:p>
    <w:p w14:paraId="25F65237" w14:textId="1DEC02DD" w:rsidR="00DF2012" w:rsidRDefault="007D3D36" w:rsidP="008B0BAD">
      <w:pPr>
        <w:pStyle w:val="ListBullet"/>
      </w:pPr>
      <w:r>
        <w:t>an entity</w:t>
      </w:r>
      <w:r w:rsidR="008B0BAD">
        <w:t xml:space="preserve"> incorporated in Australia and a </w:t>
      </w:r>
      <w:r w:rsidR="00DF2012" w:rsidRPr="00762BB3">
        <w:t>trading corporation</w:t>
      </w:r>
      <w:r w:rsidR="00D33D33">
        <w:t>,</w:t>
      </w:r>
      <w:r w:rsidR="008B0BAD">
        <w:t xml:space="preserve"> where your trading activities</w:t>
      </w:r>
      <w:r w:rsidR="00F673E0">
        <w:t>:</w:t>
      </w:r>
    </w:p>
    <w:p w14:paraId="25F65238" w14:textId="1E9CD12E" w:rsidR="00C401DA" w:rsidRDefault="00C401DA" w:rsidP="00474CD0">
      <w:pPr>
        <w:pStyle w:val="ListBullet"/>
        <w:numPr>
          <w:ilvl w:val="0"/>
          <w:numId w:val="20"/>
        </w:numPr>
        <w:ind w:left="851" w:hanging="425"/>
      </w:pPr>
      <w:r>
        <w:t xml:space="preserve">form a sufficiently significant proportion of </w:t>
      </w:r>
      <w:r w:rsidR="00D33D33">
        <w:t>the corporation’s</w:t>
      </w:r>
      <w:r>
        <w:t xml:space="preserve"> overall activities as to merit it being described as a trading corporation; or</w:t>
      </w:r>
    </w:p>
    <w:p w14:paraId="25F65239" w14:textId="01D269CF" w:rsidR="00C401DA" w:rsidRDefault="00C401DA" w:rsidP="00474CD0">
      <w:pPr>
        <w:pStyle w:val="ListBullet"/>
        <w:numPr>
          <w:ilvl w:val="0"/>
          <w:numId w:val="20"/>
        </w:numPr>
        <w:ind w:left="851" w:hanging="425"/>
      </w:pPr>
      <w:r>
        <w:t>are a substantial and not merely peripheral activity of the corporation</w:t>
      </w:r>
    </w:p>
    <w:p w14:paraId="6CEC02FB" w14:textId="77777777" w:rsidR="00147765" w:rsidRPr="00147765" w:rsidRDefault="009F7B46" w:rsidP="00EA2AF7">
      <w:pPr>
        <w:pStyle w:val="ListBullet"/>
        <w:rPr>
          <w:rFonts w:cs="Arial"/>
          <w:szCs w:val="20"/>
        </w:rPr>
      </w:pPr>
      <w:r>
        <w:t>a</w:t>
      </w:r>
      <w:r w:rsidR="00C06B9E">
        <w:t>n</w:t>
      </w:r>
      <w:r>
        <w:t xml:space="preserve"> </w:t>
      </w:r>
      <w:r w:rsidR="00C06B9E">
        <w:t xml:space="preserve">incorporated </w:t>
      </w:r>
      <w:r>
        <w:t>trustee on behalf of a trust</w:t>
      </w:r>
      <w:r w:rsidR="00147765">
        <w:t xml:space="preserve"> </w:t>
      </w:r>
      <w:r w:rsidR="00147765" w:rsidRPr="00147765">
        <w:rPr>
          <w:rFonts w:cs="Arial"/>
          <w:szCs w:val="20"/>
        </w:rPr>
        <w:t>where the trust’s trading activities:</w:t>
      </w:r>
    </w:p>
    <w:p w14:paraId="353B4EEC" w14:textId="569F3BCF" w:rsidR="00147765" w:rsidRPr="00147765" w:rsidRDefault="00147765" w:rsidP="00474CD0">
      <w:pPr>
        <w:pStyle w:val="ListBullet"/>
        <w:numPr>
          <w:ilvl w:val="0"/>
          <w:numId w:val="20"/>
        </w:numPr>
        <w:ind w:left="851" w:hanging="425"/>
        <w:rPr>
          <w:rFonts w:cs="Arial"/>
          <w:szCs w:val="20"/>
        </w:rPr>
      </w:pPr>
      <w:r w:rsidRPr="00147765">
        <w:rPr>
          <w:rFonts w:cs="Arial"/>
          <w:szCs w:val="20"/>
        </w:rPr>
        <w:t>form a sufficiently significant proportion of the trust’s overall activities as to merit it being described as a trading trust; or</w:t>
      </w:r>
    </w:p>
    <w:p w14:paraId="3F4F7167" w14:textId="786FEEEF" w:rsidR="00147765" w:rsidRPr="00147765" w:rsidRDefault="00147765" w:rsidP="00474CD0">
      <w:pPr>
        <w:pStyle w:val="ListBullet"/>
        <w:numPr>
          <w:ilvl w:val="0"/>
          <w:numId w:val="20"/>
        </w:numPr>
        <w:ind w:left="851" w:hanging="425"/>
        <w:rPr>
          <w:rFonts w:cs="Arial"/>
          <w:szCs w:val="20"/>
        </w:rPr>
      </w:pPr>
      <w:r w:rsidRPr="00147765">
        <w:rPr>
          <w:rFonts w:cs="Arial"/>
          <w:szCs w:val="20"/>
        </w:rPr>
        <w:t>are a substantial and not merely peripheral activity of the trust.</w:t>
      </w:r>
      <w:r w:rsidRPr="00147765">
        <w:rPr>
          <w:rFonts w:cs="Arial"/>
          <w:color w:val="000000"/>
          <w:szCs w:val="20"/>
        </w:rPr>
        <w:t xml:space="preserve"> </w:t>
      </w:r>
    </w:p>
    <w:p w14:paraId="1D952BAD" w14:textId="3EABE77F" w:rsidR="0060722F" w:rsidRDefault="00E545FE" w:rsidP="005F69D2">
      <w:r>
        <w:t xml:space="preserve">Joint applications are acceptable,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9049DE" w:rsidRPr="005A61FE">
        <w:fldChar w:fldCharType="begin"/>
      </w:r>
      <w:r w:rsidR="009049DE" w:rsidRPr="005A61FE">
        <w:instrText xml:space="preserve"> REF _Ref531274879 \r \h </w:instrText>
      </w:r>
      <w:r w:rsidR="009049DE" w:rsidRPr="005A61FE">
        <w:fldChar w:fldCharType="separate"/>
      </w:r>
      <w:r w:rsidR="00F03BE4">
        <w:t>7.2</w:t>
      </w:r>
      <w:r w:rsidR="009049DE" w:rsidRPr="005A61FE">
        <w:fldChar w:fldCharType="end"/>
      </w:r>
      <w:r w:rsidR="00DF1A74">
        <w:t>.</w:t>
      </w:r>
    </w:p>
    <w:p w14:paraId="7CBB105C" w14:textId="5F604AEC" w:rsidR="002A0E03" w:rsidRDefault="002A0E03" w:rsidP="001844D5">
      <w:pPr>
        <w:pStyle w:val="Heading3"/>
      </w:pPr>
      <w:bookmarkStart w:id="63" w:name="_Toc496536656"/>
      <w:bookmarkStart w:id="64" w:name="_Toc531277483"/>
      <w:bookmarkStart w:id="65" w:name="_Toc955293"/>
      <w:bookmarkStart w:id="66" w:name="_Toc75938412"/>
      <w:bookmarkStart w:id="67" w:name="_Toc76111821"/>
      <w:bookmarkStart w:id="68" w:name="_Toc79675260"/>
      <w:bookmarkStart w:id="69" w:name="_Toc83724880"/>
      <w:r>
        <w:t>Additional eligibility requirements</w:t>
      </w:r>
      <w:bookmarkEnd w:id="63"/>
      <w:bookmarkEnd w:id="64"/>
      <w:bookmarkEnd w:id="65"/>
      <w:bookmarkEnd w:id="66"/>
      <w:bookmarkEnd w:id="67"/>
      <w:bookmarkEnd w:id="68"/>
      <w:bookmarkEnd w:id="69"/>
    </w:p>
    <w:p w14:paraId="15283BE6" w14:textId="27F5A83C" w:rsidR="00F608BE" w:rsidRDefault="00F608BE" w:rsidP="00760D2E">
      <w:pPr>
        <w:keepNext/>
        <w:spacing w:after="80"/>
      </w:pPr>
      <w:r>
        <w:t>We can only accept applications</w:t>
      </w:r>
      <w:r w:rsidR="00B6306B">
        <w:t>:</w:t>
      </w:r>
    </w:p>
    <w:p w14:paraId="55B49B55" w14:textId="726D8765" w:rsidR="000C7801" w:rsidRPr="000C7801" w:rsidRDefault="000C7801" w:rsidP="000C7801">
      <w:pPr>
        <w:pStyle w:val="ListBullet"/>
      </w:pPr>
      <w:r w:rsidRPr="00515BBA">
        <w:t>where your project will be located in</w:t>
      </w:r>
      <w:r>
        <w:t xml:space="preserve"> or will significantly benefit </w:t>
      </w:r>
      <w:r w:rsidRPr="00515BBA">
        <w:t>Northern Australia</w:t>
      </w:r>
      <w:r>
        <w:t xml:space="preserve"> (as defined in section </w:t>
      </w:r>
      <w:r w:rsidR="007B6905">
        <w:t xml:space="preserve">15 </w:t>
      </w:r>
      <w:r>
        <w:t>Glossary)</w:t>
      </w:r>
    </w:p>
    <w:p w14:paraId="6A1B1161" w14:textId="49041DA3" w:rsidR="00A85C14" w:rsidRPr="004F2D72" w:rsidRDefault="00A85C14" w:rsidP="00474CD0">
      <w:pPr>
        <w:pStyle w:val="ListBullet"/>
        <w:numPr>
          <w:ilvl w:val="0"/>
          <w:numId w:val="20"/>
        </w:numPr>
        <w:ind w:left="851" w:hanging="425"/>
        <w:rPr>
          <w:rFonts w:ascii="Calibri" w:hAnsi="Calibri"/>
          <w:szCs w:val="22"/>
        </w:rPr>
      </w:pPr>
      <w:r w:rsidRPr="00474CD0">
        <w:rPr>
          <w:rFonts w:cs="Arial"/>
          <w:szCs w:val="20"/>
        </w:rPr>
        <w:t>where</w:t>
      </w:r>
      <w:r>
        <w:t xml:space="preserve"> you </w:t>
      </w:r>
      <w:r w:rsidR="004F2D72">
        <w:t>commit to</w:t>
      </w:r>
      <w:r w:rsidR="007C1A84">
        <w:t xml:space="preserve"> working with a Strengthening Northern Australian Business facilitator </w:t>
      </w:r>
      <w:r>
        <w:t>:</w:t>
      </w:r>
    </w:p>
    <w:p w14:paraId="7A4A1B7E" w14:textId="0B6393F3" w:rsidR="009C4079" w:rsidRDefault="004F2D72" w:rsidP="00474CD0">
      <w:pPr>
        <w:pStyle w:val="ListBullet"/>
        <w:numPr>
          <w:ilvl w:val="0"/>
          <w:numId w:val="20"/>
        </w:numPr>
        <w:ind w:left="851" w:hanging="425"/>
      </w:pPr>
      <w:r w:rsidRPr="004C766A">
        <w:t xml:space="preserve">if </w:t>
      </w:r>
      <w:r w:rsidRPr="00474CD0">
        <w:rPr>
          <w:rFonts w:cs="Arial"/>
          <w:szCs w:val="20"/>
        </w:rPr>
        <w:t>you</w:t>
      </w:r>
      <w:r w:rsidRPr="004C766A">
        <w:t xml:space="preserve"> are successful in receiving a Northern Australia </w:t>
      </w:r>
      <w:r w:rsidR="00C001A3">
        <w:t>I</w:t>
      </w:r>
      <w:r w:rsidRPr="004C766A">
        <w:t xml:space="preserve">ndustry </w:t>
      </w:r>
      <w:r w:rsidR="00C001A3">
        <w:t>T</w:t>
      </w:r>
      <w:r w:rsidRPr="004C766A">
        <w:t>ransformation grant</w:t>
      </w:r>
      <w:r w:rsidR="00D6680D">
        <w:t xml:space="preserve"> and where recommended by the assess</w:t>
      </w:r>
      <w:r w:rsidR="00E236E4">
        <w:t>ors</w:t>
      </w:r>
      <w:r w:rsidRPr="004C766A">
        <w:t xml:space="preserve"> </w:t>
      </w:r>
      <w:r w:rsidR="00C001A3">
        <w:t xml:space="preserve">to </w:t>
      </w:r>
      <w:r w:rsidR="00846119">
        <w:t xml:space="preserve">work with a Strengthening Northern Australian Business facilitator to develop and </w:t>
      </w:r>
      <w:r w:rsidR="00846119" w:rsidRPr="00D6680D">
        <w:t>implement</w:t>
      </w:r>
      <w:r w:rsidR="009C4079" w:rsidRPr="00D6680D">
        <w:t xml:space="preserve"> </w:t>
      </w:r>
      <w:r w:rsidR="0067526C">
        <w:t>a business roadmap</w:t>
      </w:r>
      <w:r w:rsidR="009C4079">
        <w:t xml:space="preserve">. </w:t>
      </w:r>
      <w:r w:rsidR="009C4079" w:rsidRPr="00CC1A79">
        <w:rPr>
          <w:rStyle w:val="CommentReference"/>
          <w:rFonts w:cs="Arial"/>
          <w:sz w:val="20"/>
          <w:szCs w:val="20"/>
        </w:rPr>
        <w:t xml:space="preserve">For more information on the role of the facilitator, </w:t>
      </w:r>
      <w:r w:rsidR="009C4079">
        <w:rPr>
          <w:rStyle w:val="CommentReference"/>
          <w:rFonts w:cs="Arial"/>
          <w:sz w:val="20"/>
          <w:szCs w:val="20"/>
        </w:rPr>
        <w:t>r</w:t>
      </w:r>
      <w:r w:rsidR="009C4079" w:rsidRPr="00CC1A79">
        <w:rPr>
          <w:rStyle w:val="CommentReference"/>
          <w:rFonts w:cs="Arial"/>
          <w:sz w:val="20"/>
          <w:szCs w:val="20"/>
        </w:rPr>
        <w:t xml:space="preserve">efer to </w:t>
      </w:r>
      <w:hyperlink r:id="rId21" w:history="1">
        <w:r w:rsidR="009C4079" w:rsidRPr="008061A0">
          <w:rPr>
            <w:rStyle w:val="Hyperlink"/>
          </w:rPr>
          <w:t>business.gov.au</w:t>
        </w:r>
      </w:hyperlink>
      <w:r w:rsidR="009C4079" w:rsidRPr="009C4079">
        <w:rPr>
          <w:rStyle w:val="CommentReference"/>
          <w:rFonts w:cs="Arial"/>
          <w:sz w:val="20"/>
          <w:szCs w:val="20"/>
        </w:rPr>
        <w:t>.</w:t>
      </w:r>
    </w:p>
    <w:p w14:paraId="790AE279" w14:textId="080DA6B7" w:rsidR="0041407F" w:rsidRPr="0043718E" w:rsidRDefault="00F215DA" w:rsidP="00F00003">
      <w:pPr>
        <w:pStyle w:val="ListBullet"/>
      </w:pPr>
      <w:r>
        <w:t>where you provide all mandatory attachments (see section 7.1)</w:t>
      </w:r>
    </w:p>
    <w:p w14:paraId="4B05166F" w14:textId="6B13FEB8" w:rsidR="00172328" w:rsidRDefault="00172328" w:rsidP="00D43D17">
      <w:pPr>
        <w:pStyle w:val="ListBullet"/>
        <w:numPr>
          <w:ilvl w:val="0"/>
          <w:numId w:val="0"/>
        </w:numPr>
      </w:pPr>
      <w:r>
        <w:t>We cannot waive the eligibility cr</w:t>
      </w:r>
      <w:r w:rsidR="004D19FC">
        <w:t>iteria under any circumstances.</w:t>
      </w:r>
    </w:p>
    <w:p w14:paraId="7B4EEAB2" w14:textId="77777777" w:rsidR="00C32C6B" w:rsidRDefault="00C32C6B" w:rsidP="001844D5">
      <w:pPr>
        <w:pStyle w:val="Heading3"/>
      </w:pPr>
      <w:bookmarkStart w:id="70" w:name="_Toc496536657"/>
      <w:bookmarkStart w:id="71" w:name="_Toc531277484"/>
      <w:bookmarkStart w:id="72" w:name="_Toc955294"/>
      <w:bookmarkStart w:id="73" w:name="_Toc75938413"/>
      <w:bookmarkStart w:id="74" w:name="_Toc76111822"/>
      <w:bookmarkStart w:id="75" w:name="_Toc79675261"/>
      <w:bookmarkStart w:id="76" w:name="_Toc83724881"/>
      <w:bookmarkStart w:id="77" w:name="_Toc164844264"/>
      <w:bookmarkStart w:id="78" w:name="_Toc383003257"/>
      <w:r>
        <w:t>Who is not eligible?</w:t>
      </w:r>
      <w:bookmarkEnd w:id="70"/>
      <w:bookmarkEnd w:id="71"/>
      <w:bookmarkEnd w:id="72"/>
      <w:bookmarkEnd w:id="73"/>
      <w:bookmarkEnd w:id="74"/>
      <w:bookmarkEnd w:id="75"/>
      <w:bookmarkEnd w:id="76"/>
    </w:p>
    <w:p w14:paraId="1D8EA1E9" w14:textId="13E2521D" w:rsidR="00C32C6B" w:rsidRDefault="00C32C6B" w:rsidP="00C32C6B">
      <w:pPr>
        <w:keepNext/>
        <w:spacing w:after="80"/>
      </w:pPr>
      <w:r>
        <w:t xml:space="preserve">You are </w:t>
      </w:r>
      <w:r w:rsidRPr="00A71134">
        <w:t>not</w:t>
      </w:r>
      <w:r>
        <w:t xml:space="preserve"> eligible to apply if you are</w:t>
      </w:r>
      <w:r w:rsidR="00B6306B">
        <w:t>:</w:t>
      </w:r>
    </w:p>
    <w:p w14:paraId="31870113" w14:textId="77777777" w:rsidR="00474CD0" w:rsidRPr="005A61FE" w:rsidRDefault="00474CD0" w:rsidP="00474CD0">
      <w:pPr>
        <w:pStyle w:val="ListBullet"/>
      </w:pPr>
      <w:r w:rsidRPr="005A61FE">
        <w:t xml:space="preserve">any organisation not included in section </w:t>
      </w:r>
      <w:r w:rsidRPr="005A61FE">
        <w:fldChar w:fldCharType="begin"/>
      </w:r>
      <w:r w:rsidRPr="005A61FE">
        <w:instrText xml:space="preserve"> REF _Ref530054835 \r \h </w:instrText>
      </w:r>
      <w:r w:rsidRPr="005A61FE">
        <w:fldChar w:fldCharType="separate"/>
      </w:r>
      <w:r w:rsidR="00F03BE4">
        <w:t>4.1</w:t>
      </w:r>
      <w:r w:rsidRPr="005A61FE">
        <w:fldChar w:fldCharType="end"/>
      </w:r>
    </w:p>
    <w:p w14:paraId="2807AC04" w14:textId="77777777" w:rsidR="00172BA3" w:rsidRDefault="00C32C6B" w:rsidP="00C32C6B">
      <w:pPr>
        <w:pStyle w:val="ListBullet"/>
      </w:pPr>
      <w:r w:rsidRPr="007F749D">
        <w:t>an individual</w:t>
      </w:r>
    </w:p>
    <w:p w14:paraId="65B683A9" w14:textId="458B651C" w:rsidR="00172BA3" w:rsidRDefault="00172BA3" w:rsidP="00C32C6B">
      <w:pPr>
        <w:pStyle w:val="ListBullet"/>
      </w:pPr>
      <w:r w:rsidRPr="007F749D">
        <w:t>partnership</w:t>
      </w:r>
    </w:p>
    <w:p w14:paraId="566B66B8" w14:textId="0B177597" w:rsidR="00F52948" w:rsidRPr="005A61FE" w:rsidRDefault="00F52948" w:rsidP="00653895">
      <w:pPr>
        <w:pStyle w:val="ListBullet"/>
      </w:pPr>
      <w:r w:rsidRPr="005A61FE">
        <w:t>unincorporated association</w:t>
      </w:r>
    </w:p>
    <w:p w14:paraId="5DB3492E" w14:textId="102D45F5" w:rsidR="00C32C6B" w:rsidRDefault="00C32C6B" w:rsidP="00C32C6B">
      <w:pPr>
        <w:pStyle w:val="ListBullet"/>
      </w:pPr>
      <w:r w:rsidRPr="007F749D">
        <w:t xml:space="preserve">trust (however, </w:t>
      </w:r>
      <w:r>
        <w:t>an incorporated</w:t>
      </w:r>
      <w:r w:rsidRPr="007F749D">
        <w:t xml:space="preserve"> trustee </w:t>
      </w:r>
      <w:r>
        <w:t>may apply on behalf of a trust)</w:t>
      </w:r>
    </w:p>
    <w:p w14:paraId="420B578E" w14:textId="374DAF5D" w:rsidR="00C32C6B" w:rsidRDefault="00C32C6B" w:rsidP="00C32C6B">
      <w:pPr>
        <w:pStyle w:val="ListBullet"/>
      </w:pPr>
      <w:r w:rsidRPr="0084009C">
        <w:t xml:space="preserve">a </w:t>
      </w:r>
      <w:r>
        <w:t xml:space="preserve">Commonwealth, </w:t>
      </w:r>
      <w:r w:rsidR="009D279B">
        <w:t>s</w:t>
      </w:r>
      <w:r w:rsidR="009A52BE">
        <w:t>tate</w:t>
      </w:r>
      <w:r w:rsidR="001844D5">
        <w:t xml:space="preserve">, </w:t>
      </w:r>
      <w:r w:rsidR="009D279B">
        <w:t>t</w:t>
      </w:r>
      <w:r w:rsidR="009A52BE">
        <w:t xml:space="preserve">erritory </w:t>
      </w:r>
      <w:r w:rsidR="001844D5">
        <w:t xml:space="preserve">or </w:t>
      </w:r>
      <w:r>
        <w:t>local g</w:t>
      </w:r>
      <w:r w:rsidRPr="0084009C">
        <w:t>overnment body (including g</w:t>
      </w:r>
      <w:r>
        <w:t>overnment business enterprises)</w:t>
      </w:r>
    </w:p>
    <w:p w14:paraId="61ABD342" w14:textId="77777777" w:rsidR="00474CD0" w:rsidRDefault="00816945" w:rsidP="00474CD0">
      <w:pPr>
        <w:pStyle w:val="ListBullet"/>
        <w:numPr>
          <w:ilvl w:val="0"/>
          <w:numId w:val="7"/>
        </w:numPr>
      </w:pPr>
      <w:r>
        <w:t>a non-corporate Commonwealth entity</w:t>
      </w:r>
    </w:p>
    <w:p w14:paraId="2BC34A38" w14:textId="17D47108" w:rsidR="00474CD0" w:rsidRPr="00EC4926" w:rsidRDefault="00474CD0" w:rsidP="00474CD0">
      <w:pPr>
        <w:pStyle w:val="ListBullet"/>
        <w:numPr>
          <w:ilvl w:val="0"/>
          <w:numId w:val="7"/>
        </w:numPr>
      </w:pPr>
      <w:r w:rsidRPr="00EC4926">
        <w:t>an organisation, or your project partner is an organisation, included on the National Redress Scheme’s website on the list of ‘Institutions that have not joined or signified their intent to join the Scheme’ (</w:t>
      </w:r>
      <w:hyperlink r:id="rId22" w:history="1">
        <w:r w:rsidRPr="00EC4926">
          <w:rPr>
            <w:rStyle w:val="Hyperlink"/>
          </w:rPr>
          <w:t>www.nationalredress.gov.au</w:t>
        </w:r>
      </w:hyperlink>
      <w:r w:rsidRPr="00EC4926">
        <w:t>)</w:t>
      </w:r>
    </w:p>
    <w:p w14:paraId="726697A7" w14:textId="3EF89522" w:rsidR="00816945" w:rsidRDefault="00474CD0" w:rsidP="00474CD0">
      <w:pPr>
        <w:pStyle w:val="ListBullet"/>
      </w:pPr>
      <w:r>
        <w:t>an employer of 100 or more employees</w:t>
      </w:r>
      <w:r w:rsidRPr="001648EE">
        <w:t xml:space="preserve"> that has </w:t>
      </w:r>
      <w:hyperlink r:id="rId23" w:history="1">
        <w:r w:rsidRPr="00A7540D">
          <w:rPr>
            <w:rStyle w:val="Hyperlink"/>
          </w:rPr>
          <w:t>not complied</w:t>
        </w:r>
      </w:hyperlink>
      <w:r w:rsidRPr="001648EE">
        <w:t xml:space="preserve"> with Workplace Gender Equality Act (2012).</w:t>
      </w:r>
    </w:p>
    <w:p w14:paraId="4E2E3F28" w14:textId="7123499C" w:rsidR="00E27755" w:rsidRDefault="00F52948" w:rsidP="00B400E6">
      <w:pPr>
        <w:pStyle w:val="Heading2"/>
      </w:pPr>
      <w:bookmarkStart w:id="79" w:name="_Toc531277486"/>
      <w:bookmarkStart w:id="80" w:name="_Toc489952676"/>
      <w:bookmarkStart w:id="81" w:name="_Toc496536659"/>
      <w:bookmarkStart w:id="82" w:name="_Toc955296"/>
      <w:bookmarkStart w:id="83" w:name="_Toc75938414"/>
      <w:bookmarkStart w:id="84" w:name="_Toc76111823"/>
      <w:bookmarkStart w:id="85" w:name="_Toc79675262"/>
      <w:bookmarkStart w:id="86" w:name="_Toc83724882"/>
      <w:r w:rsidRPr="005A61FE">
        <w:lastRenderedPageBreak/>
        <w:t xml:space="preserve">What </w:t>
      </w:r>
      <w:r w:rsidR="00082460">
        <w:t xml:space="preserve">the </w:t>
      </w:r>
      <w:r w:rsidR="00E27755">
        <w:t xml:space="preserve">grant </w:t>
      </w:r>
      <w:r w:rsidR="00082460">
        <w:t xml:space="preserve">money can be used </w:t>
      </w:r>
      <w:r w:rsidRPr="005A61FE">
        <w:t>for</w:t>
      </w:r>
      <w:bookmarkEnd w:id="79"/>
      <w:bookmarkEnd w:id="80"/>
      <w:bookmarkEnd w:id="81"/>
      <w:bookmarkEnd w:id="82"/>
      <w:bookmarkEnd w:id="83"/>
      <w:bookmarkEnd w:id="84"/>
      <w:bookmarkEnd w:id="85"/>
      <w:bookmarkEnd w:id="86"/>
    </w:p>
    <w:p w14:paraId="25F65256" w14:textId="36FF3F97" w:rsidR="00E95540" w:rsidRPr="00C330AE" w:rsidRDefault="00E95540" w:rsidP="001844D5">
      <w:pPr>
        <w:pStyle w:val="Heading3"/>
      </w:pPr>
      <w:bookmarkStart w:id="87" w:name="_Toc530072978"/>
      <w:bookmarkStart w:id="88" w:name="_Toc530072979"/>
      <w:bookmarkStart w:id="89" w:name="_Toc530072980"/>
      <w:bookmarkStart w:id="90" w:name="_Toc530072981"/>
      <w:bookmarkStart w:id="91" w:name="_Toc530072982"/>
      <w:bookmarkStart w:id="92" w:name="_Toc530072983"/>
      <w:bookmarkStart w:id="93" w:name="_Toc530072984"/>
      <w:bookmarkStart w:id="94" w:name="_Toc530072985"/>
      <w:bookmarkStart w:id="95" w:name="_Toc530072986"/>
      <w:bookmarkStart w:id="96" w:name="_Toc530072987"/>
      <w:bookmarkStart w:id="97" w:name="_Toc530072988"/>
      <w:bookmarkStart w:id="98" w:name="_Ref468355814"/>
      <w:bookmarkStart w:id="99" w:name="_Toc496536661"/>
      <w:bookmarkStart w:id="100" w:name="_Toc531277487"/>
      <w:bookmarkStart w:id="101" w:name="_Toc955297"/>
      <w:bookmarkStart w:id="102" w:name="_Toc75938415"/>
      <w:bookmarkStart w:id="103" w:name="_Toc76111824"/>
      <w:bookmarkStart w:id="104" w:name="_Toc79675263"/>
      <w:bookmarkStart w:id="105" w:name="_Toc83724883"/>
      <w:bookmarkStart w:id="106" w:name="_Toc383003258"/>
      <w:bookmarkStart w:id="107" w:name="_Toc164844265"/>
      <w:bookmarkEnd w:id="77"/>
      <w:bookmarkEnd w:id="78"/>
      <w:bookmarkEnd w:id="87"/>
      <w:bookmarkEnd w:id="88"/>
      <w:bookmarkEnd w:id="89"/>
      <w:bookmarkEnd w:id="90"/>
      <w:bookmarkEnd w:id="91"/>
      <w:bookmarkEnd w:id="92"/>
      <w:bookmarkEnd w:id="93"/>
      <w:bookmarkEnd w:id="94"/>
      <w:bookmarkEnd w:id="95"/>
      <w:bookmarkEnd w:id="96"/>
      <w:bookmarkEnd w:id="97"/>
      <w:r w:rsidRPr="00C330AE">
        <w:t xml:space="preserve">Eligible </w:t>
      </w:r>
      <w:r w:rsidR="008A5CD2" w:rsidRPr="00C330AE">
        <w:t>a</w:t>
      </w:r>
      <w:r w:rsidRPr="00C330AE">
        <w:t>ctivities</w:t>
      </w:r>
      <w:bookmarkEnd w:id="98"/>
      <w:bookmarkEnd w:id="99"/>
      <w:bookmarkEnd w:id="100"/>
      <w:bookmarkEnd w:id="101"/>
      <w:bookmarkEnd w:id="102"/>
      <w:bookmarkEnd w:id="103"/>
      <w:bookmarkEnd w:id="104"/>
      <w:bookmarkEnd w:id="105"/>
    </w:p>
    <w:p w14:paraId="23784B38" w14:textId="00E819CD" w:rsidR="0043718E" w:rsidRDefault="00F52948" w:rsidP="00982163">
      <w:pPr>
        <w:pStyle w:val="ListBullet"/>
        <w:numPr>
          <w:ilvl w:val="0"/>
          <w:numId w:val="0"/>
        </w:numPr>
        <w:spacing w:after="120"/>
      </w:pPr>
      <w:r w:rsidRPr="005A61FE">
        <w:t>To be eligible your project must</w:t>
      </w:r>
      <w:r w:rsidR="00E0180C">
        <w:t xml:space="preserve"> be aimed at</w:t>
      </w:r>
      <w:r w:rsidR="0043718E">
        <w:t>:</w:t>
      </w:r>
    </w:p>
    <w:p w14:paraId="2BC6FBE2" w14:textId="58EA6DBF" w:rsidR="00E0180C" w:rsidRDefault="00E0180C" w:rsidP="00653895">
      <w:pPr>
        <w:pStyle w:val="ListBullet"/>
        <w:spacing w:after="120"/>
      </w:pPr>
      <w:r>
        <w:t>establishing a new industry or significantly growing the value of an existing industry and contribute to transformational change in a region</w:t>
      </w:r>
    </w:p>
    <w:p w14:paraId="3C0A0EBB" w14:textId="205708C0" w:rsidR="00F52948" w:rsidRPr="005A61FE" w:rsidRDefault="00F52948" w:rsidP="00653895">
      <w:pPr>
        <w:pStyle w:val="ListBullet"/>
        <w:spacing w:after="120"/>
      </w:pPr>
      <w:r w:rsidRPr="005A61FE">
        <w:t xml:space="preserve">have at least </w:t>
      </w:r>
      <w:r w:rsidR="00C55DEB">
        <w:t>$</w:t>
      </w:r>
      <w:r w:rsidR="00816945">
        <w:t>6</w:t>
      </w:r>
      <w:r w:rsidR="00C55DEB">
        <w:t>,000,000</w:t>
      </w:r>
      <w:r w:rsidRPr="005A61FE">
        <w:t xml:space="preserve"> in eligible expenditure</w:t>
      </w:r>
    </w:p>
    <w:p w14:paraId="1E963E38" w14:textId="77777777" w:rsidR="00C55DEB" w:rsidRDefault="00284DC7" w:rsidP="00C55DEB">
      <w:r w:rsidRPr="007F3C6A">
        <w:t>Eligible activities may include</w:t>
      </w:r>
    </w:p>
    <w:p w14:paraId="01AB6298" w14:textId="77777777" w:rsidR="00894BD9" w:rsidRDefault="00894BD9" w:rsidP="00894BD9">
      <w:pPr>
        <w:pStyle w:val="ListBullet"/>
        <w:numPr>
          <w:ilvl w:val="0"/>
          <w:numId w:val="7"/>
        </w:numPr>
        <w:spacing w:after="120"/>
      </w:pPr>
      <w:r w:rsidRPr="00A92461">
        <w:t>buying, constructing, installing or commissioning</w:t>
      </w:r>
      <w:r>
        <w:t xml:space="preserve"> of plant and equipment </w:t>
      </w:r>
    </w:p>
    <w:p w14:paraId="26F20F9A" w14:textId="77777777" w:rsidR="00894BD9" w:rsidRDefault="00894BD9" w:rsidP="00894BD9">
      <w:pPr>
        <w:pStyle w:val="ListBullet"/>
        <w:numPr>
          <w:ilvl w:val="0"/>
          <w:numId w:val="7"/>
        </w:numPr>
        <w:spacing w:after="120"/>
      </w:pPr>
      <w:r>
        <w:t>construction and/or fit out of new infrastructure</w:t>
      </w:r>
    </w:p>
    <w:p w14:paraId="6F5BACFA" w14:textId="58173805" w:rsidR="00DF3BDF" w:rsidRDefault="00DF3BDF" w:rsidP="002144D1">
      <w:pPr>
        <w:pStyle w:val="ListBullet"/>
        <w:numPr>
          <w:ilvl w:val="0"/>
          <w:numId w:val="7"/>
        </w:numPr>
        <w:spacing w:after="120"/>
      </w:pPr>
      <w:r>
        <w:t xml:space="preserve">capital expenditure items </w:t>
      </w:r>
      <w:r w:rsidR="00EA7F35">
        <w:t xml:space="preserve">related to </w:t>
      </w:r>
      <w:r w:rsidR="008A5E29">
        <w:t xml:space="preserve">your project (not “business as usual”) for the purchase of assets and equipment </w:t>
      </w:r>
      <w:r w:rsidR="002144D1">
        <w:t>such as office furniture and equipment, motor vehicles, computers, printers or photocopiers and the construction, renovation or extension of facilities such as buildings and laboratories</w:t>
      </w:r>
    </w:p>
    <w:p w14:paraId="2F4D4B22" w14:textId="77777777" w:rsidR="00894BD9" w:rsidRDefault="00894BD9" w:rsidP="00894BD9">
      <w:pPr>
        <w:pStyle w:val="ListBullet"/>
        <w:numPr>
          <w:ilvl w:val="0"/>
          <w:numId w:val="7"/>
        </w:numPr>
        <w:spacing w:after="120"/>
      </w:pPr>
      <w:r>
        <w:t xml:space="preserve">relevant training and skills development directly related to your project </w:t>
      </w:r>
    </w:p>
    <w:p w14:paraId="62A0A6CE" w14:textId="043A1A87" w:rsidR="00894BD9" w:rsidRPr="00AF1D9A" w:rsidRDefault="00894BD9" w:rsidP="00894BD9">
      <w:pPr>
        <w:pStyle w:val="ListBullet"/>
        <w:numPr>
          <w:ilvl w:val="0"/>
          <w:numId w:val="7"/>
        </w:numPr>
        <w:spacing w:after="120"/>
      </w:pPr>
      <w:r w:rsidRPr="00AF1D9A">
        <w:t>feasibility studies</w:t>
      </w:r>
      <w:r w:rsidR="00FB5414" w:rsidRPr="00AF1D9A">
        <w:t>/business case</w:t>
      </w:r>
      <w:r w:rsidR="007A0B44" w:rsidRPr="00AF1D9A">
        <w:t xml:space="preserve"> to bring your project to investment ready</w:t>
      </w:r>
    </w:p>
    <w:p w14:paraId="2F19E4E2" w14:textId="77777777" w:rsidR="00F21A2A" w:rsidRDefault="00894BD9" w:rsidP="000548C0">
      <w:pPr>
        <w:pStyle w:val="ListBullet"/>
        <w:numPr>
          <w:ilvl w:val="0"/>
          <w:numId w:val="7"/>
        </w:numPr>
        <w:spacing w:after="120"/>
      </w:pPr>
      <w:r>
        <w:t>process design and engineering</w:t>
      </w:r>
    </w:p>
    <w:p w14:paraId="668CF08B" w14:textId="1B55D030" w:rsidR="001541D3" w:rsidRDefault="001541D3" w:rsidP="001541D3">
      <w:pPr>
        <w:pStyle w:val="ListBullet"/>
      </w:pPr>
      <w:r>
        <w:t>costs associated with the preparation of environmental approvals and other statutory and regulatory approvals</w:t>
      </w:r>
    </w:p>
    <w:p w14:paraId="349C581D" w14:textId="2A486EB0" w:rsidR="00FB5414" w:rsidRDefault="000548C0" w:rsidP="000548C0">
      <w:pPr>
        <w:pStyle w:val="ListBullet"/>
        <w:numPr>
          <w:ilvl w:val="0"/>
          <w:numId w:val="7"/>
        </w:numPr>
        <w:spacing w:after="120"/>
      </w:pPr>
      <w:r>
        <w:t xml:space="preserve">scaling </w:t>
      </w:r>
      <w:r w:rsidR="00FB5414">
        <w:t xml:space="preserve">up </w:t>
      </w:r>
      <w:r>
        <w:t>activities related to the business opportunity</w:t>
      </w:r>
      <w:r w:rsidR="009D279B">
        <w:t>.</w:t>
      </w:r>
      <w:r>
        <w:t xml:space="preserve"> </w:t>
      </w:r>
    </w:p>
    <w:p w14:paraId="0420E97C" w14:textId="77777777" w:rsidR="00894BD9" w:rsidRPr="00E162FF" w:rsidRDefault="00894BD9" w:rsidP="00F21A2A">
      <w:r>
        <w:t>We may also approve other activities.</w:t>
      </w:r>
    </w:p>
    <w:p w14:paraId="550F909B" w14:textId="4F0A4A80" w:rsidR="00491C6B" w:rsidRPr="005A61FE" w:rsidRDefault="00491C6B" w:rsidP="00992F8E">
      <w:pPr>
        <w:pStyle w:val="Heading3"/>
      </w:pPr>
      <w:bookmarkStart w:id="108" w:name="_Toc531277488"/>
      <w:bookmarkStart w:id="109" w:name="_Toc955298"/>
      <w:bookmarkStart w:id="110" w:name="_Toc75938416"/>
      <w:bookmarkStart w:id="111" w:name="_Toc76111825"/>
      <w:bookmarkStart w:id="112" w:name="_Toc79675264"/>
      <w:bookmarkStart w:id="113" w:name="_Toc83724884"/>
      <w:r w:rsidRPr="005A61FE">
        <w:t>Eligible locations</w:t>
      </w:r>
      <w:bookmarkEnd w:id="108"/>
      <w:bookmarkEnd w:id="109"/>
      <w:bookmarkEnd w:id="110"/>
      <w:bookmarkEnd w:id="111"/>
      <w:bookmarkEnd w:id="112"/>
      <w:bookmarkEnd w:id="113"/>
    </w:p>
    <w:p w14:paraId="0CFC573C" w14:textId="1B7EA13F" w:rsidR="00F52948" w:rsidRPr="005A61FE" w:rsidRDefault="00F52948" w:rsidP="00F52948">
      <w:r w:rsidRPr="005A61FE">
        <w:t xml:space="preserve">Your project can include activities at different locations, as long as they are all in </w:t>
      </w:r>
      <w:r w:rsidR="000A4CB2">
        <w:t xml:space="preserve">or will significantly benefit </w:t>
      </w:r>
      <w:r w:rsidR="001C57C2">
        <w:t>Northern Australia</w:t>
      </w:r>
      <w:r w:rsidR="00BA2BAA">
        <w:t xml:space="preserve"> (see section </w:t>
      </w:r>
      <w:r w:rsidR="00247AC1">
        <w:t>15</w:t>
      </w:r>
      <w:r w:rsidR="00BA2BAA">
        <w:t>. Glossary</w:t>
      </w:r>
      <w:r w:rsidR="006F2890">
        <w:t xml:space="preserve"> for a definition of Northern Australia</w:t>
      </w:r>
      <w:r w:rsidR="00BA2BAA">
        <w:t>)</w:t>
      </w:r>
      <w:r w:rsidR="001C57C2">
        <w:t>.</w:t>
      </w:r>
    </w:p>
    <w:p w14:paraId="25F6525B" w14:textId="63CC82B4" w:rsidR="00C17E72" w:rsidRDefault="00C17E72" w:rsidP="001844D5">
      <w:pPr>
        <w:pStyle w:val="Heading3"/>
      </w:pPr>
      <w:bookmarkStart w:id="114" w:name="_Toc530072991"/>
      <w:bookmarkStart w:id="115" w:name="_Toc530072992"/>
      <w:bookmarkStart w:id="116" w:name="_Toc530072993"/>
      <w:bookmarkStart w:id="117" w:name="_Toc530072995"/>
      <w:bookmarkStart w:id="118" w:name="_Ref468355804"/>
      <w:bookmarkStart w:id="119" w:name="_Toc496536662"/>
      <w:bookmarkStart w:id="120" w:name="_Toc531277489"/>
      <w:bookmarkStart w:id="121" w:name="_Toc955299"/>
      <w:bookmarkStart w:id="122" w:name="_Toc75938417"/>
      <w:bookmarkStart w:id="123" w:name="_Toc76111826"/>
      <w:bookmarkStart w:id="124" w:name="_Toc79675265"/>
      <w:bookmarkStart w:id="125" w:name="_Toc83724885"/>
      <w:bookmarkEnd w:id="114"/>
      <w:bookmarkEnd w:id="115"/>
      <w:bookmarkEnd w:id="116"/>
      <w:bookmarkEnd w:id="117"/>
      <w:r>
        <w:t xml:space="preserve">Eligible </w:t>
      </w:r>
      <w:r w:rsidR="001F215C">
        <w:t>e</w:t>
      </w:r>
      <w:r w:rsidR="00490C48">
        <w:t>xpenditure</w:t>
      </w:r>
      <w:bookmarkEnd w:id="118"/>
      <w:bookmarkEnd w:id="119"/>
      <w:bookmarkEnd w:id="120"/>
      <w:bookmarkEnd w:id="121"/>
      <w:bookmarkEnd w:id="122"/>
      <w:bookmarkEnd w:id="123"/>
      <w:bookmarkEnd w:id="124"/>
      <w:bookmarkEnd w:id="125"/>
    </w:p>
    <w:p w14:paraId="25F6525D" w14:textId="68ED31B8"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214522AB" w14:textId="347D0183" w:rsidR="00E27755" w:rsidRDefault="00E27755" w:rsidP="00E27755">
      <w:pPr>
        <w:pStyle w:val="ListBullet"/>
      </w:pPr>
      <w:r>
        <w:t xml:space="preserve">For </w:t>
      </w:r>
      <w:r w:rsidR="00491C6B" w:rsidRPr="005A61FE">
        <w:t>guidance</w:t>
      </w:r>
      <w:r>
        <w:t xml:space="preserve"> on eligible expenditure, see</w:t>
      </w:r>
      <w:r w:rsidRPr="00E162FF">
        <w:t xml:space="preserve"> </w:t>
      </w:r>
      <w:r w:rsidR="00474CD0">
        <w:t>A</w:t>
      </w:r>
      <w:r w:rsidRPr="00777D23">
        <w:t xml:space="preserve">ppendix </w:t>
      </w:r>
      <w:r w:rsidR="00082460">
        <w:t>A</w:t>
      </w:r>
      <w:r>
        <w:t>.</w:t>
      </w:r>
    </w:p>
    <w:p w14:paraId="744FC712" w14:textId="41434A3C" w:rsidR="00E27755" w:rsidRDefault="00E27755" w:rsidP="00E27755">
      <w:pPr>
        <w:pStyle w:val="ListBullet"/>
        <w:spacing w:after="120"/>
      </w:pPr>
      <w:r>
        <w:t xml:space="preserve">For </w:t>
      </w:r>
      <w:r w:rsidR="00491C6B" w:rsidRPr="005A61FE">
        <w:t>guidance</w:t>
      </w:r>
      <w:r>
        <w:t xml:space="preserve"> </w:t>
      </w:r>
      <w:r w:rsidR="00474CD0">
        <w:t>on ineligible expenditure, see A</w:t>
      </w:r>
      <w:r>
        <w:t xml:space="preserve">ppendix </w:t>
      </w:r>
      <w:r w:rsidR="00082460">
        <w:t>B</w:t>
      </w:r>
      <w:r>
        <w:t>.</w:t>
      </w:r>
    </w:p>
    <w:p w14:paraId="3394EC49" w14:textId="73401CFD"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207FC41C" w14:textId="4D238FA4"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5D23CBDF" w14:textId="7345CFC1"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w:t>
      </w:r>
      <w:r w:rsidR="00284DC7">
        <w:t xml:space="preserve">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5EFA4303" w:rsidR="00FE5602" w:rsidRDefault="00E27755" w:rsidP="00FE5602">
      <w:pPr>
        <w:pStyle w:val="ListBullet"/>
      </w:pPr>
      <w:r>
        <w:t>be a direct cost of the project</w:t>
      </w:r>
    </w:p>
    <w:p w14:paraId="22095A75" w14:textId="0D3FE746"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2F4F31CA" w14:textId="77777777" w:rsidR="00E27755" w:rsidRDefault="00E27755" w:rsidP="00E27755">
      <w:pPr>
        <w:pStyle w:val="ListBullet"/>
        <w:numPr>
          <w:ilvl w:val="0"/>
          <w:numId w:val="0"/>
        </w:numPr>
        <w:spacing w:after="120"/>
      </w:pPr>
      <w:r>
        <w:lastRenderedPageBreak/>
        <w:t>You must incur the project expenditure between the project start and end date for it to be eligible unless stated otherwise.</w:t>
      </w:r>
    </w:p>
    <w:p w14:paraId="6CD884DF" w14:textId="0ECC3A4C" w:rsidR="00EA2AF7" w:rsidRPr="00F87E68" w:rsidRDefault="00EF53D9" w:rsidP="00F87E68">
      <w:bookmarkStart w:id="126" w:name="_Toc496536663"/>
      <w:r>
        <w:t xml:space="preserve">You may </w:t>
      </w:r>
      <w:r w:rsidR="00783364">
        <w:t xml:space="preserve">elect to commence </w:t>
      </w:r>
      <w:r>
        <w:t xml:space="preserve">your </w:t>
      </w:r>
      <w:r w:rsidRPr="00EF53D9">
        <w:t xml:space="preserve">project </w:t>
      </w:r>
      <w:r>
        <w:t xml:space="preserve">from the date we notify you that your application is </w:t>
      </w:r>
      <w:r w:rsidR="0043718E">
        <w:t>successful</w:t>
      </w:r>
      <w:r>
        <w:t>.</w:t>
      </w:r>
      <w:r w:rsidRPr="001F2ED0">
        <w:t xml:space="preserve"> </w:t>
      </w:r>
      <w:r w:rsidR="005C7680" w:rsidRPr="00DF1F02">
        <w:t>We are not responsible for any expenditure</w:t>
      </w:r>
      <w:r>
        <w:t xml:space="preserve"> you </w:t>
      </w:r>
      <w:r w:rsidR="005C7680" w:rsidRPr="00DF1F02">
        <w:t>incur until</w:t>
      </w:r>
      <w:r>
        <w:t xml:space="preserve"> a grant agreement </w:t>
      </w:r>
      <w:r w:rsidR="00007E4B">
        <w:t xml:space="preserve">is </w:t>
      </w:r>
      <w:r w:rsidR="005C7680" w:rsidRPr="00DF1F02">
        <w:t>executed</w:t>
      </w:r>
      <w:r>
        <w:t>.</w:t>
      </w:r>
      <w:r w:rsidR="00783364">
        <w:t xml:space="preserve"> The Commonwealth will not be liable, and should not be held out as being liable, for any activities undertaken before the grant agreement is executed.</w:t>
      </w:r>
      <w:r w:rsidR="00EA2AF7">
        <w:t xml:space="preserve"> </w:t>
      </w:r>
    </w:p>
    <w:p w14:paraId="25F6526D" w14:textId="18B12F91" w:rsidR="0039610D" w:rsidRPr="00747B26" w:rsidRDefault="0036055C" w:rsidP="00B400E6">
      <w:pPr>
        <w:pStyle w:val="Heading2"/>
      </w:pPr>
      <w:bookmarkStart w:id="127" w:name="_Toc955301"/>
      <w:bookmarkStart w:id="128" w:name="_Toc496536664"/>
      <w:bookmarkStart w:id="129" w:name="_Toc531277491"/>
      <w:bookmarkStart w:id="130" w:name="_Toc75938418"/>
      <w:bookmarkStart w:id="131" w:name="_Toc76111827"/>
      <w:bookmarkStart w:id="132" w:name="_Toc79675266"/>
      <w:bookmarkStart w:id="133" w:name="_Toc83724886"/>
      <w:bookmarkEnd w:id="126"/>
      <w:r>
        <w:t xml:space="preserve">The </w:t>
      </w:r>
      <w:r w:rsidR="00E93B21">
        <w:t>assessment</w:t>
      </w:r>
      <w:r w:rsidR="0053412C">
        <w:t xml:space="preserve"> </w:t>
      </w:r>
      <w:r>
        <w:t>criteria</w:t>
      </w:r>
      <w:bookmarkEnd w:id="127"/>
      <w:bookmarkEnd w:id="128"/>
      <w:bookmarkEnd w:id="129"/>
      <w:bookmarkEnd w:id="130"/>
      <w:bookmarkEnd w:id="131"/>
      <w:bookmarkEnd w:id="132"/>
      <w:bookmarkEnd w:id="133"/>
    </w:p>
    <w:p w14:paraId="0BD2363B" w14:textId="1222259A"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r w:rsidR="00285F58">
        <w:t xml:space="preserve"> </w:t>
      </w:r>
    </w:p>
    <w:p w14:paraId="25F6526F" w14:textId="086094CB"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25F65270" w14:textId="1DB7BD5E" w:rsidR="002D2DC7" w:rsidRDefault="002D2DC7" w:rsidP="0039610D">
      <w:r>
        <w:t xml:space="preserve">We will only </w:t>
      </w:r>
      <w:r w:rsidR="00284DC7">
        <w:t xml:space="preserve">consider funding </w:t>
      </w:r>
      <w:r>
        <w:t xml:space="preserve">applications that score </w:t>
      </w:r>
      <w:r w:rsidR="00284DC7">
        <w:t xml:space="preserve">at least </w:t>
      </w:r>
      <w:r w:rsidR="005C22C3">
        <w:t>50</w:t>
      </w:r>
      <w:r w:rsidR="00284DC7">
        <w:t xml:space="preserve"> per cent against each</w:t>
      </w:r>
      <w:r>
        <w:t xml:space="preserve"> </w:t>
      </w:r>
      <w:r w:rsidR="001475D6">
        <w:t>assessment</w:t>
      </w:r>
      <w:r w:rsidR="00284DC7">
        <w:t xml:space="preserve"> criterion</w:t>
      </w:r>
      <w:r w:rsidR="00BD20AF">
        <w:t>, as these represent best value for money</w:t>
      </w:r>
      <w:r>
        <w:t>.</w:t>
      </w:r>
      <w:r w:rsidR="00A362EC">
        <w:t xml:space="preserve"> The assessment criteria are equally weighted.</w:t>
      </w:r>
    </w:p>
    <w:p w14:paraId="25F65272" w14:textId="0069714C" w:rsidR="0039610D" w:rsidRPr="00AD742E" w:rsidRDefault="001475D6" w:rsidP="001844D5">
      <w:pPr>
        <w:pStyle w:val="Heading3"/>
      </w:pPr>
      <w:bookmarkStart w:id="134" w:name="_Toc496536665"/>
      <w:bookmarkStart w:id="135" w:name="_Toc531277492"/>
      <w:bookmarkStart w:id="136" w:name="_Toc955302"/>
      <w:bookmarkStart w:id="137" w:name="_Toc75938419"/>
      <w:bookmarkStart w:id="138" w:name="_Toc76111828"/>
      <w:bookmarkStart w:id="139" w:name="_Toc79675267"/>
      <w:bookmarkStart w:id="140" w:name="_Toc83724887"/>
      <w:r>
        <w:t>Assessment</w:t>
      </w:r>
      <w:r w:rsidR="0039610D" w:rsidRPr="00AD742E">
        <w:t xml:space="preserve"> </w:t>
      </w:r>
      <w:r w:rsidR="003D09C5">
        <w:t>c</w:t>
      </w:r>
      <w:r w:rsidR="003D09C5" w:rsidRPr="00AD742E">
        <w:t xml:space="preserve">riterion </w:t>
      </w:r>
      <w:r w:rsidR="0039610D" w:rsidRPr="00AD742E">
        <w:t>1</w:t>
      </w:r>
      <w:bookmarkEnd w:id="134"/>
      <w:bookmarkEnd w:id="135"/>
      <w:bookmarkEnd w:id="136"/>
      <w:bookmarkEnd w:id="137"/>
      <w:bookmarkEnd w:id="138"/>
      <w:bookmarkEnd w:id="139"/>
      <w:bookmarkEnd w:id="140"/>
    </w:p>
    <w:p w14:paraId="10C9EF2E" w14:textId="6D396DF0" w:rsidR="009D13D1" w:rsidRDefault="009D13D1" w:rsidP="009D13D1">
      <w:pPr>
        <w:pStyle w:val="Normalbold"/>
      </w:pPr>
      <w:bookmarkStart w:id="141" w:name="_Toc496536666"/>
      <w:bookmarkStart w:id="142" w:name="_Toc531277493"/>
      <w:bookmarkStart w:id="143" w:name="_Toc955303"/>
      <w:r>
        <w:t xml:space="preserve">How your project will support your business to </w:t>
      </w:r>
      <w:r w:rsidR="00FB503C" w:rsidRPr="00310577">
        <w:t xml:space="preserve">create new jobs, </w:t>
      </w:r>
      <w:r>
        <w:t xml:space="preserve">establish a new industry or significantly grow the value of an existing industry in </w:t>
      </w:r>
      <w:r w:rsidR="00F265A0">
        <w:t>Northern Australia</w:t>
      </w:r>
      <w:r w:rsidRPr="00E162FF">
        <w:t>.</w:t>
      </w:r>
    </w:p>
    <w:p w14:paraId="2DE97B39" w14:textId="34344252" w:rsidR="009D13D1" w:rsidRPr="004E7291" w:rsidRDefault="009D13D1" w:rsidP="009D13D1">
      <w:pPr>
        <w:pStyle w:val="ListNumber2"/>
        <w:numPr>
          <w:ilvl w:val="0"/>
          <w:numId w:val="0"/>
        </w:numPr>
        <w:rPr>
          <w:i/>
        </w:rPr>
      </w:pPr>
      <w:r w:rsidRPr="004E7291">
        <w:t>You should demonstrate this by:</w:t>
      </w:r>
    </w:p>
    <w:p w14:paraId="5D084174" w14:textId="01521DE9" w:rsidR="006C4B24" w:rsidRDefault="00D522A7" w:rsidP="009D13D1">
      <w:pPr>
        <w:pStyle w:val="ListNumber2"/>
      </w:pPr>
      <w:r>
        <w:t xml:space="preserve">providing a </w:t>
      </w:r>
      <w:r w:rsidR="006C4B24">
        <w:t xml:space="preserve">business case for your project, including the business opportunity, its expected impact on your </w:t>
      </w:r>
      <w:r w:rsidR="006C4B24" w:rsidRPr="00E37336">
        <w:t>business</w:t>
      </w:r>
      <w:r w:rsidR="006C4B24">
        <w:t xml:space="preserve"> and its resilience</w:t>
      </w:r>
      <w:r w:rsidR="006C4B24" w:rsidRPr="00113047" w:rsidDel="006C4B24">
        <w:t xml:space="preserve"> </w:t>
      </w:r>
    </w:p>
    <w:p w14:paraId="3DC7C97B" w14:textId="469E2D98" w:rsidR="009D13D1" w:rsidRPr="00113047" w:rsidRDefault="00D522A7" w:rsidP="009D13D1">
      <w:pPr>
        <w:pStyle w:val="ListNumber2"/>
      </w:pPr>
      <w:r>
        <w:t xml:space="preserve">describing </w:t>
      </w:r>
      <w:r w:rsidR="009D13D1" w:rsidRPr="00113047">
        <w:t>the scale and significance of the new industry or expansion of an existing industry</w:t>
      </w:r>
    </w:p>
    <w:p w14:paraId="3E650C35" w14:textId="2E8482EA" w:rsidR="006F2890" w:rsidRPr="00E37336" w:rsidRDefault="00D522A7" w:rsidP="006F2890">
      <w:pPr>
        <w:pStyle w:val="ListNumber2"/>
      </w:pPr>
      <w:r>
        <w:t xml:space="preserve">indicating </w:t>
      </w:r>
      <w:r w:rsidR="00A768C9" w:rsidRPr="00E37336">
        <w:t xml:space="preserve">the </w:t>
      </w:r>
      <w:r w:rsidR="00A768C9">
        <w:t>expected number and types of local jobs created by the project in the immediate and long term, including skill level and sustainability</w:t>
      </w:r>
      <w:r w:rsidR="006F2890">
        <w:t>.</w:t>
      </w:r>
    </w:p>
    <w:p w14:paraId="694D89FF" w14:textId="4D75AD38" w:rsidR="00A362EC" w:rsidRPr="00E37336" w:rsidRDefault="00CD710A" w:rsidP="006F2890">
      <w:pPr>
        <w:pStyle w:val="ListNumber2"/>
      </w:pPr>
      <w:r>
        <w:t xml:space="preserve">describing </w:t>
      </w:r>
      <w:r w:rsidR="00A362EC">
        <w:t>how the grant will impact your project, i.e. in terms of size, timing and reach and how you will measure the success of your project.</w:t>
      </w:r>
    </w:p>
    <w:p w14:paraId="25F65275" w14:textId="05A924C5" w:rsidR="0039610D" w:rsidRPr="00310577" w:rsidRDefault="001475D6" w:rsidP="001844D5">
      <w:pPr>
        <w:pStyle w:val="Heading3"/>
      </w:pPr>
      <w:bookmarkStart w:id="144" w:name="_Toc75938420"/>
      <w:bookmarkStart w:id="145" w:name="_Toc76111829"/>
      <w:bookmarkStart w:id="146" w:name="_Toc79675268"/>
      <w:bookmarkStart w:id="147" w:name="_Toc83724888"/>
      <w:r w:rsidRPr="00310577">
        <w:t>Assessment</w:t>
      </w:r>
      <w:r w:rsidR="0039610D" w:rsidRPr="00310577">
        <w:t xml:space="preserve"> </w:t>
      </w:r>
      <w:r w:rsidR="003D09C5" w:rsidRPr="00310577">
        <w:t xml:space="preserve">criterion </w:t>
      </w:r>
      <w:r w:rsidR="00F11248" w:rsidRPr="00310577">
        <w:t>2</w:t>
      </w:r>
      <w:bookmarkEnd w:id="141"/>
      <w:bookmarkEnd w:id="142"/>
      <w:bookmarkEnd w:id="143"/>
      <w:bookmarkEnd w:id="144"/>
      <w:bookmarkEnd w:id="145"/>
      <w:bookmarkEnd w:id="146"/>
      <w:bookmarkEnd w:id="147"/>
    </w:p>
    <w:p w14:paraId="6AA36C10" w14:textId="2FF45EE2" w:rsidR="00310577" w:rsidRPr="00310577" w:rsidRDefault="00310577" w:rsidP="00310577">
      <w:pPr>
        <w:pStyle w:val="Normalbold"/>
      </w:pPr>
      <w:bookmarkStart w:id="148" w:name="_Toc496536667"/>
      <w:bookmarkStart w:id="149" w:name="_Toc531277494"/>
      <w:bookmarkStart w:id="150" w:name="_Toc955304"/>
      <w:r w:rsidRPr="00310577">
        <w:t xml:space="preserve">The extent that your proposed project will diversify </w:t>
      </w:r>
      <w:r w:rsidR="001A081A">
        <w:t xml:space="preserve">or grow </w:t>
      </w:r>
      <w:r w:rsidRPr="00310577">
        <w:t>business activity and build economic resilience in Northern Australia.</w:t>
      </w:r>
    </w:p>
    <w:p w14:paraId="1A758326" w14:textId="77777777" w:rsidR="00310577" w:rsidRPr="00BA6B9E" w:rsidRDefault="00310577" w:rsidP="00310577">
      <w:pPr>
        <w:pStyle w:val="ListNumber2"/>
        <w:numPr>
          <w:ilvl w:val="0"/>
          <w:numId w:val="0"/>
        </w:numPr>
      </w:pPr>
      <w:r w:rsidRPr="00310577">
        <w:t>You should demonstrate this by describing:</w:t>
      </w:r>
    </w:p>
    <w:p w14:paraId="78E2CCDF" w14:textId="534BA265" w:rsidR="00611A17" w:rsidRPr="005F390D" w:rsidRDefault="00611A17" w:rsidP="00BA3767">
      <w:pPr>
        <w:pStyle w:val="ListNumber2"/>
        <w:numPr>
          <w:ilvl w:val="0"/>
          <w:numId w:val="19"/>
        </w:numPr>
      </w:pPr>
      <w:r w:rsidRPr="00310577">
        <w:t>how</w:t>
      </w:r>
      <w:r w:rsidRPr="004E7291">
        <w:t xml:space="preserve"> your project </w:t>
      </w:r>
      <w:r>
        <w:t>contributes to diversifying, growing or transforming Northern Australia.</w:t>
      </w:r>
    </w:p>
    <w:p w14:paraId="2934FA69" w14:textId="4CC8754A" w:rsidR="00310577" w:rsidRDefault="00310577" w:rsidP="00BA3767">
      <w:pPr>
        <w:pStyle w:val="ListNumber2"/>
        <w:numPr>
          <w:ilvl w:val="0"/>
          <w:numId w:val="19"/>
        </w:numPr>
      </w:pPr>
      <w:r w:rsidRPr="00310577">
        <w:t xml:space="preserve">the commercial potential of your business proposal, including how your project will identify and manage risks to its viability </w:t>
      </w:r>
    </w:p>
    <w:p w14:paraId="70774B0F" w14:textId="3C491704" w:rsidR="00941CD4" w:rsidRPr="00BA6B9E" w:rsidRDefault="00941CD4" w:rsidP="00BA3767">
      <w:pPr>
        <w:pStyle w:val="ListNumber2"/>
        <w:numPr>
          <w:ilvl w:val="0"/>
          <w:numId w:val="19"/>
        </w:numPr>
      </w:pPr>
      <w:r w:rsidRPr="00310577">
        <w:t>how your project will meet and/or increase demand for your products or services</w:t>
      </w:r>
    </w:p>
    <w:p w14:paraId="2B877224" w14:textId="2E99F82D" w:rsidR="00941CD4" w:rsidRPr="00BA6B9E" w:rsidRDefault="00941CD4" w:rsidP="00BA3767">
      <w:pPr>
        <w:pStyle w:val="ListNumber2"/>
        <w:numPr>
          <w:ilvl w:val="0"/>
          <w:numId w:val="19"/>
        </w:numPr>
      </w:pPr>
      <w:r w:rsidRPr="00310577">
        <w:t>how your project will create, or contribute to regional infrastructure and employment</w:t>
      </w:r>
      <w:r w:rsidR="00A64663">
        <w:t xml:space="preserve"> growth</w:t>
      </w:r>
      <w:r>
        <w:t>, including impacts on supply chains</w:t>
      </w:r>
      <w:r w:rsidR="00A64663">
        <w:t xml:space="preserve">, </w:t>
      </w:r>
      <w:r>
        <w:t>Indigenous business and employment growth, outside your business</w:t>
      </w:r>
    </w:p>
    <w:p w14:paraId="3EF13AEE" w14:textId="3AC2A45E" w:rsidR="00941CD4" w:rsidRPr="00BA6B9E" w:rsidRDefault="00941CD4" w:rsidP="00BA3767">
      <w:pPr>
        <w:pStyle w:val="ListNumber2"/>
        <w:numPr>
          <w:ilvl w:val="0"/>
          <w:numId w:val="19"/>
        </w:numPr>
      </w:pPr>
      <w:r w:rsidRPr="005B03A2">
        <w:t xml:space="preserve">any broader regional social or environmental benefits of your project. Include whether your project is located in a </w:t>
      </w:r>
      <w:r w:rsidR="0046485D">
        <w:t>Pilot ‘</w:t>
      </w:r>
      <w:r w:rsidRPr="005B03A2">
        <w:t>Region of Growth</w:t>
      </w:r>
      <w:r w:rsidR="0046485D">
        <w:t xml:space="preserve">’ (as described in Section </w:t>
      </w:r>
      <w:r w:rsidR="00247AC1">
        <w:t>15</w:t>
      </w:r>
      <w:r w:rsidR="0046485D">
        <w:t>)</w:t>
      </w:r>
      <w:r w:rsidRPr="005B03A2">
        <w:t xml:space="preserve"> and/or is an Indigenous businesses.</w:t>
      </w:r>
    </w:p>
    <w:p w14:paraId="25F6527A" w14:textId="6093319A" w:rsidR="0039610D" w:rsidRPr="00ED2E1A" w:rsidRDefault="001475D6" w:rsidP="001844D5">
      <w:pPr>
        <w:pStyle w:val="Heading3"/>
      </w:pPr>
      <w:bookmarkStart w:id="151" w:name="_Toc75938421"/>
      <w:bookmarkStart w:id="152" w:name="_Toc76111830"/>
      <w:bookmarkStart w:id="153" w:name="_Toc79675269"/>
      <w:bookmarkStart w:id="154" w:name="_Toc83724889"/>
      <w:r>
        <w:lastRenderedPageBreak/>
        <w:t>Assessment</w:t>
      </w:r>
      <w:r w:rsidR="0039610D" w:rsidRPr="00ED2E1A">
        <w:t xml:space="preserve"> </w:t>
      </w:r>
      <w:r w:rsidR="003D09C5">
        <w:t>c</w:t>
      </w:r>
      <w:r w:rsidR="003D09C5" w:rsidRPr="00ED2E1A">
        <w:t>riteri</w:t>
      </w:r>
      <w:r w:rsidR="003D09C5">
        <w:t xml:space="preserve">on </w:t>
      </w:r>
      <w:r w:rsidR="00F11248">
        <w:t>3</w:t>
      </w:r>
      <w:bookmarkEnd w:id="148"/>
      <w:bookmarkEnd w:id="149"/>
      <w:bookmarkEnd w:id="150"/>
      <w:bookmarkEnd w:id="151"/>
      <w:bookmarkEnd w:id="152"/>
      <w:bookmarkEnd w:id="153"/>
      <w:bookmarkEnd w:id="154"/>
    </w:p>
    <w:p w14:paraId="2F89E7EF" w14:textId="3F796407" w:rsidR="00310577" w:rsidRDefault="00310577" w:rsidP="00310577">
      <w:pPr>
        <w:pStyle w:val="Normalbold"/>
      </w:pPr>
      <w:bookmarkStart w:id="155" w:name="_Toc496536668"/>
      <w:bookmarkStart w:id="156" w:name="_Toc531277495"/>
      <w:bookmarkStart w:id="157" w:name="_Toc955305"/>
      <w:r>
        <w:t>Your capacity, capability and resources to deliver your business project</w:t>
      </w:r>
      <w:r w:rsidR="0015279B">
        <w:t>.</w:t>
      </w:r>
    </w:p>
    <w:p w14:paraId="58939AD5" w14:textId="77777777" w:rsidR="00310577" w:rsidRPr="00DE4F3E" w:rsidRDefault="00310577" w:rsidP="00310577">
      <w:pPr>
        <w:pStyle w:val="Normalbold"/>
        <w:rPr>
          <w:b w:val="0"/>
        </w:rPr>
      </w:pPr>
      <w:r w:rsidRPr="00DE4F3E">
        <w:rPr>
          <w:b w:val="0"/>
        </w:rPr>
        <w:t>You should demonstrate this by describing:</w:t>
      </w:r>
    </w:p>
    <w:p w14:paraId="31A7C382" w14:textId="77777777" w:rsidR="00310577" w:rsidRPr="008D704A" w:rsidRDefault="00310577" w:rsidP="00BA3767">
      <w:pPr>
        <w:pStyle w:val="ListNumber2"/>
        <w:numPr>
          <w:ilvl w:val="0"/>
          <w:numId w:val="15"/>
        </w:numPr>
      </w:pPr>
      <w:r>
        <w:t>your, and/or your partners’, track record</w:t>
      </w:r>
      <w:r w:rsidRPr="008D704A">
        <w:t xml:space="preserve"> in </w:t>
      </w:r>
      <w:r>
        <w:t>delivering</w:t>
      </w:r>
      <w:r w:rsidRPr="008D704A">
        <w:t xml:space="preserve"> </w:t>
      </w:r>
      <w:r>
        <w:t>related projects, and your access to personnel with relevant skills and experience, including project management and technical staff</w:t>
      </w:r>
    </w:p>
    <w:p w14:paraId="0C041BCF" w14:textId="77777777" w:rsidR="00310577" w:rsidRPr="008D704A" w:rsidRDefault="00310577" w:rsidP="00BA3767">
      <w:pPr>
        <w:pStyle w:val="ListNumber2"/>
        <w:numPr>
          <w:ilvl w:val="0"/>
          <w:numId w:val="15"/>
        </w:numPr>
      </w:pPr>
      <w:r>
        <w:t xml:space="preserve">your </w:t>
      </w:r>
      <w:r w:rsidRPr="008D704A">
        <w:t>access to required finance, infrastructure, capital equipment, technology and intellectual property</w:t>
      </w:r>
    </w:p>
    <w:p w14:paraId="14AB95EA" w14:textId="6E9283C8" w:rsidR="00310577" w:rsidRDefault="00310577" w:rsidP="00BA3767">
      <w:pPr>
        <w:pStyle w:val="ListNumber2"/>
        <w:numPr>
          <w:ilvl w:val="0"/>
          <w:numId w:val="15"/>
        </w:numPr>
      </w:pPr>
      <w:r w:rsidRPr="00B97860">
        <w:t xml:space="preserve">your </w:t>
      </w:r>
      <w:r>
        <w:t xml:space="preserve">project </w:t>
      </w:r>
      <w:r w:rsidRPr="00B97860">
        <w:t>plan</w:t>
      </w:r>
      <w:r w:rsidRPr="34BB6825">
        <w:t>,</w:t>
      </w:r>
      <w:r>
        <w:t xml:space="preserve"> including </w:t>
      </w:r>
      <w:r w:rsidR="000C7801">
        <w:t>how you will</w:t>
      </w:r>
      <w:r w:rsidRPr="34BB6825">
        <w:t>:</w:t>
      </w:r>
    </w:p>
    <w:p w14:paraId="15A2F0F3" w14:textId="77777777" w:rsidR="00310577" w:rsidRDefault="00310577" w:rsidP="00474CD0">
      <w:pPr>
        <w:pStyle w:val="ListNumber2"/>
        <w:numPr>
          <w:ilvl w:val="1"/>
          <w:numId w:val="17"/>
        </w:numPr>
        <w:ind w:left="709" w:hanging="283"/>
      </w:pPr>
      <w:r w:rsidRPr="00B97860">
        <w:t>manage the project</w:t>
      </w:r>
      <w:r>
        <w:t xml:space="preserve"> including scope, governance, implementation methodology and timeframes</w:t>
      </w:r>
    </w:p>
    <w:p w14:paraId="270263EF" w14:textId="77777777" w:rsidR="00310577" w:rsidRDefault="00310577" w:rsidP="00474CD0">
      <w:pPr>
        <w:pStyle w:val="ListNumber2"/>
        <w:numPr>
          <w:ilvl w:val="1"/>
          <w:numId w:val="17"/>
        </w:numPr>
        <w:ind w:left="709" w:hanging="283"/>
      </w:pPr>
      <w:r>
        <w:t>mitigate</w:t>
      </w:r>
      <w:r w:rsidRPr="34BB6825">
        <w:t xml:space="preserve"> </w:t>
      </w:r>
      <w:r>
        <w:t xml:space="preserve">delivery risks </w:t>
      </w:r>
    </w:p>
    <w:p w14:paraId="21C09082" w14:textId="77777777" w:rsidR="00310577" w:rsidRDefault="00310577" w:rsidP="00474CD0">
      <w:pPr>
        <w:pStyle w:val="ListNumber2"/>
        <w:numPr>
          <w:ilvl w:val="1"/>
          <w:numId w:val="17"/>
        </w:numPr>
        <w:ind w:left="709" w:hanging="283"/>
      </w:pPr>
      <w:r>
        <w:t>secure required regulatory or other approvals</w:t>
      </w:r>
      <w:r w:rsidRPr="34BB6825">
        <w:t>.</w:t>
      </w:r>
    </w:p>
    <w:p w14:paraId="5F829020" w14:textId="1B4A3809" w:rsidR="00225216" w:rsidRDefault="00A362EC" w:rsidP="00BA3767">
      <w:pPr>
        <w:pStyle w:val="ListNumber2"/>
        <w:numPr>
          <w:ilvl w:val="0"/>
          <w:numId w:val="15"/>
        </w:numPr>
      </w:pPr>
      <w:r>
        <w:t xml:space="preserve">any </w:t>
      </w:r>
      <w:r w:rsidRPr="009322C7">
        <w:t xml:space="preserve">additional </w:t>
      </w:r>
      <w:r>
        <w:t>support  or</w:t>
      </w:r>
      <w:r w:rsidRPr="009322C7">
        <w:t xml:space="preserve"> investment </w:t>
      </w:r>
      <w:r>
        <w:t xml:space="preserve">and co-contributions </w:t>
      </w:r>
      <w:r w:rsidRPr="009322C7">
        <w:t xml:space="preserve">that will be </w:t>
      </w:r>
      <w:r>
        <w:t>leveraged to progress your project</w:t>
      </w:r>
      <w:r w:rsidR="00225216" w:rsidRPr="00225216">
        <w:t xml:space="preserve"> </w:t>
      </w:r>
    </w:p>
    <w:p w14:paraId="5C643C73" w14:textId="2EE00EA4" w:rsidR="00225216" w:rsidRDefault="00225216">
      <w:pPr>
        <w:pStyle w:val="ListNumber2"/>
        <w:numPr>
          <w:ilvl w:val="0"/>
          <w:numId w:val="0"/>
        </w:numPr>
      </w:pPr>
      <w:r>
        <w:t>You must attach a project plan and budget to your application.</w:t>
      </w:r>
    </w:p>
    <w:p w14:paraId="646AD193" w14:textId="77777777" w:rsidR="001E7A8C" w:rsidRPr="00F77C1C" w:rsidRDefault="001E7A8C" w:rsidP="001E7A8C">
      <w:pPr>
        <w:pStyle w:val="Heading2"/>
      </w:pPr>
      <w:bookmarkStart w:id="158" w:name="_Toc496536669"/>
      <w:bookmarkStart w:id="159" w:name="_Toc531277496"/>
      <w:bookmarkStart w:id="160" w:name="_Toc955306"/>
      <w:bookmarkStart w:id="161" w:name="_Toc75938423"/>
      <w:bookmarkStart w:id="162" w:name="_Toc76111832"/>
      <w:bookmarkStart w:id="163" w:name="_Toc79675270"/>
      <w:bookmarkStart w:id="164" w:name="_Toc83724890"/>
      <w:bookmarkStart w:id="165" w:name="_Toc164844283"/>
      <w:bookmarkStart w:id="166" w:name="_Toc383003272"/>
      <w:bookmarkEnd w:id="106"/>
      <w:bookmarkEnd w:id="107"/>
      <w:bookmarkEnd w:id="155"/>
      <w:bookmarkEnd w:id="156"/>
      <w:bookmarkEnd w:id="157"/>
      <w:r>
        <w:t>How to apply</w:t>
      </w:r>
      <w:bookmarkEnd w:id="158"/>
      <w:bookmarkEnd w:id="159"/>
      <w:bookmarkEnd w:id="160"/>
      <w:bookmarkEnd w:id="161"/>
      <w:bookmarkEnd w:id="162"/>
      <w:bookmarkEnd w:id="163"/>
      <w:bookmarkEnd w:id="164"/>
    </w:p>
    <w:p w14:paraId="25F652A2" w14:textId="35D5AB07" w:rsidR="00A71134" w:rsidRPr="00E162FF" w:rsidRDefault="00A71134" w:rsidP="00A71134">
      <w:r>
        <w:t xml:space="preserve">Before applying you should read and </w:t>
      </w:r>
      <w:r w:rsidR="007279B3">
        <w:t>understand these guidelines,</w:t>
      </w:r>
      <w:r>
        <w:t xml:space="preserve"> the </w:t>
      </w:r>
      <w:r w:rsidR="007279B3">
        <w:t xml:space="preserve">sample </w:t>
      </w:r>
      <w:hyperlink r:id="rId24" w:anchor="key-documents" w:history="1">
        <w:r w:rsidRPr="005F47B6">
          <w:rPr>
            <w:rStyle w:val="Hyperlink"/>
          </w:rPr>
          <w:t>application form</w:t>
        </w:r>
      </w:hyperlink>
      <w:r>
        <w:t xml:space="preserve"> and the </w:t>
      </w:r>
      <w:r w:rsidR="00F27C1B">
        <w:t xml:space="preserve">sample </w:t>
      </w:r>
      <w:hyperlink r:id="rId25" w:anchor="key-documents" w:history="1">
        <w:r w:rsidRPr="005F47B6">
          <w:rPr>
            <w:rStyle w:val="Hyperlink"/>
          </w:rPr>
          <w:t>grant agreement</w:t>
        </w:r>
      </w:hyperlink>
      <w:r w:rsidR="00596607">
        <w:t xml:space="preserve"> published on </w:t>
      </w:r>
      <w:r w:rsidRPr="00925B33">
        <w:t>business.gov.au</w:t>
      </w:r>
      <w:r w:rsidR="005624ED">
        <w:t xml:space="preserve"> and GrantConnect</w:t>
      </w:r>
      <w:r w:rsidRPr="00E162FF">
        <w:t>.</w:t>
      </w:r>
    </w:p>
    <w:p w14:paraId="58F3C1D2" w14:textId="7E13E391" w:rsidR="00FB290B" w:rsidRDefault="00FB290B" w:rsidP="00760D2E">
      <w:pPr>
        <w:keepNext/>
        <w:spacing w:after="80"/>
      </w:pPr>
      <w:r w:rsidRPr="00FB290B">
        <w:t xml:space="preserve">You can only submit an application once the program opens. It will be continuously open until funding is exhausted or </w:t>
      </w:r>
      <w:r w:rsidR="00E842D6">
        <w:t xml:space="preserve">until </w:t>
      </w:r>
      <w:r w:rsidR="00611A17">
        <w:t>31 March</w:t>
      </w:r>
      <w:r w:rsidRPr="00FB290B">
        <w:t xml:space="preserve"> 2024, whichever is earlier.</w:t>
      </w:r>
      <w:r w:rsidRPr="00FB290B" w:rsidDel="00FB290B">
        <w:t xml:space="preserve"> </w:t>
      </w:r>
    </w:p>
    <w:p w14:paraId="25F652A4" w14:textId="4900AC06" w:rsidR="00A71134" w:rsidRDefault="00B20351" w:rsidP="00760D2E">
      <w:pPr>
        <w:keepNext/>
        <w:spacing w:after="80"/>
      </w:pPr>
      <w:r>
        <w:t>To apply, you must</w:t>
      </w:r>
      <w:r w:rsidR="00B6306B">
        <w:t>:</w:t>
      </w:r>
    </w:p>
    <w:p w14:paraId="25F652A5" w14:textId="392C2233" w:rsidR="00A71134" w:rsidRDefault="00A71134" w:rsidP="00A71134">
      <w:pPr>
        <w:pStyle w:val="ListBullet"/>
      </w:pPr>
      <w:r>
        <w:t>complete</w:t>
      </w:r>
      <w:r w:rsidRPr="00E162FF">
        <w:t xml:space="preserve"> the </w:t>
      </w:r>
      <w:r>
        <w:t xml:space="preserve">online </w:t>
      </w:r>
      <w:hyperlink r:id="rId26" w:history="1">
        <w:r w:rsidR="00284DC7">
          <w:rPr>
            <w:rStyle w:val="Hyperlink"/>
          </w:rPr>
          <w:t xml:space="preserve">application </w:t>
        </w:r>
        <w:bookmarkStart w:id="167" w:name="_GoBack"/>
        <w:bookmarkEnd w:id="167"/>
        <w:r w:rsidR="00284DC7">
          <w:rPr>
            <w:rStyle w:val="Hyperlink"/>
          </w:rPr>
          <w:t>form</w:t>
        </w:r>
      </w:hyperlink>
      <w:r w:rsidRPr="00E162FF">
        <w:t xml:space="preserve"> </w:t>
      </w:r>
      <w:r w:rsidR="001475D6">
        <w:t xml:space="preserve">via </w:t>
      </w:r>
      <w:r w:rsidRPr="00FD7B9F">
        <w:t>business.gov.au</w:t>
      </w:r>
    </w:p>
    <w:p w14:paraId="25F652A6" w14:textId="42B23B0B" w:rsidR="00A71134" w:rsidRDefault="00A71134" w:rsidP="00A71134">
      <w:pPr>
        <w:pStyle w:val="ListBullet"/>
      </w:pPr>
      <w:r>
        <w:t>provide all the</w:t>
      </w:r>
      <w:r w:rsidRPr="00E162FF">
        <w:t xml:space="preserve"> information </w:t>
      </w:r>
      <w:r w:rsidR="00A50607">
        <w:t>requested</w:t>
      </w:r>
      <w:r>
        <w:t xml:space="preserve"> </w:t>
      </w:r>
    </w:p>
    <w:p w14:paraId="25F652A7" w14:textId="2FC850F2" w:rsidR="00A71134" w:rsidRDefault="00A71134" w:rsidP="00A71134">
      <w:pPr>
        <w:pStyle w:val="ListBullet"/>
      </w:pPr>
      <w:r>
        <w:t xml:space="preserve">address all eligibility and </w:t>
      </w:r>
      <w:r w:rsidR="001475D6">
        <w:t>assessment</w:t>
      </w:r>
      <w:r>
        <w:t xml:space="preserve"> criteria </w:t>
      </w:r>
    </w:p>
    <w:p w14:paraId="25F652A8" w14:textId="6943DAB8" w:rsidR="00A71134" w:rsidRDefault="00387369" w:rsidP="00A71134">
      <w:pPr>
        <w:pStyle w:val="ListBullet"/>
      </w:pPr>
      <w:r>
        <w:t xml:space="preserve">include all </w:t>
      </w:r>
      <w:r w:rsidR="00A50607">
        <w:t xml:space="preserve">necessary </w:t>
      </w:r>
      <w:r w:rsidR="00A71134">
        <w:t>attachments</w:t>
      </w:r>
    </w:p>
    <w:p w14:paraId="25F652AA" w14:textId="3D0F7E53" w:rsidR="00A71134" w:rsidRDefault="00C67E20" w:rsidP="00A71134">
      <w:r w:rsidRPr="005A61FE">
        <w:t>You should retain</w:t>
      </w:r>
      <w:r w:rsidR="00A71134">
        <w:t xml:space="preserve"> a copy of your application</w:t>
      </w:r>
      <w:r w:rsidRPr="005A61FE">
        <w:t xml:space="preserve"> for your own records.</w:t>
      </w:r>
      <w:r w:rsidR="001475D6">
        <w:t xml:space="preserve"> You can view and print a copy of your submitted application on the portal for your own records</w:t>
      </w:r>
      <w:r w:rsidR="001E7A8C">
        <w:t>.</w:t>
      </w:r>
    </w:p>
    <w:p w14:paraId="25F652AB" w14:textId="46C0F55A"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w:t>
      </w:r>
      <w:proofErr w:type="spellStart"/>
      <w:r w:rsidR="003D521B">
        <w:t>Cth</w:t>
      </w:r>
      <w:proofErr w:type="spellEnd"/>
      <w:r w:rsidR="003D521B">
        <w:t xml:space="preserve">).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25F652AC" w14:textId="31D5C8E5"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25F652AD" w14:textId="53BB8984"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27"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1844D5">
      <w:pPr>
        <w:pStyle w:val="Heading3"/>
      </w:pPr>
      <w:bookmarkStart w:id="168" w:name="_Toc496536670"/>
      <w:bookmarkStart w:id="169" w:name="_Toc531277497"/>
      <w:bookmarkStart w:id="170" w:name="_Toc955307"/>
      <w:bookmarkStart w:id="171" w:name="_Toc75938424"/>
      <w:bookmarkStart w:id="172" w:name="_Toc76111833"/>
      <w:bookmarkStart w:id="173" w:name="_Toc79675271"/>
      <w:bookmarkStart w:id="174" w:name="_Toc83724891"/>
      <w:r>
        <w:t>Attachments to the application</w:t>
      </w:r>
      <w:bookmarkEnd w:id="168"/>
      <w:bookmarkEnd w:id="169"/>
      <w:bookmarkEnd w:id="170"/>
      <w:bookmarkEnd w:id="171"/>
      <w:bookmarkEnd w:id="172"/>
      <w:bookmarkEnd w:id="173"/>
      <w:bookmarkEnd w:id="174"/>
    </w:p>
    <w:p w14:paraId="25F652B0" w14:textId="4CC7C219"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25F652B2" w14:textId="77777777" w:rsidR="00A71134" w:rsidRDefault="00A71134" w:rsidP="00A71134">
      <w:pPr>
        <w:pStyle w:val="ListBullet"/>
      </w:pPr>
      <w:r>
        <w:t>project plan</w:t>
      </w:r>
    </w:p>
    <w:p w14:paraId="25F652B3" w14:textId="0C72CBD6" w:rsidR="00A71134" w:rsidRDefault="00F62C77" w:rsidP="00A71134">
      <w:pPr>
        <w:pStyle w:val="ListBullet"/>
      </w:pPr>
      <w:r w:rsidRPr="005A61FE">
        <w:lastRenderedPageBreak/>
        <w:t xml:space="preserve">project </w:t>
      </w:r>
      <w:r w:rsidR="00A71134">
        <w:t xml:space="preserve">budget </w:t>
      </w:r>
    </w:p>
    <w:p w14:paraId="4B3F4A2D" w14:textId="67D9E86D" w:rsidR="00F265A0" w:rsidRDefault="00F03FE0" w:rsidP="00F265A0">
      <w:pPr>
        <w:pStyle w:val="ListBullet"/>
      </w:pPr>
      <w:r>
        <w:t>a</w:t>
      </w:r>
      <w:r w:rsidR="00F265A0" w:rsidRPr="00DE0664">
        <w:t>n accountant’s declaration stat</w:t>
      </w:r>
      <w:r>
        <w:t xml:space="preserve">ing </w:t>
      </w:r>
      <w:r w:rsidR="00F265A0" w:rsidRPr="00DE0664">
        <w:t>that the company’s revenue from trading activities is a significant proportion of total revenue</w:t>
      </w:r>
    </w:p>
    <w:p w14:paraId="2838F107" w14:textId="77777777" w:rsidR="00F265A0" w:rsidRDefault="00F265A0" w:rsidP="00F265A0">
      <w:pPr>
        <w:pStyle w:val="ListBullet"/>
      </w:pPr>
      <w:r>
        <w:t>evidence of funding strategy, e.g. financial statements, loan agreements, cash flow documents</w:t>
      </w:r>
    </w:p>
    <w:p w14:paraId="04331631" w14:textId="77777777" w:rsidR="00F265A0" w:rsidRDefault="00F265A0" w:rsidP="00F265A0">
      <w:pPr>
        <w:pStyle w:val="ListBullet"/>
        <w:spacing w:after="120"/>
      </w:pPr>
      <w:r>
        <w:t>trust deed (where applicable</w:t>
      </w:r>
      <w:r w:rsidRPr="005A61FE">
        <w:t>).</w:t>
      </w:r>
    </w:p>
    <w:p w14:paraId="25F652B8" w14:textId="0835A8C4"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6007D096" w14:textId="77777777" w:rsidR="00A71134" w:rsidRDefault="004D2CBD" w:rsidP="001844D5">
      <w:pPr>
        <w:pStyle w:val="Heading3"/>
      </w:pPr>
      <w:bookmarkStart w:id="175" w:name="_Ref531274879"/>
      <w:bookmarkStart w:id="176" w:name="_Toc531277498"/>
      <w:bookmarkStart w:id="177" w:name="_Toc955308"/>
      <w:bookmarkStart w:id="178" w:name="_Toc76111834"/>
      <w:bookmarkStart w:id="179" w:name="_Toc75938425"/>
      <w:bookmarkStart w:id="180" w:name="_Toc79675272"/>
      <w:bookmarkStart w:id="181" w:name="_Toc83724892"/>
      <w:bookmarkStart w:id="182" w:name="_Toc489952689"/>
      <w:bookmarkStart w:id="183" w:name="_Toc496536671"/>
      <w:bookmarkStart w:id="184" w:name="_Ref482605332"/>
      <w:r>
        <w:t>Joint applications</w:t>
      </w:r>
      <w:bookmarkEnd w:id="175"/>
      <w:bookmarkEnd w:id="176"/>
      <w:bookmarkEnd w:id="177"/>
      <w:bookmarkEnd w:id="178"/>
      <w:bookmarkEnd w:id="179"/>
      <w:bookmarkEnd w:id="180"/>
      <w:bookmarkEnd w:id="181"/>
    </w:p>
    <w:p w14:paraId="448E2736" w14:textId="64DD14D6" w:rsidR="00A71134" w:rsidRDefault="00A71134" w:rsidP="00760D2E">
      <w:pPr>
        <w:spacing w:after="80"/>
      </w:pPr>
      <w:r>
        <w:t xml:space="preserve">We recognise that some organisations may want to </w:t>
      </w:r>
      <w:r w:rsidR="00861801">
        <w:t xml:space="preserve">apply </w:t>
      </w:r>
      <w:r>
        <w:t xml:space="preserve">together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other 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1C830AB3" w14:textId="77777777" w:rsidR="00A71134" w:rsidRDefault="00A71134" w:rsidP="00653895">
      <w:pPr>
        <w:pStyle w:val="ListBullet"/>
      </w:pPr>
      <w:r>
        <w:t xml:space="preserve">details of the </w:t>
      </w:r>
      <w:r w:rsidR="002866EB">
        <w:t xml:space="preserve">project </w:t>
      </w:r>
      <w:r w:rsidR="0014016C">
        <w:t>partner</w:t>
      </w:r>
    </w:p>
    <w:p w14:paraId="6A3E44D3" w14:textId="77777777"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77777777"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10753727" w:rsidR="00A71134" w:rsidRDefault="00A71134" w:rsidP="00653895">
      <w:pPr>
        <w:pStyle w:val="ListBullet"/>
        <w:spacing w:after="120"/>
      </w:pPr>
      <w:r>
        <w:t>details of a nominated management level contact officer</w:t>
      </w:r>
      <w:r w:rsidR="00927481">
        <w:t>.</w:t>
      </w:r>
    </w:p>
    <w:p w14:paraId="2B21F2CE" w14:textId="5559EA11" w:rsidR="007F7294" w:rsidRPr="005A61FE" w:rsidRDefault="00DF1A74" w:rsidP="007F7294">
      <w:r>
        <w:t>You must have a formal arrangement in place with all parties</w:t>
      </w:r>
      <w:r w:rsidR="007F7294" w:rsidRPr="005A61FE">
        <w:t xml:space="preserve"> prior to execution of the grant agreement. </w:t>
      </w:r>
    </w:p>
    <w:p w14:paraId="100CAD41" w14:textId="28259BCC" w:rsidR="00247D27" w:rsidRDefault="00247D27" w:rsidP="001844D5">
      <w:pPr>
        <w:pStyle w:val="Heading3"/>
      </w:pPr>
      <w:bookmarkStart w:id="185" w:name="_Toc531277499"/>
      <w:bookmarkStart w:id="186" w:name="_Toc955309"/>
      <w:bookmarkStart w:id="187" w:name="_Toc75938426"/>
      <w:bookmarkStart w:id="188" w:name="_Toc76111835"/>
      <w:bookmarkStart w:id="189" w:name="_Toc79675273"/>
      <w:bookmarkStart w:id="190" w:name="_Toc83724893"/>
      <w:r>
        <w:t>Timing of grant opportunity</w:t>
      </w:r>
      <w:bookmarkEnd w:id="182"/>
      <w:bookmarkEnd w:id="183"/>
      <w:bookmarkEnd w:id="185"/>
      <w:bookmarkEnd w:id="186"/>
      <w:bookmarkEnd w:id="187"/>
      <w:bookmarkEnd w:id="188"/>
      <w:bookmarkEnd w:id="189"/>
      <w:bookmarkEnd w:id="190"/>
    </w:p>
    <w:p w14:paraId="68587C13" w14:textId="2BB83CA8" w:rsidR="008E5C07" w:rsidRPr="005A61FE" w:rsidRDefault="008E5C07" w:rsidP="008E5C07">
      <w:pPr>
        <w:spacing w:before="200"/>
      </w:pPr>
      <w:r w:rsidRPr="005A61FE">
        <w:t>You can submit an application at any time while the g</w:t>
      </w:r>
      <w:r w:rsidR="00D84D5B" w:rsidRPr="005A61FE">
        <w:t>rant opportunity remains open.</w:t>
      </w:r>
    </w:p>
    <w:p w14:paraId="067759AF" w14:textId="26386A15" w:rsidR="00D84D5B" w:rsidRPr="005A61FE" w:rsidRDefault="00D84D5B" w:rsidP="008E5C07">
      <w:pPr>
        <w:spacing w:before="200"/>
      </w:pPr>
      <w:r w:rsidRPr="005A61FE">
        <w:t xml:space="preserve">If you are successful we expect you will be able to commence your project within </w:t>
      </w:r>
      <w:r w:rsidR="000A257D">
        <w:t xml:space="preserve">1 </w:t>
      </w:r>
      <w:r w:rsidR="000A257D" w:rsidRPr="005A61FE">
        <w:t>month</w:t>
      </w:r>
      <w:r w:rsidRPr="005A61FE">
        <w:t xml:space="preserve"> of receiving the offer of grant funding.</w:t>
      </w:r>
    </w:p>
    <w:p w14:paraId="6AD1AC12" w14:textId="77777777" w:rsidR="00247D27" w:rsidRDefault="00247D27" w:rsidP="00680B92">
      <w:pPr>
        <w:pStyle w:val="Caption"/>
        <w:keepNext/>
      </w:pPr>
      <w:bookmarkStart w:id="191" w:name="_Toc467773968"/>
      <w:r w:rsidRPr="0054078D">
        <w:rPr>
          <w:bCs/>
        </w:rPr>
        <w:t>Table 1: Expected timing for this grant opportunity</w:t>
      </w:r>
      <w:bookmarkEnd w:id="191"/>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190ACCA8" w:rsidR="00247D27" w:rsidRPr="00B16B54" w:rsidRDefault="00247D27" w:rsidP="00F30B15">
            <w:pPr>
              <w:pStyle w:val="TableText"/>
              <w:keepNext/>
            </w:pPr>
            <w:r w:rsidRPr="00B16B54">
              <w:t>Assessment of applications</w:t>
            </w:r>
          </w:p>
        </w:tc>
        <w:tc>
          <w:tcPr>
            <w:tcW w:w="3974" w:type="dxa"/>
          </w:tcPr>
          <w:p w14:paraId="69817889" w14:textId="33A19A72" w:rsidR="00247D27" w:rsidRPr="00B16B54" w:rsidRDefault="00231CBD" w:rsidP="00861801">
            <w:pPr>
              <w:pStyle w:val="TableText"/>
              <w:keepNext/>
            </w:pPr>
            <w:r>
              <w:t>Up to 6 weeks</w:t>
            </w:r>
            <w:r w:rsidR="007D1690">
              <w:t xml:space="preserve"> </w:t>
            </w:r>
            <w:r w:rsidR="0015279B">
              <w:t>from batch closing</w:t>
            </w:r>
          </w:p>
        </w:tc>
      </w:tr>
      <w:tr w:rsidR="00247D27" w14:paraId="3BF52F8E" w14:textId="77777777" w:rsidTr="001432F9">
        <w:trPr>
          <w:cantSplit/>
        </w:trPr>
        <w:tc>
          <w:tcPr>
            <w:tcW w:w="4815" w:type="dxa"/>
          </w:tcPr>
          <w:p w14:paraId="61C9863C" w14:textId="77777777" w:rsidR="00247D27" w:rsidRPr="00B16B54" w:rsidRDefault="00247D27" w:rsidP="00680B92">
            <w:pPr>
              <w:pStyle w:val="TableText"/>
              <w:keepNext/>
            </w:pPr>
            <w:r w:rsidRPr="00B16B54">
              <w:t>Approval of outcomes of selection process</w:t>
            </w:r>
          </w:p>
        </w:tc>
        <w:tc>
          <w:tcPr>
            <w:tcW w:w="3974" w:type="dxa"/>
          </w:tcPr>
          <w:p w14:paraId="0B2F985F" w14:textId="4C235994" w:rsidR="00247D27" w:rsidRPr="00B16B54" w:rsidRDefault="00022FCE" w:rsidP="00022FCE">
            <w:pPr>
              <w:pStyle w:val="TableText"/>
              <w:keepNext/>
            </w:pPr>
            <w:r>
              <w:t xml:space="preserve">Up to </w:t>
            </w:r>
            <w:r w:rsidR="003856DB">
              <w:t xml:space="preserve">6 </w:t>
            </w:r>
            <w:r w:rsidR="00247D27" w:rsidRPr="00B16B54">
              <w:t xml:space="preserve">weeks </w:t>
            </w:r>
            <w:r w:rsidR="003856DB">
              <w:t>from the assessment</w:t>
            </w:r>
          </w:p>
        </w:tc>
      </w:tr>
      <w:tr w:rsidR="00247D27" w14:paraId="27D75006" w14:textId="77777777" w:rsidTr="001432F9">
        <w:trPr>
          <w:cantSplit/>
        </w:trPr>
        <w:tc>
          <w:tcPr>
            <w:tcW w:w="4815" w:type="dxa"/>
          </w:tcPr>
          <w:p w14:paraId="482E3985" w14:textId="77777777" w:rsidR="00247D27" w:rsidRPr="00B16B54" w:rsidRDefault="00247D27" w:rsidP="00680B92">
            <w:pPr>
              <w:pStyle w:val="TableText"/>
              <w:keepNext/>
            </w:pPr>
            <w:r w:rsidRPr="00B16B54">
              <w:t>Negotiations and award of grant agreements</w:t>
            </w:r>
          </w:p>
        </w:tc>
        <w:tc>
          <w:tcPr>
            <w:tcW w:w="3974" w:type="dxa"/>
          </w:tcPr>
          <w:p w14:paraId="3061827A" w14:textId="4F97D886" w:rsidR="00247D27" w:rsidRPr="00B16B54" w:rsidRDefault="00022FCE" w:rsidP="00022FCE">
            <w:pPr>
              <w:pStyle w:val="TableText"/>
              <w:keepNext/>
            </w:pPr>
            <w:r>
              <w:t>Up to 4</w:t>
            </w:r>
            <w:r w:rsidR="003856DB">
              <w:t xml:space="preserve"> weeks</w:t>
            </w:r>
          </w:p>
        </w:tc>
      </w:tr>
      <w:tr w:rsidR="00247D27" w14:paraId="28E24F8E" w14:textId="77777777" w:rsidTr="001432F9">
        <w:trPr>
          <w:cantSplit/>
        </w:trPr>
        <w:tc>
          <w:tcPr>
            <w:tcW w:w="4815" w:type="dxa"/>
          </w:tcPr>
          <w:p w14:paraId="0A25B785" w14:textId="5147D1C8" w:rsidR="00247D27" w:rsidRPr="00B16B54" w:rsidRDefault="00247D27" w:rsidP="00680B92">
            <w:pPr>
              <w:pStyle w:val="TableText"/>
              <w:keepNext/>
            </w:pPr>
            <w:r w:rsidRPr="00B16B54">
              <w:t>Notification to unsuccessful applicants</w:t>
            </w:r>
          </w:p>
        </w:tc>
        <w:tc>
          <w:tcPr>
            <w:tcW w:w="3974" w:type="dxa"/>
          </w:tcPr>
          <w:p w14:paraId="63FE2BC7" w14:textId="202462F2" w:rsidR="00247D27" w:rsidRPr="00B16B54" w:rsidRDefault="00022FCE" w:rsidP="00680B92">
            <w:pPr>
              <w:pStyle w:val="TableText"/>
              <w:keepNext/>
            </w:pPr>
            <w:r>
              <w:t xml:space="preserve">Up to 4 </w:t>
            </w:r>
            <w:r w:rsidR="00247D27" w:rsidRPr="00B16B54">
              <w:t>weeks</w:t>
            </w:r>
          </w:p>
        </w:tc>
      </w:tr>
    </w:tbl>
    <w:p w14:paraId="591417E1" w14:textId="1BCE8798" w:rsidR="00247D27" w:rsidRPr="00AD742E" w:rsidRDefault="00247D27" w:rsidP="00B400E6">
      <w:pPr>
        <w:pStyle w:val="Heading2"/>
      </w:pPr>
      <w:bookmarkStart w:id="192" w:name="_Toc496536673"/>
      <w:bookmarkStart w:id="193" w:name="_Toc531277500"/>
      <w:bookmarkStart w:id="194" w:name="_Toc955310"/>
      <w:bookmarkStart w:id="195" w:name="_Toc75938427"/>
      <w:bookmarkStart w:id="196" w:name="_Toc76111836"/>
      <w:bookmarkStart w:id="197" w:name="_Toc79675274"/>
      <w:bookmarkStart w:id="198" w:name="_Toc83724894"/>
      <w:bookmarkEnd w:id="184"/>
      <w:r>
        <w:t xml:space="preserve">The </w:t>
      </w:r>
      <w:r w:rsidR="00E93B21">
        <w:t xml:space="preserve">grant </w:t>
      </w:r>
      <w:r>
        <w:t>selection process</w:t>
      </w:r>
      <w:bookmarkEnd w:id="192"/>
      <w:bookmarkEnd w:id="193"/>
      <w:bookmarkEnd w:id="194"/>
      <w:bookmarkEnd w:id="195"/>
      <w:bookmarkEnd w:id="196"/>
      <w:bookmarkEnd w:id="197"/>
      <w:bookmarkEnd w:id="198"/>
    </w:p>
    <w:p w14:paraId="08F496D4" w14:textId="3479AC09" w:rsidR="00247D27" w:rsidRDefault="00247D27" w:rsidP="00247D27">
      <w:r>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F67DBB" w:rsidRPr="005A61FE">
        <w:t>. If eligible, we 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p>
    <w:p w14:paraId="56B139E7" w14:textId="7513FEB4" w:rsidR="001E7A8C" w:rsidRDefault="00583A1B" w:rsidP="001E7A8C">
      <w:r>
        <w:t>We will establish a committee of independent experts</w:t>
      </w:r>
      <w:r w:rsidRPr="003E45E7">
        <w:t xml:space="preserve"> </w:t>
      </w:r>
      <w:r>
        <w:t>along with government representatives to assess applications</w:t>
      </w:r>
      <w:r w:rsidR="001E7A8C">
        <w:t xml:space="preserve">. The committee may also seek additional advice </w:t>
      </w:r>
      <w:r w:rsidR="00F30B15">
        <w:t>from</w:t>
      </w:r>
      <w:r w:rsidR="001E7A8C">
        <w:t xml:space="preserve"> independent technical </w:t>
      </w:r>
      <w:r w:rsidR="001E7A8C">
        <w:lastRenderedPageBreak/>
        <w:t>experts</w:t>
      </w:r>
      <w:r w:rsidR="00F87E68">
        <w:t xml:space="preserve"> as required</w:t>
      </w:r>
      <w:r w:rsidR="001E7A8C">
        <w:t xml:space="preserve">. </w:t>
      </w:r>
      <w:r w:rsidR="00453E9C">
        <w:t>The committee will also identify any applicants who would benefit from accessing advisory services.</w:t>
      </w:r>
    </w:p>
    <w:p w14:paraId="297B8273" w14:textId="55F32AB5" w:rsidR="00022FCE" w:rsidRDefault="00022FCE" w:rsidP="00022FCE">
      <w:pPr>
        <w:pStyle w:val="ListBullet"/>
        <w:numPr>
          <w:ilvl w:val="0"/>
          <w:numId w:val="0"/>
        </w:numPr>
      </w:pPr>
      <w:r>
        <w:t xml:space="preserve">The committee will meet periodically during the year, and assess applications in batches against the assessment criteria </w:t>
      </w:r>
      <w:r>
        <w:rPr>
          <w:color w:val="000000"/>
        </w:rPr>
        <w:t>before recommending which projects to fund</w:t>
      </w:r>
      <w:r w:rsidRPr="00E162FF">
        <w:t>.</w:t>
      </w:r>
      <w:r>
        <w:t xml:space="preserve"> Committee members are subject to probity requirements as outlined in section </w:t>
      </w:r>
      <w:r w:rsidR="00247AC1">
        <w:t>14</w:t>
      </w:r>
      <w:r>
        <w:t>.</w:t>
      </w:r>
    </w:p>
    <w:p w14:paraId="6E7DDCB4" w14:textId="77777777" w:rsidR="00F67DBB" w:rsidRPr="005A61FE" w:rsidRDefault="00F67DBB" w:rsidP="00992A4B">
      <w:pPr>
        <w:pStyle w:val="ListBullet"/>
        <w:numPr>
          <w:ilvl w:val="0"/>
          <w:numId w:val="0"/>
        </w:numPr>
      </w:pPr>
      <w:r w:rsidRPr="005A61FE">
        <w:t>We consider your application on its merits, based on:</w:t>
      </w:r>
    </w:p>
    <w:p w14:paraId="6D88C778" w14:textId="77777777" w:rsidR="00F67DBB" w:rsidRPr="005A61FE" w:rsidRDefault="00F67DBB" w:rsidP="00F67DBB">
      <w:pPr>
        <w:pStyle w:val="ListBullet"/>
        <w:numPr>
          <w:ilvl w:val="0"/>
          <w:numId w:val="7"/>
        </w:numPr>
      </w:pPr>
      <w:r w:rsidRPr="005A61FE">
        <w:t xml:space="preserve">how well it meets the criteria </w:t>
      </w:r>
    </w:p>
    <w:p w14:paraId="01AAA11F" w14:textId="61D3FA77" w:rsidR="00F67DBB" w:rsidRPr="005A61FE" w:rsidRDefault="00F67DBB" w:rsidP="009B103B">
      <w:pPr>
        <w:pStyle w:val="ListBullet"/>
        <w:numPr>
          <w:ilvl w:val="0"/>
          <w:numId w:val="7"/>
        </w:numPr>
        <w:spacing w:after="120"/>
      </w:pPr>
      <w:r w:rsidRPr="005A61FE">
        <w:t>whether it provides value with relevant money.</w:t>
      </w:r>
    </w:p>
    <w:p w14:paraId="7ED7CC2D" w14:textId="75CA3539"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1562F259" w14:textId="7AAC50E4" w:rsidR="00535F49" w:rsidRPr="005A61FE" w:rsidRDefault="00535F49" w:rsidP="00535F49">
      <w:pPr>
        <w:pStyle w:val="ListBullet"/>
        <w:numPr>
          <w:ilvl w:val="0"/>
          <w:numId w:val="7"/>
        </w:numPr>
      </w:pPr>
      <w:r w:rsidRPr="005A61FE">
        <w:t>the overall objectives of the grant opportunity</w:t>
      </w:r>
    </w:p>
    <w:p w14:paraId="6D5AA529" w14:textId="142AD7C4" w:rsidR="00F67DBB" w:rsidRPr="005A61FE" w:rsidRDefault="00F67DBB" w:rsidP="00F67DBB">
      <w:pPr>
        <w:pStyle w:val="ListBullet"/>
        <w:numPr>
          <w:ilvl w:val="0"/>
          <w:numId w:val="7"/>
        </w:numPr>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2979B89A" w14:textId="77777777" w:rsidR="00CF297D" w:rsidRDefault="00F67DBB" w:rsidP="009B103B">
      <w:pPr>
        <w:pStyle w:val="ListBullet"/>
        <w:numPr>
          <w:ilvl w:val="0"/>
          <w:numId w:val="7"/>
        </w:numPr>
        <w:spacing w:after="120"/>
      </w:pPr>
      <w:r w:rsidRPr="005A61FE">
        <w:t>the relative value of the grant sought</w:t>
      </w:r>
    </w:p>
    <w:p w14:paraId="03F3FA62" w14:textId="629BF9DD" w:rsidR="00CF297D" w:rsidRDefault="00CF297D" w:rsidP="00247D27">
      <w:r w:rsidRPr="00103A95">
        <w:t xml:space="preserve">The </w:t>
      </w:r>
      <w:r>
        <w:t>Committee</w:t>
      </w:r>
      <w:r w:rsidRPr="00103A95">
        <w:t xml:space="preserve"> may seek </w:t>
      </w:r>
      <w:r>
        <w:t xml:space="preserve">additional </w:t>
      </w:r>
      <w:r w:rsidRPr="00103A95">
        <w:t>information about you or your application. They may do this from within the Commonwealth</w:t>
      </w:r>
      <w:r w:rsidR="0015279B">
        <w:t xml:space="preserve"> or northern jurisdictions</w:t>
      </w:r>
      <w:r w:rsidRPr="00103A95">
        <w:t>, even if</w:t>
      </w:r>
      <w:r>
        <w:t xml:space="preserve"> you do not nominate</w:t>
      </w:r>
      <w:r w:rsidRPr="00103A95">
        <w:t xml:space="preserve"> the sources as referees. The </w:t>
      </w:r>
      <w:r>
        <w:t>Committee</w:t>
      </w:r>
      <w:r w:rsidRPr="00103A95">
        <w:t xml:space="preserve"> may also consider information about you or your</w:t>
      </w:r>
      <w:r>
        <w:t xml:space="preserve"> application that</w:t>
      </w:r>
      <w:r w:rsidRPr="00B72EE8">
        <w:t xml:space="preserve"> is available </w:t>
      </w:r>
      <w:r>
        <w:t xml:space="preserve">as a result of the </w:t>
      </w:r>
      <w:r w:rsidR="00CD77B9">
        <w:t>d</w:t>
      </w:r>
      <w:r>
        <w:t>ue</w:t>
      </w:r>
      <w:r w:rsidR="00CD77B9">
        <w:t xml:space="preserve"> d</w:t>
      </w:r>
      <w:r>
        <w:t xml:space="preserve">iligence process or </w:t>
      </w:r>
      <w:r w:rsidRPr="00B72EE8">
        <w:t>through the normal course of business.</w:t>
      </w:r>
      <w:r w:rsidR="00104BFE">
        <w:t xml:space="preserve"> </w:t>
      </w:r>
    </w:p>
    <w:p w14:paraId="2E21DB5C" w14:textId="0658E825" w:rsidR="00247D27" w:rsidRDefault="00247D27" w:rsidP="00247D27">
      <w:r>
        <w:t>If the selection process identifies unintentional errors in your application, we may contact you to correct or clarify the errors, but you cannot make any material alteration or addition.</w:t>
      </w:r>
    </w:p>
    <w:p w14:paraId="63E935EE" w14:textId="4B7FF022" w:rsidR="00247D27" w:rsidRDefault="00F67DBB" w:rsidP="001844D5">
      <w:pPr>
        <w:pStyle w:val="Heading3"/>
      </w:pPr>
      <w:bookmarkStart w:id="199" w:name="_Toc531277501"/>
      <w:bookmarkStart w:id="200" w:name="_Toc164844279"/>
      <w:bookmarkStart w:id="201" w:name="_Toc383003268"/>
      <w:bookmarkStart w:id="202" w:name="_Toc496536674"/>
      <w:bookmarkStart w:id="203" w:name="_Toc955311"/>
      <w:bookmarkStart w:id="204" w:name="_Toc75938428"/>
      <w:bookmarkStart w:id="205" w:name="_Toc76111837"/>
      <w:bookmarkStart w:id="206" w:name="_Toc79675275"/>
      <w:bookmarkStart w:id="207" w:name="_Toc83724895"/>
      <w:r w:rsidRPr="005A61FE">
        <w:t>Who will approve grants?</w:t>
      </w:r>
      <w:bookmarkEnd w:id="199"/>
      <w:bookmarkEnd w:id="200"/>
      <w:bookmarkEnd w:id="201"/>
      <w:bookmarkEnd w:id="202"/>
      <w:bookmarkEnd w:id="203"/>
      <w:bookmarkEnd w:id="204"/>
      <w:bookmarkEnd w:id="205"/>
      <w:bookmarkEnd w:id="206"/>
      <w:bookmarkEnd w:id="207"/>
    </w:p>
    <w:p w14:paraId="368CCB2A" w14:textId="49E18172" w:rsidR="00535F49" w:rsidRDefault="00535F49" w:rsidP="00535F49">
      <w:r>
        <w:t xml:space="preserve">The </w:t>
      </w:r>
      <w:r w:rsidR="000A4CB2">
        <w:t>Minister</w:t>
      </w:r>
      <w:r w:rsidR="00F30B15">
        <w:t xml:space="preserve"> </w:t>
      </w:r>
      <w:r>
        <w:t>decides which grants to approve taking into account the application assessment, the recommendations of the committee and the availability of grant funds.</w:t>
      </w:r>
    </w:p>
    <w:p w14:paraId="259EB2E2" w14:textId="2C120D7D" w:rsidR="00564DF1" w:rsidRDefault="00564DF1" w:rsidP="00564DF1">
      <w:pPr>
        <w:spacing w:after="80"/>
      </w:pPr>
      <w:bookmarkStart w:id="208" w:name="_Toc489952696"/>
      <w:r w:rsidRPr="00E162FF">
        <w:t xml:space="preserve">The </w:t>
      </w:r>
      <w:r w:rsidR="000A4CB2">
        <w:t>Minister’s</w:t>
      </w:r>
      <w:r>
        <w:t xml:space="preserve"> </w:t>
      </w:r>
      <w:r w:rsidRPr="00E162FF">
        <w:t xml:space="preserve">decision is final in all matters, </w:t>
      </w:r>
      <w:r>
        <w:t>including</w:t>
      </w:r>
      <w:r w:rsidR="00825941">
        <w:t>:</w:t>
      </w:r>
    </w:p>
    <w:p w14:paraId="544161A4" w14:textId="7F1C8144" w:rsidR="00564DF1" w:rsidRDefault="00564DF1" w:rsidP="00564DF1">
      <w:pPr>
        <w:pStyle w:val="ListBullet"/>
      </w:pPr>
      <w:r>
        <w:t xml:space="preserve">the </w:t>
      </w:r>
      <w:r w:rsidR="00AA73C5" w:rsidRPr="005A61FE">
        <w:t xml:space="preserve">grant </w:t>
      </w:r>
      <w:r>
        <w:t>approval</w:t>
      </w:r>
    </w:p>
    <w:p w14:paraId="2BEF43D2" w14:textId="77777777" w:rsidR="006E4A7A" w:rsidRDefault="006E4A7A" w:rsidP="006E4A7A">
      <w:pPr>
        <w:pStyle w:val="ListBullet"/>
      </w:pPr>
      <w:r w:rsidRPr="00E162FF">
        <w:t>the</w:t>
      </w:r>
      <w:r>
        <w:t xml:space="preserve"> grant</w:t>
      </w:r>
      <w:r w:rsidRPr="00E162FF">
        <w:t xml:space="preserve"> funding</w:t>
      </w:r>
      <w:r>
        <w:t xml:space="preserve"> </w:t>
      </w:r>
      <w:r w:rsidRPr="005A61FE">
        <w:t xml:space="preserve">to be </w:t>
      </w:r>
      <w:r w:rsidRPr="00E162FF">
        <w:t>awarded</w:t>
      </w:r>
    </w:p>
    <w:p w14:paraId="2BBED61D" w14:textId="15099D38" w:rsidR="00CD77B9" w:rsidRDefault="006E4A7A" w:rsidP="00992A4B">
      <w:pPr>
        <w:pStyle w:val="ListBullet"/>
      </w:pPr>
      <w:r w:rsidRPr="005A61FE">
        <w:t>any</w:t>
      </w:r>
      <w:r>
        <w:t xml:space="preserve"> conditions </w:t>
      </w:r>
      <w:r w:rsidRPr="005A61FE" w:rsidDel="00AA73C5">
        <w:t xml:space="preserve">attached </w:t>
      </w:r>
      <w:r w:rsidRPr="005A61FE">
        <w:t xml:space="preserve">to the offer </w:t>
      </w:r>
      <w:r>
        <w:t>of grant funding</w:t>
      </w:r>
      <w:r w:rsidR="00BC6D0C">
        <w:t>.</w:t>
      </w:r>
    </w:p>
    <w:p w14:paraId="086A2C93" w14:textId="77777777" w:rsidR="00564DF1" w:rsidRPr="00E162FF" w:rsidRDefault="00564DF1" w:rsidP="00564DF1">
      <w:r>
        <w:t>We cannot review decisions about the merits of your application</w:t>
      </w:r>
      <w:r w:rsidRPr="00E162FF">
        <w:t>.</w:t>
      </w:r>
    </w:p>
    <w:p w14:paraId="6C3CBDD8" w14:textId="57DBA6AE" w:rsidR="00564DF1" w:rsidRDefault="00564DF1" w:rsidP="00564DF1">
      <w:r>
        <w:t xml:space="preserve">The </w:t>
      </w:r>
      <w:r w:rsidR="003E54A6">
        <w:t>Minister</w:t>
      </w:r>
      <w:r>
        <w:t xml:space="preserve"> will not approve funding if there is insufficient program funds available across relevant financial years for the program.</w:t>
      </w:r>
    </w:p>
    <w:p w14:paraId="6B408239" w14:textId="548587B2" w:rsidR="00564DF1" w:rsidRDefault="00564DF1" w:rsidP="00B400E6">
      <w:pPr>
        <w:pStyle w:val="Heading2"/>
      </w:pPr>
      <w:bookmarkStart w:id="209" w:name="_Toc496536675"/>
      <w:bookmarkStart w:id="210" w:name="_Toc531277502"/>
      <w:bookmarkStart w:id="211" w:name="_Toc955312"/>
      <w:bookmarkStart w:id="212" w:name="_Toc75938429"/>
      <w:bookmarkStart w:id="213" w:name="_Toc76111838"/>
      <w:bookmarkStart w:id="214" w:name="_Toc79675276"/>
      <w:bookmarkStart w:id="215" w:name="_Toc83724896"/>
      <w:r>
        <w:t>Notification of application outcomes</w:t>
      </w:r>
      <w:bookmarkEnd w:id="208"/>
      <w:bookmarkEnd w:id="209"/>
      <w:bookmarkEnd w:id="210"/>
      <w:bookmarkEnd w:id="211"/>
      <w:bookmarkEnd w:id="212"/>
      <w:bookmarkEnd w:id="213"/>
      <w:bookmarkEnd w:id="214"/>
      <w:bookmarkEnd w:id="215"/>
    </w:p>
    <w:p w14:paraId="12EC417C" w14:textId="77777777" w:rsidR="00086502" w:rsidRDefault="00086502" w:rsidP="00086502">
      <w:r>
        <w:t xml:space="preserve">We will advise you of the outcome of your application in writing. If you are successful, we advise you of any specific conditions attached to the grant. </w:t>
      </w:r>
    </w:p>
    <w:p w14:paraId="0C98F2CA" w14:textId="77777777" w:rsidR="00086502" w:rsidRPr="00032BAC" w:rsidRDefault="00086502" w:rsidP="00086502">
      <w:r>
        <w:t>If you are eligible and unsuccessful, we will give you a</w:t>
      </w:r>
      <w:r w:rsidRPr="00E162FF">
        <w:t xml:space="preserve">n opportunity to discuss the outcome with </w:t>
      </w:r>
      <w:r>
        <w:t>us and engage with a facilitator to discuss</w:t>
      </w:r>
      <w:r w:rsidRPr="00032BAC">
        <w:t xml:space="preserve"> opportunities to improve your capability and next steps</w:t>
      </w:r>
      <w:r>
        <w:t xml:space="preserve">. </w:t>
      </w:r>
    </w:p>
    <w:p w14:paraId="62A6E076" w14:textId="77777777" w:rsidR="00086502" w:rsidRDefault="00086502" w:rsidP="00086502">
      <w:r>
        <w:t>You can submit a</w:t>
      </w:r>
      <w:r w:rsidRPr="00E162FF">
        <w:t xml:space="preserve"> new application for the same </w:t>
      </w:r>
      <w:r>
        <w:t>(or similar) project as long as you</w:t>
      </w:r>
      <w:r w:rsidDel="003B62D5">
        <w:t xml:space="preserve"> </w:t>
      </w:r>
      <w:r>
        <w:t>include</w:t>
      </w:r>
      <w:r w:rsidRPr="00E162FF">
        <w:t xml:space="preserve"> new or </w:t>
      </w:r>
      <w:r>
        <w:t xml:space="preserve">more </w:t>
      </w:r>
      <w:r w:rsidRPr="00E162FF">
        <w:t xml:space="preserve">information to address the weaknesses </w:t>
      </w:r>
      <w:r w:rsidRPr="005A61FE">
        <w:t>that prevented</w:t>
      </w:r>
      <w:r w:rsidRPr="00E162FF">
        <w:t xml:space="preserve"> </w:t>
      </w:r>
      <w:r>
        <w:t>your</w:t>
      </w:r>
      <w:r w:rsidRPr="00E162FF">
        <w:t xml:space="preserve"> previous application</w:t>
      </w:r>
      <w:r>
        <w:t xml:space="preserve"> </w:t>
      </w:r>
      <w:r w:rsidRPr="005A61FE">
        <w:t>from being successful</w:t>
      </w:r>
      <w:r w:rsidRPr="00E162FF">
        <w:t>.</w:t>
      </w:r>
      <w:r>
        <w:t xml:space="preserve"> If a new application is substantially the same as a previous ineligible or unsuccessful application,</w:t>
      </w:r>
      <w:r w:rsidRPr="00B65DC6">
        <w:t xml:space="preserve"> </w:t>
      </w:r>
      <w:r>
        <w:t>we may refuse to consider it.</w:t>
      </w:r>
    </w:p>
    <w:p w14:paraId="36FDE7BC" w14:textId="77777777" w:rsidR="00086502" w:rsidRDefault="00086502" w:rsidP="00086502">
      <w:pPr>
        <w:pStyle w:val="Heading2"/>
      </w:pPr>
      <w:bookmarkStart w:id="216" w:name="_Toc83724897"/>
      <w:r>
        <w:t>Advisory services</w:t>
      </w:r>
      <w:bookmarkEnd w:id="216"/>
    </w:p>
    <w:p w14:paraId="45AFDB1B" w14:textId="4AAEE106" w:rsidR="00086502" w:rsidRDefault="00336395" w:rsidP="00086502">
      <w:r>
        <w:t>Where</w:t>
      </w:r>
      <w:r w:rsidR="00831DAE">
        <w:t xml:space="preserve"> the committee </w:t>
      </w:r>
      <w:r>
        <w:t>recommends your application receive an advisory service,</w:t>
      </w:r>
      <w:r w:rsidR="00086502">
        <w:t xml:space="preserve"> we will connect you to a Strengthening Northern Australian Business facilitator. The facilitator will work with you to </w:t>
      </w:r>
      <w:r w:rsidR="00086502">
        <w:lastRenderedPageBreak/>
        <w:t>develop and implement a business roadmap, which will include recommendations for your business.</w:t>
      </w:r>
    </w:p>
    <w:p w14:paraId="0675836A" w14:textId="626447C9" w:rsidR="00086502" w:rsidRDefault="00086502" w:rsidP="00086502">
      <w:r w:rsidRPr="00CD0F14">
        <w:t xml:space="preserve">The advisory service </w:t>
      </w:r>
      <w:r>
        <w:t>aims to develop and grow the region by strengthening</w:t>
      </w:r>
      <w:r w:rsidRPr="00CD0F14">
        <w:t xml:space="preserve"> </w:t>
      </w:r>
      <w:r>
        <w:t xml:space="preserve">the long-term resilience of businesses. </w:t>
      </w:r>
    </w:p>
    <w:p w14:paraId="653F1C7F" w14:textId="77777777" w:rsidR="00086502" w:rsidRDefault="00086502" w:rsidP="00086502">
      <w:r>
        <w:t xml:space="preserve">Facilitators can help businesses to </w:t>
      </w:r>
      <w:r w:rsidRPr="00CD0F14">
        <w:t>diversify</w:t>
      </w:r>
      <w:r>
        <w:t xml:space="preserve"> or</w:t>
      </w:r>
      <w:r w:rsidRPr="00CD0F14">
        <w:t xml:space="preserve"> expand commercial offerings</w:t>
      </w:r>
      <w:r>
        <w:t xml:space="preserve"> including </w:t>
      </w:r>
      <w:r w:rsidRPr="00CD0F14">
        <w:t>develop</w:t>
      </w:r>
      <w:r>
        <w:t>ing</w:t>
      </w:r>
      <w:r w:rsidRPr="00CD0F14">
        <w:t xml:space="preserve"> new </w:t>
      </w:r>
      <w:r>
        <w:t xml:space="preserve">domestic or international </w:t>
      </w:r>
      <w:r w:rsidRPr="00CD0F14">
        <w:t>markets</w:t>
      </w:r>
      <w:r>
        <w:t>.</w:t>
      </w:r>
    </w:p>
    <w:p w14:paraId="25F652C1" w14:textId="3392714E" w:rsidR="000C07C6" w:rsidRDefault="00E93B21" w:rsidP="00B400E6">
      <w:pPr>
        <w:pStyle w:val="Heading2"/>
      </w:pPr>
      <w:bookmarkStart w:id="217" w:name="_Toc955313"/>
      <w:bookmarkStart w:id="218" w:name="_Toc496536676"/>
      <w:bookmarkStart w:id="219" w:name="_Toc531277503"/>
      <w:bookmarkStart w:id="220" w:name="_Toc75938431"/>
      <w:bookmarkStart w:id="221" w:name="_Toc76111840"/>
      <w:bookmarkStart w:id="222" w:name="_Toc79675277"/>
      <w:bookmarkStart w:id="223" w:name="_Toc83724898"/>
      <w:r w:rsidRPr="005A61FE">
        <w:t>Successful</w:t>
      </w:r>
      <w:r>
        <w:t xml:space="preserve"> grant applications</w:t>
      </w:r>
      <w:bookmarkEnd w:id="217"/>
      <w:bookmarkEnd w:id="218"/>
      <w:bookmarkEnd w:id="219"/>
      <w:bookmarkEnd w:id="220"/>
      <w:bookmarkEnd w:id="221"/>
      <w:bookmarkEnd w:id="222"/>
      <w:bookmarkEnd w:id="223"/>
    </w:p>
    <w:p w14:paraId="5B4DC469" w14:textId="07A0DD77" w:rsidR="00D057B9" w:rsidRDefault="00D057B9" w:rsidP="001844D5">
      <w:pPr>
        <w:pStyle w:val="Heading3"/>
      </w:pPr>
      <w:bookmarkStart w:id="224" w:name="_Toc466898120"/>
      <w:bookmarkStart w:id="225" w:name="_Toc496536677"/>
      <w:bookmarkStart w:id="226" w:name="_Toc531277504"/>
      <w:bookmarkStart w:id="227" w:name="_Toc955314"/>
      <w:bookmarkStart w:id="228" w:name="_Toc75938432"/>
      <w:bookmarkStart w:id="229" w:name="_Toc76111841"/>
      <w:bookmarkStart w:id="230" w:name="_Toc79675278"/>
      <w:bookmarkStart w:id="231" w:name="_Toc83724899"/>
      <w:bookmarkEnd w:id="165"/>
      <w:bookmarkEnd w:id="166"/>
      <w:r>
        <w:t>Grant agreement</w:t>
      </w:r>
      <w:bookmarkEnd w:id="224"/>
      <w:bookmarkEnd w:id="225"/>
      <w:bookmarkEnd w:id="226"/>
      <w:bookmarkEnd w:id="227"/>
      <w:bookmarkEnd w:id="228"/>
      <w:bookmarkEnd w:id="229"/>
      <w:bookmarkEnd w:id="230"/>
      <w:bookmarkEnd w:id="231"/>
    </w:p>
    <w:p w14:paraId="5174DC1E" w14:textId="4C73B417"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E95D50">
        <w:t>We use t</w:t>
      </w:r>
      <w:r w:rsidR="000C3B35">
        <w:t xml:space="preserve">wo types of grant agreements </w:t>
      </w:r>
      <w:r w:rsidR="00E95D50">
        <w:t>in this</w:t>
      </w:r>
      <w:r w:rsidR="000C3B35">
        <w:t xml:space="preserve"> program. </w:t>
      </w:r>
      <w:r w:rsidR="00E95D50">
        <w:t>Our selection</w:t>
      </w:r>
      <w:r w:rsidR="000C3B35">
        <w:t xml:space="preserve"> will depend on the size and complexity of your project. </w:t>
      </w:r>
      <w:r w:rsidR="00640E4A" w:rsidRPr="005A61FE">
        <w:t xml:space="preserve">Each grant agreement has general terms and conditions that cannot be changed. </w:t>
      </w:r>
      <w:r w:rsidR="000C3B35">
        <w:t xml:space="preserve">Sample </w:t>
      </w:r>
      <w:hyperlink r:id="rId28" w:anchor="key-documents" w:history="1">
        <w:r w:rsidR="000C3B35" w:rsidRPr="005F47B6">
          <w:rPr>
            <w:rStyle w:val="Hyperlink"/>
          </w:rPr>
          <w:t>grant agreements</w:t>
        </w:r>
      </w:hyperlink>
      <w:r w:rsidR="000C3B35">
        <w:t xml:space="preserve"> are available on business.gov.au</w:t>
      </w:r>
      <w:r w:rsidR="005624ED">
        <w:t xml:space="preserve"> and GrantConnect</w:t>
      </w:r>
      <w:r w:rsidR="000C3B35" w:rsidRPr="005A61FE">
        <w:t xml:space="preserve">. </w:t>
      </w:r>
      <w:r w:rsidR="0085525B" w:rsidRPr="005A61FE">
        <w:t xml:space="preserve">The grant agreement has general terms and conditions that cannot be changed. </w:t>
      </w:r>
      <w:r w:rsidR="000C3B35">
        <w:t xml:space="preserve">A sample </w:t>
      </w:r>
      <w:hyperlink r:id="rId29" w:anchor="key-documents" w:history="1">
        <w:r w:rsidR="000C3B35" w:rsidRPr="005F47B6">
          <w:rPr>
            <w:rStyle w:val="Hyperlink"/>
          </w:rPr>
          <w:t>grant agreement</w:t>
        </w:r>
      </w:hyperlink>
      <w:r w:rsidR="000C3B35">
        <w:t xml:space="preserve"> is available on business.gov.au</w:t>
      </w:r>
      <w:r w:rsidR="005624ED">
        <w:t xml:space="preserve"> and GrantConnect</w:t>
      </w:r>
      <w:r w:rsidR="000F18DD" w:rsidRPr="005A61FE">
        <w:t>.</w:t>
      </w:r>
    </w:p>
    <w:p w14:paraId="5F855BD2" w14:textId="3EA0FAF9"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is </w:t>
      </w:r>
      <w:r w:rsidR="00E95D50">
        <w:t>executed</w:t>
      </w:r>
      <w:r>
        <w:t xml:space="preserve">. </w:t>
      </w:r>
    </w:p>
    <w:p w14:paraId="394F6165" w14:textId="77777777" w:rsidR="00D057B9" w:rsidDel="00BC6D0C"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Program Delegate. We will identify these in the offer of </w:t>
      </w:r>
      <w:r w:rsidR="00613C48">
        <w:t xml:space="preserve">grant </w:t>
      </w:r>
      <w:r>
        <w:t xml:space="preserve">funding. </w:t>
      </w:r>
    </w:p>
    <w:p w14:paraId="70CA5337" w14:textId="35582F31" w:rsidR="00D057B9" w:rsidDel="00146AEF" w:rsidRDefault="00D057B9" w:rsidP="00D057B9">
      <w:r w:rsidRPr="0062411B">
        <w:t>The Commonwealth may reco</w:t>
      </w:r>
      <w:r>
        <w:t xml:space="preserve">ver grant funds if there is a breach of the grant </w:t>
      </w:r>
      <w:bookmarkStart w:id="232" w:name="_Toc466898122"/>
      <w:bookmarkStart w:id="233" w:name="_Toc496536680"/>
      <w:bookmarkStart w:id="234" w:name="_Toc531277507"/>
      <w:bookmarkStart w:id="235" w:name="_Toc955317"/>
      <w:bookmarkStart w:id="236" w:name="_Toc75938433"/>
      <w:bookmarkStart w:id="237" w:name="_Toc76111842"/>
      <w:bookmarkEnd w:id="232"/>
      <w:bookmarkEnd w:id="233"/>
      <w:bookmarkEnd w:id="234"/>
      <w:bookmarkEnd w:id="235"/>
      <w:bookmarkEnd w:id="236"/>
      <w:bookmarkEnd w:id="237"/>
      <w:r w:rsidR="00535F49">
        <w:t>agreement.</w:t>
      </w:r>
    </w:p>
    <w:p w14:paraId="695AF38A" w14:textId="68B4BB28" w:rsidR="00C20F83" w:rsidRDefault="00751FD7" w:rsidP="00251541">
      <w:pPr>
        <w:pStyle w:val="ListBullet"/>
        <w:numPr>
          <w:ilvl w:val="0"/>
          <w:numId w:val="0"/>
        </w:numPr>
      </w:pPr>
      <w:r>
        <w:t>We will use the Commonwealth standard grant agreement.</w:t>
      </w:r>
    </w:p>
    <w:p w14:paraId="487D72E4" w14:textId="7865DA0B" w:rsidR="0085525B" w:rsidRPr="005A61FE" w:rsidRDefault="00C20F83" w:rsidP="00D057B9">
      <w:r>
        <w:t>You will have 30 days from the date of a written offer to execute this grant agreement with the Commonwealth</w:t>
      </w:r>
      <w:r w:rsidRPr="005A61FE">
        <w:t>.</w:t>
      </w:r>
      <w:r>
        <w:t xml:space="preserve"> During this time, we will work with you to finalise details.</w:t>
      </w:r>
    </w:p>
    <w:p w14:paraId="396B1EE5" w14:textId="7E4DA824"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511BDD">
        <w:t>Minister</w:t>
      </w:r>
      <w:r w:rsidR="00EF53D9">
        <w:t>.</w:t>
      </w:r>
    </w:p>
    <w:p w14:paraId="1CBD62A4" w14:textId="73EDEC19" w:rsidR="00BD3A35" w:rsidRDefault="00EC0C35" w:rsidP="001844D5">
      <w:pPr>
        <w:pStyle w:val="Heading3"/>
      </w:pPr>
      <w:bookmarkStart w:id="238" w:name="_Toc489952704"/>
      <w:bookmarkStart w:id="239" w:name="_Toc496536682"/>
      <w:bookmarkStart w:id="240" w:name="_Toc531277509"/>
      <w:bookmarkStart w:id="241" w:name="_Toc955319"/>
      <w:bookmarkStart w:id="242" w:name="_Toc75938435"/>
      <w:bookmarkStart w:id="243" w:name="_Toc76111844"/>
      <w:bookmarkStart w:id="244" w:name="_Toc79675280"/>
      <w:bookmarkStart w:id="245" w:name="_Toc83724900"/>
      <w:bookmarkStart w:id="246" w:name="_Ref465245613"/>
      <w:bookmarkStart w:id="247" w:name="_Toc467165693"/>
      <w:bookmarkStart w:id="248" w:name="_Toc164844284"/>
      <w:r>
        <w:t xml:space="preserve">Northern Australia Development </w:t>
      </w:r>
      <w:r w:rsidR="00BD3A35" w:rsidRPr="00CB5DC6">
        <w:t xml:space="preserve">specific legislation, </w:t>
      </w:r>
      <w:r w:rsidR="00BD3A35">
        <w:t>policies and industry standards</w:t>
      </w:r>
      <w:bookmarkEnd w:id="238"/>
      <w:bookmarkEnd w:id="239"/>
      <w:bookmarkEnd w:id="240"/>
      <w:bookmarkEnd w:id="241"/>
      <w:bookmarkEnd w:id="242"/>
      <w:bookmarkEnd w:id="243"/>
      <w:bookmarkEnd w:id="244"/>
      <w:bookmarkEnd w:id="245"/>
    </w:p>
    <w:p w14:paraId="0320197D" w14:textId="748F11B7"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3E3868E5" w14:textId="15FF5691" w:rsidR="00147E5A" w:rsidRPr="005A61FE" w:rsidRDefault="00147E5A" w:rsidP="00147E5A">
      <w:pPr>
        <w:rPr>
          <w:rFonts w:ascii="Calibri" w:hAnsi="Calibri"/>
          <w:iCs w:val="0"/>
          <w:szCs w:val="22"/>
        </w:rPr>
      </w:pPr>
      <w:r w:rsidRPr="005A61FE">
        <w:t>In particular, you will be required to comply with:</w:t>
      </w:r>
    </w:p>
    <w:p w14:paraId="0EDF9120" w14:textId="2DF6AD0E" w:rsidR="006560D2" w:rsidRPr="005A61FE" w:rsidRDefault="00BC3DCD" w:rsidP="006F6212">
      <w:pPr>
        <w:pStyle w:val="Heading4"/>
      </w:pPr>
      <w:r w:rsidRPr="005A61FE" w:rsidDel="00BC3DCD">
        <w:t xml:space="preserve"> </w:t>
      </w:r>
      <w:bookmarkStart w:id="249" w:name="_Toc531277510"/>
      <w:bookmarkStart w:id="250" w:name="_Toc955320"/>
      <w:bookmarkStart w:id="251" w:name="_Toc75872288"/>
      <w:bookmarkStart w:id="252" w:name="_Toc75935663"/>
      <w:bookmarkStart w:id="253" w:name="_Toc75938025"/>
      <w:bookmarkStart w:id="254" w:name="_Toc75938436"/>
      <w:bookmarkStart w:id="255" w:name="_Toc75938697"/>
      <w:bookmarkStart w:id="256" w:name="_Toc75940380"/>
      <w:bookmarkStart w:id="257" w:name="_Toc75942073"/>
      <w:bookmarkStart w:id="258" w:name="_Toc76022302"/>
      <w:bookmarkStart w:id="259" w:name="_Toc76111845"/>
      <w:bookmarkStart w:id="260" w:name="_Toc76118543"/>
      <w:bookmarkStart w:id="261" w:name="_Toc79675281"/>
      <w:bookmarkStart w:id="262" w:name="_Toc83724901"/>
      <w:r w:rsidR="00992F8E" w:rsidRPr="005A61FE">
        <w:t xml:space="preserve">Child </w:t>
      </w:r>
      <w:r w:rsidR="009E1D7E" w:rsidRPr="005A61FE">
        <w:t>safety requirements</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44CF7C63" w14:textId="627F36F0" w:rsidR="001F6A22" w:rsidRPr="005A61FE" w:rsidRDefault="002957EE" w:rsidP="00DF1F02">
      <w:pPr>
        <w:pStyle w:val="ListBullet"/>
        <w:numPr>
          <w:ilvl w:val="0"/>
          <w:numId w:val="0"/>
        </w:numPr>
      </w:pPr>
      <w:r w:rsidRPr="005A61FE">
        <w:t>Y</w:t>
      </w:r>
      <w:r w:rsidR="00147E5A" w:rsidRPr="005A61FE">
        <w:t xml:space="preserve">ou </w:t>
      </w:r>
      <w:r w:rsidR="004F15AC" w:rsidRPr="005A61FE">
        <w:t>must</w:t>
      </w:r>
      <w:r w:rsidR="00991D4F" w:rsidRPr="005A61FE">
        <w:t xml:space="preserve"> </w:t>
      </w:r>
      <w:r w:rsidRPr="005A61FE">
        <w:t xml:space="preserve">comply with all relevant legislation relating to the employment or engagement of </w:t>
      </w:r>
      <w:r w:rsidR="001F6A22" w:rsidRPr="005A61FE">
        <w:t xml:space="preserve">anyone working on the project that may interact with children, </w:t>
      </w:r>
      <w:r w:rsidRPr="005A61FE">
        <w:t xml:space="preserve">including all necessary </w:t>
      </w:r>
      <w:r w:rsidR="001F6A22" w:rsidRPr="005A61FE">
        <w:t>working with children checks.</w:t>
      </w:r>
    </w:p>
    <w:p w14:paraId="0004F252" w14:textId="31DED0E0" w:rsidR="0071709C" w:rsidRPr="00FA48F8" w:rsidRDefault="0071709C" w:rsidP="0071709C">
      <w:r w:rsidRPr="005A61FE">
        <w:lastRenderedPageBreak/>
        <w:t xml:space="preserve">You must implement the </w:t>
      </w:r>
      <w:hyperlink r:id="rId30" w:history="1">
        <w:r w:rsidRPr="00A67E8F">
          <w:rPr>
            <w:rStyle w:val="Hyperlink"/>
          </w:rPr>
          <w:t>National Principles for Child Safe Organisations</w:t>
        </w:r>
      </w:hyperlink>
      <w:r>
        <w:rPr>
          <w:rStyle w:val="FootnoteReference"/>
        </w:rPr>
        <w:footnoteReference w:id="3"/>
      </w:r>
      <w:r>
        <w:t xml:space="preserve"> endorsed by the </w:t>
      </w:r>
      <w:r w:rsidRPr="00FA48F8">
        <w:t>Commonwealth.</w:t>
      </w:r>
    </w:p>
    <w:p w14:paraId="4E4A4A80" w14:textId="0392FD2E" w:rsidR="001F6A22" w:rsidRPr="005A61FE" w:rsidRDefault="001F6A22" w:rsidP="00DF1F02">
      <w:r w:rsidRPr="005A61FE">
        <w:t xml:space="preserve">You will </w:t>
      </w:r>
      <w:r w:rsidR="002957EE" w:rsidRPr="005A61FE">
        <w:t>need to complete a risk assessment to identify the level of responsibility for children and the level of risk of harm or abuse, and put appropriate strategies in place to manage those risks.</w:t>
      </w:r>
      <w:r w:rsidRPr="005A61FE">
        <w:t xml:space="preserve"> </w:t>
      </w:r>
      <w:r w:rsidR="004F15AC" w:rsidRPr="005A61FE">
        <w:t>You must update t</w:t>
      </w:r>
      <w:r w:rsidRPr="005A61FE">
        <w:t>his risk assessment at least annually.</w:t>
      </w:r>
    </w:p>
    <w:p w14:paraId="62BADAE2" w14:textId="5BFD5592" w:rsidR="001F6A22" w:rsidRPr="005A61FE" w:rsidRDefault="002957EE" w:rsidP="00DF1F02">
      <w:r w:rsidRPr="005A61FE">
        <w:t xml:space="preserve">You will also need to establish a training and compliance regime to ensure </w:t>
      </w:r>
      <w:r w:rsidR="005A4513" w:rsidRPr="005A61FE">
        <w:t>personnel</w:t>
      </w:r>
      <w:r w:rsidRPr="005A61FE">
        <w:t xml:space="preserve"> are aware of, and comply with, the risk assessment requirements</w:t>
      </w:r>
      <w:r w:rsidR="001F6A22" w:rsidRPr="005A61FE">
        <w:t>, relevant legislation including mandatory reporting requirements and the National Principles for Child Safe Organisations</w:t>
      </w:r>
      <w:r w:rsidRPr="005A61FE">
        <w:t>.</w:t>
      </w:r>
    </w:p>
    <w:p w14:paraId="31119269" w14:textId="49452F02" w:rsidR="001F6A22" w:rsidRPr="005A61FE" w:rsidRDefault="002957EE" w:rsidP="00DF1F02">
      <w:r w:rsidRPr="005A61FE">
        <w:t>You will be required to provide an annual statement of compliance with these requirements</w:t>
      </w:r>
      <w:r w:rsidR="001F6A22" w:rsidRPr="005A61FE">
        <w:t xml:space="preserve"> in relation to working with children.</w:t>
      </w:r>
    </w:p>
    <w:p w14:paraId="03D97915" w14:textId="3FEACADA" w:rsidR="005A4513" w:rsidRPr="005A61FE" w:rsidRDefault="005A4513" w:rsidP="006F6212">
      <w:pPr>
        <w:pStyle w:val="Heading4"/>
      </w:pPr>
      <w:bookmarkStart w:id="263" w:name="_Toc531277511"/>
      <w:bookmarkStart w:id="264" w:name="_Toc955321"/>
      <w:bookmarkStart w:id="265" w:name="_Toc75938437"/>
      <w:bookmarkStart w:id="266" w:name="_Toc76111846"/>
      <w:bookmarkStart w:id="267" w:name="_Toc79675282"/>
      <w:bookmarkStart w:id="268" w:name="_Toc83724902"/>
      <w:r w:rsidRPr="005A61FE">
        <w:t xml:space="preserve">Building and </w:t>
      </w:r>
      <w:r w:rsidR="009E1D7E" w:rsidRPr="005A61FE">
        <w:t>construction requirements</w:t>
      </w:r>
      <w:bookmarkEnd w:id="263"/>
      <w:bookmarkEnd w:id="264"/>
      <w:bookmarkEnd w:id="265"/>
      <w:bookmarkEnd w:id="266"/>
      <w:bookmarkEnd w:id="267"/>
      <w:bookmarkEnd w:id="268"/>
    </w:p>
    <w:p w14:paraId="5BDC5E42" w14:textId="77777777" w:rsidR="0071709C" w:rsidRDefault="0071709C" w:rsidP="0071709C">
      <w:bookmarkStart w:id="269" w:name="_Toc530073031"/>
      <w:bookmarkStart w:id="270" w:name="_Toc489952705"/>
      <w:bookmarkStart w:id="271" w:name="_Toc496536683"/>
      <w:bookmarkStart w:id="272" w:name="_Toc531277512"/>
      <w:bookmarkStart w:id="273" w:name="_Toc955322"/>
      <w:bookmarkEnd w:id="269"/>
      <w:r>
        <w:t>Wherever the government funds building and construction activities, the following special regulatory requirements apply.</w:t>
      </w:r>
    </w:p>
    <w:p w14:paraId="30190383" w14:textId="77777777" w:rsidR="0071709C" w:rsidRDefault="0071709C" w:rsidP="0071709C">
      <w:pPr>
        <w:pStyle w:val="ListBullet"/>
        <w:numPr>
          <w:ilvl w:val="0"/>
          <w:numId w:val="7"/>
        </w:numPr>
      </w:pPr>
      <w:r>
        <w:rPr>
          <w:i/>
        </w:rPr>
        <w:t>Code for the Tendering and Performance of Building Work 2016</w:t>
      </w:r>
      <w:r>
        <w:rPr>
          <w:rFonts w:cs="Arial"/>
        </w:rPr>
        <w:t xml:space="preserve"> </w:t>
      </w:r>
      <w:r>
        <w:t>(</w:t>
      </w:r>
      <w:hyperlink r:id="rId31" w:history="1">
        <w:r w:rsidRPr="005A61FE">
          <w:rPr>
            <w:rStyle w:val="Hyperlink"/>
            <w:rFonts w:eastAsia="MS Mincho"/>
          </w:rPr>
          <w:t>Building Code 2016</w:t>
        </w:r>
      </w:hyperlink>
      <w:r w:rsidRPr="005A61FE">
        <w:t>)</w:t>
      </w:r>
      <w:r w:rsidRPr="00FA48F8">
        <w:rPr>
          <w:rStyle w:val="FootnoteReference"/>
        </w:rPr>
        <w:t xml:space="preserve"> </w:t>
      </w:r>
      <w:r>
        <w:rPr>
          <w:rStyle w:val="FootnoteReference"/>
        </w:rPr>
        <w:footnoteReference w:id="4"/>
      </w:r>
    </w:p>
    <w:p w14:paraId="4AA883E4" w14:textId="77777777" w:rsidR="0071709C" w:rsidRPr="000D72A7" w:rsidRDefault="0071709C" w:rsidP="0071709C">
      <w:pPr>
        <w:pStyle w:val="ListBullet"/>
        <w:numPr>
          <w:ilvl w:val="0"/>
          <w:numId w:val="7"/>
        </w:numPr>
      </w:pPr>
      <w:r>
        <w:rPr>
          <w:rFonts w:cs="Arial"/>
        </w:rPr>
        <w:t>Australian Government Building and Construction WHS Accreditation Scheme (</w:t>
      </w:r>
      <w:hyperlink r:id="rId32" w:history="1">
        <w:r w:rsidRPr="005A61FE">
          <w:rPr>
            <w:rStyle w:val="Hyperlink"/>
            <w:rFonts w:eastAsia="MS Mincho" w:cs="Arial"/>
          </w:rPr>
          <w:t>WHS Scheme</w:t>
        </w:r>
      </w:hyperlink>
      <w:r w:rsidRPr="005A61FE">
        <w:rPr>
          <w:rFonts w:cs="Arial"/>
        </w:rPr>
        <w:t>)</w:t>
      </w:r>
      <w:r>
        <w:rPr>
          <w:rStyle w:val="FootnoteReference"/>
          <w:rFonts w:ascii="Calibri" w:hAnsi="Calibri"/>
          <w:sz w:val="24"/>
        </w:rPr>
        <w:footnoteReference w:id="5"/>
      </w:r>
    </w:p>
    <w:p w14:paraId="3DD8B0B9" w14:textId="77777777" w:rsidR="0071709C" w:rsidRDefault="0071709C" w:rsidP="0071709C">
      <w:r>
        <w:t>These regulations are subject to the level of funding you receive as outlined below</w:t>
      </w:r>
      <w:r w:rsidRPr="005A61FE">
        <w:t>.</w:t>
      </w:r>
    </w:p>
    <w:p w14:paraId="5EEA8FB6" w14:textId="525C20BA" w:rsidR="00BD3A35" w:rsidRDefault="00BD3A35" w:rsidP="006F6212">
      <w:pPr>
        <w:pStyle w:val="Heading5"/>
      </w:pPr>
      <w:bookmarkStart w:id="274" w:name="_Toc75938438"/>
      <w:bookmarkStart w:id="275" w:name="_Toc76111847"/>
      <w:bookmarkStart w:id="276" w:name="_Toc79675283"/>
      <w:bookmarkStart w:id="277" w:name="_Toc83724903"/>
      <w:r>
        <w:t>Building Code</w:t>
      </w:r>
      <w:bookmarkEnd w:id="270"/>
      <w:bookmarkEnd w:id="271"/>
      <w:bookmarkEnd w:id="272"/>
      <w:bookmarkEnd w:id="273"/>
      <w:bookmarkEnd w:id="274"/>
      <w:bookmarkEnd w:id="275"/>
      <w:bookmarkEnd w:id="276"/>
      <w:bookmarkEnd w:id="277"/>
    </w:p>
    <w:p w14:paraId="729CBED9" w14:textId="77777777" w:rsidR="0071709C" w:rsidRDefault="0071709C" w:rsidP="0071709C">
      <w:bookmarkStart w:id="278" w:name="_Toc489952706"/>
      <w:bookmarkStart w:id="279" w:name="_Toc496536684"/>
      <w:bookmarkStart w:id="280" w:name="_Toc531277513"/>
      <w:bookmarkStart w:id="281" w:name="_Toc955323"/>
      <w:r>
        <w:t xml:space="preserve">The Building Code is administered by relevant State and Territory administrations under relevant State or Territory legislation on behalf of the </w:t>
      </w:r>
      <w:hyperlink r:id="rId33" w:history="1">
        <w:r w:rsidRPr="00FA48F8">
          <w:rPr>
            <w:rStyle w:val="Hyperlink"/>
          </w:rPr>
          <w:t>Australian Building and Construction Commission</w:t>
        </w:r>
      </w:hyperlink>
      <w:r>
        <w:t>.</w:t>
      </w:r>
      <w:r>
        <w:rPr>
          <w:rStyle w:val="FootnoteReference"/>
        </w:rPr>
        <w:footnoteReference w:id="6"/>
      </w:r>
    </w:p>
    <w:p w14:paraId="025288DE" w14:textId="77777777" w:rsidR="0071709C" w:rsidRDefault="0071709C" w:rsidP="0071709C">
      <w:pPr>
        <w:spacing w:after="80"/>
      </w:pPr>
      <w:r>
        <w:t>The Building Code applies to all construction projects funded by the Australian government through grants and other programs where:</w:t>
      </w:r>
    </w:p>
    <w:p w14:paraId="33594DD8" w14:textId="77777777" w:rsidR="0071709C" w:rsidRDefault="0071709C" w:rsidP="0071709C">
      <w:pPr>
        <w:pStyle w:val="ListBullet"/>
        <w:numPr>
          <w:ilvl w:val="0"/>
          <w:numId w:val="7"/>
        </w:numPr>
      </w:pPr>
      <w:r>
        <w:t>the value of Australian Government contribution to a project is at least $5 million and represents at least 50 per cent of the total construction project value; or</w:t>
      </w:r>
    </w:p>
    <w:p w14:paraId="040C1CDC" w14:textId="77777777" w:rsidR="0071709C" w:rsidRDefault="0071709C" w:rsidP="0071709C">
      <w:pPr>
        <w:pStyle w:val="ListBullet"/>
        <w:numPr>
          <w:ilvl w:val="0"/>
          <w:numId w:val="7"/>
        </w:numPr>
        <w:spacing w:after="120"/>
      </w:pPr>
      <w:r>
        <w:t>regardless of the proportion of Australian Government funding, where the Australian Government contribution to a project is $10 million or more.</w:t>
      </w:r>
    </w:p>
    <w:p w14:paraId="4FC54504" w14:textId="2B06A90B" w:rsidR="00BD3A35" w:rsidRDefault="00BD3A35" w:rsidP="006F6212">
      <w:pPr>
        <w:pStyle w:val="Heading5"/>
      </w:pPr>
      <w:bookmarkStart w:id="282" w:name="_Toc75938439"/>
      <w:bookmarkStart w:id="283" w:name="_Toc76111848"/>
      <w:bookmarkStart w:id="284" w:name="_Toc79675284"/>
      <w:bookmarkStart w:id="285" w:name="_Toc83724904"/>
      <w:r>
        <w:t>WHS Scheme</w:t>
      </w:r>
      <w:bookmarkEnd w:id="278"/>
      <w:bookmarkEnd w:id="279"/>
      <w:bookmarkEnd w:id="280"/>
      <w:bookmarkEnd w:id="281"/>
      <w:bookmarkEnd w:id="282"/>
      <w:bookmarkEnd w:id="283"/>
      <w:bookmarkEnd w:id="284"/>
      <w:bookmarkEnd w:id="285"/>
      <w:r>
        <w:t xml:space="preserve"> </w:t>
      </w:r>
    </w:p>
    <w:p w14:paraId="77F11CFE" w14:textId="77777777" w:rsidR="00843FB0" w:rsidRDefault="00843FB0" w:rsidP="00760D2E">
      <w:pPr>
        <w:spacing w:after="80"/>
      </w:pPr>
      <w:r>
        <w:t xml:space="preserve">The WHS Scheme is administered by the </w:t>
      </w:r>
      <w:hyperlink r:id="rId34" w:history="1">
        <w:r w:rsidRPr="00FA48F8">
          <w:rPr>
            <w:rStyle w:val="Hyperlink"/>
          </w:rPr>
          <w:t>Office of the Federal Safety Commissioner</w:t>
        </w:r>
      </w:hyperlink>
      <w:r>
        <w:rPr>
          <w:rStyle w:val="FootnoteReference"/>
        </w:rPr>
        <w:footnoteReference w:id="7"/>
      </w:r>
      <w:r>
        <w:t xml:space="preserve">. </w:t>
      </w:r>
    </w:p>
    <w:p w14:paraId="3022F46F" w14:textId="77F2283E" w:rsidR="00BD3A35" w:rsidRDefault="00BD3A35" w:rsidP="00760D2E">
      <w:pPr>
        <w:spacing w:after="80"/>
      </w:pPr>
      <w:r>
        <w:t>The Scheme applies to projects that are directly or indirectly funded by the Australian Government where</w:t>
      </w:r>
    </w:p>
    <w:p w14:paraId="48081E84" w14:textId="77777777" w:rsidR="00BD3A35" w:rsidRDefault="00BD3A35" w:rsidP="00BD3A35">
      <w:pPr>
        <w:pStyle w:val="ListBullet"/>
      </w:pPr>
      <w:r>
        <w:t>the value of the Australian Government contribution to the project is at least $6 million and represents at least 50 per cent of the total construction project value; or</w:t>
      </w:r>
    </w:p>
    <w:p w14:paraId="7A877FC6" w14:textId="77777777" w:rsidR="00BD3A35" w:rsidRDefault="00BD3A35" w:rsidP="00BD3A35">
      <w:pPr>
        <w:pStyle w:val="ListBullet"/>
      </w:pPr>
      <w:r>
        <w:t xml:space="preserve">the Australian Government contribution to a project is $10 million (GST inclusive) or more, irrespective of the proportion of Australian Government funding; and </w:t>
      </w:r>
    </w:p>
    <w:p w14:paraId="3B3DB642" w14:textId="77777777" w:rsidR="00BD3A35" w:rsidRDefault="00BD3A35" w:rsidP="00946D8E">
      <w:pPr>
        <w:pStyle w:val="ListBullet"/>
        <w:spacing w:after="120"/>
      </w:pPr>
      <w:r>
        <w:t>a head contract under the project includes building work of $4 million or more (GST Inclusive).</w:t>
      </w:r>
    </w:p>
    <w:p w14:paraId="25F652D3" w14:textId="4FB87312" w:rsidR="00CE1A20" w:rsidRDefault="002E3A5A" w:rsidP="001844D5">
      <w:pPr>
        <w:pStyle w:val="Heading3"/>
      </w:pPr>
      <w:bookmarkStart w:id="286" w:name="_Toc489952707"/>
      <w:bookmarkStart w:id="287" w:name="_Toc496536685"/>
      <w:bookmarkStart w:id="288" w:name="_Toc531277729"/>
      <w:bookmarkStart w:id="289" w:name="_Toc463350780"/>
      <w:bookmarkStart w:id="290" w:name="_Toc467165695"/>
      <w:bookmarkStart w:id="291" w:name="_Toc530073035"/>
      <w:bookmarkStart w:id="292" w:name="_Toc496536686"/>
      <w:bookmarkStart w:id="293" w:name="_Toc531277514"/>
      <w:bookmarkStart w:id="294" w:name="_Toc955324"/>
      <w:bookmarkStart w:id="295" w:name="_Toc75938440"/>
      <w:bookmarkStart w:id="296" w:name="_Toc76111849"/>
      <w:bookmarkStart w:id="297" w:name="_Toc79675285"/>
      <w:bookmarkStart w:id="298" w:name="_Toc83724905"/>
      <w:bookmarkEnd w:id="246"/>
      <w:bookmarkEnd w:id="247"/>
      <w:bookmarkEnd w:id="286"/>
      <w:bookmarkEnd w:id="287"/>
      <w:bookmarkEnd w:id="288"/>
      <w:bookmarkEnd w:id="289"/>
      <w:bookmarkEnd w:id="290"/>
      <w:bookmarkEnd w:id="291"/>
      <w:r>
        <w:lastRenderedPageBreak/>
        <w:t xml:space="preserve">How </w:t>
      </w:r>
      <w:r w:rsidR="00387369">
        <w:t>we pay the grant</w:t>
      </w:r>
      <w:bookmarkEnd w:id="292"/>
      <w:bookmarkEnd w:id="293"/>
      <w:bookmarkEnd w:id="294"/>
      <w:bookmarkEnd w:id="295"/>
      <w:bookmarkEnd w:id="296"/>
      <w:bookmarkEnd w:id="297"/>
      <w:bookmarkEnd w:id="298"/>
    </w:p>
    <w:p w14:paraId="25F652D5" w14:textId="129FC071"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F34E3C">
      <w:pPr>
        <w:pStyle w:val="ListBullet"/>
      </w:pPr>
      <w:r>
        <w:t xml:space="preserve">maximum grant amount </w:t>
      </w:r>
      <w:r w:rsidR="00387369">
        <w:t>we will pay</w:t>
      </w:r>
    </w:p>
    <w:p w14:paraId="25F652D8" w14:textId="6322013A"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71FBF88B" w14:textId="3E03D400" w:rsidR="006B2631" w:rsidRDefault="006B2631" w:rsidP="005F2A4B">
      <w:pPr>
        <w:pStyle w:val="ListBullet"/>
        <w:spacing w:after="120"/>
      </w:pPr>
      <w:r>
        <w:t>any financial contribution provided by you or a third party</w:t>
      </w:r>
      <w:r w:rsidR="005A61FE">
        <w:t>.</w:t>
      </w:r>
    </w:p>
    <w:p w14:paraId="25F652D9" w14:textId="45830848"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7E11054D" w14:textId="7004F391" w:rsidR="00C52233" w:rsidRPr="002C5FE4" w:rsidRDefault="00593911" w:rsidP="002C5FE4">
      <w:r>
        <w:t xml:space="preserve">We will make payments </w:t>
      </w:r>
      <w:r w:rsidR="00C52233">
        <w:t>according to an agreed schedule set out in the grant agreement. Payments are subject to satisfactory progress on the project.</w:t>
      </w:r>
    </w:p>
    <w:p w14:paraId="1180285E" w14:textId="77777777" w:rsidR="00A35F51" w:rsidRPr="00572C42" w:rsidRDefault="00A35F51" w:rsidP="001844D5">
      <w:pPr>
        <w:pStyle w:val="Heading3"/>
      </w:pPr>
      <w:bookmarkStart w:id="299" w:name="_Toc531277515"/>
      <w:bookmarkStart w:id="300" w:name="_Toc955325"/>
      <w:bookmarkStart w:id="301" w:name="_Toc75938441"/>
      <w:bookmarkStart w:id="302" w:name="_Toc76111850"/>
      <w:bookmarkStart w:id="303" w:name="_Toc79675286"/>
      <w:bookmarkStart w:id="304" w:name="_Toc83724906"/>
      <w:r>
        <w:t xml:space="preserve">Tax </w:t>
      </w:r>
      <w:r w:rsidR="00D100A1">
        <w:t>o</w:t>
      </w:r>
      <w:r w:rsidRPr="00572C42">
        <w:t>bligations</w:t>
      </w:r>
      <w:bookmarkEnd w:id="299"/>
      <w:bookmarkEnd w:id="300"/>
      <w:bookmarkEnd w:id="301"/>
      <w:bookmarkEnd w:id="302"/>
      <w:bookmarkEnd w:id="303"/>
      <w:bookmarkEnd w:id="304"/>
    </w:p>
    <w:p w14:paraId="7C9964F4" w14:textId="77777777" w:rsidR="004875E4" w:rsidRPr="00E162FF" w:rsidRDefault="00170249" w:rsidP="004875E4">
      <w:bookmarkStart w:id="305" w:name="_Toc496536687"/>
      <w:bookmarkEnd w:id="248"/>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8"/>
      </w:r>
      <w:r w:rsidRPr="005A61FE">
        <w:t>.</w:t>
      </w:r>
    </w:p>
    <w:p w14:paraId="23C2D76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5"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653895">
      <w:pPr>
        <w:pStyle w:val="Heading2"/>
      </w:pPr>
      <w:bookmarkStart w:id="306" w:name="_Toc531277516"/>
      <w:bookmarkStart w:id="307" w:name="_Toc955326"/>
      <w:bookmarkStart w:id="308" w:name="_Toc75938442"/>
      <w:bookmarkStart w:id="309" w:name="_Toc76111851"/>
      <w:bookmarkStart w:id="310" w:name="_Toc79675287"/>
      <w:bookmarkStart w:id="311" w:name="_Toc83724907"/>
      <w:r w:rsidRPr="005A61FE">
        <w:t>Announcement of grants</w:t>
      </w:r>
      <w:bookmarkEnd w:id="306"/>
      <w:bookmarkEnd w:id="307"/>
      <w:bookmarkEnd w:id="308"/>
      <w:bookmarkEnd w:id="309"/>
      <w:bookmarkEnd w:id="310"/>
      <w:bookmarkEnd w:id="311"/>
    </w:p>
    <w:p w14:paraId="04CF7B4B" w14:textId="49FFE4D6" w:rsidR="004D2CBD" w:rsidRPr="00E62F87" w:rsidRDefault="00170249" w:rsidP="00760D2E">
      <w:pPr>
        <w:spacing w:after="80"/>
      </w:pPr>
      <w:r w:rsidRPr="005A61FE">
        <w:t xml:space="preserve">We will publish non-sensitive details of successful projects on GrantConnect. We are required to do this by the </w:t>
      </w:r>
      <w:hyperlink r:id="rId36"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77777777" w:rsidR="00B321C1" w:rsidRPr="00E62F87" w:rsidRDefault="00B321C1" w:rsidP="00653895">
      <w:pPr>
        <w:pStyle w:val="ListBullet"/>
      </w:pPr>
      <w:r w:rsidRPr="00E62F87">
        <w:t>Australian Business Number</w:t>
      </w:r>
    </w:p>
    <w:p w14:paraId="7595B1E3" w14:textId="77777777" w:rsidR="00B321C1" w:rsidRPr="00E62F87" w:rsidRDefault="00B321C1" w:rsidP="00653895">
      <w:pPr>
        <w:pStyle w:val="ListBullet"/>
      </w:pPr>
      <w:r w:rsidRPr="00E62F87">
        <w:t>business location</w:t>
      </w:r>
    </w:p>
    <w:p w14:paraId="0AD64289" w14:textId="77777777" w:rsidR="00B321C1" w:rsidRPr="00E62F87" w:rsidRDefault="009E45B8" w:rsidP="00653895">
      <w:pPr>
        <w:pStyle w:val="ListBullet"/>
        <w:spacing w:after="120"/>
      </w:pPr>
      <w:r>
        <w:t xml:space="preserve">your organisation’s </w:t>
      </w:r>
      <w:r w:rsidR="00B321C1" w:rsidRPr="00E62F87">
        <w:t>industry sector.</w:t>
      </w:r>
    </w:p>
    <w:p w14:paraId="25F652E1" w14:textId="555709B9" w:rsidR="002C00A0" w:rsidRDefault="00B617C2" w:rsidP="00007E4B">
      <w:pPr>
        <w:pStyle w:val="Heading2"/>
      </w:pPr>
      <w:bookmarkStart w:id="312" w:name="_Toc530073040"/>
      <w:bookmarkStart w:id="313" w:name="_Toc531277517"/>
      <w:bookmarkStart w:id="314" w:name="_Toc955327"/>
      <w:bookmarkStart w:id="315" w:name="_Toc75938443"/>
      <w:bookmarkStart w:id="316" w:name="_Toc76111852"/>
      <w:bookmarkStart w:id="317" w:name="_Toc79675288"/>
      <w:bookmarkStart w:id="318" w:name="_Toc83724908"/>
      <w:bookmarkEnd w:id="312"/>
      <w:r>
        <w:t xml:space="preserve">How we monitor your </w:t>
      </w:r>
      <w:bookmarkEnd w:id="305"/>
      <w:bookmarkEnd w:id="313"/>
      <w:bookmarkEnd w:id="314"/>
      <w:r w:rsidR="00082460">
        <w:t>grant activity</w:t>
      </w:r>
      <w:bookmarkEnd w:id="315"/>
      <w:bookmarkEnd w:id="316"/>
      <w:bookmarkEnd w:id="317"/>
      <w:bookmarkEnd w:id="318"/>
    </w:p>
    <w:p w14:paraId="58C338FE" w14:textId="6B2F3532" w:rsidR="0094135B" w:rsidRDefault="0094135B" w:rsidP="001844D5">
      <w:pPr>
        <w:pStyle w:val="Heading3"/>
      </w:pPr>
      <w:bookmarkStart w:id="319" w:name="_Toc531277518"/>
      <w:bookmarkStart w:id="320" w:name="_Toc955328"/>
      <w:bookmarkStart w:id="321" w:name="_Toc75938444"/>
      <w:bookmarkStart w:id="322" w:name="_Toc76111853"/>
      <w:bookmarkStart w:id="323" w:name="_Toc79675289"/>
      <w:bookmarkStart w:id="324" w:name="_Toc83724909"/>
      <w:r>
        <w:t>Keeping us informed</w:t>
      </w:r>
      <w:bookmarkEnd w:id="319"/>
      <w:bookmarkEnd w:id="320"/>
      <w:bookmarkEnd w:id="321"/>
      <w:bookmarkEnd w:id="322"/>
      <w:bookmarkEnd w:id="323"/>
      <w:bookmarkEnd w:id="324"/>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3EF1C2BB" w14:textId="77777777" w:rsidR="0091685B" w:rsidRDefault="0091685B" w:rsidP="00653895">
      <w:pPr>
        <w:pStyle w:val="ListBullet"/>
        <w:spacing w:after="120"/>
      </w:pPr>
      <w:r>
        <w:lastRenderedPageBreak/>
        <w:t xml:space="preserve">bank account details. </w:t>
      </w:r>
    </w:p>
    <w:p w14:paraId="1CEADEEF" w14:textId="7A8C13BD" w:rsidR="00714412" w:rsidRPr="0094135B" w:rsidRDefault="0091685B" w:rsidP="0094135B">
      <w:r>
        <w:t xml:space="preserve">If you become aware of a breach of terms and conditions under the grant agreement you must contact us immediately. </w:t>
      </w:r>
      <w:r w:rsidR="000E11A2">
        <w:t>Y</w:t>
      </w:r>
      <w:r w:rsidR="003E2A09">
        <w:t xml:space="preserve">ou </w:t>
      </w:r>
      <w:r w:rsidR="000E11A2">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4512A534" w:rsidR="00985817" w:rsidRPr="005A61FE" w:rsidRDefault="00985817" w:rsidP="00985817">
      <w:pPr>
        <w:pStyle w:val="Heading3"/>
      </w:pPr>
      <w:bookmarkStart w:id="325" w:name="_Toc531277519"/>
      <w:bookmarkStart w:id="326" w:name="_Toc955329"/>
      <w:bookmarkStart w:id="327" w:name="_Toc75938445"/>
      <w:bookmarkStart w:id="328" w:name="_Toc76111854"/>
      <w:bookmarkStart w:id="329" w:name="_Toc79675290"/>
      <w:bookmarkStart w:id="330" w:name="_Toc83724910"/>
      <w:r w:rsidRPr="005A61FE">
        <w:t>Reporting</w:t>
      </w:r>
      <w:bookmarkEnd w:id="325"/>
      <w:bookmarkEnd w:id="326"/>
      <w:bookmarkEnd w:id="327"/>
      <w:bookmarkEnd w:id="328"/>
      <w:bookmarkEnd w:id="329"/>
      <w:bookmarkEnd w:id="330"/>
    </w:p>
    <w:p w14:paraId="25F652E3" w14:textId="2FFBE51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7"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77777777" w:rsidR="0015405F" w:rsidRDefault="003B18C7" w:rsidP="00A8754E">
      <w:pPr>
        <w:pStyle w:val="ListBullet"/>
      </w:pPr>
      <w:r>
        <w:t>progress against agreed project milestones</w:t>
      </w:r>
    </w:p>
    <w:p w14:paraId="25F652E6" w14:textId="6044D278" w:rsidR="0015405F" w:rsidRDefault="00A506FB" w:rsidP="00A8754E">
      <w:pPr>
        <w:pStyle w:val="ListBullet"/>
      </w:pPr>
      <w:r>
        <w:t>project expenditure, including expenditure</w:t>
      </w:r>
      <w:r w:rsidR="00FB2CBF">
        <w:t xml:space="preserve"> of grant funds</w:t>
      </w:r>
    </w:p>
    <w:p w14:paraId="11061530" w14:textId="3E36334B" w:rsidR="00FB2CBF" w:rsidRDefault="00FB2CBF" w:rsidP="00FB2CBF">
      <w:pPr>
        <w:pStyle w:val="ListBullet"/>
        <w:spacing w:after="120"/>
      </w:pPr>
      <w:r>
        <w:t>contributions of participants directly related to the project.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5AD91CF0"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6B29345E" w:rsidR="006132DF" w:rsidRDefault="006132DF" w:rsidP="006F6212">
      <w:pPr>
        <w:pStyle w:val="Heading4"/>
      </w:pPr>
      <w:bookmarkStart w:id="331" w:name="_Toc496536688"/>
      <w:bookmarkStart w:id="332" w:name="_Toc531277520"/>
      <w:bookmarkStart w:id="333" w:name="_Toc955330"/>
      <w:bookmarkStart w:id="334" w:name="_Toc75938446"/>
      <w:bookmarkStart w:id="335" w:name="_Toc76111855"/>
      <w:bookmarkStart w:id="336" w:name="_Toc79675291"/>
      <w:bookmarkStart w:id="337" w:name="_Toc83724911"/>
      <w:r>
        <w:t>Progress</w:t>
      </w:r>
      <w:r w:rsidR="000250F9">
        <w:t xml:space="preserve"> and Annual</w:t>
      </w:r>
      <w:r>
        <w:t xml:space="preserve"> report</w:t>
      </w:r>
      <w:r w:rsidR="00CE056C">
        <w:t>s</w:t>
      </w:r>
      <w:bookmarkEnd w:id="331"/>
      <w:bookmarkEnd w:id="332"/>
      <w:bookmarkEnd w:id="333"/>
      <w:bookmarkEnd w:id="334"/>
      <w:bookmarkEnd w:id="335"/>
      <w:bookmarkEnd w:id="336"/>
      <w:bookmarkEnd w:id="337"/>
    </w:p>
    <w:p w14:paraId="2133F398" w14:textId="6C5055F7" w:rsidR="006132DF" w:rsidRDefault="006132DF" w:rsidP="00760D2E">
      <w:pPr>
        <w:spacing w:after="80"/>
      </w:pPr>
      <w:r>
        <w:t>Progress</w:t>
      </w:r>
      <w:r w:rsidR="000250F9">
        <w:t xml:space="preserve"> and annual</w:t>
      </w:r>
      <w:r w:rsidRPr="00E162FF">
        <w:t xml:space="preserve"> reports must</w:t>
      </w:r>
      <w:r w:rsidR="00825941">
        <w:t>:</w:t>
      </w:r>
    </w:p>
    <w:p w14:paraId="6114DADE" w14:textId="730AF78B"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152EB79A" w:rsidR="00E50F98" w:rsidRDefault="00E50F98" w:rsidP="006132DF">
      <w:pPr>
        <w:pStyle w:val="ListBullet"/>
        <w:numPr>
          <w:ilvl w:val="0"/>
          <w:numId w:val="7"/>
        </w:numPr>
        <w:spacing w:before="60" w:after="60"/>
        <w:ind w:left="357" w:hanging="357"/>
      </w:pPr>
      <w:r>
        <w:t>include evidence of expenditure</w:t>
      </w:r>
    </w:p>
    <w:p w14:paraId="1C5A06E6" w14:textId="302B5954"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1E0E9177" w:rsidR="006132DF" w:rsidRDefault="006132DF" w:rsidP="006132DF">
      <w:r>
        <w:t xml:space="preserve">You must discuss any project or milestone reporting delays with </w:t>
      </w:r>
      <w:r w:rsidR="00D77D54">
        <w:t>us</w:t>
      </w:r>
      <w:r>
        <w:t xml:space="preserve"> as soon as you become aware of them. </w:t>
      </w:r>
    </w:p>
    <w:p w14:paraId="0C3D16BB" w14:textId="5F52D6C8" w:rsidR="006132DF" w:rsidRDefault="002810E7" w:rsidP="006F6212">
      <w:pPr>
        <w:pStyle w:val="Heading4"/>
      </w:pPr>
      <w:bookmarkStart w:id="338" w:name="_Toc496536689"/>
      <w:bookmarkStart w:id="339" w:name="_Toc531277521"/>
      <w:bookmarkStart w:id="340" w:name="_Toc955331"/>
      <w:bookmarkStart w:id="341" w:name="_Toc75938447"/>
      <w:bookmarkStart w:id="342" w:name="_Toc76111856"/>
      <w:bookmarkStart w:id="343" w:name="_Toc79675292"/>
      <w:bookmarkStart w:id="344" w:name="_Toc83724912"/>
      <w:r w:rsidRPr="005A61FE">
        <w:t>End of project</w:t>
      </w:r>
      <w:r w:rsidR="006132DF">
        <w:t xml:space="preserve"> report</w:t>
      </w:r>
      <w:bookmarkEnd w:id="338"/>
      <w:bookmarkEnd w:id="339"/>
      <w:bookmarkEnd w:id="340"/>
      <w:bookmarkEnd w:id="341"/>
      <w:bookmarkEnd w:id="342"/>
      <w:bookmarkEnd w:id="343"/>
      <w:bookmarkEnd w:id="344"/>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E3A5ED2"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1703940"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C5D1139" w14:textId="6D900FDF"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796A98A9" w14:textId="0EE5DA06" w:rsidR="006132DF" w:rsidRDefault="006132DF" w:rsidP="006F6212">
      <w:pPr>
        <w:pStyle w:val="Heading4"/>
      </w:pPr>
      <w:bookmarkStart w:id="345" w:name="_Toc496536690"/>
      <w:bookmarkStart w:id="346" w:name="_Toc531277522"/>
      <w:bookmarkStart w:id="347" w:name="_Toc955332"/>
      <w:bookmarkStart w:id="348" w:name="_Toc75938448"/>
      <w:bookmarkStart w:id="349" w:name="_Toc76111857"/>
      <w:bookmarkStart w:id="350" w:name="_Toc79675293"/>
      <w:bookmarkStart w:id="351" w:name="_Toc83724913"/>
      <w:r>
        <w:t>Ad</w:t>
      </w:r>
      <w:r w:rsidR="007F013E">
        <w:t>-</w:t>
      </w:r>
      <w:r>
        <w:t>hoc report</w:t>
      </w:r>
      <w:bookmarkEnd w:id="345"/>
      <w:bookmarkEnd w:id="346"/>
      <w:bookmarkEnd w:id="347"/>
      <w:r w:rsidR="009E1D7E">
        <w:t>s</w:t>
      </w:r>
      <w:bookmarkEnd w:id="348"/>
      <w:bookmarkEnd w:id="349"/>
      <w:bookmarkEnd w:id="350"/>
      <w:bookmarkEnd w:id="351"/>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6B01E0FA" w:rsidR="006132DF" w:rsidRDefault="00A5354C" w:rsidP="001844D5">
      <w:pPr>
        <w:pStyle w:val="Heading3"/>
      </w:pPr>
      <w:bookmarkStart w:id="352" w:name="_Toc531277523"/>
      <w:bookmarkStart w:id="353" w:name="_Toc496536691"/>
      <w:bookmarkStart w:id="354" w:name="_Toc955333"/>
      <w:bookmarkStart w:id="355" w:name="_Toc75938449"/>
      <w:bookmarkStart w:id="356" w:name="_Toc76111858"/>
      <w:bookmarkStart w:id="357" w:name="_Toc79675294"/>
      <w:bookmarkStart w:id="358" w:name="_Toc83724914"/>
      <w:r>
        <w:t xml:space="preserve">Independent </w:t>
      </w:r>
      <w:r w:rsidRPr="005A61FE">
        <w:t>audit</w:t>
      </w:r>
      <w:r w:rsidR="00985817" w:rsidRPr="005A61FE">
        <w:t>s</w:t>
      </w:r>
      <w:bookmarkEnd w:id="352"/>
      <w:bookmarkEnd w:id="353"/>
      <w:bookmarkEnd w:id="354"/>
      <w:bookmarkEnd w:id="355"/>
      <w:bookmarkEnd w:id="356"/>
      <w:bookmarkEnd w:id="357"/>
      <w:bookmarkEnd w:id="358"/>
    </w:p>
    <w:p w14:paraId="29A4133E" w14:textId="6FB544BA"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 xml:space="preserve">audit report requires you to prepare a </w:t>
      </w:r>
      <w:r w:rsidR="00A5354C">
        <w:lastRenderedPageBreak/>
        <w:t>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2CBEEF32" w14:textId="391B0E61" w:rsidR="00254170" w:rsidRDefault="00254170" w:rsidP="001844D5">
      <w:pPr>
        <w:pStyle w:val="Heading3"/>
      </w:pPr>
      <w:bookmarkStart w:id="359" w:name="_Toc496536692"/>
      <w:bookmarkStart w:id="360" w:name="_Toc531277524"/>
      <w:bookmarkStart w:id="361" w:name="_Toc955334"/>
      <w:bookmarkStart w:id="362" w:name="_Toc75938450"/>
      <w:bookmarkStart w:id="363" w:name="_Toc76111859"/>
      <w:bookmarkStart w:id="364" w:name="_Toc79675295"/>
      <w:bookmarkStart w:id="365" w:name="_Toc83724915"/>
      <w:bookmarkStart w:id="366" w:name="_Toc383003276"/>
      <w:r>
        <w:t>Compliance visits</w:t>
      </w:r>
      <w:bookmarkEnd w:id="359"/>
      <w:bookmarkEnd w:id="360"/>
      <w:bookmarkEnd w:id="361"/>
      <w:bookmarkEnd w:id="362"/>
      <w:bookmarkEnd w:id="363"/>
      <w:bookmarkEnd w:id="364"/>
      <w:bookmarkEnd w:id="365"/>
    </w:p>
    <w:p w14:paraId="18FA0867" w14:textId="00410067"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E50F98">
        <w:t>your project</w:t>
      </w:r>
      <w:r>
        <w:t xml:space="preserve"> to review your compliance with the grant agreement. We may also inspect the records you are required to keep under the grant agreement. For large </w:t>
      </w:r>
      <w:r w:rsidR="00C72FE9">
        <w:t>or</w:t>
      </w:r>
      <w:r>
        <w:t xml:space="preserve"> complex projects</w:t>
      </w:r>
      <w:r w:rsidR="00146445">
        <w:t>,</w:t>
      </w:r>
      <w:r>
        <w:t xml:space="preserve"> </w:t>
      </w:r>
      <w:r w:rsidR="00146445">
        <w:t>we may visit you</w:t>
      </w:r>
      <w:r>
        <w:t xml:space="preserve"> after </w:t>
      </w:r>
      <w:r w:rsidR="00146445">
        <w:t>you finish</w:t>
      </w:r>
      <w:r>
        <w:t xml:space="preserve"> your project</w:t>
      </w:r>
      <w:r w:rsidR="00060591">
        <w:t>.</w:t>
      </w:r>
      <w:r>
        <w:t xml:space="preserve"> We will provide you with reasonable notice of any compliance visit.</w:t>
      </w:r>
    </w:p>
    <w:p w14:paraId="25F652ED" w14:textId="4C868561" w:rsidR="00CE1A20" w:rsidRPr="009E7919" w:rsidRDefault="0085511E" w:rsidP="001844D5">
      <w:pPr>
        <w:pStyle w:val="Heading3"/>
      </w:pPr>
      <w:bookmarkStart w:id="367" w:name="_Toc496536693"/>
      <w:bookmarkStart w:id="368" w:name="_Toc531277525"/>
      <w:bookmarkStart w:id="369" w:name="_Toc955335"/>
      <w:bookmarkStart w:id="370" w:name="_Toc75938451"/>
      <w:bookmarkStart w:id="371" w:name="_Toc76111860"/>
      <w:bookmarkStart w:id="372" w:name="_Toc79675296"/>
      <w:bookmarkStart w:id="373" w:name="_Toc83724916"/>
      <w:r>
        <w:t>Grant agreement</w:t>
      </w:r>
      <w:r w:rsidRPr="009E7919">
        <w:t xml:space="preserve"> </w:t>
      </w:r>
      <w:r w:rsidR="00BF0BFC" w:rsidRPr="009E7919">
        <w:t>v</w:t>
      </w:r>
      <w:r w:rsidR="00CE1A20" w:rsidRPr="009E7919">
        <w:t>ariations</w:t>
      </w:r>
      <w:bookmarkEnd w:id="366"/>
      <w:bookmarkEnd w:id="367"/>
      <w:bookmarkEnd w:id="368"/>
      <w:bookmarkEnd w:id="369"/>
      <w:bookmarkEnd w:id="370"/>
      <w:bookmarkEnd w:id="371"/>
      <w:bookmarkEnd w:id="372"/>
      <w:bookmarkEnd w:id="373"/>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F34E3C">
      <w:pPr>
        <w:pStyle w:val="ListBullet"/>
      </w:pPr>
      <w:r w:rsidRPr="00E162FF">
        <w:t>chang</w:t>
      </w:r>
      <w:r w:rsidR="00D100A1">
        <w:t xml:space="preserve">ing </w:t>
      </w:r>
      <w:r w:rsidRPr="00E162FF">
        <w:t>project milestones</w:t>
      </w:r>
    </w:p>
    <w:p w14:paraId="25F652F2" w14:textId="58B9199A"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EE50C7">
        <w:t xml:space="preserve">time period allowed in </w:t>
      </w:r>
      <w:r w:rsidR="00262481">
        <w:t>program</w:t>
      </w:r>
      <w:r w:rsidR="00EE50C7">
        <w:t xml:space="preserve"> guidelines </w:t>
      </w:r>
      <w:r w:rsidR="00CE1A20" w:rsidRPr="00E162FF">
        <w:t>year</w:t>
      </w:r>
      <w:r w:rsidR="006D77A4">
        <w:t xml:space="preserve"> period</w:t>
      </w:r>
    </w:p>
    <w:p w14:paraId="25F652F3" w14:textId="1AD3E980" w:rsidR="00EE50C7" w:rsidRDefault="00EE50C7" w:rsidP="00F34E3C">
      <w:pPr>
        <w:pStyle w:val="ListBullet"/>
      </w:pPr>
      <w:r>
        <w:t>changing project activities</w:t>
      </w:r>
      <w:r w:rsidR="00F17578">
        <w:t>.</w:t>
      </w:r>
    </w:p>
    <w:p w14:paraId="25F652F5" w14:textId="168F53BE"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25F652F7" w14:textId="61B52856" w:rsidR="00526928" w:rsidRDefault="00130493" w:rsidP="00760D2E">
      <w:pPr>
        <w:pStyle w:val="ListBullet"/>
        <w:spacing w:after="120"/>
      </w:pPr>
      <w:r>
        <w:t xml:space="preserve">an increase of </w:t>
      </w:r>
      <w:r w:rsidR="00526928" w:rsidRPr="00E162FF">
        <w:t>grant funds</w:t>
      </w:r>
      <w:r w:rsidR="00C53FC4">
        <w:t>.</w:t>
      </w:r>
    </w:p>
    <w:p w14:paraId="25F652F9" w14:textId="614E34A8"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BC3DCD">
        <w:t>project</w:t>
      </w:r>
      <w:r>
        <w:t xml:space="preserve"> end </w:t>
      </w:r>
      <w:r w:rsidR="0094135B">
        <w:t xml:space="preserve">date. </w:t>
      </w:r>
      <w:r w:rsidR="00C53FC4">
        <w:t>We</w:t>
      </w:r>
      <w:r w:rsidR="00C7593F">
        <w:t xml:space="preserve"> can provide you with a variation request template.</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r w:rsidRPr="00E162FF">
        <w:t xml:space="preserve">availability of </w:t>
      </w:r>
      <w:r w:rsidR="00262481">
        <w:t>program</w:t>
      </w:r>
      <w:r w:rsidRPr="00E162FF">
        <w:t xml:space="preserve"> funds.</w:t>
      </w:r>
    </w:p>
    <w:p w14:paraId="25F65300" w14:textId="77777777" w:rsidR="00E55FCC" w:rsidRDefault="00F54561" w:rsidP="001844D5">
      <w:pPr>
        <w:pStyle w:val="Heading3"/>
      </w:pPr>
      <w:bookmarkStart w:id="374" w:name="_Toc496536695"/>
      <w:bookmarkStart w:id="375" w:name="_Toc531277526"/>
      <w:bookmarkStart w:id="376" w:name="_Toc955336"/>
      <w:bookmarkStart w:id="377" w:name="_Toc75938452"/>
      <w:bookmarkStart w:id="378" w:name="_Toc76111861"/>
      <w:bookmarkStart w:id="379" w:name="_Toc79675297"/>
      <w:bookmarkStart w:id="380" w:name="_Toc83724917"/>
      <w:r>
        <w:t>Evaluation</w:t>
      </w:r>
      <w:bookmarkEnd w:id="374"/>
      <w:bookmarkEnd w:id="375"/>
      <w:bookmarkEnd w:id="376"/>
      <w:bookmarkEnd w:id="377"/>
      <w:bookmarkEnd w:id="378"/>
      <w:bookmarkEnd w:id="379"/>
      <w:bookmarkEnd w:id="380"/>
    </w:p>
    <w:p w14:paraId="70BCABE7" w14:textId="6E0AE7AC" w:rsidR="000B5218" w:rsidRPr="005A61FE" w:rsidRDefault="005A0CE5" w:rsidP="00F54561">
      <w:r>
        <w:t>Department of Infrastructure, Transport, Regional Development and Communications</w:t>
      </w:r>
      <w:r w:rsidR="00011AA7">
        <w:t xml:space="preserve"> </w:t>
      </w:r>
      <w:r w:rsidR="00670C9E">
        <w:t>will</w:t>
      </w:r>
      <w:r w:rsidR="00011AA7">
        <w:t xml:space="preserve"> evaluat</w:t>
      </w:r>
      <w:r w:rsidR="000E11A2">
        <w:t>e</w:t>
      </w:r>
      <w:r w:rsidR="00011AA7">
        <w:t xml:space="preserve"> the </w:t>
      </w:r>
      <w:r w:rsidR="000B5218" w:rsidRPr="005A61FE">
        <w:t xml:space="preserve">grant </w:t>
      </w:r>
      <w:r w:rsidR="00262481">
        <w:t>program</w:t>
      </w:r>
      <w:r w:rsidR="00060591">
        <w:t xml:space="preserve"> </w:t>
      </w:r>
      <w:r w:rsidR="00011AA7">
        <w:t xml:space="preserve">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65763C">
        <w:t xml:space="preserve">, and any content or advice provided through </w:t>
      </w:r>
      <w:r w:rsidR="004331DE">
        <w:t>your</w:t>
      </w:r>
      <w:r w:rsidR="0065763C">
        <w:t xml:space="preserve"> accompanying advisory service</w:t>
      </w:r>
      <w:r w:rsidR="00011AA7">
        <w:t xml:space="preserve">. We may also interview you, or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25F65302" w14:textId="4F62D415" w:rsidR="00011AA7" w:rsidRPr="00F54561" w:rsidRDefault="007D2C26" w:rsidP="00F54561">
      <w:r>
        <w:t xml:space="preserve">The department </w:t>
      </w:r>
      <w:r w:rsidR="00F9786A">
        <w:t>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E61110D" w:rsidR="00564DF1" w:rsidRPr="003F385C" w:rsidRDefault="00564DF1" w:rsidP="001844D5">
      <w:pPr>
        <w:pStyle w:val="Heading3"/>
      </w:pPr>
      <w:bookmarkStart w:id="381" w:name="_Toc496536697"/>
      <w:bookmarkStart w:id="382" w:name="_Toc531277527"/>
      <w:bookmarkStart w:id="383" w:name="_Toc955337"/>
      <w:bookmarkStart w:id="384" w:name="_Toc75938453"/>
      <w:bookmarkStart w:id="385" w:name="_Toc76111862"/>
      <w:bookmarkStart w:id="386" w:name="_Toc79675298"/>
      <w:bookmarkStart w:id="387" w:name="_Toc83724918"/>
      <w:bookmarkStart w:id="388" w:name="_Toc164844290"/>
      <w:bookmarkStart w:id="389" w:name="_Toc383003280"/>
      <w:r>
        <w:t>Grant acknowledgement</w:t>
      </w:r>
      <w:bookmarkEnd w:id="381"/>
      <w:bookmarkEnd w:id="382"/>
      <w:bookmarkEnd w:id="383"/>
      <w:bookmarkEnd w:id="384"/>
      <w:bookmarkEnd w:id="385"/>
      <w:bookmarkEnd w:id="386"/>
      <w:bookmarkEnd w:id="387"/>
    </w:p>
    <w:p w14:paraId="2A648304" w14:textId="21D79A93" w:rsidR="00564DF1" w:rsidRDefault="00564DF1" w:rsidP="00564DF1">
      <w:pPr>
        <w:rPr>
          <w:rFonts w:eastAsiaTheme="minorHAnsi"/>
        </w:rPr>
      </w:pPr>
      <w:r>
        <w:t xml:space="preserve">If you make a public statement about a project funded under the program, </w:t>
      </w:r>
      <w:r w:rsidR="00F17578">
        <w:t>all forms of social media</w:t>
      </w:r>
      <w:r w:rsidR="002810E7" w:rsidRPr="005A61FE">
        <w:t xml:space="preserve">, </w:t>
      </w:r>
      <w:r w:rsidR="00850A22">
        <w:t>you must</w:t>
      </w:r>
      <w:r>
        <w:t xml:space="preserve"> acknowledge the grant by using the following:</w:t>
      </w:r>
    </w:p>
    <w:p w14:paraId="6D02FB9B" w14:textId="77777777" w:rsidR="00564DF1" w:rsidRDefault="00564DF1" w:rsidP="00564DF1">
      <w:r>
        <w:t>‘This project received grant funding from the Australian Government.’</w:t>
      </w:r>
    </w:p>
    <w:p w14:paraId="5BB8944A" w14:textId="3D6D9A6C" w:rsidR="000B5218" w:rsidRPr="005A61FE" w:rsidRDefault="000B5218" w:rsidP="00992F8E">
      <w:pPr>
        <w:pStyle w:val="Heading2"/>
      </w:pPr>
      <w:bookmarkStart w:id="390" w:name="_Toc531277528"/>
      <w:bookmarkStart w:id="391" w:name="_Toc955338"/>
      <w:bookmarkStart w:id="392" w:name="_Toc75938454"/>
      <w:bookmarkStart w:id="393" w:name="_Toc76111863"/>
      <w:bookmarkStart w:id="394" w:name="_Toc79675299"/>
      <w:bookmarkStart w:id="395" w:name="_Toc83724919"/>
      <w:bookmarkStart w:id="396" w:name="_Toc496536698"/>
      <w:r w:rsidRPr="005A61FE">
        <w:lastRenderedPageBreak/>
        <w:t>Probity</w:t>
      </w:r>
      <w:bookmarkEnd w:id="390"/>
      <w:bookmarkEnd w:id="391"/>
      <w:bookmarkEnd w:id="392"/>
      <w:bookmarkEnd w:id="393"/>
      <w:bookmarkEnd w:id="394"/>
      <w:bookmarkEnd w:id="395"/>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00007E4B">
      <w:pPr>
        <w:pStyle w:val="Heading3"/>
      </w:pPr>
      <w:bookmarkStart w:id="397" w:name="_Toc531277529"/>
      <w:bookmarkStart w:id="398" w:name="_Toc955339"/>
      <w:bookmarkStart w:id="399" w:name="_Toc75938455"/>
      <w:bookmarkStart w:id="400" w:name="_Toc76111864"/>
      <w:bookmarkStart w:id="401" w:name="_Toc79675300"/>
      <w:bookmarkStart w:id="402" w:name="_Toc83724920"/>
      <w:r>
        <w:t>Conflicts of interest</w:t>
      </w:r>
      <w:bookmarkEnd w:id="396"/>
      <w:bookmarkEnd w:id="397"/>
      <w:bookmarkEnd w:id="398"/>
      <w:bookmarkEnd w:id="399"/>
      <w:bookmarkEnd w:id="400"/>
      <w:bookmarkEnd w:id="401"/>
      <w:bookmarkEnd w:id="402"/>
    </w:p>
    <w:p w14:paraId="04A0B5E4" w14:textId="00505AC1" w:rsidR="002662F6" w:rsidRDefault="000B5218" w:rsidP="00007E4B">
      <w:bookmarkStart w:id="403" w:name="_Toc496536699"/>
      <w:r w:rsidRPr="005A61FE">
        <w:t>Any conflicts</w:t>
      </w:r>
      <w:r w:rsidR="002662F6">
        <w:t xml:space="preserve"> of interest </w:t>
      </w:r>
      <w:bookmarkEnd w:id="403"/>
      <w:r w:rsidR="002662F6">
        <w:t xml:space="preserve">could affect the performance of </w:t>
      </w:r>
      <w:r w:rsidRPr="005A61FE">
        <w:t xml:space="preserve">the grant opportunity or program. There may be a </w:t>
      </w:r>
      <w:hyperlink r:id="rId38" w:history="1">
        <w:r w:rsidRPr="005A61FE">
          <w:t>conflict of interest</w:t>
        </w:r>
      </w:hyperlink>
      <w:r w:rsidRPr="005A61FE">
        <w:t>, or perceived</w:t>
      </w:r>
      <w:r w:rsidR="00B20351">
        <w:t xml:space="preserve"> conflict of interest</w:t>
      </w:r>
      <w:r w:rsidRPr="005A61FE">
        <w:t xml:space="preserve">, if our staff, any member of a committee or advisor </w:t>
      </w:r>
      <w:r w:rsidR="0065763C">
        <w:t>or facilitator</w:t>
      </w:r>
      <w:r w:rsidRPr="005A61FE">
        <w:t xml:space="preserve"> and/or you or any of your personnel</w:t>
      </w:r>
      <w:r w:rsidR="00414A64">
        <w:t>:</w:t>
      </w:r>
    </w:p>
    <w:p w14:paraId="2DA932D8" w14:textId="7D298EE2"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 or member of an external panel</w:t>
      </w:r>
    </w:p>
    <w:p w14:paraId="4F104DC7"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3F84A5CF" w14:textId="77777777" w:rsidR="000B5218" w:rsidRPr="005A61FE" w:rsidRDefault="000B5218" w:rsidP="000B5218">
      <w:pPr>
        <w:pStyle w:val="ListBullet"/>
        <w:numPr>
          <w:ilvl w:val="0"/>
          <w:numId w:val="7"/>
        </w:numPr>
      </w:pPr>
      <w:r w:rsidRPr="005A61FE">
        <w:t>has a relationship with, or interest in, an organisation from which they will receive personal gain because the organisation receives a grant under the grant program/ 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69E9C023" w14:textId="77777777" w:rsidR="00502C07" w:rsidRDefault="00502C07" w:rsidP="00502C07">
      <w:r w:rsidRPr="00EE3CFB">
        <w:t xml:space="preserve">The department will also maintain procedures for managing conflicts of interest for Delivery Partners, Directors, facilitators and any other technical experts and other third parties involved in the management, assessment and evaluation of the program, applications and the delivery of activities. Conflicts of interest will be managed in accordance with these procedures. </w:t>
      </w:r>
    </w:p>
    <w:p w14:paraId="6409198F" w14:textId="5013E722" w:rsidR="00502C07" w:rsidRPr="00874E1F" w:rsidRDefault="00502C07" w:rsidP="002662F6">
      <w:r w:rsidRPr="00EE3CFB">
        <w:t>Delivery Partners, Directors and facilitators must identify to the department any actual, perceived or potential conflicts of interest they believe will or may arise during the delivery of the program and, where a conflict is identified, specify how that conflict will be addressed and monitored to ensure it does not compromise program outcomes.</w:t>
      </w:r>
    </w:p>
    <w:p w14:paraId="057BD718" w14:textId="2586E687" w:rsidR="000B5218" w:rsidRPr="005A61FE" w:rsidRDefault="000B5218" w:rsidP="000B5218">
      <w:r w:rsidRPr="005A61FE">
        <w:t xml:space="preserve">Conflicts of interest for Australian Government staff are handled as set out in the Australian </w:t>
      </w:r>
      <w:hyperlink r:id="rId39" w:history="1">
        <w:r w:rsidRPr="005A61FE">
          <w:rPr>
            <w:rStyle w:val="Hyperlink"/>
          </w:rPr>
          <w:t>Public Service Code of Conduct (Section 13(7))</w:t>
        </w:r>
      </w:hyperlink>
      <w:r w:rsidR="005A61FE" w:rsidRPr="00EF7712">
        <w:rPr>
          <w:rStyle w:val="FootnoteReference"/>
          <w:color w:val="3366CC"/>
          <w:u w:val="single"/>
        </w:rPr>
        <w:footnoteReference w:id="9"/>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members and other officials including the decision maker must also declare any conflicts of interest.</w:t>
      </w:r>
    </w:p>
    <w:p w14:paraId="17A9C217" w14:textId="52919A6C" w:rsidR="001A612B" w:rsidRPr="005A61FE" w:rsidRDefault="001A612B" w:rsidP="001A612B">
      <w:bookmarkStart w:id="404" w:name="_Toc530073069"/>
      <w:bookmarkStart w:id="405" w:name="_Toc530073070"/>
      <w:bookmarkStart w:id="406" w:name="_Toc530073074"/>
      <w:bookmarkStart w:id="407" w:name="_Toc530073075"/>
      <w:bookmarkStart w:id="408" w:name="_Toc530073076"/>
      <w:bookmarkStart w:id="409" w:name="_Toc530073078"/>
      <w:bookmarkStart w:id="410" w:name="_Toc530073079"/>
      <w:bookmarkStart w:id="411" w:name="_Toc530073080"/>
      <w:bookmarkStart w:id="412" w:name="_Toc496536701"/>
      <w:bookmarkStart w:id="413" w:name="_Toc531277530"/>
      <w:bookmarkStart w:id="414" w:name="_Toc955340"/>
      <w:bookmarkEnd w:id="388"/>
      <w:bookmarkEnd w:id="389"/>
      <w:bookmarkEnd w:id="404"/>
      <w:bookmarkEnd w:id="405"/>
      <w:bookmarkEnd w:id="406"/>
      <w:bookmarkEnd w:id="407"/>
      <w:bookmarkEnd w:id="408"/>
      <w:bookmarkEnd w:id="409"/>
      <w:bookmarkEnd w:id="410"/>
      <w:bookmarkEnd w:id="411"/>
      <w:r w:rsidRPr="005A61FE">
        <w:t xml:space="preserve">We publish our </w:t>
      </w:r>
      <w:hyperlink r:id="rId40" w:history="1">
        <w:r w:rsidRPr="00945DD3">
          <w:rPr>
            <w:rStyle w:val="Hyperlink"/>
          </w:rPr>
          <w:t>conflict of interest policy</w:t>
        </w:r>
      </w:hyperlink>
      <w:r>
        <w:rPr>
          <w:rStyle w:val="FootnoteReference"/>
        </w:rPr>
        <w:footnoteReference w:id="10"/>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27015242" w:rsidR="001956C5" w:rsidRPr="00E62F87" w:rsidRDefault="001A612B" w:rsidP="001A612B">
      <w:pPr>
        <w:pStyle w:val="Heading3"/>
      </w:pPr>
      <w:r w:rsidRPr="00E62F87">
        <w:t xml:space="preserve"> </w:t>
      </w:r>
      <w:bookmarkStart w:id="415" w:name="_Toc75938456"/>
      <w:bookmarkStart w:id="416" w:name="_Toc76111865"/>
      <w:bookmarkStart w:id="417" w:name="_Toc79675301"/>
      <w:bookmarkStart w:id="418" w:name="_Toc83724921"/>
      <w:r w:rsidR="004C37F5" w:rsidRPr="00E62F87">
        <w:t>How we use your information</w:t>
      </w:r>
      <w:bookmarkEnd w:id="412"/>
      <w:bookmarkEnd w:id="413"/>
      <w:bookmarkEnd w:id="414"/>
      <w:bookmarkEnd w:id="415"/>
      <w:bookmarkEnd w:id="416"/>
      <w:bookmarkEnd w:id="417"/>
      <w:bookmarkEnd w:id="418"/>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55F84A66"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F03BE4">
        <w:t>14.2.1</w:t>
      </w:r>
      <w:r w:rsidR="00057E29">
        <w:fldChar w:fldCharType="end"/>
      </w:r>
      <w:r w:rsidR="00FA169E" w:rsidRPr="00E62F87">
        <w:t>, or</w:t>
      </w:r>
    </w:p>
    <w:p w14:paraId="48EE2F18" w14:textId="3D15FB73"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F03BE4">
        <w:t>14.2.3</w:t>
      </w:r>
      <w:r w:rsidR="00057E29">
        <w:fldChar w:fldCharType="end"/>
      </w:r>
      <w:r w:rsidR="0079092D">
        <w:t>,</w:t>
      </w:r>
    </w:p>
    <w:p w14:paraId="1C93EFF0" w14:textId="5D11CC8A"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09DC68B2" w14:textId="631CADAB" w:rsidR="00FA169E" w:rsidRPr="00E62F87" w:rsidRDefault="00FA169E" w:rsidP="005304C8">
      <w:pPr>
        <w:pStyle w:val="ListBullet"/>
      </w:pPr>
      <w:r w:rsidRPr="00E62F87">
        <w:lastRenderedPageBreak/>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5304C8">
      <w:pPr>
        <w:pStyle w:val="ListBullet"/>
      </w:pPr>
      <w:r w:rsidRPr="00E62F87">
        <w:t>for research</w:t>
      </w:r>
    </w:p>
    <w:p w14:paraId="623D7F23" w14:textId="283CCA89" w:rsidR="00FA169E" w:rsidRPr="00E62F87" w:rsidRDefault="00FA169E" w:rsidP="00760D2E">
      <w:pPr>
        <w:pStyle w:val="ListBullet"/>
        <w:spacing w:after="120"/>
      </w:pPr>
      <w:r w:rsidRPr="00E62F87">
        <w:t>to announce the awarding of grants</w:t>
      </w:r>
      <w:r w:rsidR="00A86209">
        <w:t>.</w:t>
      </w:r>
    </w:p>
    <w:p w14:paraId="25F6531C" w14:textId="62D768B9" w:rsidR="004B44EC" w:rsidRPr="00E62F87" w:rsidRDefault="004B44EC" w:rsidP="006F6212">
      <w:pPr>
        <w:pStyle w:val="Heading4"/>
      </w:pPr>
      <w:bookmarkStart w:id="419" w:name="_Ref468133654"/>
      <w:bookmarkStart w:id="420" w:name="_Toc496536702"/>
      <w:bookmarkStart w:id="421" w:name="_Toc531277531"/>
      <w:bookmarkStart w:id="422" w:name="_Toc955341"/>
      <w:bookmarkStart w:id="423" w:name="_Toc75938457"/>
      <w:bookmarkStart w:id="424" w:name="_Toc76111866"/>
      <w:bookmarkStart w:id="425" w:name="_Toc79675302"/>
      <w:bookmarkStart w:id="426" w:name="_Toc83724922"/>
      <w:r w:rsidRPr="00E62F87">
        <w:t xml:space="preserve">How we </w:t>
      </w:r>
      <w:r w:rsidR="00BB37A8">
        <w:t>handle</w:t>
      </w:r>
      <w:r w:rsidRPr="00E62F87">
        <w:t xml:space="preserve"> your </w:t>
      </w:r>
      <w:r w:rsidR="00BB37A8">
        <w:t xml:space="preserve">confidential </w:t>
      </w:r>
      <w:r w:rsidRPr="00E62F87">
        <w:t>information</w:t>
      </w:r>
      <w:bookmarkEnd w:id="419"/>
      <w:bookmarkEnd w:id="420"/>
      <w:bookmarkEnd w:id="421"/>
      <w:bookmarkEnd w:id="422"/>
      <w:bookmarkEnd w:id="423"/>
      <w:bookmarkEnd w:id="424"/>
      <w:bookmarkEnd w:id="425"/>
      <w:bookmarkEnd w:id="426"/>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9" w14:textId="7CD96A07" w:rsidR="004B44EC" w:rsidRPr="00E62F87" w:rsidRDefault="004B44EC" w:rsidP="006F6212">
      <w:pPr>
        <w:pStyle w:val="Heading4"/>
      </w:pPr>
      <w:bookmarkStart w:id="427" w:name="_Toc496536703"/>
      <w:bookmarkStart w:id="428" w:name="_Toc531277532"/>
      <w:bookmarkStart w:id="429" w:name="_Toc955342"/>
      <w:bookmarkStart w:id="430" w:name="_Toc75938458"/>
      <w:bookmarkStart w:id="431" w:name="_Toc76111867"/>
      <w:bookmarkStart w:id="432" w:name="_Toc79675303"/>
      <w:bookmarkStart w:id="433" w:name="_Toc83724923"/>
      <w:r w:rsidRPr="00E62F87">
        <w:t xml:space="preserve">When we may </w:t>
      </w:r>
      <w:r w:rsidR="00C43A43" w:rsidRPr="00E62F87">
        <w:t xml:space="preserve">disclose </w:t>
      </w:r>
      <w:r w:rsidRPr="00E62F87">
        <w:t>confidential information</w:t>
      </w:r>
      <w:bookmarkEnd w:id="427"/>
      <w:bookmarkEnd w:id="428"/>
      <w:bookmarkEnd w:id="429"/>
      <w:bookmarkEnd w:id="430"/>
      <w:bookmarkEnd w:id="431"/>
      <w:bookmarkEnd w:id="432"/>
      <w:bookmarkEnd w:id="433"/>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047F4907" w:rsidR="004B44EC" w:rsidRPr="00E62F87" w:rsidRDefault="004B44EC" w:rsidP="004B44EC">
      <w:pPr>
        <w:pStyle w:val="ListBullet"/>
      </w:pPr>
      <w:r w:rsidRPr="00E62F87">
        <w:t xml:space="preserve">to the committee and </w:t>
      </w:r>
      <w:r w:rsidR="00BB37A8">
        <w:t>our</w:t>
      </w:r>
      <w:r w:rsidRPr="00E62F87">
        <w:t xml:space="preserve"> Commonwealth</w:t>
      </w:r>
      <w:r w:rsidR="00D22101">
        <w:t>, state and territory</w:t>
      </w:r>
      <w:r w:rsidRPr="00E62F87">
        <w:t xml:space="preserve"> employees and contractors, </w:t>
      </w:r>
      <w:r w:rsidR="00980BF0" w:rsidRPr="00980BF0">
        <w:rPr>
          <w:iCs/>
        </w:rPr>
        <w:t>including Delivery Partners and facilitators</w:t>
      </w:r>
      <w:r w:rsidR="0065763C">
        <w:rPr>
          <w:iCs/>
        </w:rPr>
        <w:t>,</w:t>
      </w:r>
      <w:r w:rsidRPr="00E62F87">
        <w:t xml:space="preserve"> to help us manage the </w:t>
      </w:r>
      <w:r w:rsidR="00262481">
        <w:t>program</w:t>
      </w:r>
      <w:r w:rsidR="00BB37A8">
        <w:t xml:space="preserve"> effectively</w:t>
      </w:r>
    </w:p>
    <w:p w14:paraId="25F6532F" w14:textId="77777777" w:rsidR="004B44EC" w:rsidRPr="00E62F87" w:rsidRDefault="004B44EC" w:rsidP="004B44EC">
      <w:pPr>
        <w:pStyle w:val="ListBullet"/>
      </w:pPr>
      <w:r w:rsidRPr="00E62F87">
        <w:t>to the Auditor-General, Ombudsman or Privacy Commissioner</w:t>
      </w:r>
    </w:p>
    <w:p w14:paraId="25F65330" w14:textId="42553A68" w:rsidR="004B44EC" w:rsidRPr="00E62F87" w:rsidRDefault="004B44EC" w:rsidP="004B44EC">
      <w:pPr>
        <w:pStyle w:val="ListBullet"/>
      </w:pPr>
      <w:r w:rsidRPr="00E62F87">
        <w:t xml:space="preserve">to the responsible Minister or </w:t>
      </w:r>
      <w:r w:rsidR="00E04C95">
        <w:t>Assistant Minister</w:t>
      </w:r>
    </w:p>
    <w:p w14:paraId="25F65331" w14:textId="77777777" w:rsidR="004B44EC" w:rsidRPr="00E62F87" w:rsidRDefault="004B44EC" w:rsidP="00670C9E">
      <w:pPr>
        <w:pStyle w:val="ListBullet"/>
        <w:spacing w:after="120"/>
      </w:pPr>
      <w:r w:rsidRPr="00E62F87">
        <w:t>to a House or a Committee of the Australian Parliament.</w:t>
      </w:r>
    </w:p>
    <w:p w14:paraId="25F65332" w14:textId="49DF2348"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502CCCFD"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4B44EC">
      <w:pPr>
        <w:pStyle w:val="ListBullet"/>
      </w:pPr>
      <w:r w:rsidRPr="00E62F87">
        <w:t xml:space="preserve">you agree to the information being </w:t>
      </w:r>
      <w:r w:rsidR="00BB37A8">
        <w:t>disclosed</w:t>
      </w:r>
      <w:r w:rsidRPr="00E62F87">
        <w:t>, or</w:t>
      </w:r>
    </w:p>
    <w:p w14:paraId="25F65335" w14:textId="77777777" w:rsidR="004B44EC" w:rsidRPr="00E62F87" w:rsidRDefault="004B44EC" w:rsidP="00760D2E">
      <w:pPr>
        <w:pStyle w:val="ListBullet"/>
        <w:spacing w:after="120"/>
      </w:pPr>
      <w:r w:rsidRPr="00E62F87">
        <w:t>someone other than us has made the confidential information public.</w:t>
      </w:r>
    </w:p>
    <w:p w14:paraId="25F65336" w14:textId="77777777" w:rsidR="004B44EC" w:rsidRPr="00E62F87" w:rsidRDefault="004B44EC" w:rsidP="006F6212">
      <w:pPr>
        <w:pStyle w:val="Heading4"/>
      </w:pPr>
      <w:bookmarkStart w:id="434" w:name="_Ref468133671"/>
      <w:bookmarkStart w:id="435" w:name="_Toc496536704"/>
      <w:bookmarkStart w:id="436" w:name="_Toc531277533"/>
      <w:bookmarkStart w:id="437" w:name="_Toc955343"/>
      <w:bookmarkStart w:id="438" w:name="_Toc75938459"/>
      <w:bookmarkStart w:id="439" w:name="_Toc76111868"/>
      <w:bookmarkStart w:id="440" w:name="_Toc79675304"/>
      <w:bookmarkStart w:id="441" w:name="_Toc83724924"/>
      <w:r w:rsidRPr="00E62F87">
        <w:t>How we use your personal information</w:t>
      </w:r>
      <w:bookmarkEnd w:id="434"/>
      <w:bookmarkEnd w:id="435"/>
      <w:bookmarkEnd w:id="436"/>
      <w:bookmarkEnd w:id="437"/>
      <w:bookmarkEnd w:id="438"/>
      <w:bookmarkEnd w:id="439"/>
      <w:bookmarkEnd w:id="440"/>
      <w:bookmarkEnd w:id="441"/>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25F65338" w14:textId="77777777" w:rsidR="004B44EC" w:rsidRPr="00E62F87" w:rsidRDefault="004B44EC" w:rsidP="004B44EC">
      <w:pPr>
        <w:pStyle w:val="ListBullet"/>
        <w:numPr>
          <w:ilvl w:val="0"/>
          <w:numId w:val="7"/>
        </w:numPr>
        <w:ind w:left="357" w:hanging="357"/>
      </w:pPr>
      <w:r w:rsidRPr="00E62F87">
        <w:t>what personal information we collect</w:t>
      </w:r>
    </w:p>
    <w:p w14:paraId="25F65339"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25F6533A" w14:textId="1C22862E"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25F6533B" w14:textId="5A4B8EEF"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 xml:space="preserve">to our employees and contractors, </w:t>
      </w:r>
      <w:r w:rsidR="0065763C">
        <w:t xml:space="preserve">including </w:t>
      </w:r>
      <w:r w:rsidR="0065763C" w:rsidRPr="00B22D79">
        <w:t>Delivery Partners and facilitators</w:t>
      </w:r>
      <w:r w:rsidR="0065763C">
        <w:t>,</w:t>
      </w:r>
      <w:r w:rsidR="004B44EC" w:rsidRPr="00E62F87">
        <w:t xml:space="preserve"> the committee</w:t>
      </w:r>
      <w:r w:rsidR="004950C2">
        <w:t>,</w:t>
      </w:r>
      <w:r w:rsidR="004B44EC" w:rsidRPr="00E62F87">
        <w:t xml:space="preserve"> and other Commonwealth</w:t>
      </w:r>
      <w:r w:rsidR="00E236E4">
        <w:t>, state and territory</w:t>
      </w:r>
      <w:r w:rsidR="004B44EC" w:rsidRPr="00E62F87">
        <w:t xml:space="preserve"> employees and contr</w:t>
      </w:r>
      <w:r w:rsidR="00B20351">
        <w:t>actors, so we can</w:t>
      </w:r>
      <w:r w:rsidR="00414A64">
        <w:t>:</w:t>
      </w:r>
    </w:p>
    <w:p w14:paraId="25F6533C" w14:textId="2CBCE1E8" w:rsidR="004B44EC" w:rsidRPr="00E62F87" w:rsidRDefault="004B44EC" w:rsidP="004B44EC">
      <w:pPr>
        <w:pStyle w:val="ListBullet"/>
        <w:numPr>
          <w:ilvl w:val="0"/>
          <w:numId w:val="7"/>
        </w:numPr>
        <w:ind w:left="357" w:hanging="357"/>
      </w:pPr>
      <w:r w:rsidRPr="00E62F87">
        <w:t xml:space="preserve">manage the </w:t>
      </w:r>
      <w:r w:rsidR="00262481">
        <w:t>program</w:t>
      </w:r>
    </w:p>
    <w:p w14:paraId="25F6533D" w14:textId="7E1347BE" w:rsidR="004B44EC" w:rsidRPr="00E62F87"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5F65340"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25F65341" w14:textId="60B45378" w:rsidR="004B44EC" w:rsidRPr="00E62F87" w:rsidRDefault="00EC61D9" w:rsidP="00760D2E">
      <w:pPr>
        <w:spacing w:after="80"/>
      </w:pPr>
      <w:r w:rsidRPr="00E62F87">
        <w:lastRenderedPageBreak/>
        <w:t xml:space="preserve">You may </w:t>
      </w:r>
      <w:r w:rsidR="004B44EC" w:rsidRPr="00E62F87">
        <w:t xml:space="preserve">read our </w:t>
      </w:r>
      <w:hyperlink r:id="rId41" w:history="1">
        <w:r w:rsidR="004B44EC" w:rsidRPr="005A61FE">
          <w:rPr>
            <w:rStyle w:val="Hyperlink"/>
          </w:rPr>
          <w:t>Privacy Policy</w:t>
        </w:r>
      </w:hyperlink>
      <w:r w:rsidR="004B44EC" w:rsidRPr="00E62F87">
        <w:rPr>
          <w:rStyle w:val="FootnoteReference"/>
        </w:rPr>
        <w:footnoteReference w:id="11"/>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95D42">
      <w:pPr>
        <w:pStyle w:val="ListBullet"/>
      </w:pPr>
      <w:r w:rsidRPr="00E62F87">
        <w:t>what is personal information</w:t>
      </w:r>
    </w:p>
    <w:p w14:paraId="25F65343" w14:textId="1B74A35A"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760D2E">
      <w:pPr>
        <w:pStyle w:val="ListBullet"/>
        <w:spacing w:after="120"/>
      </w:pPr>
      <w:r w:rsidRPr="00E62F87">
        <w:t>how you can access and correct your personal information.</w:t>
      </w:r>
    </w:p>
    <w:p w14:paraId="4887AD51" w14:textId="719D6C88" w:rsidR="00082C2C" w:rsidRDefault="00082C2C" w:rsidP="006F6212">
      <w:pPr>
        <w:pStyle w:val="Heading4"/>
      </w:pPr>
      <w:bookmarkStart w:id="442" w:name="_Toc496536705"/>
      <w:bookmarkStart w:id="443" w:name="_Toc489952724"/>
      <w:bookmarkStart w:id="444" w:name="_Toc496536706"/>
      <w:bookmarkStart w:id="445" w:name="_Toc531277534"/>
      <w:bookmarkStart w:id="446" w:name="_Toc955344"/>
      <w:bookmarkStart w:id="447" w:name="_Toc75938460"/>
      <w:bookmarkStart w:id="448" w:name="_Toc76111869"/>
      <w:bookmarkStart w:id="449" w:name="_Toc79675305"/>
      <w:bookmarkStart w:id="450" w:name="_Toc83724925"/>
      <w:bookmarkEnd w:id="442"/>
      <w:r>
        <w:t>Freedom of information</w:t>
      </w:r>
      <w:bookmarkEnd w:id="443"/>
      <w:bookmarkEnd w:id="444"/>
      <w:bookmarkEnd w:id="445"/>
      <w:bookmarkEnd w:id="446"/>
      <w:bookmarkEnd w:id="447"/>
      <w:bookmarkEnd w:id="448"/>
      <w:bookmarkEnd w:id="449"/>
      <w:bookmarkEnd w:id="450"/>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583EFC62"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25F65351" w14:textId="77777777" w:rsidR="001956C5" w:rsidRDefault="00956979" w:rsidP="002F4FE6">
      <w:pPr>
        <w:pStyle w:val="Heading3"/>
      </w:pPr>
      <w:bookmarkStart w:id="451" w:name="_Toc496536707"/>
      <w:bookmarkStart w:id="452" w:name="_Toc531277535"/>
      <w:bookmarkStart w:id="453" w:name="_Toc955345"/>
      <w:bookmarkStart w:id="454" w:name="_Toc75938461"/>
      <w:bookmarkStart w:id="455" w:name="_Toc76111870"/>
      <w:bookmarkStart w:id="456" w:name="_Toc79675306"/>
      <w:bookmarkStart w:id="457" w:name="_Toc83724926"/>
      <w:r>
        <w:t>Enquiries and f</w:t>
      </w:r>
      <w:r w:rsidR="001956C5" w:rsidRPr="00E63F2A">
        <w:t>eedback</w:t>
      </w:r>
      <w:bookmarkEnd w:id="451"/>
      <w:bookmarkEnd w:id="452"/>
      <w:bookmarkEnd w:id="453"/>
      <w:bookmarkEnd w:id="454"/>
      <w:bookmarkEnd w:id="455"/>
      <w:bookmarkEnd w:id="456"/>
      <w:bookmarkEnd w:id="457"/>
    </w:p>
    <w:p w14:paraId="25F65353" w14:textId="350940C0"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2" w:history="1">
        <w:r w:rsidRPr="005A61FE">
          <w:rPr>
            <w:rStyle w:val="Hyperlink"/>
          </w:rPr>
          <w:t>web chat</w:t>
        </w:r>
      </w:hyperlink>
      <w:r>
        <w:t xml:space="preserve"> or</w:t>
      </w:r>
      <w:r w:rsidR="008863EB">
        <w:t xml:space="preserve"> through</w:t>
      </w:r>
      <w:r>
        <w:t xml:space="preserve"> our </w:t>
      </w:r>
      <w:hyperlink r:id="rId43"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00E162FF">
        <w:t xml:space="preserve"> </w:t>
      </w:r>
      <w:hyperlink r:id="rId44"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5"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65B12372" w14:textId="2A829738" w:rsidR="004A7AF7" w:rsidRDefault="001956C5" w:rsidP="001B73DF">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can contact:</w:t>
      </w:r>
    </w:p>
    <w:p w14:paraId="29C69250" w14:textId="57A9B098" w:rsidR="00414A64" w:rsidRDefault="004A7AF7" w:rsidP="001B73DF">
      <w:pPr>
        <w:spacing w:before="0" w:after="0"/>
      </w:pPr>
      <w:r>
        <w:t>Chief Financial Officer</w:t>
      </w:r>
    </w:p>
    <w:p w14:paraId="14B41A12" w14:textId="2E5B9FCB" w:rsidR="004452CD" w:rsidRDefault="004452CD" w:rsidP="00EB3EF4">
      <w:pPr>
        <w:spacing w:after="0"/>
      </w:pPr>
      <w:r>
        <w:t>Department of Industry, Science</w:t>
      </w:r>
      <w:r w:rsidR="0044516B">
        <w:t>, Energy and Resources</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584AEE9A" w:rsidR="00D96D08" w:rsidRDefault="00A15AC7" w:rsidP="009E7919">
      <w:r>
        <w:t>You can also</w:t>
      </w:r>
      <w:r w:rsidR="001956C5" w:rsidRPr="00E162FF">
        <w:t xml:space="preserve"> contact the </w:t>
      </w:r>
      <w:hyperlink r:id="rId46" w:history="1">
        <w:r w:rsidR="001956C5" w:rsidRPr="005A61FE">
          <w:rPr>
            <w:rStyle w:val="Hyperlink"/>
          </w:rPr>
          <w:t>Commonwealth Ombudsman</w:t>
        </w:r>
      </w:hyperlink>
      <w:r w:rsidR="006D49B3">
        <w:rPr>
          <w:rStyle w:val="FootnoteReference"/>
          <w:color w:val="3366CC"/>
          <w:u w:val="single"/>
        </w:rPr>
        <w:footnoteReference w:id="12"/>
      </w:r>
      <w:r>
        <w:t xml:space="preserve"> with your complaint (call 1300 362 072)</w:t>
      </w:r>
      <w:r w:rsidR="001956C5" w:rsidRPr="00E162FF">
        <w:t>. There is no fee for making a complaint, and the Ombudsman may conduct an independent investigation.</w:t>
      </w:r>
    </w:p>
    <w:p w14:paraId="25F6535B" w14:textId="13DD728A" w:rsidR="00D96D08" w:rsidRDefault="00BB5EF3" w:rsidP="005F47B6">
      <w:pPr>
        <w:pStyle w:val="Heading2"/>
      </w:pPr>
      <w:bookmarkStart w:id="458" w:name="_Ref17466953"/>
      <w:bookmarkStart w:id="459" w:name="_Toc75938462"/>
      <w:bookmarkStart w:id="460" w:name="_Toc76111871"/>
      <w:bookmarkStart w:id="461" w:name="_Toc79675307"/>
      <w:bookmarkStart w:id="462" w:name="_Toc83724927"/>
      <w:r>
        <w:lastRenderedPageBreak/>
        <w:t>Glossary</w:t>
      </w:r>
      <w:bookmarkEnd w:id="458"/>
      <w:bookmarkEnd w:id="459"/>
      <w:bookmarkEnd w:id="460"/>
      <w:bookmarkEnd w:id="461"/>
      <w:bookmarkEnd w:id="462"/>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2030"/>
        <w:gridCol w:w="6752"/>
      </w:tblGrid>
      <w:tr w:rsidR="002A7660" w:rsidRPr="009E3949" w14:paraId="61A2BA67" w14:textId="77777777" w:rsidTr="006E3CAE">
        <w:trPr>
          <w:cantSplit/>
          <w:tblHeader/>
        </w:trPr>
        <w:tc>
          <w:tcPr>
            <w:tcW w:w="1156" w:type="pct"/>
            <w:shd w:val="clear" w:color="auto" w:fill="264F90"/>
          </w:tcPr>
          <w:p w14:paraId="6BBE3A20" w14:textId="77777777" w:rsidR="002A7660" w:rsidRPr="004D41A5" w:rsidRDefault="002A7660" w:rsidP="005F47B6">
            <w:pPr>
              <w:keepNext/>
              <w:rPr>
                <w:b/>
                <w:color w:val="FFFFFF" w:themeColor="background1"/>
              </w:rPr>
            </w:pPr>
            <w:r w:rsidRPr="004D41A5">
              <w:rPr>
                <w:b/>
                <w:color w:val="FFFFFF" w:themeColor="background1"/>
              </w:rPr>
              <w:t>Term</w:t>
            </w:r>
          </w:p>
        </w:tc>
        <w:tc>
          <w:tcPr>
            <w:tcW w:w="3844" w:type="pct"/>
            <w:shd w:val="clear" w:color="auto" w:fill="264F90"/>
          </w:tcPr>
          <w:p w14:paraId="7BC8CE64" w14:textId="77777777" w:rsidR="002A7660" w:rsidRPr="004D41A5" w:rsidRDefault="002A7660" w:rsidP="005F47B6">
            <w:pPr>
              <w:keepNext/>
              <w:rPr>
                <w:b/>
                <w:color w:val="FFFFFF" w:themeColor="background1"/>
              </w:rPr>
            </w:pPr>
            <w:r w:rsidRPr="004D41A5">
              <w:rPr>
                <w:b/>
                <w:color w:val="FFFFFF" w:themeColor="background1"/>
              </w:rPr>
              <w:t>Definition</w:t>
            </w:r>
          </w:p>
        </w:tc>
      </w:tr>
      <w:tr w:rsidR="002A7660" w:rsidRPr="009E3949" w14:paraId="213720DC" w14:textId="77777777" w:rsidTr="006E3CAE">
        <w:trPr>
          <w:cantSplit/>
        </w:trPr>
        <w:tc>
          <w:tcPr>
            <w:tcW w:w="1156" w:type="pct"/>
          </w:tcPr>
          <w:p w14:paraId="3AD5E6CC" w14:textId="77777777" w:rsidR="002A7660" w:rsidRDefault="002A7660" w:rsidP="005F47B6">
            <w:pPr>
              <w:keepNext/>
            </w:pPr>
            <w:r>
              <w:t>Application form</w:t>
            </w:r>
          </w:p>
        </w:tc>
        <w:tc>
          <w:tcPr>
            <w:tcW w:w="3844" w:type="pct"/>
          </w:tcPr>
          <w:p w14:paraId="3B03F0BC" w14:textId="6B1912A5" w:rsidR="002A7660" w:rsidRPr="00007E4B" w:rsidRDefault="002A7660" w:rsidP="005F47B6">
            <w:pPr>
              <w:keepNext/>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1C0394" w:rsidRPr="009E3949" w14:paraId="37F5ED3D" w14:textId="77777777" w:rsidTr="006E3CAE">
        <w:trPr>
          <w:cantSplit/>
        </w:trPr>
        <w:tc>
          <w:tcPr>
            <w:tcW w:w="1156" w:type="pct"/>
          </w:tcPr>
          <w:p w14:paraId="22FFEFE5" w14:textId="26A7A872" w:rsidR="001C0394" w:rsidRDefault="001C0394" w:rsidP="005F47B6">
            <w:pPr>
              <w:keepNext/>
            </w:pPr>
            <w:r w:rsidRPr="00DD0810">
              <w:t>Committee</w:t>
            </w:r>
            <w:r>
              <w:t xml:space="preserve"> </w:t>
            </w:r>
          </w:p>
        </w:tc>
        <w:tc>
          <w:tcPr>
            <w:tcW w:w="3844" w:type="pct"/>
          </w:tcPr>
          <w:p w14:paraId="4FA2E9F3" w14:textId="5400AF4A" w:rsidR="001C0394" w:rsidRPr="006C4678" w:rsidRDefault="001C0394" w:rsidP="005F47B6">
            <w:pPr>
              <w:keepNext/>
            </w:pPr>
            <w:r w:rsidRPr="00DD0810">
              <w:t>The body established by the Minister to consider and assess eligible applications and make recommendations to the Minister for funding under the program</w:t>
            </w:r>
            <w:r w:rsidRPr="006A7B20">
              <w:t>.</w:t>
            </w:r>
          </w:p>
        </w:tc>
      </w:tr>
      <w:tr w:rsidR="009C79BD" w:rsidRPr="009E3949" w14:paraId="44289C86" w14:textId="77777777" w:rsidTr="009C79BD">
        <w:trPr>
          <w:cantSplit/>
        </w:trPr>
        <w:tc>
          <w:tcPr>
            <w:tcW w:w="1156" w:type="pct"/>
          </w:tcPr>
          <w:p w14:paraId="6CAD1C7E" w14:textId="77777777" w:rsidR="009C79BD" w:rsidRDefault="009C79BD" w:rsidP="009C79BD">
            <w:r>
              <w:t>Business size</w:t>
            </w:r>
          </w:p>
        </w:tc>
        <w:tc>
          <w:tcPr>
            <w:tcW w:w="3844" w:type="pct"/>
          </w:tcPr>
          <w:p w14:paraId="482AF1A7" w14:textId="77777777" w:rsidR="009C79BD" w:rsidRDefault="009C79BD" w:rsidP="009C79BD">
            <w:r>
              <w:t>The Australian Bureau of Statistics (ABS) defines the business size as:</w:t>
            </w:r>
          </w:p>
          <w:p w14:paraId="32857274" w14:textId="77777777" w:rsidR="009C79BD" w:rsidRDefault="009C79BD" w:rsidP="009C79BD">
            <w:r>
              <w:t>Small business – less than 20 employees</w:t>
            </w:r>
          </w:p>
          <w:p w14:paraId="44849D5D" w14:textId="77777777" w:rsidR="009C79BD" w:rsidRDefault="009C79BD" w:rsidP="009C79BD">
            <w:r>
              <w:t>Medium business – 20 to 199 employees</w:t>
            </w:r>
          </w:p>
          <w:p w14:paraId="2E95CEBB" w14:textId="77777777" w:rsidR="009C79BD" w:rsidRPr="00DD0810" w:rsidRDefault="009C79BD" w:rsidP="009C79BD">
            <w:r>
              <w:t>Large business – 200 plus employees.</w:t>
            </w:r>
          </w:p>
        </w:tc>
      </w:tr>
      <w:tr w:rsidR="001C0394" w:rsidRPr="009E3949" w14:paraId="356BAFFA" w14:textId="77777777" w:rsidTr="006E3CAE">
        <w:trPr>
          <w:cantSplit/>
        </w:trPr>
        <w:tc>
          <w:tcPr>
            <w:tcW w:w="1156" w:type="pct"/>
          </w:tcPr>
          <w:p w14:paraId="297E54D9" w14:textId="4C12B2A5" w:rsidR="001C0394" w:rsidRDefault="001C0394" w:rsidP="001C0394">
            <w:r>
              <w:t xml:space="preserve">Department </w:t>
            </w:r>
          </w:p>
        </w:tc>
        <w:tc>
          <w:tcPr>
            <w:tcW w:w="3844" w:type="pct"/>
          </w:tcPr>
          <w:p w14:paraId="6E89BEDA" w14:textId="27CF77A1" w:rsidR="001C0394" w:rsidRPr="006C4678" w:rsidRDefault="001C0394" w:rsidP="001C0394">
            <w:r w:rsidRPr="006C4678">
              <w:t>The Department of Industry, Science</w:t>
            </w:r>
            <w:r>
              <w:t>, Energy and Resources</w:t>
            </w:r>
            <w:r w:rsidRPr="006C4678">
              <w:t>.</w:t>
            </w:r>
          </w:p>
        </w:tc>
      </w:tr>
      <w:tr w:rsidR="001C0394" w:rsidRPr="009E3949" w14:paraId="198D1CC5" w14:textId="77777777" w:rsidTr="006E3CAE">
        <w:trPr>
          <w:cantSplit/>
        </w:trPr>
        <w:tc>
          <w:tcPr>
            <w:tcW w:w="1156" w:type="pct"/>
          </w:tcPr>
          <w:p w14:paraId="57FAFFB7" w14:textId="362C7385" w:rsidR="001C0394" w:rsidRDefault="001C0394" w:rsidP="001C0394">
            <w:r>
              <w:t>Delivery Partner</w:t>
            </w:r>
          </w:p>
        </w:tc>
        <w:tc>
          <w:tcPr>
            <w:tcW w:w="3844" w:type="pct"/>
          </w:tcPr>
          <w:p w14:paraId="5330FE00" w14:textId="0DF44EFE" w:rsidR="001C0394" w:rsidRPr="00DD0810" w:rsidRDefault="001C0394" w:rsidP="008A5E29">
            <w:r w:rsidRPr="00FC2CBE">
              <w:rPr>
                <w:color w:val="000000"/>
                <w:w w:val="0"/>
              </w:rPr>
              <w:t xml:space="preserve">An organisation engaged by the department to deliver the program’s </w:t>
            </w:r>
            <w:r>
              <w:rPr>
                <w:color w:val="000000"/>
                <w:w w:val="0"/>
              </w:rPr>
              <w:t xml:space="preserve">advisory </w:t>
            </w:r>
            <w:r w:rsidRPr="00FC2CBE">
              <w:rPr>
                <w:color w:val="000000"/>
                <w:w w:val="0"/>
              </w:rPr>
              <w:t xml:space="preserve">services to </w:t>
            </w:r>
            <w:r>
              <w:rPr>
                <w:color w:val="000000"/>
                <w:w w:val="0"/>
              </w:rPr>
              <w:t>participants</w:t>
            </w:r>
            <w:r w:rsidRPr="00FC2CBE">
              <w:rPr>
                <w:color w:val="000000"/>
                <w:w w:val="0"/>
              </w:rPr>
              <w:t>.</w:t>
            </w:r>
            <w:r>
              <w:rPr>
                <w:color w:val="000000"/>
                <w:w w:val="0"/>
              </w:rPr>
              <w:t xml:space="preserve"> </w:t>
            </w:r>
          </w:p>
        </w:tc>
      </w:tr>
      <w:tr w:rsidR="001C0394" w:rsidRPr="009E3949" w14:paraId="77719A16" w14:textId="77777777" w:rsidTr="006E3CAE">
        <w:trPr>
          <w:cantSplit/>
        </w:trPr>
        <w:tc>
          <w:tcPr>
            <w:tcW w:w="1156" w:type="pct"/>
          </w:tcPr>
          <w:p w14:paraId="7A976FA6" w14:textId="1831439D" w:rsidR="001C0394" w:rsidRDefault="001C0394" w:rsidP="001C0394">
            <w:r>
              <w:t xml:space="preserve">Diversify </w:t>
            </w:r>
          </w:p>
        </w:tc>
        <w:tc>
          <w:tcPr>
            <w:tcW w:w="3844" w:type="pct"/>
          </w:tcPr>
          <w:p w14:paraId="1EA33D41" w14:textId="7CA31A34" w:rsidR="001C0394" w:rsidRPr="00DD0810" w:rsidRDefault="001C0394" w:rsidP="001C0394">
            <w:r>
              <w:t>Enlarge or vary the range of products or the field of operation of a business.</w:t>
            </w:r>
          </w:p>
        </w:tc>
      </w:tr>
      <w:tr w:rsidR="001C0394" w:rsidRPr="009E3949" w14:paraId="393507DC" w14:textId="77777777" w:rsidTr="006E3CAE">
        <w:trPr>
          <w:cantSplit/>
        </w:trPr>
        <w:tc>
          <w:tcPr>
            <w:tcW w:w="1156" w:type="pct"/>
          </w:tcPr>
          <w:p w14:paraId="04E6D937" w14:textId="1736FA03" w:rsidR="001C0394" w:rsidRDefault="001C0394" w:rsidP="001C0394">
            <w:r>
              <w:t>Eligible activities</w:t>
            </w:r>
          </w:p>
        </w:tc>
        <w:tc>
          <w:tcPr>
            <w:tcW w:w="3844" w:type="pct"/>
          </w:tcPr>
          <w:p w14:paraId="2727B41A" w14:textId="2241CE8F" w:rsidR="001C0394" w:rsidRPr="006C4678" w:rsidRDefault="001C0394" w:rsidP="001C0394">
            <w:r w:rsidRPr="006C4678">
              <w:t>The activities undertaken by a grantee in relation to a project that are eligible for funding support</w:t>
            </w:r>
            <w:r>
              <w:t xml:space="preserve"> as set out in </w:t>
            </w:r>
            <w:r>
              <w:fldChar w:fldCharType="begin"/>
            </w:r>
            <w:r>
              <w:instrText xml:space="preserve"> REF _Ref468355814 \r \h </w:instrText>
            </w:r>
            <w:r>
              <w:fldChar w:fldCharType="separate"/>
            </w:r>
            <w:r w:rsidR="00F03BE4">
              <w:t>5.1</w:t>
            </w:r>
            <w:r>
              <w:fldChar w:fldCharType="end"/>
            </w:r>
            <w:r w:rsidRPr="006C4678">
              <w:t>.</w:t>
            </w:r>
          </w:p>
        </w:tc>
      </w:tr>
      <w:tr w:rsidR="001C0394" w:rsidRPr="009E3949" w14:paraId="1D1A29E0" w14:textId="77777777" w:rsidTr="006E3CAE">
        <w:trPr>
          <w:cantSplit/>
        </w:trPr>
        <w:tc>
          <w:tcPr>
            <w:tcW w:w="1156" w:type="pct"/>
          </w:tcPr>
          <w:p w14:paraId="5287969A" w14:textId="456AC81A" w:rsidR="001C0394" w:rsidRDefault="001C0394" w:rsidP="001C0394">
            <w:r>
              <w:t>Eligible application</w:t>
            </w:r>
          </w:p>
        </w:tc>
        <w:tc>
          <w:tcPr>
            <w:tcW w:w="3844" w:type="pct"/>
          </w:tcPr>
          <w:p w14:paraId="36A96F28" w14:textId="33ED34EA" w:rsidR="001C0394" w:rsidRPr="006C4678" w:rsidRDefault="001C0394" w:rsidP="001C0394">
            <w:r w:rsidRPr="006C4678">
              <w:t xml:space="preserve">An application or proposal for grant funding under the </w:t>
            </w:r>
            <w:r w:rsidRPr="006C4678">
              <w:rPr>
                <w:color w:val="000000"/>
                <w:w w:val="0"/>
              </w:rPr>
              <w:t xml:space="preserve">program </w:t>
            </w:r>
            <w:r w:rsidRPr="006C4678">
              <w:t>that the Program Delegate has determined is eligible for assessment in accordance with these guidelines.</w:t>
            </w:r>
          </w:p>
        </w:tc>
      </w:tr>
      <w:tr w:rsidR="001C0394" w:rsidRPr="009E3949" w14:paraId="23D16098" w14:textId="77777777" w:rsidTr="006E3CAE">
        <w:trPr>
          <w:cantSplit/>
        </w:trPr>
        <w:tc>
          <w:tcPr>
            <w:tcW w:w="1156" w:type="pct"/>
          </w:tcPr>
          <w:p w14:paraId="0908F7C1" w14:textId="3EEE7278" w:rsidR="001C0394" w:rsidRDefault="001C0394" w:rsidP="001C0394">
            <w:r>
              <w:t>Eligible expenditure</w:t>
            </w:r>
          </w:p>
        </w:tc>
        <w:tc>
          <w:tcPr>
            <w:tcW w:w="3844" w:type="pct"/>
          </w:tcPr>
          <w:p w14:paraId="38154A55" w14:textId="00F216BB" w:rsidR="001C0394" w:rsidRPr="006C4678" w:rsidRDefault="001C0394" w:rsidP="001C0394">
            <w:r w:rsidRPr="006C4678">
              <w:t>The expenditure incurred by a grantee on a project and which is eligible for funding support</w:t>
            </w:r>
            <w:r>
              <w:t xml:space="preserve"> as set out in </w:t>
            </w:r>
            <w:r>
              <w:fldChar w:fldCharType="begin"/>
            </w:r>
            <w:r>
              <w:instrText xml:space="preserve"> REF _Ref468355804 \r \h </w:instrText>
            </w:r>
            <w:r>
              <w:fldChar w:fldCharType="separate"/>
            </w:r>
            <w:r w:rsidR="00F03BE4">
              <w:t>5.3</w:t>
            </w:r>
            <w:r>
              <w:fldChar w:fldCharType="end"/>
            </w:r>
            <w:r w:rsidRPr="006C4678">
              <w:t>.</w:t>
            </w:r>
          </w:p>
        </w:tc>
      </w:tr>
      <w:tr w:rsidR="001C0394" w:rsidRPr="009E3949" w14:paraId="12F76143" w14:textId="77777777" w:rsidTr="006E3CAE">
        <w:trPr>
          <w:cantSplit/>
        </w:trPr>
        <w:tc>
          <w:tcPr>
            <w:tcW w:w="1156" w:type="pct"/>
          </w:tcPr>
          <w:p w14:paraId="06506668" w14:textId="77885F92" w:rsidR="001C0394" w:rsidRDefault="001C0394" w:rsidP="001C0394">
            <w:r>
              <w:t xml:space="preserve">Eligible expenditure </w:t>
            </w:r>
            <w:r w:rsidRPr="005A61FE">
              <w:t>guidance</w:t>
            </w:r>
          </w:p>
        </w:tc>
        <w:tc>
          <w:tcPr>
            <w:tcW w:w="3844" w:type="pct"/>
          </w:tcPr>
          <w:p w14:paraId="5575602C" w14:textId="7D3D6B31" w:rsidR="001C0394" w:rsidRPr="006C4678" w:rsidRDefault="001C0394" w:rsidP="001C0394">
            <w:r w:rsidRPr="006C4678">
              <w:t xml:space="preserve">The </w:t>
            </w:r>
            <w:r w:rsidRPr="005A61FE">
              <w:t>guidance</w:t>
            </w:r>
            <w:r w:rsidRPr="006C4678">
              <w:t xml:space="preserve"> that </w:t>
            </w:r>
            <w:r w:rsidRPr="005A61FE">
              <w:t>is provided</w:t>
            </w:r>
            <w:r>
              <w:t xml:space="preserve"> at Appendix A</w:t>
            </w:r>
            <w:r w:rsidRPr="005A61FE">
              <w:t>.</w:t>
            </w:r>
          </w:p>
        </w:tc>
      </w:tr>
      <w:tr w:rsidR="001C0394" w:rsidRPr="009E3949" w14:paraId="5CD9AEAD" w14:textId="77777777" w:rsidTr="006E3CAE">
        <w:trPr>
          <w:cantSplit/>
        </w:trPr>
        <w:tc>
          <w:tcPr>
            <w:tcW w:w="1156" w:type="pct"/>
          </w:tcPr>
          <w:p w14:paraId="4EC9CD63" w14:textId="6C859AF4" w:rsidR="001C0394" w:rsidRDefault="001C0394" w:rsidP="001C0394">
            <w:r>
              <w:t>Facilitator</w:t>
            </w:r>
          </w:p>
        </w:tc>
        <w:tc>
          <w:tcPr>
            <w:tcW w:w="3844" w:type="pct"/>
          </w:tcPr>
          <w:p w14:paraId="2ED92E80" w14:textId="72EA812B" w:rsidR="001C0394" w:rsidRPr="006C4678" w:rsidRDefault="001C0394" w:rsidP="008A5E29">
            <w:pPr>
              <w:ind w:left="108" w:right="144"/>
              <w:textAlignment w:val="baseline"/>
              <w:rPr>
                <w:rStyle w:val="Emphasis"/>
                <w:i w:val="0"/>
              </w:rPr>
            </w:pPr>
            <w:r w:rsidRPr="00FC2CBE">
              <w:rPr>
                <w:color w:val="000000"/>
                <w:w w:val="0"/>
              </w:rPr>
              <w:t xml:space="preserve">A skilled and experienced business adviser engaged by Delivery Partners to deliver </w:t>
            </w:r>
            <w:r>
              <w:rPr>
                <w:color w:val="000000"/>
                <w:w w:val="0"/>
              </w:rPr>
              <w:t xml:space="preserve">expert advisory services under the program. </w:t>
            </w:r>
          </w:p>
        </w:tc>
      </w:tr>
      <w:tr w:rsidR="001C0394" w:rsidRPr="009E3949" w14:paraId="2F8F0253" w14:textId="77777777" w:rsidTr="006E3CAE">
        <w:trPr>
          <w:cantSplit/>
        </w:trPr>
        <w:tc>
          <w:tcPr>
            <w:tcW w:w="1156" w:type="pct"/>
          </w:tcPr>
          <w:p w14:paraId="7CC23C09" w14:textId="58F72780" w:rsidR="001C0394" w:rsidRDefault="001C0394" w:rsidP="001C0394">
            <w:r>
              <w:t>Grant agreement</w:t>
            </w:r>
          </w:p>
        </w:tc>
        <w:tc>
          <w:tcPr>
            <w:tcW w:w="3844" w:type="pct"/>
          </w:tcPr>
          <w:p w14:paraId="428626E5" w14:textId="22BAF495" w:rsidR="001C0394" w:rsidRPr="006C4678" w:rsidRDefault="001C0394" w:rsidP="001C0394">
            <w:pPr>
              <w:rPr>
                <w:i/>
              </w:rPr>
            </w:pPr>
            <w:r w:rsidRPr="006C4678">
              <w:rPr>
                <w:rStyle w:val="Emphasis"/>
                <w:i w:val="0"/>
              </w:rPr>
              <w:t>A legally binding contract between the Commonwealth and a grantee for the grant funding</w:t>
            </w:r>
            <w:r>
              <w:rPr>
                <w:rStyle w:val="Emphasis"/>
                <w:i w:val="0"/>
              </w:rPr>
              <w:t>.</w:t>
            </w:r>
          </w:p>
        </w:tc>
      </w:tr>
      <w:tr w:rsidR="001C0394" w:rsidRPr="009E3949" w14:paraId="2B9667D4" w14:textId="77777777" w:rsidTr="006E3CAE">
        <w:trPr>
          <w:cantSplit/>
        </w:trPr>
        <w:tc>
          <w:tcPr>
            <w:tcW w:w="1156" w:type="pct"/>
          </w:tcPr>
          <w:p w14:paraId="62D02C0A" w14:textId="79527B81" w:rsidR="001C0394" w:rsidRDefault="001C0394" w:rsidP="001C0394">
            <w:r>
              <w:t>Grant funding or grant funds</w:t>
            </w:r>
          </w:p>
        </w:tc>
        <w:tc>
          <w:tcPr>
            <w:tcW w:w="3844" w:type="pct"/>
          </w:tcPr>
          <w:p w14:paraId="67365CE3" w14:textId="1BB4033A" w:rsidR="001C0394" w:rsidRPr="006C4678" w:rsidRDefault="001C0394" w:rsidP="001C0394">
            <w:r w:rsidRPr="006C4678">
              <w:t xml:space="preserve">The funding made available by the Commonwealth to grantees under the </w:t>
            </w:r>
            <w:r w:rsidRPr="006C4678">
              <w:rPr>
                <w:color w:val="000000"/>
                <w:w w:val="0"/>
              </w:rPr>
              <w:t>program</w:t>
            </w:r>
            <w:r w:rsidRPr="006C4678">
              <w:t>.</w:t>
            </w:r>
          </w:p>
        </w:tc>
      </w:tr>
      <w:tr w:rsidR="001C0394" w:rsidRPr="005A61FE" w14:paraId="0191E927" w14:textId="77777777" w:rsidTr="006E3CAE">
        <w:trPr>
          <w:cantSplit/>
        </w:trPr>
        <w:tc>
          <w:tcPr>
            <w:tcW w:w="1156" w:type="pct"/>
          </w:tcPr>
          <w:p w14:paraId="56BB0FA8" w14:textId="77777777" w:rsidR="001C0394" w:rsidRPr="005A61FE" w:rsidRDefault="00F03BE4" w:rsidP="001C0394">
            <w:hyperlink r:id="rId47" w:history="1">
              <w:r w:rsidR="001C0394" w:rsidRPr="005A61FE">
                <w:rPr>
                  <w:rStyle w:val="Hyperlink"/>
                </w:rPr>
                <w:t>GrantConnect</w:t>
              </w:r>
            </w:hyperlink>
          </w:p>
        </w:tc>
        <w:tc>
          <w:tcPr>
            <w:tcW w:w="3844" w:type="pct"/>
          </w:tcPr>
          <w:p w14:paraId="61547ED0" w14:textId="0B632861" w:rsidR="001C0394" w:rsidRPr="005A61FE" w:rsidRDefault="001C0394" w:rsidP="001C0394">
            <w:r w:rsidRPr="005A61FE">
              <w:t>The Australian Government’s whole-of-government grants information system, which centralises the publication and reporting of Commonwealth grants in accordance with the CGRGs</w:t>
            </w:r>
            <w:r>
              <w:t>.</w:t>
            </w:r>
          </w:p>
        </w:tc>
      </w:tr>
      <w:tr w:rsidR="001C0394" w:rsidRPr="009E3949" w14:paraId="504A6426" w14:textId="77777777" w:rsidTr="006E3CAE">
        <w:trPr>
          <w:cantSplit/>
        </w:trPr>
        <w:tc>
          <w:tcPr>
            <w:tcW w:w="1156" w:type="pct"/>
          </w:tcPr>
          <w:p w14:paraId="41D079E4" w14:textId="56B7CE41" w:rsidR="001C0394" w:rsidRDefault="001C0394" w:rsidP="001C0394">
            <w:r>
              <w:t>Grantee</w:t>
            </w:r>
          </w:p>
        </w:tc>
        <w:tc>
          <w:tcPr>
            <w:tcW w:w="3844" w:type="pct"/>
          </w:tcPr>
          <w:p w14:paraId="75E0E8A8" w14:textId="11E2F1AD" w:rsidR="001C0394" w:rsidRPr="006C4678" w:rsidRDefault="001C0394" w:rsidP="001C0394">
            <w:r w:rsidRPr="006C4678">
              <w:t>The recipient of grant funding under a grant agreement.</w:t>
            </w:r>
          </w:p>
        </w:tc>
      </w:tr>
      <w:tr w:rsidR="001C0394" w:rsidRPr="009E3949" w14:paraId="56B29FF6" w14:textId="77777777" w:rsidTr="006E3CAE">
        <w:trPr>
          <w:cantSplit/>
        </w:trPr>
        <w:tc>
          <w:tcPr>
            <w:tcW w:w="1156" w:type="pct"/>
          </w:tcPr>
          <w:p w14:paraId="2CB80D24" w14:textId="77777777" w:rsidR="001C0394" w:rsidRDefault="001C0394" w:rsidP="001C0394">
            <w:r>
              <w:t>Guidelines</w:t>
            </w:r>
          </w:p>
        </w:tc>
        <w:tc>
          <w:tcPr>
            <w:tcW w:w="3844" w:type="pct"/>
          </w:tcPr>
          <w:p w14:paraId="2BDCF513" w14:textId="26B51B37" w:rsidR="001C0394" w:rsidRPr="006C4678" w:rsidRDefault="001C0394" w:rsidP="001C0394">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7C1A84" w:rsidRPr="009E3949" w14:paraId="60B7552E" w14:textId="77777777" w:rsidTr="006E3CAE">
        <w:trPr>
          <w:cantSplit/>
        </w:trPr>
        <w:tc>
          <w:tcPr>
            <w:tcW w:w="1156" w:type="pct"/>
          </w:tcPr>
          <w:p w14:paraId="71A64A24" w14:textId="1CB3EC34" w:rsidR="007C1A84" w:rsidRDefault="007C1A84" w:rsidP="001C0394">
            <w:r>
              <w:lastRenderedPageBreak/>
              <w:t>Medium to large enterprise (greater than 20 employees)</w:t>
            </w:r>
          </w:p>
        </w:tc>
        <w:tc>
          <w:tcPr>
            <w:tcW w:w="3844" w:type="pct"/>
          </w:tcPr>
          <w:p w14:paraId="13773EF7" w14:textId="4A993390" w:rsidR="007C1A84" w:rsidRPr="006C4678" w:rsidRDefault="00DF3BDF" w:rsidP="00CE4B89">
            <w:r>
              <w:t xml:space="preserve">The ABS defines medium business as between 20 to 199 employees and large business as greater than </w:t>
            </w:r>
            <w:r w:rsidR="00C85887">
              <w:t>200 employees.  Long-term contractors can be included in employee count if greater than 6 months continuous employment.</w:t>
            </w:r>
          </w:p>
        </w:tc>
      </w:tr>
      <w:tr w:rsidR="001C0394" w:rsidRPr="009E3949" w14:paraId="320812CC" w14:textId="77777777" w:rsidTr="006E3CAE">
        <w:trPr>
          <w:cantSplit/>
        </w:trPr>
        <w:tc>
          <w:tcPr>
            <w:tcW w:w="1156" w:type="pct"/>
          </w:tcPr>
          <w:p w14:paraId="1B0F3510" w14:textId="70A93D51" w:rsidR="001C0394" w:rsidRDefault="001C0394" w:rsidP="001C0394">
            <w:r>
              <w:t>Minister</w:t>
            </w:r>
          </w:p>
        </w:tc>
        <w:tc>
          <w:tcPr>
            <w:tcW w:w="3844" w:type="pct"/>
          </w:tcPr>
          <w:p w14:paraId="31735EC9" w14:textId="21392E60" w:rsidR="001C0394" w:rsidRPr="006C4678" w:rsidRDefault="001C0394" w:rsidP="001C0394">
            <w:r w:rsidRPr="006C4678">
              <w:t>The</w:t>
            </w:r>
            <w:r>
              <w:t xml:space="preserve"> Commonwealth</w:t>
            </w:r>
            <w:r w:rsidRPr="006C4678">
              <w:t xml:space="preserve"> Minister</w:t>
            </w:r>
            <w:r>
              <w:t xml:space="preserve"> </w:t>
            </w:r>
            <w:r w:rsidRPr="006C4678">
              <w:t xml:space="preserve">for </w:t>
            </w:r>
            <w:r>
              <w:t>Northern Australia.</w:t>
            </w:r>
          </w:p>
        </w:tc>
      </w:tr>
      <w:tr w:rsidR="001C0394" w:rsidRPr="009E3949" w14:paraId="34FA1B91" w14:textId="77777777" w:rsidTr="006E3CAE">
        <w:trPr>
          <w:cantSplit/>
        </w:trPr>
        <w:tc>
          <w:tcPr>
            <w:tcW w:w="1156" w:type="pct"/>
          </w:tcPr>
          <w:p w14:paraId="649AC55E" w14:textId="2EF70490" w:rsidR="001C0394" w:rsidRDefault="001C0394" w:rsidP="001C0394">
            <w:r>
              <w:t>Northern Australia</w:t>
            </w:r>
          </w:p>
        </w:tc>
        <w:tc>
          <w:tcPr>
            <w:tcW w:w="3844" w:type="pct"/>
          </w:tcPr>
          <w:p w14:paraId="2092A614" w14:textId="79C57A87" w:rsidR="001C0394" w:rsidRPr="006C4678" w:rsidRDefault="001C0394" w:rsidP="00B54962">
            <w:pPr>
              <w:rPr>
                <w:color w:val="000000"/>
                <w:w w:val="0"/>
              </w:rPr>
            </w:pPr>
            <w:r w:rsidRPr="006935D2">
              <w:t>The White Paper on Developing Northern Australia defines northern Australia as those parts of Queensland and Western Australia above the Tropic of Capricorn and all of the Northern Territory.</w:t>
            </w:r>
            <w:r w:rsidR="00DF3BDF">
              <w:t xml:space="preserve"> </w:t>
            </w:r>
            <w:r w:rsidR="00DF3BDF" w:rsidRPr="00105EB5">
              <w:t xml:space="preserve">Christmas Island and the Cocos (Keeling) Islands collectively known as the Indian Ocean Territories are included as part of </w:t>
            </w:r>
            <w:r w:rsidR="00B54962">
              <w:t>N</w:t>
            </w:r>
            <w:r w:rsidR="00DF3BDF" w:rsidRPr="00105EB5">
              <w:t>orthern Australia.</w:t>
            </w:r>
          </w:p>
        </w:tc>
      </w:tr>
      <w:tr w:rsidR="001C0394" w:rsidRPr="009E3949" w14:paraId="78315B9D" w14:textId="77777777" w:rsidTr="006E3CAE">
        <w:trPr>
          <w:cantSplit/>
        </w:trPr>
        <w:tc>
          <w:tcPr>
            <w:tcW w:w="1156" w:type="pct"/>
          </w:tcPr>
          <w:p w14:paraId="5387D1AB" w14:textId="0802380C" w:rsidR="001C0394" w:rsidRDefault="001C0394" w:rsidP="001C0394">
            <w:r>
              <w:t>Personal information</w:t>
            </w:r>
          </w:p>
        </w:tc>
        <w:tc>
          <w:tcPr>
            <w:tcW w:w="3844" w:type="pct"/>
          </w:tcPr>
          <w:p w14:paraId="6270CFB9" w14:textId="6D35DCC9" w:rsidR="001C0394" w:rsidRDefault="001C0394" w:rsidP="001C0394">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is:</w:t>
            </w:r>
          </w:p>
          <w:p w14:paraId="0726CB59" w14:textId="7444A9F3" w:rsidR="001C0394" w:rsidRDefault="001C0394" w:rsidP="001C0394">
            <w:pPr>
              <w:ind w:left="338"/>
              <w:rPr>
                <w:color w:val="000000"/>
                <w:w w:val="0"/>
              </w:rPr>
            </w:pPr>
            <w:r>
              <w:rPr>
                <w:color w:val="000000"/>
                <w:w w:val="0"/>
              </w:rPr>
              <w:t>Information or an opinion about an identified individual, or an individual who is reasonably identifiable:</w:t>
            </w:r>
          </w:p>
          <w:p w14:paraId="24DB1D81" w14:textId="463A8E07" w:rsidR="001C0394" w:rsidRDefault="001C0394" w:rsidP="00BA3767">
            <w:pPr>
              <w:pStyle w:val="ListParagraph"/>
              <w:numPr>
                <w:ilvl w:val="7"/>
                <w:numId w:val="9"/>
              </w:numPr>
              <w:ind w:left="720" w:hanging="382"/>
            </w:pPr>
            <w:r>
              <w:t>whether the information or opinion is true or not; and</w:t>
            </w:r>
          </w:p>
          <w:p w14:paraId="1C8367C9" w14:textId="056B4E7F" w:rsidR="001C0394" w:rsidRPr="006C4678" w:rsidRDefault="001C0394" w:rsidP="00BA3767">
            <w:pPr>
              <w:pStyle w:val="ListParagraph"/>
              <w:numPr>
                <w:ilvl w:val="7"/>
                <w:numId w:val="9"/>
              </w:numPr>
              <w:ind w:left="720" w:hanging="382"/>
            </w:pPr>
            <w:r>
              <w:t>whether the information or opinion is recorded in a material form or not.</w:t>
            </w:r>
          </w:p>
        </w:tc>
      </w:tr>
      <w:tr w:rsidR="001C0394" w:rsidRPr="009E3949" w14:paraId="1929BDB2" w14:textId="77777777" w:rsidTr="006E3CAE">
        <w:trPr>
          <w:cantSplit/>
        </w:trPr>
        <w:tc>
          <w:tcPr>
            <w:tcW w:w="1156" w:type="pct"/>
          </w:tcPr>
          <w:p w14:paraId="2B61CA3A" w14:textId="0507B3BC" w:rsidR="001C0394" w:rsidRPr="00113047" w:rsidRDefault="001C0394" w:rsidP="001C0394">
            <w:r w:rsidRPr="00113047">
              <w:t>Program Delegate</w:t>
            </w:r>
          </w:p>
        </w:tc>
        <w:tc>
          <w:tcPr>
            <w:tcW w:w="3844" w:type="pct"/>
          </w:tcPr>
          <w:p w14:paraId="6197D741" w14:textId="31B219E3" w:rsidR="001C0394" w:rsidRPr="00F30B15" w:rsidRDefault="001C0394" w:rsidP="001C0394">
            <w:pPr>
              <w:rPr>
                <w:bCs/>
                <w:highlight w:val="yellow"/>
              </w:rPr>
            </w:pPr>
            <w:r>
              <w:t>The General Manager within the department with responsibility for the program.</w:t>
            </w:r>
          </w:p>
        </w:tc>
      </w:tr>
      <w:tr w:rsidR="001C0394" w:rsidRPr="009E3949" w14:paraId="0C182300" w14:textId="77777777" w:rsidTr="006E3CAE">
        <w:trPr>
          <w:cantSplit/>
        </w:trPr>
        <w:tc>
          <w:tcPr>
            <w:tcW w:w="1156" w:type="pct"/>
          </w:tcPr>
          <w:p w14:paraId="04FBEB43" w14:textId="1CA7D021" w:rsidR="001C0394" w:rsidRDefault="001C0394" w:rsidP="001C0394">
            <w:r>
              <w:t>Program funding or Program funds</w:t>
            </w:r>
          </w:p>
        </w:tc>
        <w:tc>
          <w:tcPr>
            <w:tcW w:w="3844" w:type="pct"/>
          </w:tcPr>
          <w:p w14:paraId="4F7D1193" w14:textId="7D8196F1" w:rsidR="001C0394" w:rsidRPr="006C4678" w:rsidRDefault="001C0394" w:rsidP="001C0394">
            <w:r w:rsidRPr="006C4678">
              <w:rPr>
                <w:bCs/>
              </w:rPr>
              <w:t>The funding made available by the Commonwealth for the program.</w:t>
            </w:r>
          </w:p>
        </w:tc>
      </w:tr>
      <w:tr w:rsidR="001C0394" w:rsidRPr="009E3949" w14:paraId="1444536A" w14:textId="77777777" w:rsidTr="006E3CAE">
        <w:trPr>
          <w:cantSplit/>
        </w:trPr>
        <w:tc>
          <w:tcPr>
            <w:tcW w:w="1156" w:type="pct"/>
          </w:tcPr>
          <w:p w14:paraId="1C273EAF" w14:textId="13522AD0" w:rsidR="001C0394" w:rsidRDefault="001C0394" w:rsidP="001C0394">
            <w:r>
              <w:t>Project</w:t>
            </w:r>
          </w:p>
        </w:tc>
        <w:tc>
          <w:tcPr>
            <w:tcW w:w="3844" w:type="pct"/>
          </w:tcPr>
          <w:p w14:paraId="289C6E68" w14:textId="6ADA08CB" w:rsidR="001C0394" w:rsidRPr="006C4678" w:rsidRDefault="001C0394" w:rsidP="001C0394">
            <w:pPr>
              <w:rPr>
                <w:color w:val="000000"/>
                <w:w w:val="0"/>
                <w:szCs w:val="20"/>
              </w:rPr>
            </w:pPr>
            <w:r w:rsidRPr="006C4678">
              <w:t>A project described in an application for grant funding under the program.</w:t>
            </w:r>
          </w:p>
        </w:tc>
      </w:tr>
      <w:tr w:rsidR="00CA692F" w:rsidRPr="009E3949" w14:paraId="670F901C" w14:textId="77777777" w:rsidTr="00CA692F">
        <w:trPr>
          <w:cantSplit/>
        </w:trPr>
        <w:tc>
          <w:tcPr>
            <w:tcW w:w="1156" w:type="pct"/>
          </w:tcPr>
          <w:p w14:paraId="60715F83" w14:textId="259A00EE" w:rsidR="00CA692F" w:rsidRDefault="005E62CC" w:rsidP="00CA692F">
            <w:r>
              <w:lastRenderedPageBreak/>
              <w:t xml:space="preserve">Pilot </w:t>
            </w:r>
            <w:r w:rsidR="00CA692F">
              <w:t>Regions of Growth</w:t>
            </w:r>
          </w:p>
        </w:tc>
        <w:tc>
          <w:tcPr>
            <w:tcW w:w="3844" w:type="pct"/>
          </w:tcPr>
          <w:p w14:paraId="786A0D43" w14:textId="77ADD3F4" w:rsidR="00CA692F" w:rsidRPr="006E2EAC" w:rsidRDefault="00CA692F" w:rsidP="00CA692F">
            <w:pPr>
              <w:spacing w:after="0"/>
              <w:rPr>
                <w:szCs w:val="20"/>
              </w:rPr>
            </w:pPr>
            <w:r w:rsidRPr="006E2EAC">
              <w:rPr>
                <w:rFonts w:cs="Arial"/>
                <w:b/>
                <w:szCs w:val="20"/>
              </w:rPr>
              <w:t>Region of Growth</w:t>
            </w:r>
            <w:r w:rsidRPr="006E2EAC">
              <w:rPr>
                <w:rFonts w:cs="Arial"/>
                <w:b/>
                <w:szCs w:val="20"/>
              </w:rPr>
              <w:tab/>
            </w:r>
            <w:r w:rsidRPr="006E2EAC">
              <w:rPr>
                <w:rFonts w:cs="Arial"/>
                <w:b/>
                <w:szCs w:val="20"/>
              </w:rPr>
              <w:tab/>
            </w:r>
            <w:r w:rsidR="005E62CC">
              <w:rPr>
                <w:rFonts w:cs="Arial"/>
                <w:b/>
                <w:szCs w:val="20"/>
              </w:rPr>
              <w:t xml:space="preserve">             </w:t>
            </w:r>
            <w:r w:rsidRPr="006E2EAC">
              <w:rPr>
                <w:rFonts w:cs="Arial"/>
                <w:b/>
                <w:szCs w:val="20"/>
              </w:rPr>
              <w:t>Local Government Areas</w:t>
            </w:r>
          </w:p>
          <w:p w14:paraId="178BBA07" w14:textId="77777777" w:rsidR="00CA692F" w:rsidRPr="006E2EAC" w:rsidRDefault="00CA692F" w:rsidP="00CA692F">
            <w:pPr>
              <w:spacing w:after="0" w:line="252" w:lineRule="auto"/>
              <w:rPr>
                <w:rFonts w:cs="Arial"/>
                <w:szCs w:val="20"/>
              </w:rPr>
            </w:pPr>
            <w:r w:rsidRPr="006E2EAC">
              <w:rPr>
                <w:rFonts w:cs="Arial"/>
                <w:b/>
                <w:szCs w:val="20"/>
              </w:rPr>
              <w:t xml:space="preserve">Northwest Agriculture Corridor </w:t>
            </w:r>
            <w:r w:rsidRPr="006E2EAC">
              <w:rPr>
                <w:rFonts w:cs="Arial"/>
                <w:b/>
                <w:szCs w:val="20"/>
              </w:rPr>
              <w:tab/>
            </w:r>
            <w:r w:rsidRPr="006E2EAC">
              <w:rPr>
                <w:rFonts w:cs="Arial"/>
                <w:szCs w:val="20"/>
              </w:rPr>
              <w:t xml:space="preserve">Broome </w:t>
            </w:r>
          </w:p>
          <w:p w14:paraId="666C6D97" w14:textId="77777777" w:rsidR="00CA692F" w:rsidRPr="006E2EAC" w:rsidRDefault="00CA692F" w:rsidP="00CA692F">
            <w:pPr>
              <w:spacing w:after="0"/>
              <w:rPr>
                <w:szCs w:val="20"/>
              </w:rPr>
            </w:pPr>
            <w:r w:rsidRPr="006E2EAC">
              <w:rPr>
                <w:rFonts w:cs="Arial"/>
                <w:szCs w:val="20"/>
              </w:rPr>
              <w:t>Broome to Kununurra to Darwin</w:t>
            </w:r>
            <w:r w:rsidRPr="006E2EAC">
              <w:rPr>
                <w:szCs w:val="20"/>
              </w:rPr>
              <w:tab/>
            </w:r>
            <w:r w:rsidRPr="006E2EAC">
              <w:rPr>
                <w:szCs w:val="20"/>
              </w:rPr>
              <w:tab/>
            </w:r>
            <w:r w:rsidRPr="006E2EAC">
              <w:rPr>
                <w:rFonts w:cs="Arial"/>
                <w:szCs w:val="20"/>
              </w:rPr>
              <w:t>Derby-West Kimberley</w:t>
            </w:r>
          </w:p>
          <w:p w14:paraId="68B52BE5" w14:textId="77777777" w:rsidR="00CA692F" w:rsidRPr="006E2EAC" w:rsidRDefault="00CA692F" w:rsidP="00CA692F">
            <w:pPr>
              <w:spacing w:after="0" w:line="252" w:lineRule="auto"/>
              <w:ind w:left="2880" w:firstLine="720"/>
              <w:rPr>
                <w:rFonts w:cs="Arial"/>
                <w:szCs w:val="20"/>
              </w:rPr>
            </w:pPr>
            <w:r w:rsidRPr="006E2EAC">
              <w:rPr>
                <w:rFonts w:cs="Arial"/>
                <w:szCs w:val="20"/>
              </w:rPr>
              <w:t>Wyndham-East Kimberley</w:t>
            </w:r>
          </w:p>
          <w:p w14:paraId="0961DB91" w14:textId="77777777" w:rsidR="00CA692F" w:rsidRPr="006E2EAC" w:rsidRDefault="00CA692F" w:rsidP="00CA692F">
            <w:pPr>
              <w:spacing w:after="0" w:line="252" w:lineRule="auto"/>
              <w:ind w:left="2880" w:firstLine="720"/>
              <w:rPr>
                <w:rFonts w:cs="Arial"/>
                <w:szCs w:val="20"/>
              </w:rPr>
            </w:pPr>
            <w:r w:rsidRPr="006E2EAC">
              <w:rPr>
                <w:rFonts w:cs="Arial"/>
                <w:szCs w:val="20"/>
              </w:rPr>
              <w:t xml:space="preserve">Halls Creek </w:t>
            </w:r>
          </w:p>
          <w:p w14:paraId="0A310852" w14:textId="77777777" w:rsidR="00CA692F" w:rsidRPr="006E2EAC" w:rsidRDefault="00CA692F" w:rsidP="00CA692F">
            <w:pPr>
              <w:spacing w:after="0" w:line="252" w:lineRule="auto"/>
              <w:ind w:left="2880" w:firstLine="720"/>
              <w:rPr>
                <w:rFonts w:cs="Arial"/>
                <w:szCs w:val="20"/>
              </w:rPr>
            </w:pPr>
            <w:r w:rsidRPr="006E2EAC">
              <w:rPr>
                <w:rFonts w:cs="Arial"/>
                <w:szCs w:val="20"/>
              </w:rPr>
              <w:t xml:space="preserve">Victoria-Daly </w:t>
            </w:r>
          </w:p>
          <w:p w14:paraId="1618DF93" w14:textId="77777777" w:rsidR="00CA692F" w:rsidRPr="006E2EAC" w:rsidRDefault="00CA692F" w:rsidP="00CA692F">
            <w:pPr>
              <w:spacing w:after="0" w:line="252" w:lineRule="auto"/>
              <w:ind w:left="2880" w:firstLine="720"/>
              <w:rPr>
                <w:rFonts w:cs="Arial"/>
                <w:szCs w:val="20"/>
              </w:rPr>
            </w:pPr>
            <w:r w:rsidRPr="006E2EAC">
              <w:rPr>
                <w:rFonts w:cs="Arial"/>
                <w:szCs w:val="20"/>
              </w:rPr>
              <w:t>Katherine</w:t>
            </w:r>
          </w:p>
          <w:p w14:paraId="5345BD34" w14:textId="77777777" w:rsidR="00CA692F" w:rsidRPr="006E2EAC" w:rsidRDefault="00CA692F" w:rsidP="00CA692F">
            <w:pPr>
              <w:spacing w:after="0" w:line="252" w:lineRule="auto"/>
              <w:ind w:left="2880" w:firstLine="720"/>
              <w:rPr>
                <w:rFonts w:cs="Arial"/>
                <w:szCs w:val="20"/>
              </w:rPr>
            </w:pPr>
            <w:proofErr w:type="spellStart"/>
            <w:r w:rsidRPr="006E2EAC">
              <w:rPr>
                <w:rFonts w:cs="Arial"/>
                <w:szCs w:val="20"/>
              </w:rPr>
              <w:t>Coomalie</w:t>
            </w:r>
            <w:proofErr w:type="spellEnd"/>
          </w:p>
          <w:p w14:paraId="35785393" w14:textId="77777777" w:rsidR="00CA692F" w:rsidRPr="006E2EAC" w:rsidRDefault="00CA692F" w:rsidP="00CA692F">
            <w:pPr>
              <w:spacing w:after="0" w:line="252" w:lineRule="auto"/>
              <w:ind w:left="2880" w:firstLine="720"/>
              <w:rPr>
                <w:rFonts w:cs="Arial"/>
                <w:szCs w:val="20"/>
              </w:rPr>
            </w:pPr>
            <w:r w:rsidRPr="006E2EAC">
              <w:rPr>
                <w:rFonts w:cs="Arial"/>
                <w:szCs w:val="20"/>
              </w:rPr>
              <w:t xml:space="preserve">Litchfield </w:t>
            </w:r>
          </w:p>
          <w:p w14:paraId="642B0684" w14:textId="77777777" w:rsidR="00CA692F" w:rsidRPr="006E2EAC" w:rsidRDefault="00CA692F" w:rsidP="00CA692F">
            <w:pPr>
              <w:spacing w:after="0" w:line="252" w:lineRule="auto"/>
              <w:ind w:left="2880" w:firstLine="720"/>
              <w:rPr>
                <w:rFonts w:cs="Arial"/>
                <w:szCs w:val="20"/>
              </w:rPr>
            </w:pPr>
            <w:r w:rsidRPr="006E2EAC">
              <w:rPr>
                <w:rFonts w:cs="Arial"/>
                <w:szCs w:val="20"/>
              </w:rPr>
              <w:t>Palmerston</w:t>
            </w:r>
          </w:p>
          <w:p w14:paraId="61A5E72B" w14:textId="77777777" w:rsidR="00CA692F" w:rsidRPr="006E2EAC" w:rsidRDefault="00CA692F" w:rsidP="00CA692F">
            <w:pPr>
              <w:spacing w:after="0" w:line="252" w:lineRule="auto"/>
              <w:ind w:left="2880" w:firstLine="720"/>
              <w:rPr>
                <w:rFonts w:cs="Arial"/>
                <w:szCs w:val="20"/>
              </w:rPr>
            </w:pPr>
            <w:r w:rsidRPr="006E2EAC">
              <w:rPr>
                <w:rFonts w:cs="Arial"/>
                <w:szCs w:val="20"/>
              </w:rPr>
              <w:t>Darwin</w:t>
            </w:r>
          </w:p>
          <w:p w14:paraId="34A24812" w14:textId="77777777" w:rsidR="00CA692F" w:rsidRPr="006E2EAC" w:rsidRDefault="00CA692F" w:rsidP="00CA692F">
            <w:pPr>
              <w:spacing w:after="0" w:line="252" w:lineRule="auto"/>
              <w:rPr>
                <w:rFonts w:cs="Arial"/>
                <w:b/>
                <w:szCs w:val="20"/>
              </w:rPr>
            </w:pPr>
            <w:r w:rsidRPr="006E2EAC">
              <w:rPr>
                <w:rFonts w:cs="Arial"/>
                <w:b/>
                <w:szCs w:val="20"/>
              </w:rPr>
              <w:t xml:space="preserve">Strategic Gas Basin </w:t>
            </w:r>
            <w:r w:rsidRPr="006E2EAC">
              <w:rPr>
                <w:rFonts w:cs="Arial"/>
                <w:b/>
                <w:szCs w:val="20"/>
              </w:rPr>
              <w:tab/>
            </w:r>
            <w:r w:rsidRPr="006E2EAC">
              <w:rPr>
                <w:rFonts w:cs="Arial"/>
                <w:b/>
                <w:szCs w:val="20"/>
              </w:rPr>
              <w:tab/>
            </w:r>
            <w:r w:rsidRPr="006E2EAC">
              <w:rPr>
                <w:rFonts w:cs="Arial"/>
                <w:b/>
                <w:szCs w:val="20"/>
              </w:rPr>
              <w:tab/>
              <w:t>Local Government Areas</w:t>
            </w:r>
            <w:r w:rsidRPr="006E2EAC">
              <w:rPr>
                <w:rFonts w:cs="Arial"/>
                <w:b/>
                <w:szCs w:val="20"/>
              </w:rPr>
              <w:tab/>
            </w:r>
            <w:r w:rsidRPr="006E2EAC">
              <w:rPr>
                <w:rFonts w:cs="Arial"/>
                <w:b/>
                <w:szCs w:val="20"/>
              </w:rPr>
              <w:tab/>
            </w:r>
          </w:p>
          <w:p w14:paraId="50B3A026" w14:textId="77777777" w:rsidR="00CA692F" w:rsidRPr="006E2EAC" w:rsidRDefault="00CA692F" w:rsidP="00CA692F">
            <w:pPr>
              <w:spacing w:after="0" w:line="252" w:lineRule="auto"/>
              <w:rPr>
                <w:rFonts w:cs="Arial"/>
                <w:szCs w:val="20"/>
              </w:rPr>
            </w:pPr>
            <w:proofErr w:type="spellStart"/>
            <w:r w:rsidRPr="006E2EAC">
              <w:rPr>
                <w:rFonts w:cs="Arial"/>
                <w:szCs w:val="20"/>
              </w:rPr>
              <w:t>Beetaloo</w:t>
            </w:r>
            <w:proofErr w:type="spellEnd"/>
            <w:r w:rsidRPr="006E2EAC">
              <w:rPr>
                <w:rFonts w:cs="Arial"/>
                <w:szCs w:val="20"/>
              </w:rPr>
              <w:t xml:space="preserve"> Basin to Darwin</w:t>
            </w:r>
            <w:r w:rsidRPr="006E2EAC">
              <w:rPr>
                <w:rFonts w:cs="Arial"/>
                <w:szCs w:val="20"/>
              </w:rPr>
              <w:tab/>
            </w:r>
            <w:r w:rsidRPr="006E2EAC">
              <w:rPr>
                <w:rFonts w:cs="Arial"/>
                <w:szCs w:val="20"/>
              </w:rPr>
              <w:tab/>
              <w:t xml:space="preserve">Barkly </w:t>
            </w:r>
          </w:p>
          <w:p w14:paraId="1613A1D5" w14:textId="77777777" w:rsidR="00CA692F" w:rsidRPr="006E2EAC" w:rsidRDefault="00CA692F" w:rsidP="00CA692F">
            <w:pPr>
              <w:spacing w:after="0" w:line="252" w:lineRule="auto"/>
              <w:ind w:left="2880" w:firstLine="720"/>
              <w:rPr>
                <w:rFonts w:cs="Arial"/>
                <w:szCs w:val="20"/>
              </w:rPr>
            </w:pPr>
            <w:r w:rsidRPr="006E2EAC">
              <w:rPr>
                <w:rFonts w:cs="Arial"/>
                <w:szCs w:val="20"/>
              </w:rPr>
              <w:t>Roper Gulf</w:t>
            </w:r>
          </w:p>
          <w:p w14:paraId="0A341B8F" w14:textId="77777777" w:rsidR="00CA692F" w:rsidRPr="006E2EAC" w:rsidRDefault="00CA692F" w:rsidP="00CA692F">
            <w:pPr>
              <w:spacing w:after="0" w:line="252" w:lineRule="auto"/>
              <w:ind w:left="2880" w:firstLine="720"/>
              <w:rPr>
                <w:rFonts w:cs="Arial"/>
                <w:szCs w:val="20"/>
              </w:rPr>
            </w:pPr>
            <w:r w:rsidRPr="006E2EAC">
              <w:rPr>
                <w:rFonts w:cs="Arial"/>
                <w:szCs w:val="20"/>
              </w:rPr>
              <w:t>Katherine</w:t>
            </w:r>
          </w:p>
          <w:p w14:paraId="0C11F2C0" w14:textId="77777777" w:rsidR="00CA692F" w:rsidRPr="006E2EAC" w:rsidRDefault="00CA692F" w:rsidP="00CA692F">
            <w:pPr>
              <w:spacing w:after="0" w:line="252" w:lineRule="auto"/>
              <w:ind w:left="2880" w:firstLine="720"/>
              <w:rPr>
                <w:rFonts w:cs="Arial"/>
                <w:szCs w:val="20"/>
              </w:rPr>
            </w:pPr>
            <w:r w:rsidRPr="006E2EAC">
              <w:rPr>
                <w:rFonts w:cs="Arial"/>
                <w:szCs w:val="20"/>
              </w:rPr>
              <w:t xml:space="preserve">Victoria-Daly </w:t>
            </w:r>
          </w:p>
          <w:p w14:paraId="279A7343" w14:textId="77777777" w:rsidR="00CA692F" w:rsidRPr="006E2EAC" w:rsidRDefault="00CA692F" w:rsidP="00CA692F">
            <w:pPr>
              <w:spacing w:after="0" w:line="252" w:lineRule="auto"/>
              <w:ind w:left="2880" w:firstLine="720"/>
              <w:rPr>
                <w:rFonts w:cs="Arial"/>
                <w:szCs w:val="20"/>
              </w:rPr>
            </w:pPr>
            <w:proofErr w:type="spellStart"/>
            <w:r w:rsidRPr="006E2EAC">
              <w:rPr>
                <w:rFonts w:cs="Arial"/>
                <w:szCs w:val="20"/>
              </w:rPr>
              <w:t>Coomalie</w:t>
            </w:r>
            <w:proofErr w:type="spellEnd"/>
          </w:p>
          <w:p w14:paraId="6B449E10" w14:textId="77777777" w:rsidR="00CA692F" w:rsidRPr="006E2EAC" w:rsidRDefault="00CA692F" w:rsidP="00CA692F">
            <w:pPr>
              <w:spacing w:after="0" w:line="252" w:lineRule="auto"/>
              <w:ind w:left="2880" w:firstLine="720"/>
              <w:rPr>
                <w:rFonts w:cs="Arial"/>
                <w:szCs w:val="20"/>
              </w:rPr>
            </w:pPr>
            <w:r w:rsidRPr="006E2EAC">
              <w:rPr>
                <w:rFonts w:cs="Arial"/>
                <w:szCs w:val="20"/>
              </w:rPr>
              <w:t xml:space="preserve">Litchfield </w:t>
            </w:r>
          </w:p>
          <w:p w14:paraId="4270CC04" w14:textId="77777777" w:rsidR="00CA692F" w:rsidRPr="006E2EAC" w:rsidRDefault="00CA692F" w:rsidP="00CA692F">
            <w:pPr>
              <w:spacing w:after="0" w:line="252" w:lineRule="auto"/>
              <w:ind w:left="2880" w:firstLine="720"/>
              <w:rPr>
                <w:rFonts w:cs="Arial"/>
                <w:szCs w:val="20"/>
              </w:rPr>
            </w:pPr>
            <w:r w:rsidRPr="006E2EAC">
              <w:rPr>
                <w:rFonts w:cs="Arial"/>
                <w:szCs w:val="20"/>
              </w:rPr>
              <w:t>Palmerston</w:t>
            </w:r>
          </w:p>
          <w:p w14:paraId="7C4F8732" w14:textId="77777777" w:rsidR="00CA692F" w:rsidRPr="006E2EAC" w:rsidRDefault="00CA692F" w:rsidP="00CA692F">
            <w:pPr>
              <w:spacing w:after="0" w:line="252" w:lineRule="auto"/>
              <w:ind w:left="3600"/>
              <w:rPr>
                <w:rFonts w:cs="Arial"/>
                <w:szCs w:val="20"/>
              </w:rPr>
            </w:pPr>
            <w:r w:rsidRPr="006E2EAC">
              <w:rPr>
                <w:rFonts w:cs="Arial"/>
                <w:szCs w:val="20"/>
              </w:rPr>
              <w:t xml:space="preserve">Darwin </w:t>
            </w:r>
          </w:p>
          <w:p w14:paraId="12028FE3" w14:textId="77777777" w:rsidR="00CA692F" w:rsidRDefault="00CA692F" w:rsidP="00CA692F">
            <w:pPr>
              <w:spacing w:after="0"/>
              <w:rPr>
                <w:rFonts w:cs="Arial"/>
                <w:b/>
                <w:szCs w:val="20"/>
              </w:rPr>
            </w:pPr>
            <w:r w:rsidRPr="006E2EAC">
              <w:rPr>
                <w:rFonts w:cs="Arial"/>
                <w:b/>
                <w:szCs w:val="20"/>
              </w:rPr>
              <w:t>Strategic Gas B</w:t>
            </w:r>
            <w:r>
              <w:rPr>
                <w:rFonts w:cs="Arial"/>
                <w:b/>
                <w:szCs w:val="20"/>
              </w:rPr>
              <w:t xml:space="preserve">asin </w:t>
            </w:r>
            <w:r>
              <w:rPr>
                <w:rFonts w:cs="Arial"/>
                <w:b/>
                <w:szCs w:val="20"/>
              </w:rPr>
              <w:tab/>
            </w:r>
            <w:r>
              <w:rPr>
                <w:rFonts w:cs="Arial"/>
                <w:b/>
                <w:szCs w:val="20"/>
              </w:rPr>
              <w:tab/>
            </w:r>
            <w:r>
              <w:rPr>
                <w:rFonts w:cs="Arial"/>
                <w:b/>
                <w:szCs w:val="20"/>
              </w:rPr>
              <w:tab/>
              <w:t>Local Government Areas</w:t>
            </w:r>
          </w:p>
          <w:p w14:paraId="0756C1B9" w14:textId="77777777" w:rsidR="00CA692F" w:rsidRPr="006E2EAC" w:rsidRDefault="00CA692F" w:rsidP="00CA692F">
            <w:pPr>
              <w:spacing w:after="0"/>
              <w:rPr>
                <w:rFonts w:cs="Arial"/>
                <w:szCs w:val="20"/>
              </w:rPr>
            </w:pPr>
            <w:r w:rsidRPr="006E2EAC">
              <w:rPr>
                <w:rFonts w:cs="Arial"/>
                <w:b/>
                <w:szCs w:val="20"/>
              </w:rPr>
              <w:t xml:space="preserve">Mine and Produce to Port </w:t>
            </w:r>
            <w:r w:rsidRPr="006E2EAC">
              <w:rPr>
                <w:rFonts w:cs="Arial"/>
                <w:b/>
                <w:szCs w:val="20"/>
              </w:rPr>
              <w:tab/>
            </w:r>
            <w:r w:rsidRPr="006E2EAC">
              <w:rPr>
                <w:rFonts w:cs="Arial"/>
                <w:b/>
                <w:szCs w:val="20"/>
              </w:rPr>
              <w:tab/>
            </w:r>
            <w:r w:rsidRPr="006E2EAC">
              <w:rPr>
                <w:rFonts w:cs="Arial"/>
                <w:szCs w:val="20"/>
              </w:rPr>
              <w:t>Mount Isa</w:t>
            </w:r>
          </w:p>
          <w:p w14:paraId="265289E9" w14:textId="77777777" w:rsidR="00CA692F" w:rsidRPr="006E2EAC" w:rsidRDefault="00CA692F" w:rsidP="00CA692F">
            <w:pPr>
              <w:spacing w:after="0" w:line="252" w:lineRule="auto"/>
              <w:rPr>
                <w:rFonts w:cs="Arial"/>
                <w:szCs w:val="20"/>
              </w:rPr>
            </w:pPr>
            <w:r w:rsidRPr="006E2EAC">
              <w:rPr>
                <w:rFonts w:cs="Arial"/>
                <w:szCs w:val="20"/>
              </w:rPr>
              <w:t>Mount Isa to Townsville</w:t>
            </w:r>
            <w:r w:rsidRPr="006E2EAC">
              <w:rPr>
                <w:rFonts w:cs="Arial"/>
                <w:szCs w:val="20"/>
              </w:rPr>
              <w:tab/>
            </w:r>
            <w:r w:rsidRPr="006E2EAC">
              <w:rPr>
                <w:rFonts w:cs="Arial"/>
                <w:szCs w:val="20"/>
              </w:rPr>
              <w:tab/>
            </w:r>
            <w:r w:rsidRPr="006E2EAC">
              <w:rPr>
                <w:rFonts w:cs="Arial"/>
                <w:szCs w:val="20"/>
              </w:rPr>
              <w:tab/>
              <w:t>Cloncurry</w:t>
            </w:r>
          </w:p>
          <w:p w14:paraId="47816FDC" w14:textId="77777777" w:rsidR="00CA692F" w:rsidRPr="006E2EAC" w:rsidRDefault="00CA692F" w:rsidP="00CA692F">
            <w:pPr>
              <w:spacing w:after="0" w:line="252" w:lineRule="auto"/>
              <w:ind w:left="2880" w:firstLine="720"/>
              <w:rPr>
                <w:rFonts w:cs="Arial"/>
                <w:szCs w:val="20"/>
              </w:rPr>
            </w:pPr>
            <w:proofErr w:type="spellStart"/>
            <w:r w:rsidRPr="006E2EAC">
              <w:rPr>
                <w:rFonts w:cs="Arial"/>
                <w:szCs w:val="20"/>
              </w:rPr>
              <w:t>McKinlay</w:t>
            </w:r>
            <w:proofErr w:type="spellEnd"/>
          </w:p>
          <w:p w14:paraId="4BAD17F3" w14:textId="77777777" w:rsidR="00CA692F" w:rsidRPr="006E2EAC" w:rsidRDefault="00CA692F" w:rsidP="00CA692F">
            <w:pPr>
              <w:spacing w:after="0" w:line="252" w:lineRule="auto"/>
              <w:ind w:left="2880" w:firstLine="720"/>
              <w:rPr>
                <w:rFonts w:cs="Arial"/>
                <w:szCs w:val="20"/>
              </w:rPr>
            </w:pPr>
            <w:r w:rsidRPr="006E2EAC">
              <w:rPr>
                <w:rFonts w:cs="Arial"/>
                <w:szCs w:val="20"/>
              </w:rPr>
              <w:t>Richmond</w:t>
            </w:r>
          </w:p>
          <w:p w14:paraId="4A7C94A0" w14:textId="77777777" w:rsidR="00CA692F" w:rsidRPr="006E2EAC" w:rsidRDefault="00CA692F" w:rsidP="00CA692F">
            <w:pPr>
              <w:spacing w:after="0" w:line="252" w:lineRule="auto"/>
              <w:ind w:left="2880" w:firstLine="720"/>
              <w:rPr>
                <w:rFonts w:cs="Arial"/>
                <w:szCs w:val="20"/>
              </w:rPr>
            </w:pPr>
            <w:r w:rsidRPr="006E2EAC">
              <w:rPr>
                <w:rFonts w:cs="Arial"/>
                <w:szCs w:val="20"/>
              </w:rPr>
              <w:t>Flinders</w:t>
            </w:r>
          </w:p>
          <w:p w14:paraId="285EA5AD" w14:textId="77777777" w:rsidR="00CA692F" w:rsidRPr="006E2EAC" w:rsidRDefault="00CA692F" w:rsidP="00CA692F">
            <w:pPr>
              <w:spacing w:after="0" w:line="252" w:lineRule="auto"/>
              <w:ind w:left="2880" w:firstLine="720"/>
              <w:rPr>
                <w:rFonts w:cs="Arial"/>
                <w:szCs w:val="20"/>
              </w:rPr>
            </w:pPr>
            <w:r w:rsidRPr="006E2EAC">
              <w:rPr>
                <w:rFonts w:cs="Arial"/>
                <w:szCs w:val="20"/>
              </w:rPr>
              <w:t xml:space="preserve">Charters Towers </w:t>
            </w:r>
          </w:p>
          <w:p w14:paraId="5206B8BC" w14:textId="77777777" w:rsidR="00CA692F" w:rsidRPr="006E2EAC" w:rsidRDefault="00CA692F" w:rsidP="00CA692F">
            <w:pPr>
              <w:spacing w:after="0" w:line="252" w:lineRule="auto"/>
              <w:ind w:left="3600"/>
              <w:rPr>
                <w:rFonts w:cs="Arial"/>
                <w:szCs w:val="20"/>
              </w:rPr>
            </w:pPr>
            <w:r w:rsidRPr="006E2EAC">
              <w:rPr>
                <w:rFonts w:cs="Arial"/>
                <w:szCs w:val="20"/>
              </w:rPr>
              <w:t>Burdekin</w:t>
            </w:r>
          </w:p>
          <w:p w14:paraId="66E9EACC" w14:textId="77777777" w:rsidR="00CA692F" w:rsidRPr="006E2EAC" w:rsidRDefault="00CA692F" w:rsidP="00CA692F">
            <w:pPr>
              <w:spacing w:after="0" w:line="252" w:lineRule="auto"/>
              <w:rPr>
                <w:rFonts w:cs="Arial"/>
                <w:b/>
                <w:szCs w:val="20"/>
              </w:rPr>
            </w:pPr>
            <w:r w:rsidRPr="006E2EAC">
              <w:rPr>
                <w:rFonts w:cs="Arial"/>
                <w:b/>
                <w:szCs w:val="20"/>
              </w:rPr>
              <w:t xml:space="preserve">Strategic Gas Basin </w:t>
            </w:r>
            <w:r w:rsidRPr="006E2EAC">
              <w:rPr>
                <w:rFonts w:cs="Arial"/>
                <w:b/>
                <w:szCs w:val="20"/>
              </w:rPr>
              <w:tab/>
            </w:r>
            <w:r w:rsidRPr="006E2EAC">
              <w:rPr>
                <w:rFonts w:cs="Arial"/>
                <w:b/>
                <w:szCs w:val="20"/>
              </w:rPr>
              <w:tab/>
            </w:r>
            <w:r w:rsidRPr="006E2EAC">
              <w:rPr>
                <w:rFonts w:cs="Arial"/>
                <w:b/>
                <w:szCs w:val="20"/>
              </w:rPr>
              <w:tab/>
              <w:t>Local Government Areas</w:t>
            </w:r>
          </w:p>
          <w:p w14:paraId="36E18088" w14:textId="77777777" w:rsidR="00CA692F" w:rsidRPr="006E2EAC" w:rsidRDefault="00CA692F" w:rsidP="00CA692F">
            <w:pPr>
              <w:spacing w:after="0" w:line="252" w:lineRule="auto"/>
              <w:rPr>
                <w:rFonts w:cs="Arial"/>
                <w:szCs w:val="20"/>
              </w:rPr>
            </w:pPr>
            <w:r w:rsidRPr="006E2EAC">
              <w:rPr>
                <w:rFonts w:cs="Arial"/>
                <w:b/>
                <w:szCs w:val="20"/>
              </w:rPr>
              <w:t xml:space="preserve">Agriculture, Aquaculture </w:t>
            </w:r>
            <w:r w:rsidRPr="006E2EAC">
              <w:rPr>
                <w:rFonts w:cs="Arial"/>
                <w:b/>
                <w:szCs w:val="20"/>
              </w:rPr>
              <w:tab/>
            </w:r>
            <w:r w:rsidRPr="006E2EAC">
              <w:rPr>
                <w:rFonts w:cs="Arial"/>
                <w:b/>
                <w:szCs w:val="20"/>
              </w:rPr>
              <w:tab/>
            </w:r>
            <w:r w:rsidRPr="006E2EAC">
              <w:rPr>
                <w:rFonts w:cs="Arial"/>
                <w:szCs w:val="20"/>
              </w:rPr>
              <w:t>Cairns</w:t>
            </w:r>
          </w:p>
          <w:p w14:paraId="040CB4E1" w14:textId="77777777" w:rsidR="00CA692F" w:rsidRPr="006E2EAC" w:rsidRDefault="00CA692F" w:rsidP="00CA692F">
            <w:pPr>
              <w:spacing w:after="0" w:line="252" w:lineRule="auto"/>
              <w:rPr>
                <w:rFonts w:cs="Arial"/>
                <w:b/>
                <w:szCs w:val="20"/>
              </w:rPr>
            </w:pPr>
            <w:r w:rsidRPr="006E2EAC">
              <w:rPr>
                <w:rFonts w:cs="Arial"/>
                <w:b/>
                <w:szCs w:val="20"/>
              </w:rPr>
              <w:t>and Manufacturing Precinct</w:t>
            </w:r>
            <w:r w:rsidRPr="006E2EAC">
              <w:rPr>
                <w:rFonts w:cs="Arial"/>
                <w:szCs w:val="20"/>
              </w:rPr>
              <w:t xml:space="preserve"> </w:t>
            </w:r>
            <w:r w:rsidRPr="006E2EAC">
              <w:rPr>
                <w:rFonts w:cs="Arial"/>
                <w:szCs w:val="20"/>
              </w:rPr>
              <w:tab/>
            </w:r>
            <w:r w:rsidRPr="006E2EAC">
              <w:rPr>
                <w:rFonts w:cs="Arial"/>
                <w:szCs w:val="20"/>
              </w:rPr>
              <w:tab/>
              <w:t>Yarrabah</w:t>
            </w:r>
          </w:p>
          <w:p w14:paraId="7683DC8C" w14:textId="77777777" w:rsidR="00CA692F" w:rsidRPr="006E2EAC" w:rsidRDefault="00CA692F" w:rsidP="00CA692F">
            <w:pPr>
              <w:spacing w:after="0" w:line="252" w:lineRule="auto"/>
              <w:ind w:left="2880" w:firstLine="720"/>
              <w:rPr>
                <w:rFonts w:cs="Arial"/>
                <w:szCs w:val="20"/>
              </w:rPr>
            </w:pPr>
            <w:r w:rsidRPr="006E2EAC">
              <w:rPr>
                <w:rFonts w:cs="Arial"/>
                <w:szCs w:val="20"/>
              </w:rPr>
              <w:t>Cairns to Gladstone </w:t>
            </w:r>
          </w:p>
          <w:p w14:paraId="3BB0EBA2" w14:textId="77777777" w:rsidR="00CA692F" w:rsidRPr="006E2EAC" w:rsidRDefault="00CA692F" w:rsidP="00CA692F">
            <w:pPr>
              <w:spacing w:after="0" w:line="252" w:lineRule="auto"/>
              <w:ind w:left="2880" w:firstLine="720"/>
              <w:rPr>
                <w:rFonts w:cs="Arial"/>
                <w:szCs w:val="20"/>
              </w:rPr>
            </w:pPr>
            <w:r w:rsidRPr="006E2EAC">
              <w:rPr>
                <w:rFonts w:cs="Arial"/>
                <w:szCs w:val="20"/>
              </w:rPr>
              <w:t>Cassowary Coast</w:t>
            </w:r>
          </w:p>
          <w:p w14:paraId="0D4C7A99" w14:textId="77777777" w:rsidR="00CA692F" w:rsidRPr="006E2EAC" w:rsidRDefault="00CA692F" w:rsidP="00CA692F">
            <w:pPr>
              <w:spacing w:after="0" w:line="252" w:lineRule="auto"/>
              <w:ind w:left="2880" w:firstLine="720"/>
              <w:rPr>
                <w:rFonts w:cs="Arial"/>
                <w:szCs w:val="20"/>
              </w:rPr>
            </w:pPr>
            <w:r w:rsidRPr="006E2EAC">
              <w:rPr>
                <w:rFonts w:cs="Arial"/>
                <w:szCs w:val="20"/>
              </w:rPr>
              <w:t xml:space="preserve">Hinchinbrook </w:t>
            </w:r>
          </w:p>
          <w:p w14:paraId="4A0803C4" w14:textId="77777777" w:rsidR="00CA692F" w:rsidRPr="006E2EAC" w:rsidRDefault="00CA692F" w:rsidP="00CA692F">
            <w:pPr>
              <w:spacing w:after="0" w:line="252" w:lineRule="auto"/>
              <w:ind w:left="2880" w:firstLine="720"/>
              <w:rPr>
                <w:rFonts w:cs="Arial"/>
                <w:szCs w:val="20"/>
              </w:rPr>
            </w:pPr>
            <w:r w:rsidRPr="006E2EAC">
              <w:rPr>
                <w:rFonts w:cs="Arial"/>
                <w:szCs w:val="20"/>
              </w:rPr>
              <w:t>Palm Island</w:t>
            </w:r>
          </w:p>
          <w:p w14:paraId="30855B48" w14:textId="77777777" w:rsidR="00CA692F" w:rsidRDefault="00CA692F" w:rsidP="00CA692F">
            <w:pPr>
              <w:spacing w:after="0" w:line="252" w:lineRule="auto"/>
              <w:ind w:left="2880" w:firstLine="720"/>
              <w:rPr>
                <w:rFonts w:cs="Arial"/>
                <w:szCs w:val="20"/>
              </w:rPr>
            </w:pPr>
            <w:r>
              <w:rPr>
                <w:rFonts w:cs="Arial"/>
                <w:szCs w:val="20"/>
              </w:rPr>
              <w:t xml:space="preserve">Townsville </w:t>
            </w:r>
          </w:p>
          <w:p w14:paraId="070BB446" w14:textId="77777777" w:rsidR="00CA692F" w:rsidRPr="00513AB8" w:rsidRDefault="00CA692F" w:rsidP="00CA692F">
            <w:pPr>
              <w:spacing w:after="0" w:line="252" w:lineRule="auto"/>
              <w:ind w:left="2880" w:firstLine="720"/>
              <w:rPr>
                <w:rFonts w:cs="Arial"/>
                <w:szCs w:val="20"/>
              </w:rPr>
            </w:pPr>
            <w:r w:rsidRPr="006E2EAC">
              <w:rPr>
                <w:rFonts w:cs="Arial"/>
                <w:szCs w:val="20"/>
              </w:rPr>
              <w:t>Burdekin</w:t>
            </w:r>
          </w:p>
        </w:tc>
      </w:tr>
    </w:tbl>
    <w:p w14:paraId="0A458BFC" w14:textId="77777777" w:rsidR="0045762D" w:rsidRDefault="0045762D" w:rsidP="0045762D">
      <w:pPr>
        <w:pStyle w:val="Heading2Appendix"/>
        <w:numPr>
          <w:ilvl w:val="0"/>
          <w:numId w:val="14"/>
        </w:numPr>
        <w:rPr>
          <w:highlight w:val="lightGray"/>
        </w:rPr>
      </w:pPr>
      <w:r>
        <w:rPr>
          <w:highlight w:val="lightGray"/>
        </w:rPr>
        <w:br w:type="page"/>
      </w:r>
    </w:p>
    <w:p w14:paraId="25F65379" w14:textId="1418B2C0" w:rsidR="00230A2B" w:rsidRDefault="004E0184" w:rsidP="0045762D">
      <w:pPr>
        <w:pStyle w:val="Heading2Appendix"/>
        <w:numPr>
          <w:ilvl w:val="0"/>
          <w:numId w:val="26"/>
        </w:numPr>
      </w:pPr>
      <w:bookmarkStart w:id="463" w:name="_Toc496536709"/>
      <w:bookmarkStart w:id="464" w:name="_Toc531277537"/>
      <w:bookmarkStart w:id="465" w:name="_Toc955347"/>
      <w:bookmarkStart w:id="466" w:name="_Toc75938463"/>
      <w:bookmarkStart w:id="467" w:name="_Toc76111872"/>
      <w:bookmarkStart w:id="468" w:name="_Toc79675308"/>
      <w:bookmarkStart w:id="469" w:name="_Toc83724928"/>
      <w:r>
        <w:lastRenderedPageBreak/>
        <w:t>Eligible expenditure</w:t>
      </w:r>
      <w:bookmarkEnd w:id="463"/>
      <w:bookmarkEnd w:id="464"/>
      <w:bookmarkEnd w:id="465"/>
      <w:bookmarkEnd w:id="466"/>
      <w:bookmarkEnd w:id="467"/>
      <w:bookmarkEnd w:id="468"/>
      <w:bookmarkEnd w:id="469"/>
    </w:p>
    <w:p w14:paraId="25F6537B" w14:textId="467FAE48"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time, so </w:t>
      </w:r>
      <w:r>
        <w:t>you should make sure you have</w:t>
      </w:r>
      <w:r w:rsidRPr="00E162FF">
        <w:t xml:space="preserve"> the current version from the </w:t>
      </w:r>
      <w:hyperlink r:id="rId48"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25F6537C" w14:textId="55CE8086" w:rsidR="00D96D08" w:rsidRDefault="00D96D08" w:rsidP="00D96D08">
      <w:r w:rsidRPr="00E162FF">
        <w:t xml:space="preserve">The </w:t>
      </w:r>
      <w:r w:rsidR="00262481">
        <w:t>Program</w:t>
      </w:r>
      <w:r w:rsidRPr="00E162FF">
        <w:t xml:space="preserve"> Delegate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7C917A93" w:rsidR="00D96D08" w:rsidRDefault="00D96D08" w:rsidP="00F34E3C">
      <w:pPr>
        <w:pStyle w:val="ListBullet"/>
      </w:pPr>
      <w:r>
        <w:t xml:space="preserve">be incurred by </w:t>
      </w:r>
      <w:r w:rsidR="00741240">
        <w:t>you</w:t>
      </w:r>
      <w:r w:rsidR="004855A0">
        <w:t xml:space="preserve"> within the project period</w:t>
      </w:r>
    </w:p>
    <w:p w14:paraId="25F6537F" w14:textId="3C530DB3" w:rsidR="00D96D08" w:rsidRDefault="00D96D08" w:rsidP="00F34E3C">
      <w:pPr>
        <w:pStyle w:val="ListBullet"/>
      </w:pPr>
      <w:r>
        <w:t xml:space="preserve">be a direct cost </w:t>
      </w:r>
      <w:r w:rsidR="004C6F6D">
        <w:t>of</w:t>
      </w:r>
      <w:r>
        <w:t xml:space="preserve"> the project </w:t>
      </w:r>
    </w:p>
    <w:p w14:paraId="25F65380" w14:textId="11415FBD" w:rsidR="00AF0858" w:rsidRDefault="00C96D1E" w:rsidP="00F34E3C">
      <w:pPr>
        <w:pStyle w:val="ListBullet"/>
      </w:pPr>
      <w:r>
        <w:t>be incurred by you to undertake required project audit activities</w:t>
      </w:r>
    </w:p>
    <w:p w14:paraId="25F65381" w14:textId="77777777" w:rsidR="00D96D08" w:rsidRDefault="00D96D08" w:rsidP="00F34E3C">
      <w:pPr>
        <w:pStyle w:val="ListBullet"/>
      </w:pPr>
      <w:r>
        <w:t>meet the eligible expenditure guidelines.</w:t>
      </w:r>
    </w:p>
    <w:p w14:paraId="25F65382" w14:textId="77777777" w:rsidR="00D96D08" w:rsidRPr="006F6212" w:rsidRDefault="00D96D08" w:rsidP="006F6212">
      <w:pPr>
        <w:pStyle w:val="Heading3Appendix"/>
      </w:pPr>
      <w:bookmarkStart w:id="470" w:name="_Toc496536710"/>
      <w:bookmarkStart w:id="471" w:name="_Toc531277538"/>
      <w:bookmarkStart w:id="472" w:name="_Toc955348"/>
      <w:bookmarkStart w:id="473" w:name="_Toc75938464"/>
      <w:bookmarkStart w:id="474" w:name="_Toc76111873"/>
      <w:bookmarkStart w:id="475" w:name="_Toc79675309"/>
      <w:bookmarkStart w:id="476" w:name="_Toc83724929"/>
      <w:r w:rsidRPr="006F6212">
        <w:t>How</w:t>
      </w:r>
      <w:r w:rsidR="00DA182E" w:rsidRPr="006F6212">
        <w:t xml:space="preserve"> we verify</w:t>
      </w:r>
      <w:r w:rsidRPr="006F6212">
        <w:t xml:space="preserve"> eligible expenditure</w:t>
      </w:r>
      <w:bookmarkEnd w:id="470"/>
      <w:bookmarkEnd w:id="471"/>
      <w:bookmarkEnd w:id="472"/>
      <w:bookmarkEnd w:id="473"/>
      <w:bookmarkEnd w:id="474"/>
      <w:bookmarkEnd w:id="475"/>
      <w:bookmarkEnd w:id="476"/>
    </w:p>
    <w:p w14:paraId="25F65383" w14:textId="77777777" w:rsidR="00D96D08" w:rsidRPr="009B6938" w:rsidRDefault="00D96D08" w:rsidP="004E0184">
      <w:r>
        <w:t xml:space="preserve">If your application is successful, </w:t>
      </w:r>
      <w:r w:rsidR="00DA182E">
        <w:t>we will 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86" w14:textId="30E6A97C"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5F65388" w14:textId="1373A375" w:rsidR="00D96D08" w:rsidRPr="00E162FF" w:rsidRDefault="00D96D08" w:rsidP="00D96D08">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796FB9E7" w14:textId="77777777" w:rsidR="006A0149" w:rsidRDefault="00D96D08" w:rsidP="002F4FE6">
      <w:pPr>
        <w:pStyle w:val="Heading3Appendix"/>
      </w:pPr>
      <w:bookmarkStart w:id="477" w:name="_Toc79675310"/>
      <w:bookmarkStart w:id="478" w:name="_Toc83724930"/>
      <w:bookmarkStart w:id="479" w:name="_Toc496536711"/>
      <w:bookmarkStart w:id="480" w:name="_Toc531277539"/>
      <w:bookmarkStart w:id="481" w:name="_Toc955349"/>
      <w:bookmarkStart w:id="482" w:name="_Toc75938465"/>
      <w:bookmarkStart w:id="483" w:name="_Toc76111874"/>
      <w:r w:rsidRPr="006F6212">
        <w:t>Plant and equipment expenditure</w:t>
      </w:r>
      <w:bookmarkEnd w:id="477"/>
      <w:bookmarkEnd w:id="478"/>
    </w:p>
    <w:bookmarkEnd w:id="479"/>
    <w:bookmarkEnd w:id="480"/>
    <w:bookmarkEnd w:id="481"/>
    <w:bookmarkEnd w:id="482"/>
    <w:bookmarkEnd w:id="483"/>
    <w:p w14:paraId="25F6538B" w14:textId="77777777" w:rsidR="00D96D08" w:rsidRDefault="00DA182E" w:rsidP="00D96D08">
      <w:r>
        <w:t>We consider c</w:t>
      </w:r>
      <w:r w:rsidR="00D96D08">
        <w:t xml:space="preserve">osts of acquiring, or construction of, plant and equipment, as well as any related commissioning costs </w:t>
      </w:r>
      <w:r>
        <w:t>as</w:t>
      </w:r>
      <w:r w:rsidR="00D96D08">
        <w:t xml:space="preserve"> </w:t>
      </w:r>
      <w:r w:rsidR="00D96D08" w:rsidRPr="00E162FF">
        <w:t xml:space="preserve">eligible expenditure. </w:t>
      </w:r>
      <w:r>
        <w:t>You must list c</w:t>
      </w:r>
      <w:r w:rsidR="00D96D08" w:rsidRPr="00E162FF">
        <w:t xml:space="preserve">ommissioning costs as a separate item </w:t>
      </w:r>
      <w:r w:rsidR="00D96D08">
        <w:t>within the</w:t>
      </w:r>
      <w:r w:rsidR="00D96D08" w:rsidRPr="00E162FF">
        <w:t xml:space="preserve"> project budget in the application form</w:t>
      </w:r>
      <w:r w:rsidR="00D96D08">
        <w:t>,</w:t>
      </w:r>
      <w:r w:rsidR="00D96D08" w:rsidRPr="00E162FF">
        <w:t xml:space="preserve"> and </w:t>
      </w:r>
      <w:r w:rsidR="00D96D08">
        <w:t xml:space="preserve">on reports of </w:t>
      </w:r>
      <w:r w:rsidR="00D96D08" w:rsidRPr="00E162FF">
        <w:t>expenditure</w:t>
      </w:r>
      <w:r w:rsidR="00D96D08">
        <w:t xml:space="preserve"> during project milestones</w:t>
      </w:r>
      <w:r w:rsidR="00D96D08" w:rsidRPr="00E162FF">
        <w:t>.</w:t>
      </w:r>
    </w:p>
    <w:p w14:paraId="25F6538C" w14:textId="1C648B90" w:rsidR="00D96D08" w:rsidRPr="00E162FF" w:rsidRDefault="00DA182E" w:rsidP="00D96D08">
      <w:r>
        <w:t>We cannot consider a</w:t>
      </w:r>
      <w:r w:rsidR="00D96D08" w:rsidRPr="00E162FF">
        <w:t xml:space="preserve">ny expenditure paid </w:t>
      </w:r>
      <w:r w:rsidR="00D96D08">
        <w:t>before</w:t>
      </w:r>
      <w:r w:rsidR="00D96D08" w:rsidRPr="00E162FF">
        <w:t xml:space="preserve"> the project start date </w:t>
      </w:r>
      <w:r>
        <w:t>as</w:t>
      </w:r>
      <w:r w:rsidR="00D96D08" w:rsidRPr="00E162FF">
        <w:t xml:space="preserve"> eligible</w:t>
      </w:r>
      <w:r w:rsidR="00D96D08">
        <w:t xml:space="preserve"> expenditure</w:t>
      </w:r>
      <w:r w:rsidR="00D96D08" w:rsidRPr="00E162FF">
        <w:t xml:space="preserve">. </w:t>
      </w:r>
      <w:r w:rsidR="003E4693">
        <w:t>C</w:t>
      </w:r>
      <w:r w:rsidR="00D96D08">
        <w:t>ommissioning and installation costs</w:t>
      </w:r>
      <w:r w:rsidR="003E4693">
        <w:t xml:space="preserve"> </w:t>
      </w:r>
      <w:r>
        <w:t xml:space="preserve">of plant and equipment paid for before the start date </w:t>
      </w:r>
      <w:r w:rsidR="003E4693">
        <w:t xml:space="preserve">is not </w:t>
      </w:r>
      <w:r>
        <w:t>eligible expenditure</w:t>
      </w:r>
      <w:r w:rsidR="00C96D1E">
        <w:t xml:space="preserve"> even if these costs are paid after the project start date</w:t>
      </w:r>
      <w:r>
        <w:t>.</w:t>
      </w:r>
    </w:p>
    <w:p w14:paraId="25F6538D" w14:textId="25BDCB6F" w:rsidR="00D96D08" w:rsidRPr="00E162FF" w:rsidRDefault="00D032AF" w:rsidP="00D96D08">
      <w:r>
        <w:t>You</w:t>
      </w:r>
      <w:r w:rsidR="00D96D08" w:rsidRPr="00E162FF">
        <w:t xml:space="preserve"> may purchase, lease (finance lease or operating lease under certain conditions) or buil</w:t>
      </w:r>
      <w:r>
        <w:t>d plant and equipment</w:t>
      </w:r>
      <w:r w:rsidR="00D96D08" w:rsidRPr="00E162FF">
        <w:t xml:space="preserve">. </w:t>
      </w:r>
      <w:r w:rsidR="004F264D">
        <w:t xml:space="preserve">In </w:t>
      </w:r>
      <w:r w:rsidR="00D96D08" w:rsidRPr="00E162FF">
        <w:t>claim</w:t>
      </w:r>
      <w:r w:rsidR="004F264D">
        <w:t>ing</w:t>
      </w:r>
      <w:r w:rsidR="00D96D08" w:rsidRPr="00E162FF">
        <w:t xml:space="preserve"> the purchase price of capital items</w:t>
      </w:r>
      <w:r w:rsidR="00D96D08">
        <w:t xml:space="preserve">, </w:t>
      </w:r>
      <w:r w:rsidR="004F264D">
        <w:t xml:space="preserve">you must take </w:t>
      </w:r>
      <w:r w:rsidR="00D96D08">
        <w:t>out</w:t>
      </w:r>
      <w:r w:rsidR="00D96D08" w:rsidRPr="00E162FF">
        <w:t xml:space="preserve"> any costs </w:t>
      </w:r>
      <w:r w:rsidR="0022578C">
        <w:t>related to</w:t>
      </w:r>
      <w:r w:rsidR="00D96D08" w:rsidRPr="00E162FF">
        <w:t xml:space="preserve"> financing</w:t>
      </w:r>
      <w:r w:rsidR="00D96D08">
        <w:t>,</w:t>
      </w:r>
      <w:r w:rsidR="00D96D08" w:rsidRPr="00E162FF">
        <w:t xml:space="preserve"> including interest. </w:t>
      </w:r>
      <w:r w:rsidR="00D96D08">
        <w:t>You can</w:t>
      </w:r>
      <w:r w:rsidR="00D96D08" w:rsidRPr="00E162FF">
        <w:t xml:space="preserve"> claim </w:t>
      </w:r>
      <w:r w:rsidR="00D96D08">
        <w:t>related</w:t>
      </w:r>
      <w:r w:rsidR="00D96D08" w:rsidRPr="00E162FF">
        <w:t xml:space="preserve"> freight and installation</w:t>
      </w:r>
      <w:r w:rsidR="00D96D08">
        <w:t xml:space="preserve"> costs </w:t>
      </w:r>
      <w:r>
        <w:t>on</w:t>
      </w:r>
      <w:r w:rsidR="00D96D08">
        <w:t xml:space="preserve"> capital expenditure</w:t>
      </w:r>
      <w:r w:rsidR="00D96D08" w:rsidRPr="00E162FF">
        <w:t>.</w:t>
      </w:r>
    </w:p>
    <w:p w14:paraId="25F6538E" w14:textId="77777777" w:rsidR="00D96D08" w:rsidRDefault="006B468C" w:rsidP="00D96D08">
      <w:r>
        <w:t>Eligible c</w:t>
      </w:r>
      <w:r w:rsidR="00D96D08">
        <w:t>osts</w:t>
      </w:r>
      <w:r w:rsidR="00D96D08" w:rsidRPr="00E162FF">
        <w:t xml:space="preserve"> for plant and equipment </w:t>
      </w:r>
      <w:r w:rsidR="00D96D08">
        <w:t>will normally need to</w:t>
      </w:r>
      <w:r w:rsidR="00D96D08" w:rsidRPr="00E162FF">
        <w:t xml:space="preserve"> be on </w:t>
      </w:r>
      <w:r w:rsidR="00D96D08">
        <w:t>your</w:t>
      </w:r>
      <w:r w:rsidR="00D96D08" w:rsidRPr="00E162FF">
        <w:t xml:space="preserve"> balance sheet.</w:t>
      </w:r>
    </w:p>
    <w:p w14:paraId="25F6538F" w14:textId="77777777" w:rsidR="00D20E87" w:rsidRDefault="00D20E87" w:rsidP="00D96D08">
      <w:r>
        <w:t xml:space="preserve">We will only consider costs for plant and equipment not on your balance sheet under certain circumstances. We will </w:t>
      </w:r>
      <w:r w:rsidR="00FE4BCF">
        <w:t xml:space="preserve">only </w:t>
      </w:r>
      <w:r>
        <w:t>consider project costs with an operating lease to be eligible if:</w:t>
      </w:r>
    </w:p>
    <w:p w14:paraId="25F65390" w14:textId="569D183D" w:rsidR="00D96D08" w:rsidRPr="009B6938" w:rsidRDefault="001D4DA5" w:rsidP="00F34E3C">
      <w:pPr>
        <w:pStyle w:val="ListBullet"/>
      </w:pPr>
      <w:r>
        <w:t>you integrate t</w:t>
      </w:r>
      <w:r w:rsidRPr="009B6938">
        <w:t xml:space="preserve">he </w:t>
      </w:r>
      <w:r w:rsidR="00D96D08" w:rsidRPr="009B6938">
        <w:t>plant or equipment into your manufacturing process</w:t>
      </w:r>
      <w:r w:rsidR="00D20E87">
        <w:t>; and</w:t>
      </w:r>
    </w:p>
    <w:p w14:paraId="25F65391" w14:textId="77777777" w:rsidR="00D96D08" w:rsidRPr="009B6938" w:rsidRDefault="00D20E87" w:rsidP="00F34E3C">
      <w:pPr>
        <w:pStyle w:val="ListBullet"/>
      </w:pPr>
      <w:r>
        <w:t xml:space="preserve">you cannot transfer </w:t>
      </w:r>
      <w:r w:rsidR="00D96D08" w:rsidRPr="009B6938">
        <w:t>the plant or equipment and the lease period is at least 4 years.</w:t>
      </w:r>
    </w:p>
    <w:p w14:paraId="25F65392" w14:textId="6BC9FCEA" w:rsidR="00D96D08" w:rsidRDefault="00D96D08" w:rsidP="00D96D08">
      <w:r w:rsidRPr="00E162FF">
        <w:lastRenderedPageBreak/>
        <w:t>Where</w:t>
      </w:r>
      <w:r w:rsidR="001D4DA5">
        <w:t xml:space="preserve"> you need to pay in instalments to</w:t>
      </w:r>
      <w:r>
        <w:t xml:space="preserve"> purchase </w:t>
      </w:r>
      <w:r w:rsidRPr="00E162FF">
        <w:t>capital items</w:t>
      </w:r>
      <w:r>
        <w:t xml:space="preserve"> </w:t>
      </w:r>
      <w:r w:rsidRPr="00E162FF">
        <w:t>(for example deposit</w:t>
      </w:r>
      <w:r>
        <w:t>s</w:t>
      </w:r>
      <w:r w:rsidRPr="00E162FF">
        <w:t>, payment on installation</w:t>
      </w:r>
      <w:r>
        <w:t>, or</w:t>
      </w:r>
      <w:r w:rsidRPr="00E162FF">
        <w:t xml:space="preserve"> payment on commissioning)</w:t>
      </w:r>
      <w:r w:rsidR="00AE2DD9" w:rsidRPr="00E162FF">
        <w:t>,</w:t>
      </w:r>
      <w:r w:rsidR="00AE2DD9">
        <w:t xml:space="preserve"> you</w:t>
      </w:r>
      <w:r w:rsidR="00D20E87">
        <w:t xml:space="preserve"> can claim</w:t>
      </w:r>
      <w:r w:rsidRPr="00E162FF">
        <w:t xml:space="preserve"> the</w:t>
      </w:r>
      <w:r>
        <w:t xml:space="preserve"> grant</w:t>
      </w:r>
      <w:r w:rsidRPr="00E162FF">
        <w:t xml:space="preserve"> </w:t>
      </w:r>
      <w:r>
        <w:t xml:space="preserve">amount for the items progressively </w:t>
      </w:r>
      <w:r w:rsidR="00C96D1E">
        <w:t>across</w:t>
      </w:r>
      <w:r w:rsidRPr="00E162FF">
        <w:t xml:space="preserve"> multiple </w:t>
      </w:r>
      <w:r w:rsidR="00C96D1E">
        <w:t>progress</w:t>
      </w:r>
      <w:r w:rsidRPr="00E162FF">
        <w:t xml:space="preserve"> </w:t>
      </w:r>
      <w:r w:rsidR="00C96D1E">
        <w:t xml:space="preserve">reports </w:t>
      </w:r>
      <w:r w:rsidRPr="00E162FF">
        <w:t xml:space="preserve">up to the end of the project period. Alternatively, </w:t>
      </w:r>
      <w:r>
        <w:t>you</w:t>
      </w:r>
      <w:r w:rsidRPr="00E162FF">
        <w:t xml:space="preserve"> can </w:t>
      </w:r>
      <w:r>
        <w:t>choose</w:t>
      </w:r>
      <w:r w:rsidRPr="00E162FF">
        <w:t xml:space="preserve"> to claim </w:t>
      </w:r>
      <w:r>
        <w:t>the full amount in a</w:t>
      </w:r>
      <w:r w:rsidRPr="00E162FF">
        <w:t xml:space="preserve"> single </w:t>
      </w:r>
      <w:r w:rsidR="00C96D1E">
        <w:t>report</w:t>
      </w:r>
      <w:r w:rsidRPr="00E162FF">
        <w:t>,</w:t>
      </w:r>
      <w:r>
        <w:t xml:space="preserve"> </w:t>
      </w:r>
      <w:r w:rsidR="0022578C">
        <w:t>when you pay for the</w:t>
      </w:r>
      <w:r w:rsidRPr="00E162FF">
        <w:t xml:space="preserve"> capital item.</w:t>
      </w:r>
    </w:p>
    <w:p w14:paraId="25F65393" w14:textId="3B2F75FB" w:rsidR="00D96D08" w:rsidRDefault="00D96D08" w:rsidP="00C96D1E">
      <w:pPr>
        <w:spacing w:after="80"/>
      </w:pPr>
      <w:r w:rsidRPr="00E162FF">
        <w:t>For leased items,</w:t>
      </w:r>
      <w:r>
        <w:t xml:space="preserve"> you will need to show</w:t>
      </w:r>
      <w:r w:rsidRPr="00E162FF">
        <w:t xml:space="preserve"> an executed copy of the lease </w:t>
      </w:r>
      <w:r w:rsidR="00C96D1E">
        <w:t xml:space="preserve">identifying </w:t>
      </w:r>
      <w:r w:rsidRPr="00E162FF">
        <w:t xml:space="preserve">the capital cost of the item and the lease period. </w:t>
      </w:r>
      <w:r w:rsidR="001D4DA5">
        <w:t>We can pay you</w:t>
      </w:r>
      <w:r w:rsidRPr="00E162FF">
        <w:t xml:space="preserve"> the full grant entitlement when</w:t>
      </w:r>
      <w:r>
        <w:t>:</w:t>
      </w:r>
    </w:p>
    <w:p w14:paraId="25F65394" w14:textId="77777777" w:rsidR="00D96D08" w:rsidRDefault="006B468C" w:rsidP="00F34E3C">
      <w:pPr>
        <w:pStyle w:val="ListBullet"/>
      </w:pPr>
      <w:r>
        <w:t xml:space="preserve">you have received </w:t>
      </w:r>
      <w:r w:rsidR="00D96D08" w:rsidRPr="00E162FF">
        <w:t xml:space="preserve">the capital item </w:t>
      </w:r>
    </w:p>
    <w:p w14:paraId="25F65395" w14:textId="77777777" w:rsidR="00D96D08" w:rsidRDefault="00D96D08" w:rsidP="00F34E3C">
      <w:pPr>
        <w:pStyle w:val="ListBullet"/>
      </w:pPr>
      <w:r>
        <w:t>you have</w:t>
      </w:r>
      <w:r w:rsidRPr="00E162FF">
        <w:t xml:space="preserve"> entered into a formal lease agreement</w:t>
      </w:r>
      <w:r>
        <w:t>, and</w:t>
      </w:r>
    </w:p>
    <w:p w14:paraId="25F65396" w14:textId="2119B4FB" w:rsidR="00D96D08" w:rsidRDefault="006B468C" w:rsidP="00C96D1E">
      <w:pPr>
        <w:pStyle w:val="ListBullet"/>
        <w:spacing w:after="120"/>
      </w:pPr>
      <w:r>
        <w:t xml:space="preserve">you </w:t>
      </w:r>
      <w:r w:rsidR="001D4DA5">
        <w:t>make</w:t>
      </w:r>
      <w:r>
        <w:t xml:space="preserve"> </w:t>
      </w:r>
      <w:r w:rsidR="00D96D08">
        <w:t>the initial</w:t>
      </w:r>
      <w:r w:rsidR="00D96D08" w:rsidRPr="00E162FF">
        <w:t xml:space="preserve"> payment.</w:t>
      </w:r>
    </w:p>
    <w:p w14:paraId="25F65397" w14:textId="45971C87" w:rsidR="00D96D08" w:rsidRDefault="00D20E87" w:rsidP="00C96D1E">
      <w:pPr>
        <w:spacing w:after="80"/>
      </w:pPr>
      <w:r>
        <w:t>You may show e</w:t>
      </w:r>
      <w:r w:rsidR="00D96D08" w:rsidRPr="00E162FF">
        <w:t>xpenditure on plant and equipment by provid</w:t>
      </w:r>
      <w:r w:rsidR="00D96D08">
        <w:t>ing</w:t>
      </w:r>
      <w:r w:rsidR="00C96D1E">
        <w:t xml:space="preserve"> evidence of</w:t>
      </w:r>
    </w:p>
    <w:p w14:paraId="25F65398" w14:textId="77777777" w:rsidR="00D96D08" w:rsidRPr="009B6938" w:rsidRDefault="00D96D08" w:rsidP="00F34E3C">
      <w:pPr>
        <w:pStyle w:val="ListBullet"/>
      </w:pPr>
      <w:r w:rsidRPr="009B6938">
        <w:t>purchase price</w:t>
      </w:r>
    </w:p>
    <w:p w14:paraId="25F65399" w14:textId="77777777" w:rsidR="00D96D08" w:rsidRPr="009B6938" w:rsidRDefault="00D96D08" w:rsidP="00F34E3C">
      <w:pPr>
        <w:pStyle w:val="ListBullet"/>
      </w:pPr>
      <w:r w:rsidRPr="009B6938">
        <w:t>payments (e.g. tax invoices and receipts from suppliers confirming payment)</w:t>
      </w:r>
    </w:p>
    <w:p w14:paraId="25F6539A" w14:textId="77777777" w:rsidR="00D96D08" w:rsidRPr="009B6938" w:rsidRDefault="00D96D08" w:rsidP="00F34E3C">
      <w:pPr>
        <w:pStyle w:val="ListBullet"/>
      </w:pPr>
      <w:r w:rsidRPr="009B6938">
        <w:t>commitment to pay for the capital item (e.g. supplier contract, purchase order or executed lease agreement)</w:t>
      </w:r>
    </w:p>
    <w:p w14:paraId="25F6539B" w14:textId="77777777" w:rsidR="00D96D08" w:rsidRPr="009B6938" w:rsidRDefault="00D96D08" w:rsidP="00F34E3C">
      <w:pPr>
        <w:pStyle w:val="ListBullet"/>
      </w:pPr>
      <w:r w:rsidRPr="009B6938">
        <w:t>receipt of capital items (e.g. supplier or freight documents)</w:t>
      </w:r>
    </w:p>
    <w:p w14:paraId="25F6539C" w14:textId="77777777" w:rsidR="00D96D08" w:rsidRPr="009B6938" w:rsidRDefault="00D96D08" w:rsidP="00F34E3C">
      <w:pPr>
        <w:pStyle w:val="ListBullet"/>
      </w:pPr>
      <w:r w:rsidRPr="009B6938">
        <w:t>associated costs such as freight and installation (e.g. supplier documents)</w:t>
      </w:r>
    </w:p>
    <w:p w14:paraId="25F6539D" w14:textId="77777777" w:rsidR="00D96D08" w:rsidRPr="009B6938" w:rsidRDefault="00D96D08" w:rsidP="00C96D1E">
      <w:pPr>
        <w:pStyle w:val="ListBullet"/>
        <w:spacing w:after="120"/>
      </w:pPr>
      <w:r w:rsidRPr="009B6938">
        <w:t>the capital item on your premises (e.g. date stamped photographic evidence).</w:t>
      </w:r>
    </w:p>
    <w:p w14:paraId="25F6539E" w14:textId="3773C36F" w:rsidR="00D96D08" w:rsidRDefault="00D96D08" w:rsidP="00D96D08">
      <w:r>
        <w:t>If you c</w:t>
      </w:r>
      <w:r w:rsidRPr="00E162FF">
        <w:t xml:space="preserve">laim expenditure </w:t>
      </w:r>
      <w:r>
        <w:t>for the</w:t>
      </w:r>
      <w:r w:rsidRPr="00E162FF">
        <w:t xml:space="preserve"> construction of plant and equipment</w:t>
      </w:r>
      <w:r>
        <w:t xml:space="preserve">, </w:t>
      </w:r>
      <w:r w:rsidR="001D4DA5">
        <w:t>we limit this</w:t>
      </w:r>
      <w:r w:rsidRPr="00E162FF">
        <w:t xml:space="preserve"> to</w:t>
      </w:r>
    </w:p>
    <w:p w14:paraId="25F6539F" w14:textId="77777777" w:rsidR="00D96D08" w:rsidRDefault="00D96D08" w:rsidP="00F34E3C">
      <w:pPr>
        <w:pStyle w:val="ListBullet"/>
      </w:pPr>
      <w:r w:rsidRPr="00E162FF">
        <w:t>the costs of materials</w:t>
      </w:r>
    </w:p>
    <w:p w14:paraId="25F653A0" w14:textId="77777777" w:rsidR="00D96D08" w:rsidRDefault="00D96D08" w:rsidP="00F34E3C">
      <w:pPr>
        <w:pStyle w:val="ListBullet"/>
      </w:pPr>
      <w:r w:rsidRPr="00E162FF">
        <w:t>direct construction labour salary costs</w:t>
      </w:r>
    </w:p>
    <w:p w14:paraId="25F653A1" w14:textId="77777777" w:rsidR="00D96D08" w:rsidRDefault="00D96D08" w:rsidP="00F34E3C">
      <w:pPr>
        <w:pStyle w:val="ListBullet"/>
      </w:pPr>
      <w:r w:rsidRPr="00E162FF">
        <w:t>contractor costs</w:t>
      </w:r>
    </w:p>
    <w:p w14:paraId="25F653A2" w14:textId="77777777" w:rsidR="00D96D08" w:rsidRDefault="00D96D08" w:rsidP="00C96D1E">
      <w:pPr>
        <w:pStyle w:val="ListBullet"/>
        <w:spacing w:after="120"/>
      </w:pPr>
      <w:r w:rsidRPr="00E162FF">
        <w:t>fr</w:t>
      </w:r>
      <w:r w:rsidR="008539BF">
        <w:t>eight and establishment costs.</w:t>
      </w:r>
    </w:p>
    <w:p w14:paraId="25F653A3" w14:textId="77777777" w:rsidR="00D96D08" w:rsidRDefault="00D96D08" w:rsidP="00D96D08">
      <w:r w:rsidRPr="00E162FF">
        <w:t xml:space="preserve">Evidence </w:t>
      </w:r>
      <w:r>
        <w:t xml:space="preserve">for construction expenditure </w:t>
      </w:r>
      <w:r w:rsidRPr="00E162FF">
        <w:t>may include purchase orders, invoices, payment documentation, photographic evidence (date stamped) of the capital item in your premises</w:t>
      </w:r>
      <w:r>
        <w:t xml:space="preserve"> </w:t>
      </w:r>
      <w:r w:rsidRPr="00E162FF">
        <w:t>and details of labour costs.</w:t>
      </w:r>
    </w:p>
    <w:p w14:paraId="25F653A4" w14:textId="1360AE40" w:rsidR="00D96D08" w:rsidRDefault="0022578C" w:rsidP="00D96D08">
      <w:r>
        <w:t>Grant</w:t>
      </w:r>
      <w:r w:rsidR="00D96D08" w:rsidRPr="00E162FF">
        <w:t xml:space="preserve"> payments for capital items</w:t>
      </w:r>
      <w:r>
        <w:t xml:space="preserve"> may affect your tax obligations</w:t>
      </w:r>
      <w:r w:rsidR="00D20E87">
        <w:t>. We recommend</w:t>
      </w:r>
      <w:r w:rsidR="00D96D08">
        <w:t xml:space="preserve"> that you </w:t>
      </w:r>
      <w:r w:rsidR="004C6F6D">
        <w:t>seek</w:t>
      </w:r>
      <w:r w:rsidR="00D96D08" w:rsidRPr="00E162FF">
        <w:t xml:space="preserve"> independent professional advice on tax related matters.</w:t>
      </w:r>
    </w:p>
    <w:p w14:paraId="25F653C9" w14:textId="77777777" w:rsidR="00D96D08" w:rsidRPr="006F6212" w:rsidRDefault="00D96D08" w:rsidP="006F6212">
      <w:pPr>
        <w:pStyle w:val="Heading3Appendix"/>
      </w:pPr>
      <w:bookmarkStart w:id="484" w:name="_Toc408383078"/>
      <w:bookmarkStart w:id="485" w:name="_Toc396838191"/>
      <w:bookmarkStart w:id="486" w:name="_Toc397894527"/>
      <w:bookmarkStart w:id="487" w:name="_Toc400542289"/>
      <w:bookmarkStart w:id="488" w:name="_Toc408383079"/>
      <w:bookmarkStart w:id="489" w:name="_Toc396838192"/>
      <w:bookmarkStart w:id="490" w:name="_Toc397894528"/>
      <w:bookmarkStart w:id="491" w:name="_Toc400542290"/>
      <w:bookmarkStart w:id="492" w:name="_Toc408383080"/>
      <w:bookmarkStart w:id="493" w:name="_Toc396838193"/>
      <w:bookmarkStart w:id="494" w:name="_Toc397894529"/>
      <w:bookmarkStart w:id="495" w:name="_Toc400542291"/>
      <w:bookmarkStart w:id="496" w:name="OLE_LINK21"/>
      <w:bookmarkStart w:id="497" w:name="OLE_LINK20"/>
      <w:bookmarkStart w:id="498" w:name="_Toc408383081"/>
      <w:bookmarkStart w:id="499" w:name="_Toc402271518"/>
      <w:bookmarkStart w:id="500" w:name="_Toc399934182"/>
      <w:bookmarkStart w:id="501" w:name="_Toc398196530"/>
      <w:bookmarkStart w:id="502" w:name="_Toc398194986"/>
      <w:bookmarkStart w:id="503" w:name="_Toc397894530"/>
      <w:bookmarkStart w:id="504" w:name="_Toc396838194"/>
      <w:bookmarkStart w:id="505" w:name="_3.5._State-of-the-art_manufacturing"/>
      <w:bookmarkStart w:id="506" w:name="_3.4._State-of-the-art_manufacturing"/>
      <w:bookmarkStart w:id="507" w:name="OLE_LINK19"/>
      <w:bookmarkStart w:id="508" w:name="_Toc408383082"/>
      <w:bookmarkStart w:id="509" w:name="_Toc400542293"/>
      <w:bookmarkStart w:id="510" w:name="_Toc408383083"/>
      <w:bookmarkStart w:id="511" w:name="_Toc402271519"/>
      <w:bookmarkStart w:id="512" w:name="_Toc399934183"/>
      <w:bookmarkStart w:id="513" w:name="_Toc398196531"/>
      <w:bookmarkStart w:id="514" w:name="_Toc398194987"/>
      <w:bookmarkStart w:id="515" w:name="_Toc397894531"/>
      <w:bookmarkStart w:id="516" w:name="_Toc396838195"/>
      <w:bookmarkStart w:id="517" w:name="_3.6._Prototype_expenditure"/>
      <w:bookmarkStart w:id="518" w:name="_Toc496536718"/>
      <w:bookmarkStart w:id="519" w:name="_Toc531277546"/>
      <w:bookmarkStart w:id="520" w:name="_Toc955356"/>
      <w:bookmarkStart w:id="521" w:name="_Toc75938472"/>
      <w:bookmarkStart w:id="522" w:name="_Toc76111881"/>
      <w:bookmarkStart w:id="523" w:name="_Toc79675311"/>
      <w:bookmarkStart w:id="524" w:name="_Toc83724931"/>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sidRPr="006F6212">
        <w:t>Labour expenditure</w:t>
      </w:r>
      <w:bookmarkEnd w:id="518"/>
      <w:bookmarkEnd w:id="519"/>
      <w:bookmarkEnd w:id="520"/>
      <w:bookmarkEnd w:id="521"/>
      <w:bookmarkEnd w:id="522"/>
      <w:bookmarkEnd w:id="523"/>
      <w:bookmarkEnd w:id="524"/>
    </w:p>
    <w:p w14:paraId="25F653CA" w14:textId="1A1F8E8E"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25F653CB" w14:textId="45176406" w:rsidR="00D96D08" w:rsidRPr="00594E1F" w:rsidRDefault="00441028" w:rsidP="00D96D08">
      <w:r w:rsidRPr="00594E1F">
        <w:t>We consider c</w:t>
      </w:r>
      <w:r w:rsidR="00D96D08" w:rsidRPr="00594E1F">
        <w:t xml:space="preserve">osts for technical, but not administrative,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25F653CC" w14:textId="77777777" w:rsidR="00D96D08" w:rsidRPr="00594E1F" w:rsidRDefault="00F716A4" w:rsidP="00D96D08">
      <w:r w:rsidRPr="00594E1F">
        <w:t>We do not consider l</w:t>
      </w:r>
      <w:r w:rsidR="00D96D08" w:rsidRPr="00594E1F">
        <w:t xml:space="preserve">abour expenditure for leadership or administrative staff (such as CEOs, CFOs, accountants and lawyers) </w:t>
      </w:r>
      <w:r w:rsidRPr="00594E1F">
        <w:t>as</w:t>
      </w:r>
      <w:r w:rsidR="00D96D08" w:rsidRPr="00594E1F">
        <w:t xml:space="preserve"> eligible expenditure, even if they are doing project management tasks</w:t>
      </w:r>
      <w:r w:rsidR="00BE3786" w:rsidRPr="00594E1F">
        <w:t>.</w:t>
      </w:r>
    </w:p>
    <w:p w14:paraId="25F653CD" w14:textId="19E333CF"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25F653CE" w14:textId="319C593F"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25F653CF" w14:textId="2C3A8F6B" w:rsidR="00D96D08" w:rsidRPr="00594E1F" w:rsidRDefault="00D96D08" w:rsidP="00D96D08">
      <w:r w:rsidRPr="00594E1F">
        <w:lastRenderedPageBreak/>
        <w:t>For periods of the project that do not make a full financial year,</w:t>
      </w:r>
      <w:r w:rsidR="0009683F">
        <w:t xml:space="preserve"> you must reduce</w:t>
      </w:r>
      <w:r w:rsidRPr="00594E1F">
        <w:t xml:space="preserve"> the maximum salary amount you claim </w:t>
      </w:r>
      <w:r w:rsidR="0009683F">
        <w:t>proportionally.</w:t>
      </w:r>
    </w:p>
    <w:p w14:paraId="25F653D0" w14:textId="77777777" w:rsidR="00D96D08" w:rsidRPr="00594E1F" w:rsidRDefault="00AE2DD9" w:rsidP="00D96D08">
      <w:r w:rsidRPr="00594E1F">
        <w:t>You can only claim e</w:t>
      </w:r>
      <w:r w:rsidR="00D96D08" w:rsidRPr="00594E1F">
        <w:t xml:space="preserve">ligible salary costs when an employee is working directly on agreed project activities during the agreed project period. </w:t>
      </w:r>
    </w:p>
    <w:p w14:paraId="25F653D1" w14:textId="77777777" w:rsidR="00D96D08" w:rsidRPr="006F6212" w:rsidRDefault="00D96D08" w:rsidP="006F6212">
      <w:pPr>
        <w:pStyle w:val="Heading3Appendix"/>
      </w:pPr>
      <w:bookmarkStart w:id="525" w:name="_Toc496536719"/>
      <w:bookmarkStart w:id="526" w:name="_Toc531277547"/>
      <w:bookmarkStart w:id="527" w:name="_Toc955357"/>
      <w:bookmarkStart w:id="528" w:name="_Toc75938473"/>
      <w:bookmarkStart w:id="529" w:name="_Toc76111882"/>
      <w:bookmarkStart w:id="530" w:name="_Toc79675312"/>
      <w:bookmarkStart w:id="531" w:name="_Toc83724932"/>
      <w:r w:rsidRPr="006F6212">
        <w:t>Labour on-costs and administrative overhead</w:t>
      </w:r>
      <w:bookmarkEnd w:id="525"/>
      <w:bookmarkEnd w:id="526"/>
      <w:bookmarkEnd w:id="527"/>
      <w:bookmarkEnd w:id="528"/>
      <w:bookmarkEnd w:id="529"/>
      <w:bookmarkEnd w:id="530"/>
      <w:bookmarkEnd w:id="531"/>
    </w:p>
    <w:p w14:paraId="25F653D2" w14:textId="2B7C754D" w:rsidR="00D96D08" w:rsidRDefault="0009683F" w:rsidP="00D96D08">
      <w:r>
        <w:t>You may increase</w:t>
      </w:r>
      <w:r w:rsidR="007615E3">
        <w:t xml:space="preserve"> e</w:t>
      </w:r>
      <w:r w:rsidR="00D96D08" w:rsidRPr="00E162FF">
        <w:t>ligible salary costs by an additional 30</w:t>
      </w:r>
      <w:r w:rsidR="00D96D08">
        <w:t xml:space="preserve">%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 and the provision of computers. </w:t>
      </w:r>
      <w:bookmarkStart w:id="532" w:name="OLE_LINK17"/>
      <w:bookmarkStart w:id="533" w:name="OLE_LINK16"/>
      <w:bookmarkEnd w:id="532"/>
      <w:bookmarkEnd w:id="533"/>
    </w:p>
    <w:p w14:paraId="25F653D3" w14:textId="77777777" w:rsidR="00D96D08" w:rsidRDefault="00AE2DD9" w:rsidP="00D96D08">
      <w:r>
        <w:t>You should calculate e</w:t>
      </w:r>
      <w:r w:rsidR="00D96D08" w:rsidRPr="00E162FF">
        <w:t>ligible salary costs using the formula below:</w:t>
      </w:r>
    </w:p>
    <w:p w14:paraId="25F653D4" w14:textId="5F0D2832"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49">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5F653D6" w14:textId="77777777" w:rsidR="00D96D08" w:rsidRDefault="00D96D08" w:rsidP="009B6938">
      <w:r w:rsidRPr="00E162FF">
        <w:t xml:space="preserve">Evidence </w:t>
      </w:r>
      <w:r>
        <w:t>you will need to provide</w:t>
      </w:r>
      <w:r w:rsidRPr="00E162FF">
        <w:t xml:space="preserve"> can include:</w:t>
      </w:r>
    </w:p>
    <w:p w14:paraId="25F653D7" w14:textId="77777777" w:rsidR="00D96D08" w:rsidRPr="009B6938" w:rsidRDefault="00D96D08" w:rsidP="00F34E3C">
      <w:pPr>
        <w:pStyle w:val="ListBullet"/>
      </w:pPr>
      <w:bookmarkStart w:id="534" w:name="OLE_LINK22"/>
      <w:r w:rsidRPr="009B6938">
        <w:t>details of all personnel working on the project, including name, title, function, time spent on the project and salary</w:t>
      </w:r>
    </w:p>
    <w:bookmarkEnd w:id="534"/>
    <w:p w14:paraId="25F653D8" w14:textId="77777777" w:rsidR="00D96D08" w:rsidRPr="009B6938" w:rsidRDefault="00D96D08" w:rsidP="00F34E3C">
      <w:pPr>
        <w:pStyle w:val="ListBullet"/>
      </w:pPr>
      <w:r w:rsidRPr="009B6938">
        <w:t>ATO payment summaries, pay slips and employment contracts.</w:t>
      </w:r>
    </w:p>
    <w:p w14:paraId="25F653D9" w14:textId="77777777" w:rsidR="00D96D08" w:rsidRPr="006F6212" w:rsidRDefault="00D96D08" w:rsidP="006F6212">
      <w:pPr>
        <w:pStyle w:val="Heading3Appendix"/>
      </w:pPr>
      <w:bookmarkStart w:id="535" w:name="_Toc496536720"/>
      <w:bookmarkStart w:id="536" w:name="_Toc531277548"/>
      <w:bookmarkStart w:id="537" w:name="_Toc955358"/>
      <w:bookmarkStart w:id="538" w:name="_Toc75938474"/>
      <w:bookmarkStart w:id="539" w:name="_Toc76111883"/>
      <w:bookmarkStart w:id="540" w:name="_Toc79675313"/>
      <w:bookmarkStart w:id="541" w:name="_Toc83724933"/>
      <w:r w:rsidRPr="006F6212">
        <w:t>Contract expenditure</w:t>
      </w:r>
      <w:bookmarkEnd w:id="535"/>
      <w:bookmarkEnd w:id="536"/>
      <w:bookmarkEnd w:id="537"/>
      <w:bookmarkEnd w:id="538"/>
      <w:bookmarkEnd w:id="539"/>
      <w:bookmarkEnd w:id="540"/>
      <w:bookmarkEnd w:id="541"/>
    </w:p>
    <w:p w14:paraId="25F653DA" w14:textId="4FFCCB63"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25F653DB" w14:textId="1DAD12C8" w:rsidR="00D96D08" w:rsidRPr="009B6938" w:rsidRDefault="003B0568" w:rsidP="00F34E3C">
      <w:pPr>
        <w:pStyle w:val="ListBullet"/>
      </w:pPr>
      <w:r>
        <w:t>another organisation</w:t>
      </w:r>
    </w:p>
    <w:p w14:paraId="25F653DC" w14:textId="1E8540B1" w:rsidR="00D96D08" w:rsidRPr="009B6938" w:rsidRDefault="00D96D08" w:rsidP="00E92882">
      <w:pPr>
        <w:pStyle w:val="ListBullet"/>
        <w:spacing w:after="120"/>
      </w:pPr>
      <w:r w:rsidRPr="009B6938">
        <w:t>an individual who is not an employee, but engaged under a separate contract.</w:t>
      </w:r>
    </w:p>
    <w:p w14:paraId="25F653DD"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25F653DE" w14:textId="790F7654" w:rsidR="00D96D08" w:rsidRDefault="00D96D08" w:rsidP="00F34E3C">
      <w:pPr>
        <w:pStyle w:val="ListBullet"/>
      </w:pPr>
      <w:r w:rsidRPr="00E162FF">
        <w:t xml:space="preserve">the nature of the work </w:t>
      </w:r>
      <w:r w:rsidR="007615E3">
        <w:t>they perform</w:t>
      </w:r>
      <w:r w:rsidRPr="00E162FF">
        <w:t xml:space="preserve"> </w:t>
      </w:r>
    </w:p>
    <w:p w14:paraId="25F653DF" w14:textId="77777777" w:rsidR="00D96D08" w:rsidRDefault="00D96D08" w:rsidP="003B0568">
      <w:pPr>
        <w:pStyle w:val="ListBullet"/>
        <w:spacing w:after="120"/>
      </w:pPr>
      <w:r w:rsidRPr="00E162FF">
        <w:t>the applicable fees, charges and other costs payable.</w:t>
      </w:r>
    </w:p>
    <w:p w14:paraId="25F653E0" w14:textId="77777777" w:rsidR="00D96D08" w:rsidRDefault="00D96D08" w:rsidP="00E92882">
      <w:pPr>
        <w:spacing w:after="80"/>
      </w:pPr>
      <w:r w:rsidRPr="00E162FF">
        <w:t xml:space="preserve">Invoices from contractors must </w:t>
      </w:r>
      <w:r>
        <w:t>contain:</w:t>
      </w:r>
    </w:p>
    <w:p w14:paraId="25F653E1" w14:textId="77777777" w:rsidR="00D96D08" w:rsidRDefault="00D96D08" w:rsidP="00F34E3C">
      <w:pPr>
        <w:pStyle w:val="ListBullet"/>
      </w:pPr>
      <w:r w:rsidRPr="00E162FF">
        <w:t>a detailed description of the nature of the work</w:t>
      </w:r>
    </w:p>
    <w:p w14:paraId="25F653E2" w14:textId="77777777" w:rsidR="00D96D08" w:rsidRDefault="00D96D08" w:rsidP="00F34E3C">
      <w:pPr>
        <w:pStyle w:val="ListBullet"/>
      </w:pPr>
      <w:r w:rsidRPr="00E162FF">
        <w:t>the hours and hourly rates involved</w:t>
      </w:r>
    </w:p>
    <w:p w14:paraId="25F653E3" w14:textId="77777777" w:rsidR="00D96D08" w:rsidRDefault="00D96D08" w:rsidP="003B0568">
      <w:pPr>
        <w:pStyle w:val="ListBullet"/>
        <w:spacing w:after="120"/>
      </w:pPr>
      <w:r w:rsidRPr="00E162FF">
        <w:t xml:space="preserve">any specific plant expenses paid. </w:t>
      </w:r>
    </w:p>
    <w:p w14:paraId="25F653E4" w14:textId="5618A69E"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5F653E5"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5F653E6" w14:textId="77777777" w:rsidR="00D96D08" w:rsidRDefault="00D96D08" w:rsidP="00F34E3C">
      <w:pPr>
        <w:pStyle w:val="ListBullet"/>
      </w:pPr>
      <w:r w:rsidRPr="00E162FF">
        <w:t>an exchange of letters (including email) setting out the terms and conditions of the proposed contract work</w:t>
      </w:r>
    </w:p>
    <w:p w14:paraId="25F653E7" w14:textId="77777777" w:rsidR="00D96D08" w:rsidRDefault="00D96D08" w:rsidP="00F34E3C">
      <w:pPr>
        <w:pStyle w:val="ListBullet"/>
      </w:pPr>
      <w:r w:rsidRPr="00E162FF">
        <w:t>purchase order</w:t>
      </w:r>
      <w:r w:rsidR="00AE2DD9">
        <w:t>s</w:t>
      </w:r>
    </w:p>
    <w:p w14:paraId="25F653E8" w14:textId="77777777" w:rsidR="00D96D08" w:rsidRDefault="00D96D08" w:rsidP="00F34E3C">
      <w:pPr>
        <w:pStyle w:val="ListBullet"/>
      </w:pPr>
      <w:r w:rsidRPr="00E162FF">
        <w:t>supply agreements</w:t>
      </w:r>
    </w:p>
    <w:p w14:paraId="25F653E9" w14:textId="77777777" w:rsidR="00D96D08" w:rsidRPr="00E162FF" w:rsidRDefault="00D96D08" w:rsidP="00E92882">
      <w:pPr>
        <w:pStyle w:val="ListBullet"/>
        <w:spacing w:after="120"/>
      </w:pPr>
      <w:r w:rsidRPr="00E162FF">
        <w:t>invoices and payment documents.</w:t>
      </w:r>
    </w:p>
    <w:p w14:paraId="25F653EA" w14:textId="353B165D" w:rsidR="00D96D08" w:rsidRPr="00E162FF" w:rsidRDefault="00207A20" w:rsidP="00D96D08">
      <w:r>
        <w:lastRenderedPageBreak/>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5F67BF59" w14:textId="079F3A79" w:rsidR="007E27EC" w:rsidRPr="006F6212" w:rsidRDefault="007E27EC" w:rsidP="006F6212">
      <w:pPr>
        <w:pStyle w:val="Heading3Appendix"/>
      </w:pPr>
      <w:bookmarkStart w:id="542" w:name="_Toc496536721"/>
      <w:bookmarkStart w:id="543" w:name="_Toc531277549"/>
      <w:bookmarkStart w:id="544" w:name="_Toc955359"/>
      <w:bookmarkStart w:id="545" w:name="_Toc75938475"/>
      <w:bookmarkStart w:id="546" w:name="_Toc76111884"/>
      <w:bookmarkStart w:id="547" w:name="_Toc79675314"/>
      <w:bookmarkStart w:id="548" w:name="_Toc83724934"/>
      <w:r w:rsidRPr="006F6212">
        <w:t>Travel and overseas expenditure</w:t>
      </w:r>
      <w:bookmarkEnd w:id="542"/>
      <w:bookmarkEnd w:id="543"/>
      <w:bookmarkEnd w:id="544"/>
      <w:bookmarkEnd w:id="545"/>
      <w:bookmarkEnd w:id="546"/>
      <w:bookmarkEnd w:id="547"/>
      <w:bookmarkEnd w:id="548"/>
    </w:p>
    <w:p w14:paraId="372F96C4" w14:textId="41554888" w:rsidR="00831451" w:rsidRDefault="00831451" w:rsidP="00E92882">
      <w:pPr>
        <w:spacing w:after="80"/>
      </w:pPr>
      <w:r>
        <w:t>Eligible travel and o</w:t>
      </w:r>
      <w:r w:rsidR="00E92882">
        <w:t>verseas expenditure may include</w:t>
      </w:r>
    </w:p>
    <w:p w14:paraId="74167E77" w14:textId="3CD9A215" w:rsidR="00831451" w:rsidRPr="00982D64" w:rsidRDefault="00831451" w:rsidP="00982D64">
      <w:pPr>
        <w:pStyle w:val="ListBullet"/>
      </w:pPr>
      <w:r w:rsidRPr="00831451">
        <w:t>domestic travel limited to the reasonable cost of accommodation and transportation required to conduct agreed project and collaboration activities in Australia</w:t>
      </w:r>
    </w:p>
    <w:p w14:paraId="3ECDFAB8" w14:textId="23E79268" w:rsidR="00831451" w:rsidRDefault="00831451" w:rsidP="00E92882">
      <w:pPr>
        <w:pStyle w:val="ListBullet"/>
        <w:spacing w:after="120"/>
      </w:pPr>
      <w:r w:rsidRPr="000B28FE">
        <w:t>overseas travel limited to the reasonable cost of accommodation and transportation required in cases where the overseas travel is material to the conduct of the project in Australia</w:t>
      </w:r>
      <w:r w:rsidR="00E92882">
        <w:t>.</w:t>
      </w:r>
    </w:p>
    <w:p w14:paraId="32DF592A" w14:textId="69947058" w:rsidR="00982D64" w:rsidRPr="00982D64" w:rsidRDefault="00982D64" w:rsidP="00831451">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transport is used, the grantee will require evidence showing what an economy air fare costs at the time of travel.</w:t>
      </w:r>
    </w:p>
    <w:p w14:paraId="20DADEBA" w14:textId="1E0EF4B0" w:rsidR="007E27EC" w:rsidRDefault="00544033" w:rsidP="00831451">
      <w:r>
        <w:t xml:space="preserve">We will consider value for money when determining </w:t>
      </w:r>
      <w:r w:rsidR="005A6D76">
        <w:t xml:space="preserve">whether </w:t>
      </w:r>
      <w:r>
        <w:t>t</w:t>
      </w:r>
      <w:r w:rsidR="007E27EC">
        <w:t xml:space="preserve">he </w:t>
      </w:r>
      <w:r>
        <w:t>cost</w:t>
      </w:r>
      <w:r w:rsidR="007E27EC">
        <w:t xml:space="preserve"> of overseas expenditure </w:t>
      </w:r>
      <w:r w:rsidR="005A6D76">
        <w:t>is</w:t>
      </w:r>
      <w:r w:rsidR="007E27EC">
        <w:t xml:space="preserve"> eligible</w:t>
      </w:r>
      <w:r>
        <w:t xml:space="preserve">. This may </w:t>
      </w:r>
      <w:r w:rsidR="007E27EC">
        <w:t xml:space="preserve">depend on </w:t>
      </w:r>
    </w:p>
    <w:p w14:paraId="38F1410B" w14:textId="400AB6F1" w:rsidR="007E27EC" w:rsidRDefault="007E27EC" w:rsidP="00544033">
      <w:pPr>
        <w:pStyle w:val="ListBullet"/>
      </w:pPr>
      <w:r>
        <w:t>the proportion of total grant funding that you will spend on overseas expenditure</w:t>
      </w:r>
    </w:p>
    <w:p w14:paraId="647C8E21" w14:textId="3C7BA1CF" w:rsidR="007E27EC" w:rsidRDefault="007E27EC" w:rsidP="00544033">
      <w:pPr>
        <w:pStyle w:val="ListBullet"/>
        <w:rPr>
          <w:rFonts w:ascii="Calibri" w:hAnsi="Calibri"/>
          <w:szCs w:val="22"/>
        </w:rPr>
      </w:pPr>
      <w:r>
        <w:t>the proportion of the service providers total fee that will be spent on overseas expenditure</w:t>
      </w:r>
    </w:p>
    <w:p w14:paraId="5E00F2F1" w14:textId="13CB37E6" w:rsidR="007E27EC" w:rsidRDefault="007E27EC" w:rsidP="00544033">
      <w:pPr>
        <w:pStyle w:val="ListBullet"/>
      </w:pPr>
      <w:r>
        <w:t>how the overseas expenditure is likely to aid the project in meeting the program objectives</w:t>
      </w:r>
    </w:p>
    <w:p w14:paraId="7FEBCAAC" w14:textId="78EA822C" w:rsidR="00544033" w:rsidRDefault="00544033" w:rsidP="00544033">
      <w:r>
        <w:t>Overseas travel must be at an economy rate and you must demonstrate you cannot access the service, or an equivalent service in Australia.</w:t>
      </w:r>
    </w:p>
    <w:p w14:paraId="3ECDD17D" w14:textId="648894BF" w:rsidR="00E92882" w:rsidRDefault="00E92882" w:rsidP="00544033">
      <w:r>
        <w:rPr>
          <w:szCs w:val="20"/>
        </w:rPr>
        <w:t>Eligible overseas activities expenditure is generally limited to 10 per cent of total eligible expenditure.</w:t>
      </w:r>
    </w:p>
    <w:p w14:paraId="25F653EB" w14:textId="77777777" w:rsidR="00D96D08" w:rsidRPr="006F6212" w:rsidRDefault="00D96D08" w:rsidP="006F6212">
      <w:pPr>
        <w:pStyle w:val="Heading3Appendix"/>
      </w:pPr>
      <w:bookmarkStart w:id="549" w:name="_Toc496536722"/>
      <w:bookmarkStart w:id="550" w:name="_Toc531277550"/>
      <w:bookmarkStart w:id="551" w:name="_Toc955360"/>
      <w:bookmarkStart w:id="552" w:name="_Toc75938476"/>
      <w:bookmarkStart w:id="553" w:name="_Toc76111885"/>
      <w:bookmarkStart w:id="554" w:name="_Toc79675315"/>
      <w:bookmarkStart w:id="555" w:name="_Toc83724935"/>
      <w:r w:rsidRPr="006F6212">
        <w:t>Other eligible expenditure</w:t>
      </w:r>
      <w:bookmarkEnd w:id="549"/>
      <w:bookmarkEnd w:id="550"/>
      <w:bookmarkEnd w:id="551"/>
      <w:bookmarkEnd w:id="552"/>
      <w:bookmarkEnd w:id="553"/>
      <w:bookmarkEnd w:id="554"/>
      <w:bookmarkEnd w:id="555"/>
    </w:p>
    <w:p w14:paraId="25F653EC"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25F653EE" w14:textId="247408E5" w:rsidR="00D96D08" w:rsidRPr="00E162FF" w:rsidRDefault="00D96D08" w:rsidP="00F34E3C">
      <w:pPr>
        <w:pStyle w:val="ListBullet"/>
      </w:pPr>
      <w:r w:rsidRPr="00E162FF">
        <w:t>building modifications</w:t>
      </w:r>
      <w:r w:rsidR="007867AB">
        <w:t xml:space="preserve"> where </w:t>
      </w:r>
      <w:r w:rsidR="006B468C">
        <w:t>you own the modified asset</w:t>
      </w:r>
      <w:r w:rsidR="005D4C93" w:rsidRPr="005D4C93">
        <w:t xml:space="preserve"> </w:t>
      </w:r>
      <w:r w:rsidR="005D4C93">
        <w:t>and the modification is required to undertake the project</w:t>
      </w:r>
      <w:r w:rsidR="005D4C93" w:rsidRPr="00E162FF">
        <w:t xml:space="preserve">, for example </w:t>
      </w:r>
      <w:r w:rsidR="005D4C93">
        <w:t>installing a clean room</w:t>
      </w:r>
      <w:r w:rsidR="007867AB">
        <w:t>.</w:t>
      </w:r>
      <w:r w:rsidR="006B468C">
        <w:t xml:space="preserve"> </w:t>
      </w:r>
      <w:r w:rsidR="007867AB">
        <w:t>M</w:t>
      </w:r>
      <w:r w:rsidRPr="00E162FF">
        <w:t xml:space="preserve">odifications to leased buildings </w:t>
      </w:r>
      <w:r w:rsidR="006B468C">
        <w:t>may be</w:t>
      </w:r>
      <w:r w:rsidRPr="00E162FF">
        <w:t xml:space="preserve"> eligible</w:t>
      </w:r>
      <w:r w:rsidR="009B6938">
        <w:t>.</w:t>
      </w:r>
      <w:r w:rsidRPr="00E162FF">
        <w:t xml:space="preserve"> </w:t>
      </w:r>
      <w:r w:rsidR="00D8714D">
        <w:t>You must use t</w:t>
      </w:r>
      <w:r w:rsidRPr="00E162FF">
        <w:t xml:space="preserve">he leased building for activities </w:t>
      </w:r>
      <w:r>
        <w:t>related to your</w:t>
      </w:r>
      <w:r w:rsidRPr="00E162FF">
        <w:t xml:space="preserve"> manufacturing process.</w:t>
      </w:r>
    </w:p>
    <w:p w14:paraId="25F653EF" w14:textId="77777777" w:rsidR="00D96D08" w:rsidRPr="00E162FF" w:rsidRDefault="00D96D08" w:rsidP="00F34E3C">
      <w:pPr>
        <w:pStyle w:val="ListBullet"/>
      </w:pPr>
      <w:r w:rsidRPr="00E162FF">
        <w:t>staff training that directly supports the achievement of</w:t>
      </w:r>
      <w:r>
        <w:t xml:space="preserve"> </w:t>
      </w:r>
      <w:r w:rsidRPr="00E162FF">
        <w:t>project outcomes</w:t>
      </w:r>
    </w:p>
    <w:p w14:paraId="25F653F0" w14:textId="77777777" w:rsidR="00D96D08" w:rsidRPr="00E162FF" w:rsidRDefault="00D96D08" w:rsidP="00F34E3C">
      <w:pPr>
        <w:pStyle w:val="ListBullet"/>
      </w:pPr>
      <w:r w:rsidRPr="00E162FF">
        <w:t>financial audit</w:t>
      </w:r>
      <w:r>
        <w:t>ing</w:t>
      </w:r>
      <w:r w:rsidRPr="00E162FF">
        <w:t xml:space="preserve"> of project expenditure</w:t>
      </w:r>
    </w:p>
    <w:p w14:paraId="25F653F2" w14:textId="7A836E52" w:rsidR="00D96D08" w:rsidRPr="00E162FF" w:rsidRDefault="00D96D08" w:rsidP="00F34E3C">
      <w:pPr>
        <w:pStyle w:val="ListBullet"/>
      </w:pPr>
      <w:r w:rsidRPr="00E162FF">
        <w:t>costs</w:t>
      </w:r>
      <w:r>
        <w:t xml:space="preserve"> you incur in order to</w:t>
      </w:r>
      <w:r w:rsidRPr="00E162FF">
        <w:t xml:space="preserve"> obtain planning, environmental or other regulatory approvals during the project period. However, associated </w:t>
      </w:r>
      <w:r w:rsidR="003C001C">
        <w:t>fees paid to the Commonwealth, state, territory and l</w:t>
      </w:r>
      <w:r w:rsidRPr="00E162FF">
        <w:t>oc</w:t>
      </w:r>
      <w:r w:rsidR="00DE60BA">
        <w:t>al governments are not eligible</w:t>
      </w:r>
    </w:p>
    <w:p w14:paraId="25F653F3" w14:textId="77777777" w:rsidR="00D96D08" w:rsidRDefault="00D96D08" w:rsidP="00F34E3C">
      <w:pPr>
        <w:pStyle w:val="ListBullet"/>
      </w:pPr>
      <w:r w:rsidRPr="00E162FF">
        <w:t xml:space="preserve">contingency costs </w:t>
      </w:r>
      <w:r>
        <w:t>up</w:t>
      </w:r>
      <w:r w:rsidRPr="00E162FF">
        <w:t xml:space="preserve"> to a maximum of 10% of </w:t>
      </w:r>
      <w:r>
        <w:t xml:space="preserve">the </w:t>
      </w:r>
      <w:r w:rsidRPr="00E162FF">
        <w:t xml:space="preserve">eligible project costs. Note that </w:t>
      </w:r>
      <w:r w:rsidR="00D8714D">
        <w:t xml:space="preserve">we make </w:t>
      </w:r>
      <w:r w:rsidRPr="00E162FF">
        <w:t xml:space="preserve">payments </w:t>
      </w:r>
      <w:r>
        <w:t>based on</w:t>
      </w:r>
      <w:r w:rsidRPr="00E162FF">
        <w:t xml:space="preserve"> actual costs incurred.</w:t>
      </w:r>
    </w:p>
    <w:p w14:paraId="25F653F4" w14:textId="4CC95291" w:rsidR="00D96D08" w:rsidRDefault="00D96D08" w:rsidP="00D96D08">
      <w:r w:rsidRPr="00E162FF">
        <w:t>Other specific expenditure</w:t>
      </w:r>
      <w:r>
        <w:t>s</w:t>
      </w:r>
      <w:r w:rsidRPr="00E162FF">
        <w:t xml:space="preserve"> may be eligible as determined by the </w:t>
      </w:r>
      <w:r w:rsidR="00262481">
        <w:t>Program</w:t>
      </w:r>
      <w:r w:rsidRPr="00E162FF">
        <w:t xml:space="preserve"> Delegate.</w:t>
      </w:r>
    </w:p>
    <w:p w14:paraId="25F653F5" w14:textId="77777777" w:rsidR="009B6938" w:rsidRDefault="00D96D08" w:rsidP="00D96D08">
      <w:r w:rsidRPr="00E162FF">
        <w:t xml:space="preserve">Evidence </w:t>
      </w:r>
      <w:r>
        <w:t>you need to supply can</w:t>
      </w:r>
      <w:r w:rsidRPr="00E162FF">
        <w:t xml:space="preserve"> include supplier contracts, purchase orders, invoices and supplier confirmation of payments.</w:t>
      </w:r>
    </w:p>
    <w:p w14:paraId="1F2C3009" w14:textId="77777777" w:rsidR="00DE60BA" w:rsidRDefault="00DE60BA" w:rsidP="00D96D08">
      <w:pPr>
        <w:sectPr w:rsidR="00DE60BA" w:rsidSect="0045762D">
          <w:footerReference w:type="default" r:id="rId50"/>
          <w:footerReference w:type="first" r:id="rId51"/>
          <w:pgSz w:w="11907" w:h="16840" w:code="9"/>
          <w:pgMar w:top="1134" w:right="1418" w:bottom="1134" w:left="1701" w:header="709" w:footer="709" w:gutter="0"/>
          <w:cols w:space="720"/>
          <w:docGrid w:linePitch="360"/>
        </w:sectPr>
      </w:pPr>
    </w:p>
    <w:p w14:paraId="25F653F6" w14:textId="39DA6B01" w:rsidR="00D96D08" w:rsidRDefault="00D96D08" w:rsidP="00B400E6">
      <w:pPr>
        <w:pStyle w:val="Heading2Appendix"/>
      </w:pPr>
      <w:bookmarkStart w:id="556" w:name="_Toc383003259"/>
      <w:bookmarkStart w:id="557" w:name="_Toc496536723"/>
      <w:bookmarkStart w:id="558" w:name="_Toc531277551"/>
      <w:bookmarkStart w:id="559" w:name="_Toc955361"/>
      <w:bookmarkStart w:id="560" w:name="_Toc75938477"/>
      <w:bookmarkStart w:id="561" w:name="_Toc76111886"/>
      <w:bookmarkStart w:id="562" w:name="_Toc79675316"/>
      <w:bookmarkStart w:id="563" w:name="_Toc83724936"/>
      <w:r>
        <w:lastRenderedPageBreak/>
        <w:t>Ineligible expenditure</w:t>
      </w:r>
      <w:bookmarkEnd w:id="556"/>
      <w:bookmarkEnd w:id="557"/>
      <w:bookmarkEnd w:id="558"/>
      <w:bookmarkEnd w:id="559"/>
      <w:bookmarkEnd w:id="560"/>
      <w:bookmarkEnd w:id="561"/>
      <w:bookmarkEnd w:id="562"/>
      <w:bookmarkEnd w:id="563"/>
    </w:p>
    <w:p w14:paraId="25F653F8" w14:textId="30BDDC60"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We </w:t>
      </w:r>
      <w:r w:rsidR="005A6D76">
        <w:t xml:space="preserve">may </w:t>
      </w:r>
      <w:r>
        <w:t xml:space="preserve">update </w:t>
      </w:r>
      <w:r w:rsidR="009A0976" w:rsidRPr="005A61FE">
        <w:t>this guidance</w:t>
      </w:r>
      <w:r>
        <w:t xml:space="preserve"> from time to time, so you should make sure you have the current version from the business.gov.au website before preparing your application</w:t>
      </w:r>
      <w:r w:rsidRPr="005A61FE">
        <w:t>.</w:t>
      </w:r>
    </w:p>
    <w:p w14:paraId="25F653F9" w14:textId="64F7BB68" w:rsidR="00AE62D8" w:rsidRDefault="00AE62D8" w:rsidP="00AE62D8">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14:paraId="25F653FA" w14:textId="77777777" w:rsidR="00D96D08" w:rsidRDefault="00D96D08" w:rsidP="00D96D08">
      <w:r>
        <w:t>Examples of i</w:t>
      </w:r>
      <w:r w:rsidRPr="00E162FF">
        <w:t>neligible expenditure include:</w:t>
      </w:r>
    </w:p>
    <w:p w14:paraId="25F653FB" w14:textId="77777777" w:rsidR="009F5482" w:rsidRDefault="009F5482" w:rsidP="009F5482">
      <w:pPr>
        <w:pStyle w:val="ListBullet"/>
      </w:pPr>
      <w:r>
        <w:t>research not directly supporting eligible activities</w:t>
      </w:r>
    </w:p>
    <w:p w14:paraId="25F653FC" w14:textId="77777777" w:rsidR="009F5482" w:rsidRDefault="009F5482" w:rsidP="009F5482">
      <w:pPr>
        <w:pStyle w:val="ListBullet"/>
      </w:pPr>
      <w:r>
        <w:t>activities, equipment or supplies that are already being supported through other sources</w:t>
      </w:r>
    </w:p>
    <w:p w14:paraId="25F653FD" w14:textId="77777777" w:rsidR="009F5482" w:rsidRPr="00F21B18" w:rsidRDefault="009F5482" w:rsidP="009F5482">
      <w:pPr>
        <w:pStyle w:val="ListBullet"/>
      </w:pPr>
      <w:r w:rsidRPr="00F21B18">
        <w:t xml:space="preserve">costs incurred prior to us notifying you that the application is eligible and complete </w:t>
      </w:r>
    </w:p>
    <w:p w14:paraId="25F653FE" w14:textId="77777777" w:rsidR="009F5482" w:rsidRDefault="009F5482" w:rsidP="009F5482">
      <w:pPr>
        <w:pStyle w:val="ListBullet"/>
      </w:pPr>
      <w:r>
        <w:t xml:space="preserve">any in-kind contributions </w:t>
      </w:r>
    </w:p>
    <w:p w14:paraId="25F653FF" w14:textId="39E65000" w:rsidR="00D96D08" w:rsidRDefault="005D4C93" w:rsidP="00F34E3C">
      <w:pPr>
        <w:pStyle w:val="ListBullet"/>
      </w:pPr>
      <w:r>
        <w:t>financing</w:t>
      </w:r>
      <w:r w:rsidR="00D96D08" w:rsidRPr="00E162FF">
        <w:t xml:space="preserve"> costs</w:t>
      </w:r>
      <w:r w:rsidR="00D96D08">
        <w:t>,</w:t>
      </w:r>
      <w:r w:rsidR="00D96D08" w:rsidRPr="00E162FF">
        <w:t xml:space="preserve"> including interest</w:t>
      </w:r>
    </w:p>
    <w:p w14:paraId="25F65400" w14:textId="3308E759" w:rsidR="00F87B83" w:rsidRDefault="00F87B83" w:rsidP="00F87B83">
      <w:pPr>
        <w:pStyle w:val="ListBullet"/>
      </w:pPr>
      <w:r>
        <w:t xml:space="preserve">capital expenditure </w:t>
      </w:r>
      <w:r w:rsidR="00537236">
        <w:t xml:space="preserve">related to business as usual (not directly related to your project) </w:t>
      </w:r>
      <w:r>
        <w:t>for the purchase of assets such as office furniture and equipment, motor vehicles, computers, printers or photocopiers</w:t>
      </w:r>
    </w:p>
    <w:p w14:paraId="25F65401" w14:textId="438CCD88" w:rsidR="00F87B83" w:rsidRDefault="00F87B83" w:rsidP="00F87B83">
      <w:pPr>
        <w:pStyle w:val="ListBullet"/>
      </w:pPr>
      <w:r>
        <w:t>costs involv</w:t>
      </w:r>
      <w:r w:rsidR="0034027B">
        <w:t>ed in the purchase or upgrade/</w:t>
      </w:r>
      <w:r>
        <w:t>hire of software (including user licences) and ICT hardware (unless it directly relates to the project)</w:t>
      </w:r>
    </w:p>
    <w:p w14:paraId="25F65402" w14:textId="77777777" w:rsidR="00F87B83" w:rsidRDefault="00F87B83" w:rsidP="00F87B83">
      <w:pPr>
        <w:pStyle w:val="ListBullet"/>
      </w:pPr>
      <w:r>
        <w:t>costs such as rental, renovations and utilities</w:t>
      </w:r>
    </w:p>
    <w:p w14:paraId="25F65403" w14:textId="77777777" w:rsidR="00F87B83" w:rsidRDefault="00F87B83" w:rsidP="00F87B83">
      <w:pPr>
        <w:pStyle w:val="ListBullet"/>
      </w:pPr>
      <w:r>
        <w:t>non-project-related staff training and development costs</w:t>
      </w:r>
    </w:p>
    <w:p w14:paraId="25F65404" w14:textId="77777777" w:rsidR="00F87B83" w:rsidRPr="00BD4BB0" w:rsidRDefault="00F87B83" w:rsidP="00F87B83">
      <w:pPr>
        <w:pStyle w:val="ListBullet"/>
      </w:pPr>
      <w:r w:rsidRPr="00BD4BB0">
        <w:t>insurance costs (the participants must effect and maintain adequate insurance or similar coverage for any liability arising as a result of its participation in funded activities)</w:t>
      </w:r>
    </w:p>
    <w:p w14:paraId="25F65405" w14:textId="77777777" w:rsidR="00F87B83" w:rsidRPr="00BD4BB0" w:rsidRDefault="00F87B83" w:rsidP="00F87B83">
      <w:pPr>
        <w:pStyle w:val="ListBullet"/>
      </w:pPr>
      <w:r w:rsidRPr="00BD4BB0">
        <w:t>debt financing</w:t>
      </w:r>
    </w:p>
    <w:p w14:paraId="25F65406" w14:textId="77777777" w:rsidR="00F87B83" w:rsidRPr="00E162FF" w:rsidRDefault="00F87B83" w:rsidP="00F87B83">
      <w:pPr>
        <w:pStyle w:val="ListBullet"/>
      </w:pPr>
      <w:r>
        <w:t xml:space="preserve">costs related to </w:t>
      </w:r>
      <w:r w:rsidRPr="00E162FF">
        <w:t>obtaining resources used on the project, including interest on loans, job advertising and recruiting, and contract negotiations</w:t>
      </w:r>
    </w:p>
    <w:p w14:paraId="25F65407" w14:textId="61B17278" w:rsidR="00D96D08" w:rsidRDefault="00D96D08" w:rsidP="00F34E3C">
      <w:pPr>
        <w:pStyle w:val="ListBullet"/>
      </w:pPr>
      <w:r w:rsidRPr="00E162FF">
        <w:t>depreciation of plant and equipment</w:t>
      </w:r>
      <w:r w:rsidR="00DE60BA">
        <w:t xml:space="preserve"> beyond the life of the project</w:t>
      </w:r>
    </w:p>
    <w:p w14:paraId="25F65408" w14:textId="77777777" w:rsidR="00040A03" w:rsidRPr="00E162FF" w:rsidRDefault="00040A03" w:rsidP="00F34E3C">
      <w:pPr>
        <w:pStyle w:val="ListBullet"/>
      </w:pPr>
      <w:r>
        <w:t>maintenance costs</w:t>
      </w:r>
    </w:p>
    <w:p w14:paraId="25F65409" w14:textId="77777777" w:rsidR="00D96D08" w:rsidRDefault="00D96D08" w:rsidP="00F34E3C">
      <w:pPr>
        <w:pStyle w:val="ListBullet"/>
      </w:pPr>
      <w:r>
        <w:t>costs of p</w:t>
      </w:r>
      <w:r w:rsidRPr="00E162FF">
        <w:t>urchas</w:t>
      </w:r>
      <w:r>
        <w:t>ing</w:t>
      </w:r>
      <w:r w:rsidRPr="00E162FF">
        <w:t>, leas</w:t>
      </w:r>
      <w:r>
        <w:t>ing</w:t>
      </w:r>
      <w:r w:rsidRPr="00E162FF">
        <w:t>, depreciation</w:t>
      </w:r>
      <w:r>
        <w:t xml:space="preserve"> of,</w:t>
      </w:r>
      <w:r w:rsidRPr="00E162FF">
        <w:t xml:space="preserve"> or development of land</w:t>
      </w:r>
    </w:p>
    <w:p w14:paraId="40A378A6" w14:textId="0C7EA557" w:rsidR="00537236" w:rsidRPr="00E162FF" w:rsidRDefault="00537236" w:rsidP="00537236">
      <w:pPr>
        <w:pStyle w:val="ListBullet"/>
      </w:pPr>
      <w:r>
        <w:t xml:space="preserve">cost of purchasing an existing building </w:t>
      </w:r>
    </w:p>
    <w:p w14:paraId="25F6540A" w14:textId="77777777" w:rsidR="00D96D08" w:rsidRPr="00E162FF" w:rsidRDefault="00D96D08" w:rsidP="00F34E3C">
      <w:pPr>
        <w:pStyle w:val="ListBullet"/>
      </w:pPr>
      <w:r w:rsidRPr="00E162FF">
        <w:t>infrastructure development costs</w:t>
      </w:r>
      <w:r>
        <w:t>,</w:t>
      </w:r>
      <w:r w:rsidRPr="00E162FF">
        <w:t xml:space="preserve"> including development of road, rail, port or fuel delivery networks beyond the manufacturing site</w:t>
      </w:r>
    </w:p>
    <w:p w14:paraId="25F6540B" w14:textId="77777777" w:rsidR="00D96D08" w:rsidRPr="00E162FF" w:rsidRDefault="00D96D08" w:rsidP="00F34E3C">
      <w:pPr>
        <w:pStyle w:val="ListBullet"/>
      </w:pPr>
      <w:r w:rsidRPr="00E162FF">
        <w:t>site preparation activities which are not directly related to</w:t>
      </w:r>
      <w:r>
        <w:t>,</w:t>
      </w:r>
      <w:r w:rsidRPr="00E162FF">
        <w:t xml:space="preserve"> or for</w:t>
      </w:r>
      <w:r>
        <w:t>,</w:t>
      </w:r>
      <w:r w:rsidRPr="00E162FF">
        <w:t xml:space="preserve"> the </w:t>
      </w:r>
      <w:r>
        <w:t>main</w:t>
      </w:r>
      <w:r w:rsidRPr="00E162FF">
        <w:t xml:space="preserve"> purpose of </w:t>
      </w:r>
      <w:r>
        <w:t>transitioning</w:t>
      </w:r>
      <w:r w:rsidRPr="00E162FF">
        <w:t xml:space="preserve"> to higher value and/or niche manufacturing</w:t>
      </w:r>
    </w:p>
    <w:p w14:paraId="25F6540C" w14:textId="77777777" w:rsidR="00D96D08" w:rsidRPr="00E162FF" w:rsidRDefault="00D96D08" w:rsidP="00F34E3C">
      <w:pPr>
        <w:pStyle w:val="ListBullet"/>
      </w:pPr>
      <w:r w:rsidRPr="00E162FF">
        <w:t xml:space="preserve">opportunity costs relating to </w:t>
      </w:r>
      <w:r>
        <w:t xml:space="preserve">any production losses </w:t>
      </w:r>
      <w:r w:rsidR="007867AB">
        <w:t>due to</w:t>
      </w:r>
      <w:r w:rsidRPr="00E162FF">
        <w:t xml:space="preserve"> allocati</w:t>
      </w:r>
      <w:r>
        <w:t>ng</w:t>
      </w:r>
      <w:r w:rsidRPr="00E162FF">
        <w:t xml:space="preserve"> resources to the agreed grant project</w:t>
      </w:r>
    </w:p>
    <w:p w14:paraId="25F6540D" w14:textId="77777777" w:rsidR="00D96D08" w:rsidRPr="00E162FF" w:rsidRDefault="00D96D08" w:rsidP="00F34E3C">
      <w:pPr>
        <w:pStyle w:val="ListBullet"/>
      </w:pPr>
      <w:r w:rsidRPr="00E162FF">
        <w:t>costs of manufacturing production inputs</w:t>
      </w:r>
    </w:p>
    <w:p w14:paraId="25F6540F" w14:textId="4F1F30F4" w:rsidR="00D96D08" w:rsidRPr="00E162FF" w:rsidRDefault="00D96D08" w:rsidP="00F34E3C">
      <w:pPr>
        <w:pStyle w:val="ListBullet"/>
      </w:pPr>
      <w:r w:rsidRPr="00E162FF">
        <w:t xml:space="preserve">routine </w:t>
      </w:r>
      <w:r w:rsidR="00AF367E">
        <w:t>operational</w:t>
      </w:r>
      <w:r w:rsidR="00AF367E" w:rsidRPr="00E162FF">
        <w:t xml:space="preserve"> </w:t>
      </w:r>
      <w:r w:rsidRPr="00E162FF">
        <w:t>expenses</w:t>
      </w:r>
      <w:r>
        <w:t>,</w:t>
      </w:r>
      <w:r w:rsidRPr="00E162FF">
        <w:t xml:space="preserve"> including communications, accommodation, office computing facilities, printing and stationery, postage, legal and accounting fees and </w:t>
      </w:r>
      <w:r w:rsidR="007867AB">
        <w:t>bank</w:t>
      </w:r>
      <w:r w:rsidR="007867AB" w:rsidRPr="00E162FF">
        <w:t xml:space="preserve"> </w:t>
      </w:r>
      <w:r w:rsidRPr="00E162FF">
        <w:t>charges</w:t>
      </w:r>
    </w:p>
    <w:p w14:paraId="25F65410" w14:textId="671B13DB" w:rsidR="00D96D08" w:rsidRDefault="00D96D08" w:rsidP="00F34E3C">
      <w:pPr>
        <w:pStyle w:val="ListBullet"/>
      </w:pPr>
      <w:r>
        <w:t xml:space="preserve">costs related to </w:t>
      </w:r>
      <w:r w:rsidRPr="00E162FF">
        <w:t>preparing the grant application, preparing any project reports (</w:t>
      </w:r>
      <w:r w:rsidR="005A6D76" w:rsidRPr="00E162FF">
        <w:t>except costs of independent audit reports</w:t>
      </w:r>
      <w:r w:rsidR="005A6D76">
        <w:t xml:space="preserve"> we require</w:t>
      </w:r>
      <w:r w:rsidRPr="00E162FF">
        <w:t>) and preparing any project variation requests</w:t>
      </w:r>
    </w:p>
    <w:p w14:paraId="25F65411" w14:textId="6282F1E2" w:rsidR="00F87B83" w:rsidRPr="00E162FF" w:rsidRDefault="00F87B83" w:rsidP="005D4C93">
      <w:pPr>
        <w:pStyle w:val="ListBullet"/>
        <w:spacing w:after="120"/>
      </w:pPr>
      <w:r>
        <w:t xml:space="preserve">travel or overseas costs that exceed 10% of total project costs except where otherwise approved by the </w:t>
      </w:r>
      <w:r w:rsidR="00262481">
        <w:t>Program</w:t>
      </w:r>
      <w:r>
        <w:t xml:space="preserve"> Delegate.</w:t>
      </w:r>
    </w:p>
    <w:p w14:paraId="4FFD6DDF" w14:textId="77777777" w:rsidR="00DE60BA" w:rsidRDefault="009F5482" w:rsidP="004938CD">
      <w:r>
        <w:lastRenderedPageBreak/>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480E8C7C" w14:textId="63D2BF05" w:rsidR="00D96D08" w:rsidRPr="00B77294" w:rsidRDefault="004E0184" w:rsidP="005A0CE5">
      <w:r>
        <w:t>You</w:t>
      </w:r>
      <w:r w:rsidR="009F5482">
        <w:t xml:space="preserve"> must ensure </w:t>
      </w:r>
      <w:r>
        <w:t>you have</w:t>
      </w:r>
      <w:r w:rsidR="009F5482">
        <w:t xml:space="preserve"> adequate funds to meet the costs of any ineligible expenditure associated with the project</w:t>
      </w:r>
      <w:r w:rsidR="00754A60">
        <w:t>.</w:t>
      </w:r>
    </w:p>
    <w:sectPr w:rsidR="00D96D08" w:rsidRPr="00B77294"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FFE27" w14:textId="77777777" w:rsidR="009C79BD" w:rsidRDefault="009C79BD" w:rsidP="00077C3D">
      <w:r>
        <w:separator/>
      </w:r>
    </w:p>
  </w:endnote>
  <w:endnote w:type="continuationSeparator" w:id="0">
    <w:p w14:paraId="1D7CBB2B" w14:textId="77777777" w:rsidR="009C79BD" w:rsidRDefault="009C79BD" w:rsidP="00077C3D">
      <w:r>
        <w:continuationSeparator/>
      </w:r>
    </w:p>
  </w:endnote>
  <w:endnote w:type="continuationNotice" w:id="1">
    <w:p w14:paraId="0F0A2082" w14:textId="77777777" w:rsidR="009C79BD" w:rsidRDefault="009C79BD"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Office">
    <w:altName w:val="Calibri"/>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4A4F" w14:textId="7E98D911" w:rsidR="009C79BD" w:rsidRPr="0059733A" w:rsidRDefault="009C79BD"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February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80E19" w14:textId="61110B18" w:rsidR="009C79BD" w:rsidRDefault="009C79BD" w:rsidP="00E963B8">
    <w:pPr>
      <w:pStyle w:val="Footer"/>
      <w:tabs>
        <w:tab w:val="clear" w:pos="4153"/>
        <w:tab w:val="clear" w:pos="8306"/>
        <w:tab w:val="center" w:pos="4962"/>
        <w:tab w:val="right" w:pos="8789"/>
      </w:tabs>
      <w:rPr>
        <w:noProof/>
      </w:rPr>
    </w:pPr>
    <w:r>
      <w:t xml:space="preserve">Northern Australia Development Grants - </w:t>
    </w:r>
    <w:sdt>
      <w:sdtPr>
        <w:alias w:val="Title"/>
        <w:tag w:val=""/>
        <w:id w:val="-864902462"/>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t>Grant Opportunity Guidelines</w:t>
        </w:r>
      </w:sdtContent>
    </w:sdt>
    <w:r>
      <w:t xml:space="preserve">                      October 2021</w:t>
    </w:r>
    <w:r w:rsidRPr="005B72F4">
      <w:tab/>
      <w:t xml:space="preserve">Page </w:t>
    </w:r>
    <w:r w:rsidRPr="005B72F4">
      <w:fldChar w:fldCharType="begin"/>
    </w:r>
    <w:r w:rsidRPr="005B72F4">
      <w:instrText xml:space="preserve"> PAGE </w:instrText>
    </w:r>
    <w:r w:rsidRPr="005B72F4">
      <w:fldChar w:fldCharType="separate"/>
    </w:r>
    <w:r w:rsidR="00F03BE4">
      <w:rPr>
        <w:noProof/>
      </w:rPr>
      <w:t>21</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F03BE4">
      <w:rPr>
        <w:noProof/>
      </w:rPr>
      <w:t>29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9C79BD" w:rsidRDefault="009C79BD"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DA4F9" w14:textId="77777777" w:rsidR="009C79BD" w:rsidRDefault="009C79BD" w:rsidP="00077C3D">
      <w:r>
        <w:separator/>
      </w:r>
    </w:p>
  </w:footnote>
  <w:footnote w:type="continuationSeparator" w:id="0">
    <w:p w14:paraId="6291F3AA" w14:textId="77777777" w:rsidR="009C79BD" w:rsidRDefault="009C79BD" w:rsidP="00077C3D">
      <w:r>
        <w:continuationSeparator/>
      </w:r>
    </w:p>
  </w:footnote>
  <w:footnote w:type="continuationNotice" w:id="1">
    <w:p w14:paraId="1F1DBAAE" w14:textId="77777777" w:rsidR="009C79BD" w:rsidRDefault="009C79BD" w:rsidP="00077C3D"/>
  </w:footnote>
  <w:footnote w:id="2">
    <w:p w14:paraId="4A30010B" w14:textId="77777777" w:rsidR="009C79BD" w:rsidRDefault="009C79BD" w:rsidP="002B5AD1">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58D0F02E" w14:textId="77777777" w:rsidR="009C79BD" w:rsidRDefault="009C79BD" w:rsidP="0071709C">
      <w:pPr>
        <w:pStyle w:val="FootnoteText"/>
      </w:pPr>
      <w:r>
        <w:rPr>
          <w:rStyle w:val="FootnoteReference"/>
        </w:rPr>
        <w:footnoteRef/>
      </w:r>
      <w:r>
        <w:t xml:space="preserve"> </w:t>
      </w:r>
      <w:hyperlink r:id="rId2" w:history="1">
        <w:r w:rsidRPr="00A56BAC">
          <w:rPr>
            <w:rStyle w:val="Hyperlink"/>
          </w:rPr>
          <w:t>https://www.humanrights.gov.au/our-work/childrens-rights/national-principles-child-safe-organisations</w:t>
        </w:r>
      </w:hyperlink>
      <w:r>
        <w:t xml:space="preserve"> </w:t>
      </w:r>
    </w:p>
  </w:footnote>
  <w:footnote w:id="4">
    <w:p w14:paraId="3D007C74" w14:textId="77777777" w:rsidR="009C79BD" w:rsidRDefault="009C79BD" w:rsidP="0071709C">
      <w:pPr>
        <w:pStyle w:val="FootnoteText"/>
      </w:pPr>
      <w:r>
        <w:rPr>
          <w:rStyle w:val="FootnoteReference"/>
        </w:rPr>
        <w:footnoteRef/>
      </w:r>
      <w:r>
        <w:t xml:space="preserve"> </w:t>
      </w:r>
      <w:hyperlink r:id="rId3" w:history="1">
        <w:r>
          <w:rPr>
            <w:rStyle w:val="Hyperlink"/>
            <w:rFonts w:eastAsia="MS Mincho"/>
          </w:rPr>
          <w:t>https://www.abcc.gov.au/building-code/building-code-2016</w:t>
        </w:r>
      </w:hyperlink>
      <w:r>
        <w:t xml:space="preserve"> </w:t>
      </w:r>
    </w:p>
  </w:footnote>
  <w:footnote w:id="5">
    <w:p w14:paraId="56B34069" w14:textId="77777777" w:rsidR="009C79BD" w:rsidRDefault="009C79BD" w:rsidP="0071709C">
      <w:pPr>
        <w:pStyle w:val="FootnoteText"/>
      </w:pPr>
      <w:r>
        <w:rPr>
          <w:rStyle w:val="FootnoteReference"/>
        </w:rPr>
        <w:footnoteRef/>
      </w:r>
      <w:r>
        <w:t xml:space="preserve"> </w:t>
      </w:r>
      <w:hyperlink r:id="rId4" w:history="1">
        <w:r>
          <w:rPr>
            <w:rStyle w:val="Hyperlink"/>
            <w:rFonts w:eastAsia="MS Mincho"/>
          </w:rPr>
          <w:t>http://www.fsc.gov.au/sites/fsc/needaccredited/accreditationscheme/pages/theaccreditationscheme</w:t>
        </w:r>
      </w:hyperlink>
      <w:r>
        <w:t xml:space="preserve"> </w:t>
      </w:r>
    </w:p>
  </w:footnote>
  <w:footnote w:id="6">
    <w:p w14:paraId="5FBBCFAE" w14:textId="77777777" w:rsidR="009C79BD" w:rsidRDefault="009C79BD" w:rsidP="0071709C">
      <w:pPr>
        <w:pStyle w:val="FootnoteText"/>
      </w:pPr>
      <w:r>
        <w:rPr>
          <w:rStyle w:val="FootnoteReference"/>
        </w:rPr>
        <w:footnoteRef/>
      </w:r>
      <w:r>
        <w:t xml:space="preserve"> </w:t>
      </w:r>
      <w:hyperlink r:id="rId5" w:history="1">
        <w:r>
          <w:rPr>
            <w:rStyle w:val="Hyperlink"/>
            <w:rFonts w:eastAsia="MS Mincho"/>
          </w:rPr>
          <w:t>https://www.abcc.gov.au/</w:t>
        </w:r>
      </w:hyperlink>
      <w:r>
        <w:t xml:space="preserve"> </w:t>
      </w:r>
    </w:p>
  </w:footnote>
  <w:footnote w:id="7">
    <w:p w14:paraId="6C77677D" w14:textId="07F6AB9E" w:rsidR="009C79BD" w:rsidRDefault="009C79BD" w:rsidP="00843FB0">
      <w:pPr>
        <w:pStyle w:val="FootnoteText"/>
      </w:pPr>
      <w:r>
        <w:rPr>
          <w:rStyle w:val="FootnoteReference"/>
        </w:rPr>
        <w:footnoteRef/>
      </w:r>
      <w:r>
        <w:t xml:space="preserve"> </w:t>
      </w:r>
      <w:hyperlink r:id="rId6" w:history="1">
        <w:r w:rsidRPr="004A3BFB">
          <w:rPr>
            <w:rStyle w:val="Hyperlink"/>
          </w:rPr>
          <w:t>http://www.fsc.gov.au/sites/FSC</w:t>
        </w:r>
      </w:hyperlink>
      <w:r>
        <w:t xml:space="preserve">  </w:t>
      </w:r>
    </w:p>
  </w:footnote>
  <w:footnote w:id="8">
    <w:p w14:paraId="708B450F" w14:textId="43DA09FD" w:rsidR="009C79BD" w:rsidRPr="007C453D" w:rsidRDefault="009C79BD">
      <w:pPr>
        <w:pStyle w:val="FootnoteText"/>
      </w:pPr>
      <w:r>
        <w:rPr>
          <w:rStyle w:val="FootnoteReference"/>
        </w:rPr>
        <w:footnoteRef/>
      </w:r>
      <w:r>
        <w:t xml:space="preserve"> See </w:t>
      </w:r>
      <w:r w:rsidRPr="007941D7">
        <w:t>Australian Taxation Office ruling GSTR 2012/2</w:t>
      </w:r>
      <w:r>
        <w:t xml:space="preserve"> available at ato.gov.au</w:t>
      </w:r>
    </w:p>
  </w:footnote>
  <w:footnote w:id="9">
    <w:p w14:paraId="2E39A532" w14:textId="39AB946F" w:rsidR="009C79BD" w:rsidRPr="005A61FE" w:rsidRDefault="009C79BD">
      <w:pPr>
        <w:pStyle w:val="FootnoteText"/>
        <w:rPr>
          <w:lang w:val="en-US"/>
        </w:rPr>
      </w:pPr>
      <w:r>
        <w:rPr>
          <w:rStyle w:val="FootnoteReference"/>
        </w:rPr>
        <w:footnoteRef/>
      </w:r>
      <w:r>
        <w:t xml:space="preserve"> </w:t>
      </w:r>
      <w:r w:rsidRPr="001D1072">
        <w:rPr>
          <w:rStyle w:val="Hyperlink"/>
        </w:rPr>
        <w:t>https://www.legislation.gov.au/Details/C2019C00057</w:t>
      </w:r>
    </w:p>
  </w:footnote>
  <w:footnote w:id="10">
    <w:p w14:paraId="6687AAEB" w14:textId="5B136256" w:rsidR="009C79BD" w:rsidRDefault="009C79BD" w:rsidP="001A612B">
      <w:pPr>
        <w:pStyle w:val="FootnoteText"/>
      </w:pPr>
      <w:r>
        <w:rPr>
          <w:rStyle w:val="FootnoteReference"/>
        </w:rPr>
        <w:footnoteRef/>
      </w:r>
      <w:r>
        <w:t xml:space="preserve"> </w:t>
      </w:r>
      <w:hyperlink r:id="rId7" w:history="1">
        <w:r w:rsidRPr="006622A1">
          <w:rPr>
            <w:rStyle w:val="Hyperlink"/>
          </w:rPr>
          <w:t>https://www.industry.gov.au/sites/default/files/July%202018/document/pdf/conflict-of-interest-and-insider-trading-policy.pdf?acsf_files_redirect</w:t>
        </w:r>
      </w:hyperlink>
    </w:p>
  </w:footnote>
  <w:footnote w:id="11">
    <w:p w14:paraId="25F65426" w14:textId="58D6FD49" w:rsidR="009C79BD" w:rsidRDefault="009C79BD" w:rsidP="00E462A3">
      <w:pPr>
        <w:pStyle w:val="FootnoteText"/>
      </w:pPr>
      <w:r>
        <w:rPr>
          <w:rStyle w:val="FootnoteReference"/>
        </w:rPr>
        <w:footnoteRef/>
      </w:r>
      <w:r>
        <w:t xml:space="preserve"> </w:t>
      </w:r>
      <w:hyperlink r:id="rId8" w:history="1">
        <w:r w:rsidRPr="006622A1">
          <w:rPr>
            <w:rStyle w:val="Hyperlink"/>
          </w:rPr>
          <w:t>https://www.industry.gov.au/data-and-publications/privacy-policy</w:t>
        </w:r>
      </w:hyperlink>
      <w:r>
        <w:t xml:space="preserve"> </w:t>
      </w:r>
    </w:p>
  </w:footnote>
  <w:footnote w:id="12">
    <w:p w14:paraId="25F65429" w14:textId="642D7651" w:rsidR="009C79BD" w:rsidRDefault="009C79BD" w:rsidP="00E462A3">
      <w:pPr>
        <w:pStyle w:val="FootnoteText"/>
      </w:pPr>
      <w:r>
        <w:rPr>
          <w:rStyle w:val="FootnoteReference"/>
        </w:rPr>
        <w:footnoteRef/>
      </w:r>
      <w:r>
        <w:t xml:space="preserve"> </w:t>
      </w:r>
      <w:hyperlink r:id="rId9"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649F7" w14:textId="77777777" w:rsidR="009C79BD" w:rsidRPr="005326A9" w:rsidRDefault="009C79BD" w:rsidP="00A027BC">
    <w:pPr>
      <w:pStyle w:val="NoSpacing"/>
    </w:pPr>
    <w:r>
      <w:rPr>
        <w:noProof/>
        <w:lang w:eastAsia="en-AU"/>
      </w:rPr>
      <w:drawing>
        <wp:inline distT="0" distB="0" distL="0" distR="0" wp14:anchorId="33F95001" wp14:editId="7E7F03FC">
          <wp:extent cx="4224594" cy="1057110"/>
          <wp:effectExtent l="0" t="0" r="5080" b="0"/>
          <wp:docPr id="9" name="Picture 9" descr="Departmental Logos: Department of Industry, Science, Enery &amp; Resources | Business | DIR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224594" cy="1057110"/>
                  </a:xfrm>
                  <a:prstGeom prst="rect">
                    <a:avLst/>
                  </a:prstGeom>
                </pic:spPr>
              </pic:pic>
            </a:graphicData>
          </a:graphic>
        </wp:inline>
      </w:drawing>
    </w:r>
  </w:p>
  <w:p w14:paraId="7DA6E36D" w14:textId="77777777" w:rsidR="009C79BD" w:rsidRDefault="009C79BD" w:rsidP="00A027BC">
    <w:pPr>
      <w:pStyle w:val="Title"/>
    </w:pPr>
    <w:r>
      <w:t>Grant Opportunity Guidelines</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6AE2" w14:textId="590FD5BF" w:rsidR="009C79BD" w:rsidRPr="005326A9" w:rsidRDefault="009C79BD" w:rsidP="0041698F">
    <w:pPr>
      <w:pStyle w:val="NoSpacing"/>
    </w:pPr>
    <w:r>
      <w:rPr>
        <w:noProof/>
        <w:lang w:eastAsia="en-AU"/>
      </w:rPr>
      <w:drawing>
        <wp:inline distT="0" distB="0" distL="0" distR="0" wp14:anchorId="692E0F79" wp14:editId="271490E4">
          <wp:extent cx="4224594" cy="1057110"/>
          <wp:effectExtent l="0" t="0" r="5080" b="0"/>
          <wp:docPr id="10" name="Picture 10" descr="Departmental Logos: Department of Industry, Science, Enery &amp; Resources | Business | DIR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224594" cy="1057110"/>
                  </a:xfrm>
                  <a:prstGeom prst="rect">
                    <a:avLst/>
                  </a:prstGeom>
                </pic:spPr>
              </pic:pic>
            </a:graphicData>
          </a:graphic>
        </wp:inline>
      </w:drawing>
    </w:r>
  </w:p>
  <w:p w14:paraId="281F5982" w14:textId="714B6247" w:rsidR="009C79BD" w:rsidRPr="005326A9" w:rsidRDefault="009C79BD" w:rsidP="00BE151B">
    <w:pPr>
      <w:pStyle w:val="NoSpacing"/>
      <w:tabs>
        <w:tab w:val="left" w:pos="3222"/>
      </w:tabs>
    </w:pPr>
    <w:r>
      <w:tab/>
    </w:r>
  </w:p>
  <w:p w14:paraId="55B98D24" w14:textId="05BF7BEA" w:rsidR="009C79BD" w:rsidRPr="002B3327" w:rsidRDefault="009C79BD"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1111C93"/>
    <w:multiLevelType w:val="hybridMultilevel"/>
    <w:tmpl w:val="C58C010A"/>
    <w:lvl w:ilvl="0" w:tplc="D73244DA">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33AE24C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7" w15:restartNumberingAfterBreak="0">
    <w:nsid w:val="36784D44"/>
    <w:multiLevelType w:val="hybridMultilevel"/>
    <w:tmpl w:val="F3B058FA"/>
    <w:lvl w:ilvl="0" w:tplc="0C090019">
      <w:start w:val="1"/>
      <w:numFmt w:val="lowerLetter"/>
      <w:lvlText w:val="%1."/>
      <w:lvlJc w:val="left"/>
      <w:pPr>
        <w:ind w:left="360" w:hanging="360"/>
      </w:pPr>
    </w:lvl>
    <w:lvl w:ilvl="1" w:tplc="5DFC24C6">
      <w:start w:val="1"/>
      <w:numFmt w:val="bullet"/>
      <w:lvlText w:val=""/>
      <w:lvlJc w:val="left"/>
      <w:pPr>
        <w:ind w:left="1080" w:hanging="360"/>
      </w:pPr>
      <w:rPr>
        <w:rFonts w:ascii="Wingdings" w:hAnsi="Wingding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9BB7741"/>
    <w:multiLevelType w:val="hybridMultilevel"/>
    <w:tmpl w:val="90AECE4C"/>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62BF0C31"/>
    <w:multiLevelType w:val="multilevel"/>
    <w:tmpl w:val="4080E3E4"/>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3000E"/>
    <w:multiLevelType w:val="hybridMultilevel"/>
    <w:tmpl w:val="25965EC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13"/>
  </w:num>
  <w:num w:numId="2">
    <w:abstractNumId w:val="0"/>
  </w:num>
  <w:num w:numId="3">
    <w:abstractNumId w:val="6"/>
  </w:num>
  <w:num w:numId="4">
    <w:abstractNumId w:val="9"/>
  </w:num>
  <w:num w:numId="5">
    <w:abstractNumId w:val="15"/>
  </w:num>
  <w:num w:numId="6">
    <w:abstractNumId w:val="14"/>
  </w:num>
  <w:num w:numId="7">
    <w:abstractNumId w:val="5"/>
  </w:num>
  <w:num w:numId="8">
    <w:abstractNumId w:val="5"/>
  </w:num>
  <w:num w:numId="9">
    <w:abstractNumId w:val="10"/>
  </w:num>
  <w:num w:numId="10">
    <w:abstractNumId w:val="3"/>
  </w:num>
  <w:num w:numId="11">
    <w:abstractNumId w:val="12"/>
  </w:num>
  <w:num w:numId="12">
    <w:abstractNumId w:val="10"/>
  </w:num>
  <w:num w:numId="13">
    <w:abstractNumId w:val="1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6"/>
  </w:num>
  <w:num w:numId="17">
    <w:abstractNumId w:val="7"/>
  </w:num>
  <w:num w:numId="18">
    <w:abstractNumId w:val="4"/>
  </w:num>
  <w:num w:numId="19">
    <w:abstractNumId w:val="4"/>
    <w:lvlOverride w:ilvl="0">
      <w:startOverride w:val="1"/>
    </w:lvlOverride>
  </w:num>
  <w:num w:numId="20">
    <w:abstractNumId w:val="2"/>
  </w:num>
  <w:num w:numId="21">
    <w:abstractNumId w:val="5"/>
  </w:num>
  <w:num w:numId="22">
    <w:abstractNumId w:val="5"/>
  </w:num>
  <w:num w:numId="23">
    <w:abstractNumId w:val="5"/>
  </w:num>
  <w:num w:numId="24">
    <w:abstractNumId w:val="5"/>
  </w:num>
  <w:num w:numId="25">
    <w:abstractNumId w:val="5"/>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AU" w:vendorID="64" w:dllVersion="131078" w:nlCheck="1" w:checkStyle="0"/>
  <w:activeWritingStyle w:appName="MSWord" w:lang="en-US" w:vendorID="64" w:dllVersion="131078" w:nlCheck="1" w:checkStyle="1"/>
  <w:proofState w:spelling="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55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1087"/>
    <w:rsid w:val="00002605"/>
    <w:rsid w:val="00003577"/>
    <w:rsid w:val="000035D8"/>
    <w:rsid w:val="000048E7"/>
    <w:rsid w:val="00005E68"/>
    <w:rsid w:val="000062D1"/>
    <w:rsid w:val="000071CC"/>
    <w:rsid w:val="00007E4B"/>
    <w:rsid w:val="00010CF8"/>
    <w:rsid w:val="00011AA7"/>
    <w:rsid w:val="000137B2"/>
    <w:rsid w:val="00015906"/>
    <w:rsid w:val="00015CD3"/>
    <w:rsid w:val="00016800"/>
    <w:rsid w:val="0001685F"/>
    <w:rsid w:val="00016E51"/>
    <w:rsid w:val="00017238"/>
    <w:rsid w:val="00017503"/>
    <w:rsid w:val="000175F3"/>
    <w:rsid w:val="000176B7"/>
    <w:rsid w:val="000207D9"/>
    <w:rsid w:val="000216F2"/>
    <w:rsid w:val="00022FCE"/>
    <w:rsid w:val="00023115"/>
    <w:rsid w:val="0002331D"/>
    <w:rsid w:val="00024837"/>
    <w:rsid w:val="00024C55"/>
    <w:rsid w:val="000250F9"/>
    <w:rsid w:val="00025467"/>
    <w:rsid w:val="00026672"/>
    <w:rsid w:val="00026A96"/>
    <w:rsid w:val="00027157"/>
    <w:rsid w:val="000304CF"/>
    <w:rsid w:val="00030E0C"/>
    <w:rsid w:val="00031075"/>
    <w:rsid w:val="0003165D"/>
    <w:rsid w:val="0003214C"/>
    <w:rsid w:val="00032BAC"/>
    <w:rsid w:val="00034C62"/>
    <w:rsid w:val="00036078"/>
    <w:rsid w:val="00036549"/>
    <w:rsid w:val="00037556"/>
    <w:rsid w:val="00037B41"/>
    <w:rsid w:val="00040A03"/>
    <w:rsid w:val="00041716"/>
    <w:rsid w:val="00042438"/>
    <w:rsid w:val="00043E26"/>
    <w:rsid w:val="00044DC0"/>
    <w:rsid w:val="00044EF8"/>
    <w:rsid w:val="000450C4"/>
    <w:rsid w:val="00046ACE"/>
    <w:rsid w:val="00046DBC"/>
    <w:rsid w:val="00052E3E"/>
    <w:rsid w:val="00052ECC"/>
    <w:rsid w:val="000548C0"/>
    <w:rsid w:val="00055101"/>
    <w:rsid w:val="000553F2"/>
    <w:rsid w:val="00057E29"/>
    <w:rsid w:val="00060591"/>
    <w:rsid w:val="00060897"/>
    <w:rsid w:val="00060AD3"/>
    <w:rsid w:val="00060F83"/>
    <w:rsid w:val="00061453"/>
    <w:rsid w:val="00062B2E"/>
    <w:rsid w:val="000635B2"/>
    <w:rsid w:val="0006399E"/>
    <w:rsid w:val="00065626"/>
    <w:rsid w:val="00065F24"/>
    <w:rsid w:val="000668C5"/>
    <w:rsid w:val="00066A84"/>
    <w:rsid w:val="000710C0"/>
    <w:rsid w:val="00071CC0"/>
    <w:rsid w:val="00071CF9"/>
    <w:rsid w:val="00072BA2"/>
    <w:rsid w:val="000741DE"/>
    <w:rsid w:val="00077C3D"/>
    <w:rsid w:val="000805C4"/>
    <w:rsid w:val="00080CE2"/>
    <w:rsid w:val="00081379"/>
    <w:rsid w:val="000813EF"/>
    <w:rsid w:val="00082460"/>
    <w:rsid w:val="0008289E"/>
    <w:rsid w:val="00082C2C"/>
    <w:rsid w:val="000833DF"/>
    <w:rsid w:val="000837CF"/>
    <w:rsid w:val="00083CC7"/>
    <w:rsid w:val="00086502"/>
    <w:rsid w:val="0008697C"/>
    <w:rsid w:val="000906E4"/>
    <w:rsid w:val="0009133F"/>
    <w:rsid w:val="00093BA1"/>
    <w:rsid w:val="000959EB"/>
    <w:rsid w:val="00096575"/>
    <w:rsid w:val="0009683F"/>
    <w:rsid w:val="000A19FD"/>
    <w:rsid w:val="000A2011"/>
    <w:rsid w:val="000A2261"/>
    <w:rsid w:val="000A257D"/>
    <w:rsid w:val="000A4261"/>
    <w:rsid w:val="000A4490"/>
    <w:rsid w:val="000A4CB2"/>
    <w:rsid w:val="000A4E87"/>
    <w:rsid w:val="000A51D1"/>
    <w:rsid w:val="000A5BF0"/>
    <w:rsid w:val="000B1184"/>
    <w:rsid w:val="000B1991"/>
    <w:rsid w:val="000B2D39"/>
    <w:rsid w:val="000B2DAA"/>
    <w:rsid w:val="000B3A19"/>
    <w:rsid w:val="000B4088"/>
    <w:rsid w:val="000B44F5"/>
    <w:rsid w:val="000B5218"/>
    <w:rsid w:val="000B522C"/>
    <w:rsid w:val="000B597B"/>
    <w:rsid w:val="000B5A80"/>
    <w:rsid w:val="000B6B16"/>
    <w:rsid w:val="000B7C0B"/>
    <w:rsid w:val="000C07C6"/>
    <w:rsid w:val="000C1E9C"/>
    <w:rsid w:val="000C31F3"/>
    <w:rsid w:val="000C34D6"/>
    <w:rsid w:val="000C3B35"/>
    <w:rsid w:val="000C4E64"/>
    <w:rsid w:val="000C5F08"/>
    <w:rsid w:val="000C63AD"/>
    <w:rsid w:val="000C6786"/>
    <w:rsid w:val="000C6A52"/>
    <w:rsid w:val="000C6B5E"/>
    <w:rsid w:val="000C6D65"/>
    <w:rsid w:val="000C7801"/>
    <w:rsid w:val="000D0903"/>
    <w:rsid w:val="000D1B5E"/>
    <w:rsid w:val="000D1F5F"/>
    <w:rsid w:val="000D2D51"/>
    <w:rsid w:val="000D3F05"/>
    <w:rsid w:val="000D4257"/>
    <w:rsid w:val="000D452F"/>
    <w:rsid w:val="000D6D35"/>
    <w:rsid w:val="000D7AA9"/>
    <w:rsid w:val="000E0C56"/>
    <w:rsid w:val="000E11A2"/>
    <w:rsid w:val="000E23A5"/>
    <w:rsid w:val="000E3917"/>
    <w:rsid w:val="000E4061"/>
    <w:rsid w:val="000E4CD5"/>
    <w:rsid w:val="000E620A"/>
    <w:rsid w:val="000E70D4"/>
    <w:rsid w:val="000F027E"/>
    <w:rsid w:val="000F18DD"/>
    <w:rsid w:val="000F7174"/>
    <w:rsid w:val="00100216"/>
    <w:rsid w:val="0010200A"/>
    <w:rsid w:val="00102271"/>
    <w:rsid w:val="00103E5C"/>
    <w:rsid w:val="001045B6"/>
    <w:rsid w:val="00104854"/>
    <w:rsid w:val="0010490E"/>
    <w:rsid w:val="00104BFE"/>
    <w:rsid w:val="0010593A"/>
    <w:rsid w:val="00106980"/>
    <w:rsid w:val="00106B83"/>
    <w:rsid w:val="00106C2F"/>
    <w:rsid w:val="00107697"/>
    <w:rsid w:val="00107A22"/>
    <w:rsid w:val="00110DF4"/>
    <w:rsid w:val="00110F2B"/>
    <w:rsid w:val="00110F7F"/>
    <w:rsid w:val="00111506"/>
    <w:rsid w:val="00111730"/>
    <w:rsid w:val="00111ABB"/>
    <w:rsid w:val="00112457"/>
    <w:rsid w:val="00112FE9"/>
    <w:rsid w:val="00113047"/>
    <w:rsid w:val="00113AD7"/>
    <w:rsid w:val="00115C6B"/>
    <w:rsid w:val="0011744A"/>
    <w:rsid w:val="001202DD"/>
    <w:rsid w:val="0012305A"/>
    <w:rsid w:val="00123A91"/>
    <w:rsid w:val="00123A99"/>
    <w:rsid w:val="00125733"/>
    <w:rsid w:val="001269AC"/>
    <w:rsid w:val="00127536"/>
    <w:rsid w:val="001279B3"/>
    <w:rsid w:val="001302B7"/>
    <w:rsid w:val="00130493"/>
    <w:rsid w:val="00130554"/>
    <w:rsid w:val="00130CE6"/>
    <w:rsid w:val="00130F17"/>
    <w:rsid w:val="00130FCE"/>
    <w:rsid w:val="001315FB"/>
    <w:rsid w:val="00132444"/>
    <w:rsid w:val="00133367"/>
    <w:rsid w:val="001339E8"/>
    <w:rsid w:val="001339F4"/>
    <w:rsid w:val="001347F8"/>
    <w:rsid w:val="00135056"/>
    <w:rsid w:val="0013514F"/>
    <w:rsid w:val="0013564A"/>
    <w:rsid w:val="00137190"/>
    <w:rsid w:val="0013734A"/>
    <w:rsid w:val="0014016C"/>
    <w:rsid w:val="00140D0F"/>
    <w:rsid w:val="00141149"/>
    <w:rsid w:val="00141755"/>
    <w:rsid w:val="001432F9"/>
    <w:rsid w:val="00144380"/>
    <w:rsid w:val="001450BD"/>
    <w:rsid w:val="001452A7"/>
    <w:rsid w:val="00145417"/>
    <w:rsid w:val="00145DF4"/>
    <w:rsid w:val="00146445"/>
    <w:rsid w:val="00146AEF"/>
    <w:rsid w:val="00146D15"/>
    <w:rsid w:val="001475D6"/>
    <w:rsid w:val="00147765"/>
    <w:rsid w:val="00147E5A"/>
    <w:rsid w:val="00151417"/>
    <w:rsid w:val="00151845"/>
    <w:rsid w:val="0015279B"/>
    <w:rsid w:val="0015405F"/>
    <w:rsid w:val="001541D3"/>
    <w:rsid w:val="00155480"/>
    <w:rsid w:val="00155A1F"/>
    <w:rsid w:val="00156DF7"/>
    <w:rsid w:val="00160134"/>
    <w:rsid w:val="00160DFD"/>
    <w:rsid w:val="00162CF7"/>
    <w:rsid w:val="001642EF"/>
    <w:rsid w:val="001648EE"/>
    <w:rsid w:val="0016571B"/>
    <w:rsid w:val="001659C7"/>
    <w:rsid w:val="00165CA8"/>
    <w:rsid w:val="00166584"/>
    <w:rsid w:val="00170249"/>
    <w:rsid w:val="00170EC3"/>
    <w:rsid w:val="001719FA"/>
    <w:rsid w:val="00172328"/>
    <w:rsid w:val="00172BA3"/>
    <w:rsid w:val="00172F7F"/>
    <w:rsid w:val="001737AC"/>
    <w:rsid w:val="0017423B"/>
    <w:rsid w:val="00176EF8"/>
    <w:rsid w:val="00180B0E"/>
    <w:rsid w:val="001817F4"/>
    <w:rsid w:val="001819C7"/>
    <w:rsid w:val="0018250A"/>
    <w:rsid w:val="001844D5"/>
    <w:rsid w:val="0018511E"/>
    <w:rsid w:val="001867EC"/>
    <w:rsid w:val="001875DA"/>
    <w:rsid w:val="001907F9"/>
    <w:rsid w:val="00191F5D"/>
    <w:rsid w:val="00193926"/>
    <w:rsid w:val="0019423A"/>
    <w:rsid w:val="001948A9"/>
    <w:rsid w:val="00194ACD"/>
    <w:rsid w:val="001956C5"/>
    <w:rsid w:val="00195BF5"/>
    <w:rsid w:val="00195D42"/>
    <w:rsid w:val="00196194"/>
    <w:rsid w:val="0019706B"/>
    <w:rsid w:val="00197A10"/>
    <w:rsid w:val="001A06E1"/>
    <w:rsid w:val="001A081A"/>
    <w:rsid w:val="001A19A8"/>
    <w:rsid w:val="001A20AF"/>
    <w:rsid w:val="001A3145"/>
    <w:rsid w:val="001A46FB"/>
    <w:rsid w:val="001A51FA"/>
    <w:rsid w:val="001A5D9B"/>
    <w:rsid w:val="001A612B"/>
    <w:rsid w:val="001A6862"/>
    <w:rsid w:val="001B1C0B"/>
    <w:rsid w:val="001B2240"/>
    <w:rsid w:val="001B2A5D"/>
    <w:rsid w:val="001B3F03"/>
    <w:rsid w:val="001B43D0"/>
    <w:rsid w:val="001B52D6"/>
    <w:rsid w:val="001B5690"/>
    <w:rsid w:val="001B6C85"/>
    <w:rsid w:val="001B736E"/>
    <w:rsid w:val="001B73DF"/>
    <w:rsid w:val="001B79A9"/>
    <w:rsid w:val="001B7CE1"/>
    <w:rsid w:val="001C02DF"/>
    <w:rsid w:val="001C0394"/>
    <w:rsid w:val="001C0967"/>
    <w:rsid w:val="001C1B5B"/>
    <w:rsid w:val="001C2830"/>
    <w:rsid w:val="001C3976"/>
    <w:rsid w:val="001C53D3"/>
    <w:rsid w:val="001C57C2"/>
    <w:rsid w:val="001C6603"/>
    <w:rsid w:val="001C6ACC"/>
    <w:rsid w:val="001C7328"/>
    <w:rsid w:val="001C7F1A"/>
    <w:rsid w:val="001D0EC9"/>
    <w:rsid w:val="001D1072"/>
    <w:rsid w:val="001D1340"/>
    <w:rsid w:val="001D1782"/>
    <w:rsid w:val="001D201F"/>
    <w:rsid w:val="001D27BB"/>
    <w:rsid w:val="001D4DA5"/>
    <w:rsid w:val="001D513B"/>
    <w:rsid w:val="001D5A41"/>
    <w:rsid w:val="001D609B"/>
    <w:rsid w:val="001D694C"/>
    <w:rsid w:val="001E00D9"/>
    <w:rsid w:val="001E282D"/>
    <w:rsid w:val="001E2A46"/>
    <w:rsid w:val="001E3CA9"/>
    <w:rsid w:val="001E42D1"/>
    <w:rsid w:val="001E465D"/>
    <w:rsid w:val="001E659F"/>
    <w:rsid w:val="001E6901"/>
    <w:rsid w:val="001E7A8C"/>
    <w:rsid w:val="001F0384"/>
    <w:rsid w:val="001F1B51"/>
    <w:rsid w:val="001F215C"/>
    <w:rsid w:val="001F2424"/>
    <w:rsid w:val="001F24BD"/>
    <w:rsid w:val="001F2ED0"/>
    <w:rsid w:val="001F3068"/>
    <w:rsid w:val="001F32A5"/>
    <w:rsid w:val="001F346A"/>
    <w:rsid w:val="001F6A22"/>
    <w:rsid w:val="00200152"/>
    <w:rsid w:val="002005FF"/>
    <w:rsid w:val="002007FC"/>
    <w:rsid w:val="0020114E"/>
    <w:rsid w:val="002017DB"/>
    <w:rsid w:val="00201ACE"/>
    <w:rsid w:val="00201CC2"/>
    <w:rsid w:val="00202552"/>
    <w:rsid w:val="00202DFC"/>
    <w:rsid w:val="00203486"/>
    <w:rsid w:val="00203F73"/>
    <w:rsid w:val="002056AC"/>
    <w:rsid w:val="002067C9"/>
    <w:rsid w:val="00206EF7"/>
    <w:rsid w:val="00207A20"/>
    <w:rsid w:val="00207AD6"/>
    <w:rsid w:val="0021021D"/>
    <w:rsid w:val="00211AB8"/>
    <w:rsid w:val="00211D98"/>
    <w:rsid w:val="002144D1"/>
    <w:rsid w:val="002162FB"/>
    <w:rsid w:val="00217440"/>
    <w:rsid w:val="00220627"/>
    <w:rsid w:val="0022081B"/>
    <w:rsid w:val="00221230"/>
    <w:rsid w:val="0022238C"/>
    <w:rsid w:val="002227D6"/>
    <w:rsid w:val="00222C72"/>
    <w:rsid w:val="00223A1A"/>
    <w:rsid w:val="00224E34"/>
    <w:rsid w:val="00225216"/>
    <w:rsid w:val="00225515"/>
    <w:rsid w:val="0022578C"/>
    <w:rsid w:val="00226A9A"/>
    <w:rsid w:val="00226C2F"/>
    <w:rsid w:val="00227080"/>
    <w:rsid w:val="00227D98"/>
    <w:rsid w:val="0023055D"/>
    <w:rsid w:val="00230A2B"/>
    <w:rsid w:val="00231B61"/>
    <w:rsid w:val="00231CBD"/>
    <w:rsid w:val="00234828"/>
    <w:rsid w:val="00234A47"/>
    <w:rsid w:val="00234C24"/>
    <w:rsid w:val="00235894"/>
    <w:rsid w:val="00235CA2"/>
    <w:rsid w:val="00236D85"/>
    <w:rsid w:val="00236EC5"/>
    <w:rsid w:val="00237F2F"/>
    <w:rsid w:val="00240255"/>
    <w:rsid w:val="00240385"/>
    <w:rsid w:val="00240AD7"/>
    <w:rsid w:val="00242EEE"/>
    <w:rsid w:val="002442FE"/>
    <w:rsid w:val="00244A56"/>
    <w:rsid w:val="00244DC5"/>
    <w:rsid w:val="00245131"/>
    <w:rsid w:val="0024577D"/>
    <w:rsid w:val="00245C4E"/>
    <w:rsid w:val="00246B7A"/>
    <w:rsid w:val="00247AC1"/>
    <w:rsid w:val="00247D27"/>
    <w:rsid w:val="00250C11"/>
    <w:rsid w:val="00250CF5"/>
    <w:rsid w:val="00251541"/>
    <w:rsid w:val="00251F63"/>
    <w:rsid w:val="00251F90"/>
    <w:rsid w:val="002535EA"/>
    <w:rsid w:val="00253A32"/>
    <w:rsid w:val="00254170"/>
    <w:rsid w:val="00254F96"/>
    <w:rsid w:val="00256279"/>
    <w:rsid w:val="002566AB"/>
    <w:rsid w:val="00260111"/>
    <w:rsid w:val="002611CF"/>
    <w:rsid w:val="002612BF"/>
    <w:rsid w:val="002618D4"/>
    <w:rsid w:val="002619F0"/>
    <w:rsid w:val="00261D7F"/>
    <w:rsid w:val="00262382"/>
    <w:rsid w:val="00262481"/>
    <w:rsid w:val="00262C2D"/>
    <w:rsid w:val="0026526E"/>
    <w:rsid w:val="002652E6"/>
    <w:rsid w:val="00265BC2"/>
    <w:rsid w:val="002662F6"/>
    <w:rsid w:val="0026792B"/>
    <w:rsid w:val="00267B81"/>
    <w:rsid w:val="00270215"/>
    <w:rsid w:val="00271A72"/>
    <w:rsid w:val="00271FAE"/>
    <w:rsid w:val="002722AA"/>
    <w:rsid w:val="00272F10"/>
    <w:rsid w:val="00275140"/>
    <w:rsid w:val="00276D9D"/>
    <w:rsid w:val="00277135"/>
    <w:rsid w:val="002779EE"/>
    <w:rsid w:val="00277A56"/>
    <w:rsid w:val="002810E7"/>
    <w:rsid w:val="00281521"/>
    <w:rsid w:val="00282312"/>
    <w:rsid w:val="00282C31"/>
    <w:rsid w:val="0028417F"/>
    <w:rsid w:val="00284DC7"/>
    <w:rsid w:val="00285F58"/>
    <w:rsid w:val="002866EB"/>
    <w:rsid w:val="002873F2"/>
    <w:rsid w:val="00287AC7"/>
    <w:rsid w:val="00290A99"/>
    <w:rsid w:val="00290F12"/>
    <w:rsid w:val="0029287F"/>
    <w:rsid w:val="0029298B"/>
    <w:rsid w:val="00294019"/>
    <w:rsid w:val="00294F98"/>
    <w:rsid w:val="002957EE"/>
    <w:rsid w:val="00295E7A"/>
    <w:rsid w:val="00295FD6"/>
    <w:rsid w:val="00296AC5"/>
    <w:rsid w:val="00296C7A"/>
    <w:rsid w:val="00297193"/>
    <w:rsid w:val="00297657"/>
    <w:rsid w:val="00297C9D"/>
    <w:rsid w:val="002A0E03"/>
    <w:rsid w:val="002A17C6"/>
    <w:rsid w:val="002A1C6B"/>
    <w:rsid w:val="002A2DA9"/>
    <w:rsid w:val="002A3E4D"/>
    <w:rsid w:val="002A3E56"/>
    <w:rsid w:val="002A3EAD"/>
    <w:rsid w:val="002A45C1"/>
    <w:rsid w:val="002A4C60"/>
    <w:rsid w:val="002A51EB"/>
    <w:rsid w:val="002A6142"/>
    <w:rsid w:val="002A6C6D"/>
    <w:rsid w:val="002A70BD"/>
    <w:rsid w:val="002A7660"/>
    <w:rsid w:val="002A7941"/>
    <w:rsid w:val="002B0099"/>
    <w:rsid w:val="002B0182"/>
    <w:rsid w:val="002B05E0"/>
    <w:rsid w:val="002B09ED"/>
    <w:rsid w:val="002B1325"/>
    <w:rsid w:val="002B2742"/>
    <w:rsid w:val="002B3327"/>
    <w:rsid w:val="002B5660"/>
    <w:rsid w:val="002B5850"/>
    <w:rsid w:val="002B5AD1"/>
    <w:rsid w:val="002B5B15"/>
    <w:rsid w:val="002B5BEB"/>
    <w:rsid w:val="002C00A0"/>
    <w:rsid w:val="002C0A35"/>
    <w:rsid w:val="002C14B0"/>
    <w:rsid w:val="002C1BCD"/>
    <w:rsid w:val="002C1F96"/>
    <w:rsid w:val="002C2255"/>
    <w:rsid w:val="002C471C"/>
    <w:rsid w:val="002C5AE5"/>
    <w:rsid w:val="002C5FE4"/>
    <w:rsid w:val="002C621C"/>
    <w:rsid w:val="002C62AA"/>
    <w:rsid w:val="002C7A6F"/>
    <w:rsid w:val="002D0581"/>
    <w:rsid w:val="002D0F24"/>
    <w:rsid w:val="002D2064"/>
    <w:rsid w:val="002D2DC7"/>
    <w:rsid w:val="002D4B89"/>
    <w:rsid w:val="002D6748"/>
    <w:rsid w:val="002D696F"/>
    <w:rsid w:val="002D720E"/>
    <w:rsid w:val="002E18F3"/>
    <w:rsid w:val="002E2A5C"/>
    <w:rsid w:val="002E2BEC"/>
    <w:rsid w:val="002E367A"/>
    <w:rsid w:val="002E3A5A"/>
    <w:rsid w:val="002E3CA8"/>
    <w:rsid w:val="002E5556"/>
    <w:rsid w:val="002E7F89"/>
    <w:rsid w:val="002F28CA"/>
    <w:rsid w:val="002F2933"/>
    <w:rsid w:val="002F2B8B"/>
    <w:rsid w:val="002F37E0"/>
    <w:rsid w:val="002F3A4F"/>
    <w:rsid w:val="002F468C"/>
    <w:rsid w:val="002F4FE6"/>
    <w:rsid w:val="002F65BC"/>
    <w:rsid w:val="002F71EC"/>
    <w:rsid w:val="002F7F38"/>
    <w:rsid w:val="003001C7"/>
    <w:rsid w:val="00300E4A"/>
    <w:rsid w:val="00300F2B"/>
    <w:rsid w:val="00302AF5"/>
    <w:rsid w:val="003038C5"/>
    <w:rsid w:val="00303AD5"/>
    <w:rsid w:val="003052EE"/>
    <w:rsid w:val="00305B58"/>
    <w:rsid w:val="00310577"/>
    <w:rsid w:val="003133FB"/>
    <w:rsid w:val="00313FA2"/>
    <w:rsid w:val="00314A21"/>
    <w:rsid w:val="00314DCA"/>
    <w:rsid w:val="00315FF2"/>
    <w:rsid w:val="003206C6"/>
    <w:rsid w:val="003211B4"/>
    <w:rsid w:val="0032143E"/>
    <w:rsid w:val="00321B06"/>
    <w:rsid w:val="00322126"/>
    <w:rsid w:val="0032256A"/>
    <w:rsid w:val="0032488D"/>
    <w:rsid w:val="00324E8C"/>
    <w:rsid w:val="00325582"/>
    <w:rsid w:val="003259F6"/>
    <w:rsid w:val="00325A56"/>
    <w:rsid w:val="00325C99"/>
    <w:rsid w:val="0032729D"/>
    <w:rsid w:val="003320B8"/>
    <w:rsid w:val="003322E9"/>
    <w:rsid w:val="00332F58"/>
    <w:rsid w:val="00335B3C"/>
    <w:rsid w:val="00336395"/>
    <w:rsid w:val="003364E6"/>
    <w:rsid w:val="003370B0"/>
    <w:rsid w:val="003370D1"/>
    <w:rsid w:val="003370F1"/>
    <w:rsid w:val="0033741C"/>
    <w:rsid w:val="00337509"/>
    <w:rsid w:val="0034027B"/>
    <w:rsid w:val="00343643"/>
    <w:rsid w:val="0034439D"/>
    <w:rsid w:val="0034447B"/>
    <w:rsid w:val="0035099A"/>
    <w:rsid w:val="00352EA5"/>
    <w:rsid w:val="00353428"/>
    <w:rsid w:val="00353CBF"/>
    <w:rsid w:val="00354604"/>
    <w:rsid w:val="003549A0"/>
    <w:rsid w:val="003552BD"/>
    <w:rsid w:val="003560E1"/>
    <w:rsid w:val="003565D1"/>
    <w:rsid w:val="00356ED2"/>
    <w:rsid w:val="003576AB"/>
    <w:rsid w:val="003576E5"/>
    <w:rsid w:val="0036055C"/>
    <w:rsid w:val="00360A9E"/>
    <w:rsid w:val="00363657"/>
    <w:rsid w:val="00363F76"/>
    <w:rsid w:val="00363FFC"/>
    <w:rsid w:val="00365CF4"/>
    <w:rsid w:val="0036649B"/>
    <w:rsid w:val="003703B2"/>
    <w:rsid w:val="00373BF4"/>
    <w:rsid w:val="00374A77"/>
    <w:rsid w:val="00375824"/>
    <w:rsid w:val="0037614C"/>
    <w:rsid w:val="00381570"/>
    <w:rsid w:val="00381E1E"/>
    <w:rsid w:val="00383297"/>
    <w:rsid w:val="003836AF"/>
    <w:rsid w:val="00383A3A"/>
    <w:rsid w:val="00383D94"/>
    <w:rsid w:val="003856DB"/>
    <w:rsid w:val="003863E5"/>
    <w:rsid w:val="00386492"/>
    <w:rsid w:val="00386902"/>
    <w:rsid w:val="003871B6"/>
    <w:rsid w:val="00387369"/>
    <w:rsid w:val="0038748A"/>
    <w:rsid w:val="003900DB"/>
    <w:rsid w:val="003903AE"/>
    <w:rsid w:val="003911CF"/>
    <w:rsid w:val="003928E5"/>
    <w:rsid w:val="003932A0"/>
    <w:rsid w:val="00394EB3"/>
    <w:rsid w:val="0039610D"/>
    <w:rsid w:val="003964A0"/>
    <w:rsid w:val="003A055C"/>
    <w:rsid w:val="003A0BCC"/>
    <w:rsid w:val="003A270D"/>
    <w:rsid w:val="003A2E8D"/>
    <w:rsid w:val="003A48C0"/>
    <w:rsid w:val="003A4A83"/>
    <w:rsid w:val="003A5D94"/>
    <w:rsid w:val="003A79AD"/>
    <w:rsid w:val="003B02D8"/>
    <w:rsid w:val="003B0568"/>
    <w:rsid w:val="003B18C7"/>
    <w:rsid w:val="003B2365"/>
    <w:rsid w:val="003B2803"/>
    <w:rsid w:val="003B29BA"/>
    <w:rsid w:val="003B4A52"/>
    <w:rsid w:val="003B67E3"/>
    <w:rsid w:val="003B6AC4"/>
    <w:rsid w:val="003B6D53"/>
    <w:rsid w:val="003B7EC2"/>
    <w:rsid w:val="003C001C"/>
    <w:rsid w:val="003C280B"/>
    <w:rsid w:val="003C2AB0"/>
    <w:rsid w:val="003C2F23"/>
    <w:rsid w:val="003C30E5"/>
    <w:rsid w:val="003C3144"/>
    <w:rsid w:val="003C451C"/>
    <w:rsid w:val="003C55C5"/>
    <w:rsid w:val="003C6C0A"/>
    <w:rsid w:val="003C6EA3"/>
    <w:rsid w:val="003D061B"/>
    <w:rsid w:val="003D09C5"/>
    <w:rsid w:val="003D1100"/>
    <w:rsid w:val="003D3AE8"/>
    <w:rsid w:val="003D521B"/>
    <w:rsid w:val="003D5C41"/>
    <w:rsid w:val="003D635D"/>
    <w:rsid w:val="003D7548"/>
    <w:rsid w:val="003D7F5C"/>
    <w:rsid w:val="003E01BE"/>
    <w:rsid w:val="003E0690"/>
    <w:rsid w:val="003E0C6C"/>
    <w:rsid w:val="003E2735"/>
    <w:rsid w:val="003E2A09"/>
    <w:rsid w:val="003E2C3B"/>
    <w:rsid w:val="003E339B"/>
    <w:rsid w:val="003E38D5"/>
    <w:rsid w:val="003E4693"/>
    <w:rsid w:val="003E4BF0"/>
    <w:rsid w:val="003E54A6"/>
    <w:rsid w:val="003E5B2A"/>
    <w:rsid w:val="003E639F"/>
    <w:rsid w:val="003E6D1F"/>
    <w:rsid w:val="003E6E52"/>
    <w:rsid w:val="003E7583"/>
    <w:rsid w:val="003E7889"/>
    <w:rsid w:val="003F07D5"/>
    <w:rsid w:val="003F0BEC"/>
    <w:rsid w:val="003F1A84"/>
    <w:rsid w:val="003F3392"/>
    <w:rsid w:val="003F385C"/>
    <w:rsid w:val="003F5453"/>
    <w:rsid w:val="003F6F6C"/>
    <w:rsid w:val="003F7220"/>
    <w:rsid w:val="003F745B"/>
    <w:rsid w:val="004012FA"/>
    <w:rsid w:val="00402CA9"/>
    <w:rsid w:val="004040CB"/>
    <w:rsid w:val="00405784"/>
    <w:rsid w:val="00405844"/>
    <w:rsid w:val="00405C0C"/>
    <w:rsid w:val="00405D85"/>
    <w:rsid w:val="00405F00"/>
    <w:rsid w:val="0040627F"/>
    <w:rsid w:val="004068F8"/>
    <w:rsid w:val="00407403"/>
    <w:rsid w:val="004102B0"/>
    <w:rsid w:val="004108DC"/>
    <w:rsid w:val="00411C80"/>
    <w:rsid w:val="004123EC"/>
    <w:rsid w:val="004131EC"/>
    <w:rsid w:val="0041407F"/>
    <w:rsid w:val="004142C1"/>
    <w:rsid w:val="004143F3"/>
    <w:rsid w:val="00414A64"/>
    <w:rsid w:val="0041698F"/>
    <w:rsid w:val="00416E49"/>
    <w:rsid w:val="004170AC"/>
    <w:rsid w:val="004170FA"/>
    <w:rsid w:val="004201F5"/>
    <w:rsid w:val="004207F3"/>
    <w:rsid w:val="00421CBC"/>
    <w:rsid w:val="00423435"/>
    <w:rsid w:val="004234A1"/>
    <w:rsid w:val="00423CC4"/>
    <w:rsid w:val="00425052"/>
    <w:rsid w:val="00425E6B"/>
    <w:rsid w:val="00427399"/>
    <w:rsid w:val="004274F4"/>
    <w:rsid w:val="00427819"/>
    <w:rsid w:val="00427AC0"/>
    <w:rsid w:val="004307A1"/>
    <w:rsid w:val="00430ADC"/>
    <w:rsid w:val="00430D2E"/>
    <w:rsid w:val="00431870"/>
    <w:rsid w:val="004331DE"/>
    <w:rsid w:val="004333F3"/>
    <w:rsid w:val="0043581E"/>
    <w:rsid w:val="00437174"/>
    <w:rsid w:val="0043718E"/>
    <w:rsid w:val="00437CDA"/>
    <w:rsid w:val="00440057"/>
    <w:rsid w:val="00441028"/>
    <w:rsid w:val="00441195"/>
    <w:rsid w:val="00442B03"/>
    <w:rsid w:val="00442B55"/>
    <w:rsid w:val="004433AD"/>
    <w:rsid w:val="004436AA"/>
    <w:rsid w:val="0044516B"/>
    <w:rsid w:val="004452CD"/>
    <w:rsid w:val="00445D92"/>
    <w:rsid w:val="00446265"/>
    <w:rsid w:val="004475CF"/>
    <w:rsid w:val="0045047A"/>
    <w:rsid w:val="00450659"/>
    <w:rsid w:val="00451246"/>
    <w:rsid w:val="00452773"/>
    <w:rsid w:val="00452841"/>
    <w:rsid w:val="00453537"/>
    <w:rsid w:val="00453E77"/>
    <w:rsid w:val="00453E9C"/>
    <w:rsid w:val="00453EFC"/>
    <w:rsid w:val="00453F62"/>
    <w:rsid w:val="00454873"/>
    <w:rsid w:val="004552D7"/>
    <w:rsid w:val="00455AC0"/>
    <w:rsid w:val="0045746A"/>
    <w:rsid w:val="0045756B"/>
    <w:rsid w:val="0045762D"/>
    <w:rsid w:val="00457BA7"/>
    <w:rsid w:val="00460C3B"/>
    <w:rsid w:val="00461AAE"/>
    <w:rsid w:val="004639AD"/>
    <w:rsid w:val="00464353"/>
    <w:rsid w:val="0046485D"/>
    <w:rsid w:val="00464E2C"/>
    <w:rsid w:val="0046577F"/>
    <w:rsid w:val="00466F9B"/>
    <w:rsid w:val="004678C6"/>
    <w:rsid w:val="004710B7"/>
    <w:rsid w:val="004714FC"/>
    <w:rsid w:val="004748A4"/>
    <w:rsid w:val="004748CD"/>
    <w:rsid w:val="00474CD0"/>
    <w:rsid w:val="00476546"/>
    <w:rsid w:val="00476A36"/>
    <w:rsid w:val="00480CC8"/>
    <w:rsid w:val="004830DB"/>
    <w:rsid w:val="004838FB"/>
    <w:rsid w:val="0048485A"/>
    <w:rsid w:val="004855A0"/>
    <w:rsid w:val="00486156"/>
    <w:rsid w:val="004875E4"/>
    <w:rsid w:val="004906BE"/>
    <w:rsid w:val="00490C48"/>
    <w:rsid w:val="00491015"/>
    <w:rsid w:val="004918B1"/>
    <w:rsid w:val="0049193A"/>
    <w:rsid w:val="00491C6B"/>
    <w:rsid w:val="00492077"/>
    <w:rsid w:val="004927C4"/>
    <w:rsid w:val="00492CD2"/>
    <w:rsid w:val="00492E66"/>
    <w:rsid w:val="004938CD"/>
    <w:rsid w:val="004950C2"/>
    <w:rsid w:val="00495971"/>
    <w:rsid w:val="00495B49"/>
    <w:rsid w:val="00496465"/>
    <w:rsid w:val="0049659C"/>
    <w:rsid w:val="00496FF5"/>
    <w:rsid w:val="00497929"/>
    <w:rsid w:val="00497AEC"/>
    <w:rsid w:val="004A168F"/>
    <w:rsid w:val="004A169C"/>
    <w:rsid w:val="004A16B4"/>
    <w:rsid w:val="004A1DC4"/>
    <w:rsid w:val="004A238A"/>
    <w:rsid w:val="004A2CCD"/>
    <w:rsid w:val="004A500A"/>
    <w:rsid w:val="004A619D"/>
    <w:rsid w:val="004A7AF7"/>
    <w:rsid w:val="004B0ACE"/>
    <w:rsid w:val="004B0E33"/>
    <w:rsid w:val="004B248B"/>
    <w:rsid w:val="004B43E7"/>
    <w:rsid w:val="004B44EC"/>
    <w:rsid w:val="004C0140"/>
    <w:rsid w:val="004C0313"/>
    <w:rsid w:val="004C0867"/>
    <w:rsid w:val="004C0932"/>
    <w:rsid w:val="004C1646"/>
    <w:rsid w:val="004C1795"/>
    <w:rsid w:val="004C1C42"/>
    <w:rsid w:val="004C1FCF"/>
    <w:rsid w:val="004C368D"/>
    <w:rsid w:val="004C37F5"/>
    <w:rsid w:val="004C4D0B"/>
    <w:rsid w:val="004C6F6D"/>
    <w:rsid w:val="004C751F"/>
    <w:rsid w:val="004C766A"/>
    <w:rsid w:val="004D033A"/>
    <w:rsid w:val="004D0CF5"/>
    <w:rsid w:val="004D19FC"/>
    <w:rsid w:val="004D2CBD"/>
    <w:rsid w:val="004D5A91"/>
    <w:rsid w:val="004D5BB6"/>
    <w:rsid w:val="004D61B0"/>
    <w:rsid w:val="004D6A7F"/>
    <w:rsid w:val="004D74F6"/>
    <w:rsid w:val="004E0184"/>
    <w:rsid w:val="004E06A6"/>
    <w:rsid w:val="004E0B0A"/>
    <w:rsid w:val="004E1087"/>
    <w:rsid w:val="004E1553"/>
    <w:rsid w:val="004E17E8"/>
    <w:rsid w:val="004E1DDF"/>
    <w:rsid w:val="004E31D8"/>
    <w:rsid w:val="004E4327"/>
    <w:rsid w:val="004E43BF"/>
    <w:rsid w:val="004E5976"/>
    <w:rsid w:val="004E75D4"/>
    <w:rsid w:val="004F15AC"/>
    <w:rsid w:val="004F1B41"/>
    <w:rsid w:val="004F264D"/>
    <w:rsid w:val="004F2D72"/>
    <w:rsid w:val="004F2FAF"/>
    <w:rsid w:val="004F3523"/>
    <w:rsid w:val="004F38FB"/>
    <w:rsid w:val="004F3D4A"/>
    <w:rsid w:val="004F4C5B"/>
    <w:rsid w:val="004F75B8"/>
    <w:rsid w:val="004F76F0"/>
    <w:rsid w:val="00500467"/>
    <w:rsid w:val="00501068"/>
    <w:rsid w:val="0050156B"/>
    <w:rsid w:val="00501C36"/>
    <w:rsid w:val="005022D4"/>
    <w:rsid w:val="00502558"/>
    <w:rsid w:val="00502B43"/>
    <w:rsid w:val="00502C07"/>
    <w:rsid w:val="00503D13"/>
    <w:rsid w:val="0050723E"/>
    <w:rsid w:val="00510062"/>
    <w:rsid w:val="00511003"/>
    <w:rsid w:val="00511BDD"/>
    <w:rsid w:val="00512453"/>
    <w:rsid w:val="00512583"/>
    <w:rsid w:val="005132DC"/>
    <w:rsid w:val="0051430B"/>
    <w:rsid w:val="0051576D"/>
    <w:rsid w:val="005158AD"/>
    <w:rsid w:val="00515DEA"/>
    <w:rsid w:val="00517162"/>
    <w:rsid w:val="00517A79"/>
    <w:rsid w:val="00517B97"/>
    <w:rsid w:val="00520403"/>
    <w:rsid w:val="0052054C"/>
    <w:rsid w:val="00520830"/>
    <w:rsid w:val="00521250"/>
    <w:rsid w:val="005224BF"/>
    <w:rsid w:val="0052269A"/>
    <w:rsid w:val="00522A76"/>
    <w:rsid w:val="005242BA"/>
    <w:rsid w:val="00525943"/>
    <w:rsid w:val="005259E8"/>
    <w:rsid w:val="00526928"/>
    <w:rsid w:val="00527787"/>
    <w:rsid w:val="005277BC"/>
    <w:rsid w:val="005304C8"/>
    <w:rsid w:val="0053262C"/>
    <w:rsid w:val="00532CF2"/>
    <w:rsid w:val="0053412C"/>
    <w:rsid w:val="00534248"/>
    <w:rsid w:val="0053471C"/>
    <w:rsid w:val="00534B4C"/>
    <w:rsid w:val="00534B77"/>
    <w:rsid w:val="005356E1"/>
    <w:rsid w:val="00535DC6"/>
    <w:rsid w:val="00535F49"/>
    <w:rsid w:val="00537236"/>
    <w:rsid w:val="00537A80"/>
    <w:rsid w:val="0054009F"/>
    <w:rsid w:val="0054218F"/>
    <w:rsid w:val="00543F94"/>
    <w:rsid w:val="00544033"/>
    <w:rsid w:val="0054403B"/>
    <w:rsid w:val="00544300"/>
    <w:rsid w:val="00544899"/>
    <w:rsid w:val="00545737"/>
    <w:rsid w:val="0054620D"/>
    <w:rsid w:val="0054745E"/>
    <w:rsid w:val="00547A86"/>
    <w:rsid w:val="00547D6A"/>
    <w:rsid w:val="00551817"/>
    <w:rsid w:val="0055197D"/>
    <w:rsid w:val="00552570"/>
    <w:rsid w:val="00552CC5"/>
    <w:rsid w:val="00553DBD"/>
    <w:rsid w:val="00555308"/>
    <w:rsid w:val="00557045"/>
    <w:rsid w:val="00557246"/>
    <w:rsid w:val="005579F8"/>
    <w:rsid w:val="00557E0C"/>
    <w:rsid w:val="0056165C"/>
    <w:rsid w:val="005624ED"/>
    <w:rsid w:val="005632D8"/>
    <w:rsid w:val="00564DF1"/>
    <w:rsid w:val="005653F4"/>
    <w:rsid w:val="005666F6"/>
    <w:rsid w:val="00567AC9"/>
    <w:rsid w:val="005716C1"/>
    <w:rsid w:val="00571845"/>
    <w:rsid w:val="00572707"/>
    <w:rsid w:val="00572DE9"/>
    <w:rsid w:val="00572E54"/>
    <w:rsid w:val="0057327E"/>
    <w:rsid w:val="00573821"/>
    <w:rsid w:val="005744AA"/>
    <w:rsid w:val="005777C0"/>
    <w:rsid w:val="00577D3F"/>
    <w:rsid w:val="00577F59"/>
    <w:rsid w:val="0058001F"/>
    <w:rsid w:val="0058223D"/>
    <w:rsid w:val="005835EB"/>
    <w:rsid w:val="00583750"/>
    <w:rsid w:val="00583A1B"/>
    <w:rsid w:val="00583D45"/>
    <w:rsid w:val="005842A6"/>
    <w:rsid w:val="00584325"/>
    <w:rsid w:val="0058635E"/>
    <w:rsid w:val="00587034"/>
    <w:rsid w:val="00587039"/>
    <w:rsid w:val="00587FEF"/>
    <w:rsid w:val="0059126E"/>
    <w:rsid w:val="00591C33"/>
    <w:rsid w:val="00591E81"/>
    <w:rsid w:val="00592DF7"/>
    <w:rsid w:val="00592E1B"/>
    <w:rsid w:val="00593911"/>
    <w:rsid w:val="00594E1F"/>
    <w:rsid w:val="00596218"/>
    <w:rsid w:val="00596607"/>
    <w:rsid w:val="0059733A"/>
    <w:rsid w:val="00597881"/>
    <w:rsid w:val="005A0CE5"/>
    <w:rsid w:val="005A38E6"/>
    <w:rsid w:val="005A4513"/>
    <w:rsid w:val="005A4714"/>
    <w:rsid w:val="005A5E9D"/>
    <w:rsid w:val="005A61FE"/>
    <w:rsid w:val="005A670D"/>
    <w:rsid w:val="005A6D76"/>
    <w:rsid w:val="005A7550"/>
    <w:rsid w:val="005B03A2"/>
    <w:rsid w:val="005B04D9"/>
    <w:rsid w:val="005B150A"/>
    <w:rsid w:val="005B1696"/>
    <w:rsid w:val="005B3206"/>
    <w:rsid w:val="005B45DB"/>
    <w:rsid w:val="005B4720"/>
    <w:rsid w:val="005B4ADF"/>
    <w:rsid w:val="005B52E7"/>
    <w:rsid w:val="005B5B57"/>
    <w:rsid w:val="005B5CC5"/>
    <w:rsid w:val="005B72F4"/>
    <w:rsid w:val="005B7D70"/>
    <w:rsid w:val="005B7F37"/>
    <w:rsid w:val="005C0699"/>
    <w:rsid w:val="005C06AF"/>
    <w:rsid w:val="005C0971"/>
    <w:rsid w:val="005C09CB"/>
    <w:rsid w:val="005C1573"/>
    <w:rsid w:val="005C1BFA"/>
    <w:rsid w:val="005C1CFF"/>
    <w:rsid w:val="005C1F20"/>
    <w:rsid w:val="005C20A0"/>
    <w:rsid w:val="005C22C3"/>
    <w:rsid w:val="005C2A5A"/>
    <w:rsid w:val="005C2EDB"/>
    <w:rsid w:val="005C315B"/>
    <w:rsid w:val="005C3743"/>
    <w:rsid w:val="005C3CC7"/>
    <w:rsid w:val="005C4511"/>
    <w:rsid w:val="005C585A"/>
    <w:rsid w:val="005C7680"/>
    <w:rsid w:val="005C7C45"/>
    <w:rsid w:val="005D11BE"/>
    <w:rsid w:val="005D2418"/>
    <w:rsid w:val="005D2AC3"/>
    <w:rsid w:val="005D3AD3"/>
    <w:rsid w:val="005D4023"/>
    <w:rsid w:val="005D4C93"/>
    <w:rsid w:val="005D6A8B"/>
    <w:rsid w:val="005D6C54"/>
    <w:rsid w:val="005E3700"/>
    <w:rsid w:val="005E37A8"/>
    <w:rsid w:val="005E4293"/>
    <w:rsid w:val="005E4944"/>
    <w:rsid w:val="005E49EA"/>
    <w:rsid w:val="005E5C46"/>
    <w:rsid w:val="005E5E12"/>
    <w:rsid w:val="005E6009"/>
    <w:rsid w:val="005E6248"/>
    <w:rsid w:val="005E62CC"/>
    <w:rsid w:val="005E6309"/>
    <w:rsid w:val="005F1F5A"/>
    <w:rsid w:val="005F2A4B"/>
    <w:rsid w:val="005F2E39"/>
    <w:rsid w:val="005F390D"/>
    <w:rsid w:val="005F3ED0"/>
    <w:rsid w:val="005F47B6"/>
    <w:rsid w:val="005F48E9"/>
    <w:rsid w:val="005F69D2"/>
    <w:rsid w:val="005F7B45"/>
    <w:rsid w:val="00601244"/>
    <w:rsid w:val="00602264"/>
    <w:rsid w:val="00602898"/>
    <w:rsid w:val="00603548"/>
    <w:rsid w:val="0060558A"/>
    <w:rsid w:val="00605BCD"/>
    <w:rsid w:val="0060644E"/>
    <w:rsid w:val="0060722F"/>
    <w:rsid w:val="0060785D"/>
    <w:rsid w:val="00610900"/>
    <w:rsid w:val="00610C21"/>
    <w:rsid w:val="00610DAB"/>
    <w:rsid w:val="006110D2"/>
    <w:rsid w:val="0061167C"/>
    <w:rsid w:val="00611A17"/>
    <w:rsid w:val="00611D8C"/>
    <w:rsid w:val="00611FF8"/>
    <w:rsid w:val="006126D0"/>
    <w:rsid w:val="00612D70"/>
    <w:rsid w:val="00612D8F"/>
    <w:rsid w:val="006132DF"/>
    <w:rsid w:val="0061338A"/>
    <w:rsid w:val="006136A7"/>
    <w:rsid w:val="00613C48"/>
    <w:rsid w:val="00613CBB"/>
    <w:rsid w:val="0061673A"/>
    <w:rsid w:val="006171E3"/>
    <w:rsid w:val="00617411"/>
    <w:rsid w:val="00620033"/>
    <w:rsid w:val="0062215A"/>
    <w:rsid w:val="0062275D"/>
    <w:rsid w:val="006227F8"/>
    <w:rsid w:val="006253FF"/>
    <w:rsid w:val="00626268"/>
    <w:rsid w:val="00626B4F"/>
    <w:rsid w:val="00631771"/>
    <w:rsid w:val="006323DB"/>
    <w:rsid w:val="00633954"/>
    <w:rsid w:val="00635E8B"/>
    <w:rsid w:val="00640E4A"/>
    <w:rsid w:val="006416B1"/>
    <w:rsid w:val="00645360"/>
    <w:rsid w:val="0064693A"/>
    <w:rsid w:val="00646D7B"/>
    <w:rsid w:val="00646E26"/>
    <w:rsid w:val="006476DB"/>
    <w:rsid w:val="00651083"/>
    <w:rsid w:val="00651302"/>
    <w:rsid w:val="00652565"/>
    <w:rsid w:val="00653895"/>
    <w:rsid w:val="00654036"/>
    <w:rsid w:val="006544BC"/>
    <w:rsid w:val="006560D2"/>
    <w:rsid w:val="00656393"/>
    <w:rsid w:val="0065763C"/>
    <w:rsid w:val="0066073D"/>
    <w:rsid w:val="00660F26"/>
    <w:rsid w:val="006622BE"/>
    <w:rsid w:val="0066445B"/>
    <w:rsid w:val="00664C5F"/>
    <w:rsid w:val="00665793"/>
    <w:rsid w:val="00665A7A"/>
    <w:rsid w:val="00665FC5"/>
    <w:rsid w:val="00666A5E"/>
    <w:rsid w:val="00670C9E"/>
    <w:rsid w:val="00671E17"/>
    <w:rsid w:val="00671F7E"/>
    <w:rsid w:val="0067213F"/>
    <w:rsid w:val="0067309B"/>
    <w:rsid w:val="0067526C"/>
    <w:rsid w:val="00675DEA"/>
    <w:rsid w:val="006763BA"/>
    <w:rsid w:val="00676423"/>
    <w:rsid w:val="00676EF2"/>
    <w:rsid w:val="00680B92"/>
    <w:rsid w:val="006816EA"/>
    <w:rsid w:val="006834B4"/>
    <w:rsid w:val="006838A4"/>
    <w:rsid w:val="00684E39"/>
    <w:rsid w:val="00686047"/>
    <w:rsid w:val="006908DF"/>
    <w:rsid w:val="00690D15"/>
    <w:rsid w:val="006914AE"/>
    <w:rsid w:val="00693195"/>
    <w:rsid w:val="006934C3"/>
    <w:rsid w:val="00693D21"/>
    <w:rsid w:val="00693F97"/>
    <w:rsid w:val="00694003"/>
    <w:rsid w:val="0069496E"/>
    <w:rsid w:val="00694E49"/>
    <w:rsid w:val="0069698D"/>
    <w:rsid w:val="00696A50"/>
    <w:rsid w:val="00696B00"/>
    <w:rsid w:val="00697A03"/>
    <w:rsid w:val="006A0149"/>
    <w:rsid w:val="006A089A"/>
    <w:rsid w:val="006A12C7"/>
    <w:rsid w:val="006A1491"/>
    <w:rsid w:val="006A1B53"/>
    <w:rsid w:val="006A35FC"/>
    <w:rsid w:val="006A37E1"/>
    <w:rsid w:val="006A3ABC"/>
    <w:rsid w:val="006A3D2E"/>
    <w:rsid w:val="006A72A1"/>
    <w:rsid w:val="006B0094"/>
    <w:rsid w:val="006B0C94"/>
    <w:rsid w:val="006B0D0E"/>
    <w:rsid w:val="006B167D"/>
    <w:rsid w:val="006B1989"/>
    <w:rsid w:val="006B1F62"/>
    <w:rsid w:val="006B2631"/>
    <w:rsid w:val="006B3737"/>
    <w:rsid w:val="006B3A15"/>
    <w:rsid w:val="006B3CDC"/>
    <w:rsid w:val="006B468C"/>
    <w:rsid w:val="006B6AFA"/>
    <w:rsid w:val="006B7934"/>
    <w:rsid w:val="006C13FD"/>
    <w:rsid w:val="006C27C3"/>
    <w:rsid w:val="006C3A33"/>
    <w:rsid w:val="006C3E84"/>
    <w:rsid w:val="006C3FE1"/>
    <w:rsid w:val="006C4678"/>
    <w:rsid w:val="006C4B24"/>
    <w:rsid w:val="006C4CF9"/>
    <w:rsid w:val="006C6A60"/>
    <w:rsid w:val="006C6EDB"/>
    <w:rsid w:val="006C79BB"/>
    <w:rsid w:val="006D09BB"/>
    <w:rsid w:val="006D09F2"/>
    <w:rsid w:val="006D29A7"/>
    <w:rsid w:val="006D3729"/>
    <w:rsid w:val="006D49B3"/>
    <w:rsid w:val="006D604A"/>
    <w:rsid w:val="006D660C"/>
    <w:rsid w:val="006D6F93"/>
    <w:rsid w:val="006D77A4"/>
    <w:rsid w:val="006E05A8"/>
    <w:rsid w:val="006E0602"/>
    <w:rsid w:val="006E0800"/>
    <w:rsid w:val="006E2818"/>
    <w:rsid w:val="006E3CAE"/>
    <w:rsid w:val="006E42EC"/>
    <w:rsid w:val="006E44A0"/>
    <w:rsid w:val="006E4A7A"/>
    <w:rsid w:val="006E5D2D"/>
    <w:rsid w:val="006E6377"/>
    <w:rsid w:val="006E641F"/>
    <w:rsid w:val="006E7694"/>
    <w:rsid w:val="006E7FF6"/>
    <w:rsid w:val="006F06C7"/>
    <w:rsid w:val="006F08C5"/>
    <w:rsid w:val="006F1108"/>
    <w:rsid w:val="006F1F74"/>
    <w:rsid w:val="006F2890"/>
    <w:rsid w:val="006F447D"/>
    <w:rsid w:val="006F4968"/>
    <w:rsid w:val="006F4EE0"/>
    <w:rsid w:val="006F50D9"/>
    <w:rsid w:val="006F6212"/>
    <w:rsid w:val="006F6426"/>
    <w:rsid w:val="0070068E"/>
    <w:rsid w:val="00701557"/>
    <w:rsid w:val="00701E38"/>
    <w:rsid w:val="007028A9"/>
    <w:rsid w:val="00706C60"/>
    <w:rsid w:val="00707565"/>
    <w:rsid w:val="00707A83"/>
    <w:rsid w:val="00710F12"/>
    <w:rsid w:val="00712F06"/>
    <w:rsid w:val="007132B6"/>
    <w:rsid w:val="0071330E"/>
    <w:rsid w:val="00714386"/>
    <w:rsid w:val="00714412"/>
    <w:rsid w:val="007152A4"/>
    <w:rsid w:val="00715E51"/>
    <w:rsid w:val="0071709C"/>
    <w:rsid w:val="00717725"/>
    <w:rsid w:val="007178EC"/>
    <w:rsid w:val="00717E7A"/>
    <w:rsid w:val="00720006"/>
    <w:rsid w:val="007203A0"/>
    <w:rsid w:val="00722B13"/>
    <w:rsid w:val="00722C48"/>
    <w:rsid w:val="007256F7"/>
    <w:rsid w:val="007279B3"/>
    <w:rsid w:val="00730311"/>
    <w:rsid w:val="0073066C"/>
    <w:rsid w:val="0073185B"/>
    <w:rsid w:val="00732900"/>
    <w:rsid w:val="00732D39"/>
    <w:rsid w:val="00733F82"/>
    <w:rsid w:val="0073662A"/>
    <w:rsid w:val="00736E53"/>
    <w:rsid w:val="00737DEE"/>
    <w:rsid w:val="00737E3A"/>
    <w:rsid w:val="00740879"/>
    <w:rsid w:val="00741240"/>
    <w:rsid w:val="00743AC0"/>
    <w:rsid w:val="00743EF9"/>
    <w:rsid w:val="007441B8"/>
    <w:rsid w:val="00744DC9"/>
    <w:rsid w:val="00746F61"/>
    <w:rsid w:val="00747060"/>
    <w:rsid w:val="00747674"/>
    <w:rsid w:val="00747B26"/>
    <w:rsid w:val="00747BF5"/>
    <w:rsid w:val="00750459"/>
    <w:rsid w:val="0075058D"/>
    <w:rsid w:val="00751049"/>
    <w:rsid w:val="007512E6"/>
    <w:rsid w:val="007514E0"/>
    <w:rsid w:val="00751645"/>
    <w:rsid w:val="007517ED"/>
    <w:rsid w:val="00751815"/>
    <w:rsid w:val="00751C40"/>
    <w:rsid w:val="00751F59"/>
    <w:rsid w:val="00751FD7"/>
    <w:rsid w:val="00752156"/>
    <w:rsid w:val="00752E32"/>
    <w:rsid w:val="00753462"/>
    <w:rsid w:val="00753B54"/>
    <w:rsid w:val="0075412B"/>
    <w:rsid w:val="00754A60"/>
    <w:rsid w:val="00755EFE"/>
    <w:rsid w:val="00757E26"/>
    <w:rsid w:val="00760012"/>
    <w:rsid w:val="0076055F"/>
    <w:rsid w:val="007607C6"/>
    <w:rsid w:val="00760D2E"/>
    <w:rsid w:val="007610F4"/>
    <w:rsid w:val="007615E3"/>
    <w:rsid w:val="00761876"/>
    <w:rsid w:val="00762BB3"/>
    <w:rsid w:val="007632F7"/>
    <w:rsid w:val="00763925"/>
    <w:rsid w:val="007654A3"/>
    <w:rsid w:val="00767028"/>
    <w:rsid w:val="00767262"/>
    <w:rsid w:val="00770559"/>
    <w:rsid w:val="00770AC9"/>
    <w:rsid w:val="00772DF6"/>
    <w:rsid w:val="0077382A"/>
    <w:rsid w:val="00773A0A"/>
    <w:rsid w:val="00773DD0"/>
    <w:rsid w:val="00774604"/>
    <w:rsid w:val="0077505B"/>
    <w:rsid w:val="007766DC"/>
    <w:rsid w:val="00776A2B"/>
    <w:rsid w:val="00776E9C"/>
    <w:rsid w:val="007772E4"/>
    <w:rsid w:val="007779C9"/>
    <w:rsid w:val="00777D23"/>
    <w:rsid w:val="0078039D"/>
    <w:rsid w:val="007808E4"/>
    <w:rsid w:val="007819C1"/>
    <w:rsid w:val="0078214D"/>
    <w:rsid w:val="00782E13"/>
    <w:rsid w:val="00783364"/>
    <w:rsid w:val="00783422"/>
    <w:rsid w:val="00783481"/>
    <w:rsid w:val="00783EC3"/>
    <w:rsid w:val="007848C1"/>
    <w:rsid w:val="00784B93"/>
    <w:rsid w:val="00784EA4"/>
    <w:rsid w:val="00785E17"/>
    <w:rsid w:val="00785FEF"/>
    <w:rsid w:val="00786734"/>
    <w:rsid w:val="007867AB"/>
    <w:rsid w:val="007867C0"/>
    <w:rsid w:val="00790516"/>
    <w:rsid w:val="0079092D"/>
    <w:rsid w:val="00791684"/>
    <w:rsid w:val="00794E6D"/>
    <w:rsid w:val="00795995"/>
    <w:rsid w:val="00795FE5"/>
    <w:rsid w:val="00796A5D"/>
    <w:rsid w:val="0079748A"/>
    <w:rsid w:val="00797720"/>
    <w:rsid w:val="0079793D"/>
    <w:rsid w:val="00797D7A"/>
    <w:rsid w:val="00797EB2"/>
    <w:rsid w:val="007A0B44"/>
    <w:rsid w:val="007A102A"/>
    <w:rsid w:val="007A1BD6"/>
    <w:rsid w:val="007A2076"/>
    <w:rsid w:val="007A239B"/>
    <w:rsid w:val="007A2BC8"/>
    <w:rsid w:val="007A3ABB"/>
    <w:rsid w:val="007A4B6D"/>
    <w:rsid w:val="007A5C8B"/>
    <w:rsid w:val="007A5F3F"/>
    <w:rsid w:val="007A77C5"/>
    <w:rsid w:val="007B1A28"/>
    <w:rsid w:val="007B1AE7"/>
    <w:rsid w:val="007B24D8"/>
    <w:rsid w:val="007B4083"/>
    <w:rsid w:val="007B578A"/>
    <w:rsid w:val="007B6464"/>
    <w:rsid w:val="007B6905"/>
    <w:rsid w:val="007B6CBD"/>
    <w:rsid w:val="007B6EED"/>
    <w:rsid w:val="007C0282"/>
    <w:rsid w:val="007C05FC"/>
    <w:rsid w:val="007C0720"/>
    <w:rsid w:val="007C0E7B"/>
    <w:rsid w:val="007C183A"/>
    <w:rsid w:val="007C1A84"/>
    <w:rsid w:val="007C453D"/>
    <w:rsid w:val="007C630A"/>
    <w:rsid w:val="007C757B"/>
    <w:rsid w:val="007D1690"/>
    <w:rsid w:val="007D208F"/>
    <w:rsid w:val="007D2BFE"/>
    <w:rsid w:val="007D2C26"/>
    <w:rsid w:val="007D2F58"/>
    <w:rsid w:val="007D363A"/>
    <w:rsid w:val="007D3D36"/>
    <w:rsid w:val="007D4984"/>
    <w:rsid w:val="007D59A6"/>
    <w:rsid w:val="007D715A"/>
    <w:rsid w:val="007D71FE"/>
    <w:rsid w:val="007E13B2"/>
    <w:rsid w:val="007E27EC"/>
    <w:rsid w:val="007E568E"/>
    <w:rsid w:val="007E636F"/>
    <w:rsid w:val="007E6992"/>
    <w:rsid w:val="007E6F62"/>
    <w:rsid w:val="007E735B"/>
    <w:rsid w:val="007E7CEF"/>
    <w:rsid w:val="007E7F16"/>
    <w:rsid w:val="007F013E"/>
    <w:rsid w:val="007F079B"/>
    <w:rsid w:val="007F1DF4"/>
    <w:rsid w:val="007F2FB3"/>
    <w:rsid w:val="007F4549"/>
    <w:rsid w:val="007F4CA5"/>
    <w:rsid w:val="007F57C6"/>
    <w:rsid w:val="007F5BD1"/>
    <w:rsid w:val="007F65F6"/>
    <w:rsid w:val="007F6708"/>
    <w:rsid w:val="007F7294"/>
    <w:rsid w:val="007F749D"/>
    <w:rsid w:val="00800EA5"/>
    <w:rsid w:val="0080138B"/>
    <w:rsid w:val="00801787"/>
    <w:rsid w:val="00801896"/>
    <w:rsid w:val="0080207B"/>
    <w:rsid w:val="00802265"/>
    <w:rsid w:val="0080232A"/>
    <w:rsid w:val="00803E02"/>
    <w:rsid w:val="008043C1"/>
    <w:rsid w:val="008045BB"/>
    <w:rsid w:val="0080599F"/>
    <w:rsid w:val="00805F6E"/>
    <w:rsid w:val="008061A0"/>
    <w:rsid w:val="00807290"/>
    <w:rsid w:val="008112C1"/>
    <w:rsid w:val="00811B5C"/>
    <w:rsid w:val="00811E36"/>
    <w:rsid w:val="00812A2F"/>
    <w:rsid w:val="00812A90"/>
    <w:rsid w:val="00814BF3"/>
    <w:rsid w:val="00816945"/>
    <w:rsid w:val="00821D5F"/>
    <w:rsid w:val="00824970"/>
    <w:rsid w:val="00824B45"/>
    <w:rsid w:val="00825941"/>
    <w:rsid w:val="00826BA9"/>
    <w:rsid w:val="0082714D"/>
    <w:rsid w:val="0082724F"/>
    <w:rsid w:val="008274BA"/>
    <w:rsid w:val="00831451"/>
    <w:rsid w:val="008314DD"/>
    <w:rsid w:val="00831AEA"/>
    <w:rsid w:val="00831DAE"/>
    <w:rsid w:val="008334C2"/>
    <w:rsid w:val="008336E9"/>
    <w:rsid w:val="00835746"/>
    <w:rsid w:val="0084009C"/>
    <w:rsid w:val="0084226A"/>
    <w:rsid w:val="00842769"/>
    <w:rsid w:val="008432E2"/>
    <w:rsid w:val="00843FB0"/>
    <w:rsid w:val="0084427D"/>
    <w:rsid w:val="0084513A"/>
    <w:rsid w:val="008454F0"/>
    <w:rsid w:val="00846119"/>
    <w:rsid w:val="00847491"/>
    <w:rsid w:val="00847B44"/>
    <w:rsid w:val="00847CA7"/>
    <w:rsid w:val="00850A22"/>
    <w:rsid w:val="00851674"/>
    <w:rsid w:val="008528F8"/>
    <w:rsid w:val="0085313E"/>
    <w:rsid w:val="008539BF"/>
    <w:rsid w:val="00853EB9"/>
    <w:rsid w:val="0085511E"/>
    <w:rsid w:val="0085525B"/>
    <w:rsid w:val="00855366"/>
    <w:rsid w:val="008561B5"/>
    <w:rsid w:val="0086014A"/>
    <w:rsid w:val="00861801"/>
    <w:rsid w:val="00861ABF"/>
    <w:rsid w:val="00862339"/>
    <w:rsid w:val="00863265"/>
    <w:rsid w:val="00864C31"/>
    <w:rsid w:val="008653B0"/>
    <w:rsid w:val="00870579"/>
    <w:rsid w:val="008705F3"/>
    <w:rsid w:val="00870894"/>
    <w:rsid w:val="00870C96"/>
    <w:rsid w:val="008718E5"/>
    <w:rsid w:val="008744C5"/>
    <w:rsid w:val="00875229"/>
    <w:rsid w:val="00875A72"/>
    <w:rsid w:val="008765FC"/>
    <w:rsid w:val="00876973"/>
    <w:rsid w:val="00877D77"/>
    <w:rsid w:val="008815E1"/>
    <w:rsid w:val="0088307E"/>
    <w:rsid w:val="008863EB"/>
    <w:rsid w:val="008900FD"/>
    <w:rsid w:val="00890421"/>
    <w:rsid w:val="0089043E"/>
    <w:rsid w:val="0089162A"/>
    <w:rsid w:val="008922D3"/>
    <w:rsid w:val="00892698"/>
    <w:rsid w:val="00892918"/>
    <w:rsid w:val="00893EB2"/>
    <w:rsid w:val="008940F7"/>
    <w:rsid w:val="00894461"/>
    <w:rsid w:val="00894BD9"/>
    <w:rsid w:val="00895506"/>
    <w:rsid w:val="00895882"/>
    <w:rsid w:val="00895F74"/>
    <w:rsid w:val="00895FD7"/>
    <w:rsid w:val="0089634C"/>
    <w:rsid w:val="00896EE8"/>
    <w:rsid w:val="008974DE"/>
    <w:rsid w:val="0089753F"/>
    <w:rsid w:val="008A010C"/>
    <w:rsid w:val="008A0771"/>
    <w:rsid w:val="008A18B2"/>
    <w:rsid w:val="008A1AF9"/>
    <w:rsid w:val="008A1B8A"/>
    <w:rsid w:val="008A34DB"/>
    <w:rsid w:val="008A3766"/>
    <w:rsid w:val="008A4010"/>
    <w:rsid w:val="008A405F"/>
    <w:rsid w:val="008A513A"/>
    <w:rsid w:val="008A5BB0"/>
    <w:rsid w:val="008A5CD2"/>
    <w:rsid w:val="008A5E29"/>
    <w:rsid w:val="008A6130"/>
    <w:rsid w:val="008A650B"/>
    <w:rsid w:val="008A6CA5"/>
    <w:rsid w:val="008B07C1"/>
    <w:rsid w:val="008B0BAD"/>
    <w:rsid w:val="008B0D2A"/>
    <w:rsid w:val="008B17E0"/>
    <w:rsid w:val="008B21BE"/>
    <w:rsid w:val="008B665C"/>
    <w:rsid w:val="008B6764"/>
    <w:rsid w:val="008B7895"/>
    <w:rsid w:val="008B7B39"/>
    <w:rsid w:val="008C0DA4"/>
    <w:rsid w:val="008C119E"/>
    <w:rsid w:val="008C11EE"/>
    <w:rsid w:val="008C180E"/>
    <w:rsid w:val="008C2492"/>
    <w:rsid w:val="008C2578"/>
    <w:rsid w:val="008C2AD3"/>
    <w:rsid w:val="008C3B2B"/>
    <w:rsid w:val="008C3F33"/>
    <w:rsid w:val="008C5560"/>
    <w:rsid w:val="008C6462"/>
    <w:rsid w:val="008C7276"/>
    <w:rsid w:val="008D0294"/>
    <w:rsid w:val="008D3E94"/>
    <w:rsid w:val="008D433F"/>
    <w:rsid w:val="008D464F"/>
    <w:rsid w:val="008D49AF"/>
    <w:rsid w:val="008D4AED"/>
    <w:rsid w:val="008D57AC"/>
    <w:rsid w:val="008D5C33"/>
    <w:rsid w:val="008D6B5B"/>
    <w:rsid w:val="008D7225"/>
    <w:rsid w:val="008E04C9"/>
    <w:rsid w:val="008E0A14"/>
    <w:rsid w:val="008E10A8"/>
    <w:rsid w:val="008E1654"/>
    <w:rsid w:val="008E215B"/>
    <w:rsid w:val="008E2958"/>
    <w:rsid w:val="008E3209"/>
    <w:rsid w:val="008E3C5C"/>
    <w:rsid w:val="008E3EA4"/>
    <w:rsid w:val="008E42B3"/>
    <w:rsid w:val="008E4722"/>
    <w:rsid w:val="008E4D86"/>
    <w:rsid w:val="008E567E"/>
    <w:rsid w:val="008E5C07"/>
    <w:rsid w:val="008E63DD"/>
    <w:rsid w:val="008E75EE"/>
    <w:rsid w:val="008F09BF"/>
    <w:rsid w:val="008F1865"/>
    <w:rsid w:val="008F3B2B"/>
    <w:rsid w:val="008F4F41"/>
    <w:rsid w:val="008F55D4"/>
    <w:rsid w:val="008F61B1"/>
    <w:rsid w:val="008F74E2"/>
    <w:rsid w:val="00900D69"/>
    <w:rsid w:val="009017AF"/>
    <w:rsid w:val="00901F31"/>
    <w:rsid w:val="00903AB8"/>
    <w:rsid w:val="00904953"/>
    <w:rsid w:val="009049DE"/>
    <w:rsid w:val="00906BA9"/>
    <w:rsid w:val="00907E0D"/>
    <w:rsid w:val="00910BB8"/>
    <w:rsid w:val="00911AA2"/>
    <w:rsid w:val="00912A57"/>
    <w:rsid w:val="0091403C"/>
    <w:rsid w:val="00914E04"/>
    <w:rsid w:val="00915E73"/>
    <w:rsid w:val="0091651F"/>
    <w:rsid w:val="009165EC"/>
    <w:rsid w:val="0091685B"/>
    <w:rsid w:val="009168A3"/>
    <w:rsid w:val="00916C21"/>
    <w:rsid w:val="009175E2"/>
    <w:rsid w:val="00917A23"/>
    <w:rsid w:val="00917D2A"/>
    <w:rsid w:val="009201EA"/>
    <w:rsid w:val="009203ED"/>
    <w:rsid w:val="00920448"/>
    <w:rsid w:val="009206D4"/>
    <w:rsid w:val="00920C72"/>
    <w:rsid w:val="00922FF6"/>
    <w:rsid w:val="0092390C"/>
    <w:rsid w:val="0092433C"/>
    <w:rsid w:val="00924419"/>
    <w:rsid w:val="00924F90"/>
    <w:rsid w:val="00925A1B"/>
    <w:rsid w:val="00925A20"/>
    <w:rsid w:val="00925B33"/>
    <w:rsid w:val="00925EDA"/>
    <w:rsid w:val="00926ACC"/>
    <w:rsid w:val="00927481"/>
    <w:rsid w:val="00927BA1"/>
    <w:rsid w:val="00927CC5"/>
    <w:rsid w:val="00927E92"/>
    <w:rsid w:val="009304F4"/>
    <w:rsid w:val="00930DC0"/>
    <w:rsid w:val="0093122C"/>
    <w:rsid w:val="00932796"/>
    <w:rsid w:val="00932DED"/>
    <w:rsid w:val="0093309F"/>
    <w:rsid w:val="0093356A"/>
    <w:rsid w:val="0093646D"/>
    <w:rsid w:val="00936819"/>
    <w:rsid w:val="00936DAA"/>
    <w:rsid w:val="009374D6"/>
    <w:rsid w:val="009379A7"/>
    <w:rsid w:val="00937E10"/>
    <w:rsid w:val="00940134"/>
    <w:rsid w:val="0094135B"/>
    <w:rsid w:val="00941CD4"/>
    <w:rsid w:val="00941E10"/>
    <w:rsid w:val="009429C7"/>
    <w:rsid w:val="00944130"/>
    <w:rsid w:val="00946D8E"/>
    <w:rsid w:val="00950E19"/>
    <w:rsid w:val="00952844"/>
    <w:rsid w:val="0095326D"/>
    <w:rsid w:val="009534A2"/>
    <w:rsid w:val="00954932"/>
    <w:rsid w:val="009557AD"/>
    <w:rsid w:val="009564E7"/>
    <w:rsid w:val="00956979"/>
    <w:rsid w:val="009571E0"/>
    <w:rsid w:val="0096170D"/>
    <w:rsid w:val="009627CE"/>
    <w:rsid w:val="009630DC"/>
    <w:rsid w:val="00965F52"/>
    <w:rsid w:val="00966535"/>
    <w:rsid w:val="00966811"/>
    <w:rsid w:val="00966F25"/>
    <w:rsid w:val="009677F8"/>
    <w:rsid w:val="00971AA6"/>
    <w:rsid w:val="00973ADC"/>
    <w:rsid w:val="009746E2"/>
    <w:rsid w:val="00975EC6"/>
    <w:rsid w:val="00975F29"/>
    <w:rsid w:val="009760E2"/>
    <w:rsid w:val="0097630E"/>
    <w:rsid w:val="00977334"/>
    <w:rsid w:val="0097736B"/>
    <w:rsid w:val="00977B18"/>
    <w:rsid w:val="00980BF0"/>
    <w:rsid w:val="009820BB"/>
    <w:rsid w:val="00982163"/>
    <w:rsid w:val="009823AA"/>
    <w:rsid w:val="009824E3"/>
    <w:rsid w:val="00982D45"/>
    <w:rsid w:val="00982D64"/>
    <w:rsid w:val="009830F0"/>
    <w:rsid w:val="00983E4A"/>
    <w:rsid w:val="00985214"/>
    <w:rsid w:val="00985817"/>
    <w:rsid w:val="00985BEF"/>
    <w:rsid w:val="0098645C"/>
    <w:rsid w:val="00987802"/>
    <w:rsid w:val="00987A7F"/>
    <w:rsid w:val="00987DEB"/>
    <w:rsid w:val="0099035D"/>
    <w:rsid w:val="009904D7"/>
    <w:rsid w:val="00991D4F"/>
    <w:rsid w:val="00992A4B"/>
    <w:rsid w:val="00992C4C"/>
    <w:rsid w:val="00992F8E"/>
    <w:rsid w:val="00993B6E"/>
    <w:rsid w:val="00996D67"/>
    <w:rsid w:val="009974F3"/>
    <w:rsid w:val="00997DEE"/>
    <w:rsid w:val="009A014B"/>
    <w:rsid w:val="009A0976"/>
    <w:rsid w:val="009A0990"/>
    <w:rsid w:val="009A0D24"/>
    <w:rsid w:val="009A4319"/>
    <w:rsid w:val="009A4524"/>
    <w:rsid w:val="009A51AE"/>
    <w:rsid w:val="009A52BE"/>
    <w:rsid w:val="009A6162"/>
    <w:rsid w:val="009A7746"/>
    <w:rsid w:val="009B0082"/>
    <w:rsid w:val="009B103B"/>
    <w:rsid w:val="009B1EB3"/>
    <w:rsid w:val="009B2CAA"/>
    <w:rsid w:val="009B3C90"/>
    <w:rsid w:val="009B4329"/>
    <w:rsid w:val="009B449D"/>
    <w:rsid w:val="009B58E1"/>
    <w:rsid w:val="009B5B56"/>
    <w:rsid w:val="009B6938"/>
    <w:rsid w:val="009C047C"/>
    <w:rsid w:val="009C115B"/>
    <w:rsid w:val="009C3F2F"/>
    <w:rsid w:val="009C4079"/>
    <w:rsid w:val="009C4706"/>
    <w:rsid w:val="009C79BD"/>
    <w:rsid w:val="009C7D66"/>
    <w:rsid w:val="009C7D9F"/>
    <w:rsid w:val="009D11E3"/>
    <w:rsid w:val="009D13D1"/>
    <w:rsid w:val="009D20BA"/>
    <w:rsid w:val="009D279B"/>
    <w:rsid w:val="009D2A43"/>
    <w:rsid w:val="009D2B88"/>
    <w:rsid w:val="009D33F3"/>
    <w:rsid w:val="009D3692"/>
    <w:rsid w:val="009D3DA5"/>
    <w:rsid w:val="009E03AA"/>
    <w:rsid w:val="009E06DB"/>
    <w:rsid w:val="009E0C1C"/>
    <w:rsid w:val="009E1D7E"/>
    <w:rsid w:val="009E3860"/>
    <w:rsid w:val="009E3CD9"/>
    <w:rsid w:val="009E45B8"/>
    <w:rsid w:val="009E4749"/>
    <w:rsid w:val="009E55EF"/>
    <w:rsid w:val="009E563D"/>
    <w:rsid w:val="009E5733"/>
    <w:rsid w:val="009E7919"/>
    <w:rsid w:val="009F0323"/>
    <w:rsid w:val="009F03EF"/>
    <w:rsid w:val="009F1030"/>
    <w:rsid w:val="009F15D2"/>
    <w:rsid w:val="009F16C6"/>
    <w:rsid w:val="009F1C65"/>
    <w:rsid w:val="009F5482"/>
    <w:rsid w:val="009F55DE"/>
    <w:rsid w:val="009F5A19"/>
    <w:rsid w:val="009F5D4A"/>
    <w:rsid w:val="009F604C"/>
    <w:rsid w:val="009F628E"/>
    <w:rsid w:val="009F79C4"/>
    <w:rsid w:val="009F7B46"/>
    <w:rsid w:val="009F7F9A"/>
    <w:rsid w:val="009F7FCB"/>
    <w:rsid w:val="00A0156D"/>
    <w:rsid w:val="00A015B5"/>
    <w:rsid w:val="00A027BC"/>
    <w:rsid w:val="00A035A5"/>
    <w:rsid w:val="00A04B6E"/>
    <w:rsid w:val="00A04E7B"/>
    <w:rsid w:val="00A04F73"/>
    <w:rsid w:val="00A05313"/>
    <w:rsid w:val="00A05932"/>
    <w:rsid w:val="00A06798"/>
    <w:rsid w:val="00A12251"/>
    <w:rsid w:val="00A12913"/>
    <w:rsid w:val="00A14BA0"/>
    <w:rsid w:val="00A14BD6"/>
    <w:rsid w:val="00A14D4B"/>
    <w:rsid w:val="00A15183"/>
    <w:rsid w:val="00A15AC7"/>
    <w:rsid w:val="00A16576"/>
    <w:rsid w:val="00A17429"/>
    <w:rsid w:val="00A17624"/>
    <w:rsid w:val="00A2004F"/>
    <w:rsid w:val="00A2278E"/>
    <w:rsid w:val="00A229B7"/>
    <w:rsid w:val="00A246C4"/>
    <w:rsid w:val="00A2711B"/>
    <w:rsid w:val="00A27E3A"/>
    <w:rsid w:val="00A30B20"/>
    <w:rsid w:val="00A30CD6"/>
    <w:rsid w:val="00A318C7"/>
    <w:rsid w:val="00A31FCA"/>
    <w:rsid w:val="00A32019"/>
    <w:rsid w:val="00A32896"/>
    <w:rsid w:val="00A33B32"/>
    <w:rsid w:val="00A3437C"/>
    <w:rsid w:val="00A35DB3"/>
    <w:rsid w:val="00A35F51"/>
    <w:rsid w:val="00A362EC"/>
    <w:rsid w:val="00A40A64"/>
    <w:rsid w:val="00A41212"/>
    <w:rsid w:val="00A422CC"/>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1C0C"/>
    <w:rsid w:val="00A5354C"/>
    <w:rsid w:val="00A546B0"/>
    <w:rsid w:val="00A5557D"/>
    <w:rsid w:val="00A5594F"/>
    <w:rsid w:val="00A572EB"/>
    <w:rsid w:val="00A60642"/>
    <w:rsid w:val="00A60B1C"/>
    <w:rsid w:val="00A61512"/>
    <w:rsid w:val="00A6379E"/>
    <w:rsid w:val="00A641F8"/>
    <w:rsid w:val="00A64663"/>
    <w:rsid w:val="00A6529D"/>
    <w:rsid w:val="00A654F5"/>
    <w:rsid w:val="00A664B4"/>
    <w:rsid w:val="00A66F26"/>
    <w:rsid w:val="00A7038C"/>
    <w:rsid w:val="00A706A8"/>
    <w:rsid w:val="00A71134"/>
    <w:rsid w:val="00A71206"/>
    <w:rsid w:val="00A71806"/>
    <w:rsid w:val="00A71A06"/>
    <w:rsid w:val="00A71A81"/>
    <w:rsid w:val="00A71B4A"/>
    <w:rsid w:val="00A7228F"/>
    <w:rsid w:val="00A7453E"/>
    <w:rsid w:val="00A74B88"/>
    <w:rsid w:val="00A7540D"/>
    <w:rsid w:val="00A75841"/>
    <w:rsid w:val="00A764BA"/>
    <w:rsid w:val="00A768C9"/>
    <w:rsid w:val="00A77507"/>
    <w:rsid w:val="00A776EB"/>
    <w:rsid w:val="00A80296"/>
    <w:rsid w:val="00A80E36"/>
    <w:rsid w:val="00A82234"/>
    <w:rsid w:val="00A828A4"/>
    <w:rsid w:val="00A8299A"/>
    <w:rsid w:val="00A83393"/>
    <w:rsid w:val="00A83F48"/>
    <w:rsid w:val="00A84734"/>
    <w:rsid w:val="00A85C14"/>
    <w:rsid w:val="00A86209"/>
    <w:rsid w:val="00A8668D"/>
    <w:rsid w:val="00A8754E"/>
    <w:rsid w:val="00A87569"/>
    <w:rsid w:val="00A875A4"/>
    <w:rsid w:val="00A87758"/>
    <w:rsid w:val="00A9087E"/>
    <w:rsid w:val="00A90BDD"/>
    <w:rsid w:val="00A90C8A"/>
    <w:rsid w:val="00A90DDC"/>
    <w:rsid w:val="00A91F2F"/>
    <w:rsid w:val="00A93901"/>
    <w:rsid w:val="00A940C0"/>
    <w:rsid w:val="00A952FF"/>
    <w:rsid w:val="00A95AC8"/>
    <w:rsid w:val="00AA0145"/>
    <w:rsid w:val="00AA0EFA"/>
    <w:rsid w:val="00AA1213"/>
    <w:rsid w:val="00AA2DD3"/>
    <w:rsid w:val="00AA59BE"/>
    <w:rsid w:val="00AA5B38"/>
    <w:rsid w:val="00AA6599"/>
    <w:rsid w:val="00AA65A9"/>
    <w:rsid w:val="00AA6B64"/>
    <w:rsid w:val="00AA73C5"/>
    <w:rsid w:val="00AA7A87"/>
    <w:rsid w:val="00AB0259"/>
    <w:rsid w:val="00AB11EB"/>
    <w:rsid w:val="00AB1646"/>
    <w:rsid w:val="00AB1D77"/>
    <w:rsid w:val="00AB2245"/>
    <w:rsid w:val="00AB2460"/>
    <w:rsid w:val="00AB3499"/>
    <w:rsid w:val="00AB415C"/>
    <w:rsid w:val="00AB46C4"/>
    <w:rsid w:val="00AB4977"/>
    <w:rsid w:val="00AB7B0F"/>
    <w:rsid w:val="00AB7D85"/>
    <w:rsid w:val="00AC1129"/>
    <w:rsid w:val="00AC1D76"/>
    <w:rsid w:val="00AC3A64"/>
    <w:rsid w:val="00AC498F"/>
    <w:rsid w:val="00AC6886"/>
    <w:rsid w:val="00AD06BD"/>
    <w:rsid w:val="00AD0896"/>
    <w:rsid w:val="00AD0BE1"/>
    <w:rsid w:val="00AD13D5"/>
    <w:rsid w:val="00AD1873"/>
    <w:rsid w:val="00AD2074"/>
    <w:rsid w:val="00AD24B5"/>
    <w:rsid w:val="00AD31F2"/>
    <w:rsid w:val="00AD40CE"/>
    <w:rsid w:val="00AD742E"/>
    <w:rsid w:val="00AE0706"/>
    <w:rsid w:val="00AE1471"/>
    <w:rsid w:val="00AE2D28"/>
    <w:rsid w:val="00AE2DD9"/>
    <w:rsid w:val="00AE4370"/>
    <w:rsid w:val="00AE6176"/>
    <w:rsid w:val="00AE62D8"/>
    <w:rsid w:val="00AE67FB"/>
    <w:rsid w:val="00AE78D4"/>
    <w:rsid w:val="00AE7FA5"/>
    <w:rsid w:val="00AF00B2"/>
    <w:rsid w:val="00AF0142"/>
    <w:rsid w:val="00AF05EF"/>
    <w:rsid w:val="00AF0858"/>
    <w:rsid w:val="00AF0DD2"/>
    <w:rsid w:val="00AF1D9A"/>
    <w:rsid w:val="00AF1D9D"/>
    <w:rsid w:val="00AF2DE7"/>
    <w:rsid w:val="00AF367E"/>
    <w:rsid w:val="00AF405F"/>
    <w:rsid w:val="00AF54B7"/>
    <w:rsid w:val="00AF5606"/>
    <w:rsid w:val="00AF587F"/>
    <w:rsid w:val="00AF74BF"/>
    <w:rsid w:val="00AF74DA"/>
    <w:rsid w:val="00AF758E"/>
    <w:rsid w:val="00AF7997"/>
    <w:rsid w:val="00B0149A"/>
    <w:rsid w:val="00B019CB"/>
    <w:rsid w:val="00B01F98"/>
    <w:rsid w:val="00B02422"/>
    <w:rsid w:val="00B05145"/>
    <w:rsid w:val="00B051A1"/>
    <w:rsid w:val="00B060EE"/>
    <w:rsid w:val="00B070DB"/>
    <w:rsid w:val="00B10A26"/>
    <w:rsid w:val="00B10D58"/>
    <w:rsid w:val="00B117A9"/>
    <w:rsid w:val="00B149A3"/>
    <w:rsid w:val="00B14B16"/>
    <w:rsid w:val="00B16E75"/>
    <w:rsid w:val="00B17C0C"/>
    <w:rsid w:val="00B20351"/>
    <w:rsid w:val="00B2101F"/>
    <w:rsid w:val="00B2190D"/>
    <w:rsid w:val="00B2214A"/>
    <w:rsid w:val="00B224B3"/>
    <w:rsid w:val="00B22D79"/>
    <w:rsid w:val="00B23AF1"/>
    <w:rsid w:val="00B23FBA"/>
    <w:rsid w:val="00B247C1"/>
    <w:rsid w:val="00B24CFF"/>
    <w:rsid w:val="00B27335"/>
    <w:rsid w:val="00B3156F"/>
    <w:rsid w:val="00B31ABF"/>
    <w:rsid w:val="00B321C1"/>
    <w:rsid w:val="00B351C1"/>
    <w:rsid w:val="00B371C8"/>
    <w:rsid w:val="00B37885"/>
    <w:rsid w:val="00B37D10"/>
    <w:rsid w:val="00B400E6"/>
    <w:rsid w:val="00B41FD0"/>
    <w:rsid w:val="00B42860"/>
    <w:rsid w:val="00B42B6E"/>
    <w:rsid w:val="00B4323A"/>
    <w:rsid w:val="00B4509C"/>
    <w:rsid w:val="00B45117"/>
    <w:rsid w:val="00B457ED"/>
    <w:rsid w:val="00B45B39"/>
    <w:rsid w:val="00B46B9A"/>
    <w:rsid w:val="00B50288"/>
    <w:rsid w:val="00B507DD"/>
    <w:rsid w:val="00B5090F"/>
    <w:rsid w:val="00B50A70"/>
    <w:rsid w:val="00B5130F"/>
    <w:rsid w:val="00B54962"/>
    <w:rsid w:val="00B54BD6"/>
    <w:rsid w:val="00B54D23"/>
    <w:rsid w:val="00B54F94"/>
    <w:rsid w:val="00B565AE"/>
    <w:rsid w:val="00B57017"/>
    <w:rsid w:val="00B57155"/>
    <w:rsid w:val="00B574D1"/>
    <w:rsid w:val="00B57775"/>
    <w:rsid w:val="00B602AA"/>
    <w:rsid w:val="00B617C2"/>
    <w:rsid w:val="00B61DC3"/>
    <w:rsid w:val="00B62EA7"/>
    <w:rsid w:val="00B6306B"/>
    <w:rsid w:val="00B6358A"/>
    <w:rsid w:val="00B64D35"/>
    <w:rsid w:val="00B6591E"/>
    <w:rsid w:val="00B65B51"/>
    <w:rsid w:val="00B65DC6"/>
    <w:rsid w:val="00B65FAD"/>
    <w:rsid w:val="00B66A7B"/>
    <w:rsid w:val="00B67172"/>
    <w:rsid w:val="00B673CC"/>
    <w:rsid w:val="00B7103B"/>
    <w:rsid w:val="00B7178E"/>
    <w:rsid w:val="00B72EBB"/>
    <w:rsid w:val="00B737FE"/>
    <w:rsid w:val="00B73D7B"/>
    <w:rsid w:val="00B767AA"/>
    <w:rsid w:val="00B77294"/>
    <w:rsid w:val="00B77494"/>
    <w:rsid w:val="00B77507"/>
    <w:rsid w:val="00B7786C"/>
    <w:rsid w:val="00B802F8"/>
    <w:rsid w:val="00B80A92"/>
    <w:rsid w:val="00B815A5"/>
    <w:rsid w:val="00B81DBB"/>
    <w:rsid w:val="00B81DFB"/>
    <w:rsid w:val="00B82734"/>
    <w:rsid w:val="00B82FF9"/>
    <w:rsid w:val="00B83CD5"/>
    <w:rsid w:val="00B8451B"/>
    <w:rsid w:val="00B8525F"/>
    <w:rsid w:val="00B85676"/>
    <w:rsid w:val="00B85896"/>
    <w:rsid w:val="00B859B3"/>
    <w:rsid w:val="00B90D14"/>
    <w:rsid w:val="00B927DB"/>
    <w:rsid w:val="00B93104"/>
    <w:rsid w:val="00B94CE2"/>
    <w:rsid w:val="00BA0498"/>
    <w:rsid w:val="00BA0B99"/>
    <w:rsid w:val="00BA2BAA"/>
    <w:rsid w:val="00BA2EAA"/>
    <w:rsid w:val="00BA33B9"/>
    <w:rsid w:val="00BA3767"/>
    <w:rsid w:val="00BA4B75"/>
    <w:rsid w:val="00BA53C3"/>
    <w:rsid w:val="00BA60DC"/>
    <w:rsid w:val="00BA634E"/>
    <w:rsid w:val="00BA641A"/>
    <w:rsid w:val="00BA6872"/>
    <w:rsid w:val="00BA6B9E"/>
    <w:rsid w:val="00BA6D16"/>
    <w:rsid w:val="00BA7DEA"/>
    <w:rsid w:val="00BB0242"/>
    <w:rsid w:val="00BB29F6"/>
    <w:rsid w:val="00BB2C26"/>
    <w:rsid w:val="00BB30F0"/>
    <w:rsid w:val="00BB37A8"/>
    <w:rsid w:val="00BB3854"/>
    <w:rsid w:val="00BB3A85"/>
    <w:rsid w:val="00BB43D4"/>
    <w:rsid w:val="00BB45EB"/>
    <w:rsid w:val="00BB54E0"/>
    <w:rsid w:val="00BB5EF3"/>
    <w:rsid w:val="00BB6839"/>
    <w:rsid w:val="00BB69A7"/>
    <w:rsid w:val="00BB6B5E"/>
    <w:rsid w:val="00BB708D"/>
    <w:rsid w:val="00BB785B"/>
    <w:rsid w:val="00BB7DD5"/>
    <w:rsid w:val="00BC1E90"/>
    <w:rsid w:val="00BC3DCD"/>
    <w:rsid w:val="00BC4FE0"/>
    <w:rsid w:val="00BC6D0C"/>
    <w:rsid w:val="00BC7279"/>
    <w:rsid w:val="00BC7387"/>
    <w:rsid w:val="00BC76AF"/>
    <w:rsid w:val="00BD046B"/>
    <w:rsid w:val="00BD0E31"/>
    <w:rsid w:val="00BD0ECE"/>
    <w:rsid w:val="00BD0FD5"/>
    <w:rsid w:val="00BD20AF"/>
    <w:rsid w:val="00BD39BE"/>
    <w:rsid w:val="00BD3A35"/>
    <w:rsid w:val="00BD48E4"/>
    <w:rsid w:val="00BD5C7F"/>
    <w:rsid w:val="00BD6C2C"/>
    <w:rsid w:val="00BD7B7E"/>
    <w:rsid w:val="00BE0F8A"/>
    <w:rsid w:val="00BE151B"/>
    <w:rsid w:val="00BE2107"/>
    <w:rsid w:val="00BE279E"/>
    <w:rsid w:val="00BE27CA"/>
    <w:rsid w:val="00BE3005"/>
    <w:rsid w:val="00BE3786"/>
    <w:rsid w:val="00BE401F"/>
    <w:rsid w:val="00BE4CFA"/>
    <w:rsid w:val="00BE5AD5"/>
    <w:rsid w:val="00BE67A7"/>
    <w:rsid w:val="00BE7DED"/>
    <w:rsid w:val="00BF0BFC"/>
    <w:rsid w:val="00BF0D05"/>
    <w:rsid w:val="00BF37AE"/>
    <w:rsid w:val="00BF382B"/>
    <w:rsid w:val="00BF418E"/>
    <w:rsid w:val="00BF4DAB"/>
    <w:rsid w:val="00BF5118"/>
    <w:rsid w:val="00BF5206"/>
    <w:rsid w:val="00BF5228"/>
    <w:rsid w:val="00BF59DF"/>
    <w:rsid w:val="00C001A3"/>
    <w:rsid w:val="00C004CC"/>
    <w:rsid w:val="00C0160D"/>
    <w:rsid w:val="00C0257D"/>
    <w:rsid w:val="00C03D6D"/>
    <w:rsid w:val="00C06276"/>
    <w:rsid w:val="00C06B9E"/>
    <w:rsid w:val="00C07D29"/>
    <w:rsid w:val="00C108BC"/>
    <w:rsid w:val="00C11475"/>
    <w:rsid w:val="00C116D9"/>
    <w:rsid w:val="00C11C35"/>
    <w:rsid w:val="00C12271"/>
    <w:rsid w:val="00C124EC"/>
    <w:rsid w:val="00C128FE"/>
    <w:rsid w:val="00C12EDE"/>
    <w:rsid w:val="00C15AD1"/>
    <w:rsid w:val="00C166EB"/>
    <w:rsid w:val="00C169A2"/>
    <w:rsid w:val="00C17209"/>
    <w:rsid w:val="00C17E72"/>
    <w:rsid w:val="00C20F83"/>
    <w:rsid w:val="00C2211B"/>
    <w:rsid w:val="00C24973"/>
    <w:rsid w:val="00C25891"/>
    <w:rsid w:val="00C2590B"/>
    <w:rsid w:val="00C25AE9"/>
    <w:rsid w:val="00C265CF"/>
    <w:rsid w:val="00C26AD2"/>
    <w:rsid w:val="00C27324"/>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665"/>
    <w:rsid w:val="00C37CC4"/>
    <w:rsid w:val="00C401DA"/>
    <w:rsid w:val="00C411DB"/>
    <w:rsid w:val="00C41B36"/>
    <w:rsid w:val="00C423AA"/>
    <w:rsid w:val="00C427BE"/>
    <w:rsid w:val="00C42FBE"/>
    <w:rsid w:val="00C43123"/>
    <w:rsid w:val="00C43785"/>
    <w:rsid w:val="00C43A43"/>
    <w:rsid w:val="00C44A74"/>
    <w:rsid w:val="00C44DAD"/>
    <w:rsid w:val="00C44E18"/>
    <w:rsid w:val="00C44E78"/>
    <w:rsid w:val="00C46F57"/>
    <w:rsid w:val="00C474FD"/>
    <w:rsid w:val="00C50364"/>
    <w:rsid w:val="00C504F3"/>
    <w:rsid w:val="00C511F7"/>
    <w:rsid w:val="00C51968"/>
    <w:rsid w:val="00C52233"/>
    <w:rsid w:val="00C52BA3"/>
    <w:rsid w:val="00C52D81"/>
    <w:rsid w:val="00C5336F"/>
    <w:rsid w:val="00C538D4"/>
    <w:rsid w:val="00C53D03"/>
    <w:rsid w:val="00C53FC4"/>
    <w:rsid w:val="00C5423A"/>
    <w:rsid w:val="00C546FD"/>
    <w:rsid w:val="00C55DEB"/>
    <w:rsid w:val="00C56F6A"/>
    <w:rsid w:val="00C572BF"/>
    <w:rsid w:val="00C57831"/>
    <w:rsid w:val="00C603E8"/>
    <w:rsid w:val="00C60E0F"/>
    <w:rsid w:val="00C6103E"/>
    <w:rsid w:val="00C628C6"/>
    <w:rsid w:val="00C62C59"/>
    <w:rsid w:val="00C63EB5"/>
    <w:rsid w:val="00C64890"/>
    <w:rsid w:val="00C649B9"/>
    <w:rsid w:val="00C659C4"/>
    <w:rsid w:val="00C65E74"/>
    <w:rsid w:val="00C66B1D"/>
    <w:rsid w:val="00C6715A"/>
    <w:rsid w:val="00C67C57"/>
    <w:rsid w:val="00C67E20"/>
    <w:rsid w:val="00C702A9"/>
    <w:rsid w:val="00C72054"/>
    <w:rsid w:val="00C72083"/>
    <w:rsid w:val="00C72990"/>
    <w:rsid w:val="00C729AB"/>
    <w:rsid w:val="00C72FE9"/>
    <w:rsid w:val="00C74F21"/>
    <w:rsid w:val="00C753BB"/>
    <w:rsid w:val="00C7593F"/>
    <w:rsid w:val="00C76B04"/>
    <w:rsid w:val="00C80C05"/>
    <w:rsid w:val="00C815CB"/>
    <w:rsid w:val="00C82104"/>
    <w:rsid w:val="00C826F3"/>
    <w:rsid w:val="00C836BF"/>
    <w:rsid w:val="00C840D0"/>
    <w:rsid w:val="00C84490"/>
    <w:rsid w:val="00C8466C"/>
    <w:rsid w:val="00C84E84"/>
    <w:rsid w:val="00C85887"/>
    <w:rsid w:val="00C86224"/>
    <w:rsid w:val="00C86E8A"/>
    <w:rsid w:val="00C878B0"/>
    <w:rsid w:val="00C92BE0"/>
    <w:rsid w:val="00C93561"/>
    <w:rsid w:val="00C944FB"/>
    <w:rsid w:val="00C94785"/>
    <w:rsid w:val="00C96D1E"/>
    <w:rsid w:val="00CA181B"/>
    <w:rsid w:val="00CA1CFF"/>
    <w:rsid w:val="00CA49E6"/>
    <w:rsid w:val="00CA4ADF"/>
    <w:rsid w:val="00CA5C20"/>
    <w:rsid w:val="00CA692F"/>
    <w:rsid w:val="00CA70A1"/>
    <w:rsid w:val="00CB1500"/>
    <w:rsid w:val="00CB2374"/>
    <w:rsid w:val="00CB2888"/>
    <w:rsid w:val="00CB2CF9"/>
    <w:rsid w:val="00CB3A14"/>
    <w:rsid w:val="00CB474B"/>
    <w:rsid w:val="00CB4EC9"/>
    <w:rsid w:val="00CB58C7"/>
    <w:rsid w:val="00CB6D41"/>
    <w:rsid w:val="00CB72FD"/>
    <w:rsid w:val="00CB7A89"/>
    <w:rsid w:val="00CB7D56"/>
    <w:rsid w:val="00CC0269"/>
    <w:rsid w:val="00CC084C"/>
    <w:rsid w:val="00CC1475"/>
    <w:rsid w:val="00CC3253"/>
    <w:rsid w:val="00CC3AA3"/>
    <w:rsid w:val="00CC4422"/>
    <w:rsid w:val="00CC485D"/>
    <w:rsid w:val="00CC5634"/>
    <w:rsid w:val="00CC5693"/>
    <w:rsid w:val="00CC5F62"/>
    <w:rsid w:val="00CC6169"/>
    <w:rsid w:val="00CC767D"/>
    <w:rsid w:val="00CD0A0F"/>
    <w:rsid w:val="00CD0B22"/>
    <w:rsid w:val="00CD1653"/>
    <w:rsid w:val="00CD1995"/>
    <w:rsid w:val="00CD1F17"/>
    <w:rsid w:val="00CD2AE1"/>
    <w:rsid w:val="00CD2CCD"/>
    <w:rsid w:val="00CD42AF"/>
    <w:rsid w:val="00CD4BB5"/>
    <w:rsid w:val="00CD6DC1"/>
    <w:rsid w:val="00CD710A"/>
    <w:rsid w:val="00CD72C2"/>
    <w:rsid w:val="00CD75B8"/>
    <w:rsid w:val="00CD77B9"/>
    <w:rsid w:val="00CE056C"/>
    <w:rsid w:val="00CE1A20"/>
    <w:rsid w:val="00CE252A"/>
    <w:rsid w:val="00CE2B88"/>
    <w:rsid w:val="00CE49AD"/>
    <w:rsid w:val="00CE4B89"/>
    <w:rsid w:val="00CE509D"/>
    <w:rsid w:val="00CE5163"/>
    <w:rsid w:val="00CE538B"/>
    <w:rsid w:val="00CE5824"/>
    <w:rsid w:val="00CE58A2"/>
    <w:rsid w:val="00CE5E5E"/>
    <w:rsid w:val="00CE6D9D"/>
    <w:rsid w:val="00CE6DAD"/>
    <w:rsid w:val="00CE700D"/>
    <w:rsid w:val="00CF1B21"/>
    <w:rsid w:val="00CF2906"/>
    <w:rsid w:val="00CF297D"/>
    <w:rsid w:val="00CF2C96"/>
    <w:rsid w:val="00CF45EA"/>
    <w:rsid w:val="00CF4BFA"/>
    <w:rsid w:val="00CF57F4"/>
    <w:rsid w:val="00CF7284"/>
    <w:rsid w:val="00CF7E22"/>
    <w:rsid w:val="00D00166"/>
    <w:rsid w:val="00D006BC"/>
    <w:rsid w:val="00D01699"/>
    <w:rsid w:val="00D032AF"/>
    <w:rsid w:val="00D03CEC"/>
    <w:rsid w:val="00D04839"/>
    <w:rsid w:val="00D057B9"/>
    <w:rsid w:val="00D0596C"/>
    <w:rsid w:val="00D05DB4"/>
    <w:rsid w:val="00D06390"/>
    <w:rsid w:val="00D0671C"/>
    <w:rsid w:val="00D070AB"/>
    <w:rsid w:val="00D072AE"/>
    <w:rsid w:val="00D0744A"/>
    <w:rsid w:val="00D074CB"/>
    <w:rsid w:val="00D07566"/>
    <w:rsid w:val="00D076E8"/>
    <w:rsid w:val="00D10081"/>
    <w:rsid w:val="00D100A1"/>
    <w:rsid w:val="00D12BAF"/>
    <w:rsid w:val="00D12CC7"/>
    <w:rsid w:val="00D12DFC"/>
    <w:rsid w:val="00D13CBB"/>
    <w:rsid w:val="00D15F68"/>
    <w:rsid w:val="00D1736A"/>
    <w:rsid w:val="00D175CD"/>
    <w:rsid w:val="00D17EC6"/>
    <w:rsid w:val="00D20E87"/>
    <w:rsid w:val="00D22101"/>
    <w:rsid w:val="00D22267"/>
    <w:rsid w:val="00D22700"/>
    <w:rsid w:val="00D22898"/>
    <w:rsid w:val="00D230B6"/>
    <w:rsid w:val="00D23CB8"/>
    <w:rsid w:val="00D2428E"/>
    <w:rsid w:val="00D255E2"/>
    <w:rsid w:val="00D26B94"/>
    <w:rsid w:val="00D27332"/>
    <w:rsid w:val="00D2740F"/>
    <w:rsid w:val="00D30C1B"/>
    <w:rsid w:val="00D30E9D"/>
    <w:rsid w:val="00D3117F"/>
    <w:rsid w:val="00D32D37"/>
    <w:rsid w:val="00D33D33"/>
    <w:rsid w:val="00D34CAE"/>
    <w:rsid w:val="00D3576D"/>
    <w:rsid w:val="00D35B92"/>
    <w:rsid w:val="00D35D83"/>
    <w:rsid w:val="00D36A7E"/>
    <w:rsid w:val="00D36DA9"/>
    <w:rsid w:val="00D37595"/>
    <w:rsid w:val="00D4078F"/>
    <w:rsid w:val="00D42E57"/>
    <w:rsid w:val="00D43860"/>
    <w:rsid w:val="00D4387F"/>
    <w:rsid w:val="00D43D17"/>
    <w:rsid w:val="00D44386"/>
    <w:rsid w:val="00D4478D"/>
    <w:rsid w:val="00D44C83"/>
    <w:rsid w:val="00D44E0D"/>
    <w:rsid w:val="00D4528C"/>
    <w:rsid w:val="00D502C9"/>
    <w:rsid w:val="00D50972"/>
    <w:rsid w:val="00D51281"/>
    <w:rsid w:val="00D5161D"/>
    <w:rsid w:val="00D522A7"/>
    <w:rsid w:val="00D522BF"/>
    <w:rsid w:val="00D537D5"/>
    <w:rsid w:val="00D53C64"/>
    <w:rsid w:val="00D53CBA"/>
    <w:rsid w:val="00D54FEB"/>
    <w:rsid w:val="00D55875"/>
    <w:rsid w:val="00D55D7C"/>
    <w:rsid w:val="00D56B27"/>
    <w:rsid w:val="00D57E79"/>
    <w:rsid w:val="00D607CA"/>
    <w:rsid w:val="00D60AB8"/>
    <w:rsid w:val="00D616E3"/>
    <w:rsid w:val="00D61C1D"/>
    <w:rsid w:val="00D61CB2"/>
    <w:rsid w:val="00D61FD4"/>
    <w:rsid w:val="00D6265D"/>
    <w:rsid w:val="00D62A67"/>
    <w:rsid w:val="00D62DBF"/>
    <w:rsid w:val="00D6389C"/>
    <w:rsid w:val="00D64B07"/>
    <w:rsid w:val="00D6651B"/>
    <w:rsid w:val="00D6680D"/>
    <w:rsid w:val="00D67708"/>
    <w:rsid w:val="00D67F7B"/>
    <w:rsid w:val="00D71FE9"/>
    <w:rsid w:val="00D725C0"/>
    <w:rsid w:val="00D72A5F"/>
    <w:rsid w:val="00D72AE5"/>
    <w:rsid w:val="00D7345F"/>
    <w:rsid w:val="00D75C27"/>
    <w:rsid w:val="00D75E31"/>
    <w:rsid w:val="00D76B48"/>
    <w:rsid w:val="00D77D54"/>
    <w:rsid w:val="00D81A38"/>
    <w:rsid w:val="00D83EC2"/>
    <w:rsid w:val="00D83F8C"/>
    <w:rsid w:val="00D84D5B"/>
    <w:rsid w:val="00D84E34"/>
    <w:rsid w:val="00D8714D"/>
    <w:rsid w:val="00D87689"/>
    <w:rsid w:val="00D91C26"/>
    <w:rsid w:val="00D92746"/>
    <w:rsid w:val="00D92B92"/>
    <w:rsid w:val="00D9367D"/>
    <w:rsid w:val="00D94719"/>
    <w:rsid w:val="00D94F47"/>
    <w:rsid w:val="00D954FC"/>
    <w:rsid w:val="00D96188"/>
    <w:rsid w:val="00D96394"/>
    <w:rsid w:val="00D96462"/>
    <w:rsid w:val="00D96747"/>
    <w:rsid w:val="00D96ACA"/>
    <w:rsid w:val="00D96D08"/>
    <w:rsid w:val="00DA0C4C"/>
    <w:rsid w:val="00DA100A"/>
    <w:rsid w:val="00DA1313"/>
    <w:rsid w:val="00DA182E"/>
    <w:rsid w:val="00DA21F6"/>
    <w:rsid w:val="00DA2A91"/>
    <w:rsid w:val="00DA310C"/>
    <w:rsid w:val="00DA3BA1"/>
    <w:rsid w:val="00DA4575"/>
    <w:rsid w:val="00DA6C40"/>
    <w:rsid w:val="00DB1F2B"/>
    <w:rsid w:val="00DB4913"/>
    <w:rsid w:val="00DB5CDD"/>
    <w:rsid w:val="00DB64F3"/>
    <w:rsid w:val="00DB7F40"/>
    <w:rsid w:val="00DC069D"/>
    <w:rsid w:val="00DC19AF"/>
    <w:rsid w:val="00DC1BCD"/>
    <w:rsid w:val="00DC20FD"/>
    <w:rsid w:val="00DC39EE"/>
    <w:rsid w:val="00DC55D6"/>
    <w:rsid w:val="00DD0810"/>
    <w:rsid w:val="00DD092D"/>
    <w:rsid w:val="00DD0AC3"/>
    <w:rsid w:val="00DD0CA7"/>
    <w:rsid w:val="00DD2218"/>
    <w:rsid w:val="00DD38DB"/>
    <w:rsid w:val="00DD3C0D"/>
    <w:rsid w:val="00DD3FD5"/>
    <w:rsid w:val="00DD5A96"/>
    <w:rsid w:val="00DD5DF7"/>
    <w:rsid w:val="00DD60E3"/>
    <w:rsid w:val="00DD793E"/>
    <w:rsid w:val="00DE0B7D"/>
    <w:rsid w:val="00DE12D7"/>
    <w:rsid w:val="00DE16A5"/>
    <w:rsid w:val="00DE2868"/>
    <w:rsid w:val="00DE445A"/>
    <w:rsid w:val="00DE4C18"/>
    <w:rsid w:val="00DE4F3E"/>
    <w:rsid w:val="00DE6092"/>
    <w:rsid w:val="00DE60BA"/>
    <w:rsid w:val="00DE7D99"/>
    <w:rsid w:val="00DF0CA9"/>
    <w:rsid w:val="00DF1A74"/>
    <w:rsid w:val="00DF1F02"/>
    <w:rsid w:val="00DF2012"/>
    <w:rsid w:val="00DF38B2"/>
    <w:rsid w:val="00DF3BDF"/>
    <w:rsid w:val="00DF4DD9"/>
    <w:rsid w:val="00DF5CED"/>
    <w:rsid w:val="00DF637B"/>
    <w:rsid w:val="00DF72B5"/>
    <w:rsid w:val="00DF7959"/>
    <w:rsid w:val="00E0057A"/>
    <w:rsid w:val="00E008C0"/>
    <w:rsid w:val="00E00D3D"/>
    <w:rsid w:val="00E0119B"/>
    <w:rsid w:val="00E0180C"/>
    <w:rsid w:val="00E021BA"/>
    <w:rsid w:val="00E02B27"/>
    <w:rsid w:val="00E03039"/>
    <w:rsid w:val="00E03219"/>
    <w:rsid w:val="00E04C95"/>
    <w:rsid w:val="00E04CAB"/>
    <w:rsid w:val="00E04E9B"/>
    <w:rsid w:val="00E058B0"/>
    <w:rsid w:val="00E061E2"/>
    <w:rsid w:val="00E0741E"/>
    <w:rsid w:val="00E10F62"/>
    <w:rsid w:val="00E11EEE"/>
    <w:rsid w:val="00E124D7"/>
    <w:rsid w:val="00E1270A"/>
    <w:rsid w:val="00E12BEC"/>
    <w:rsid w:val="00E15BED"/>
    <w:rsid w:val="00E162FF"/>
    <w:rsid w:val="00E169A8"/>
    <w:rsid w:val="00E21BE3"/>
    <w:rsid w:val="00E22834"/>
    <w:rsid w:val="00E22AF5"/>
    <w:rsid w:val="00E236E4"/>
    <w:rsid w:val="00E240EB"/>
    <w:rsid w:val="00E24AAB"/>
    <w:rsid w:val="00E253EF"/>
    <w:rsid w:val="00E25E4F"/>
    <w:rsid w:val="00E26CE9"/>
    <w:rsid w:val="00E27167"/>
    <w:rsid w:val="00E27755"/>
    <w:rsid w:val="00E27987"/>
    <w:rsid w:val="00E3085F"/>
    <w:rsid w:val="00E31F9B"/>
    <w:rsid w:val="00E32BD7"/>
    <w:rsid w:val="00E32EDD"/>
    <w:rsid w:val="00E34548"/>
    <w:rsid w:val="00E3522D"/>
    <w:rsid w:val="00E35530"/>
    <w:rsid w:val="00E368A8"/>
    <w:rsid w:val="00E37671"/>
    <w:rsid w:val="00E37729"/>
    <w:rsid w:val="00E4040C"/>
    <w:rsid w:val="00E4173B"/>
    <w:rsid w:val="00E419FB"/>
    <w:rsid w:val="00E42161"/>
    <w:rsid w:val="00E42710"/>
    <w:rsid w:val="00E42771"/>
    <w:rsid w:val="00E443A9"/>
    <w:rsid w:val="00E456FA"/>
    <w:rsid w:val="00E462A3"/>
    <w:rsid w:val="00E504CF"/>
    <w:rsid w:val="00E5059B"/>
    <w:rsid w:val="00E50E1B"/>
    <w:rsid w:val="00E50F98"/>
    <w:rsid w:val="00E51CBF"/>
    <w:rsid w:val="00E52139"/>
    <w:rsid w:val="00E545FE"/>
    <w:rsid w:val="00E551A8"/>
    <w:rsid w:val="00E55A13"/>
    <w:rsid w:val="00E55FCC"/>
    <w:rsid w:val="00E56300"/>
    <w:rsid w:val="00E56798"/>
    <w:rsid w:val="00E57BED"/>
    <w:rsid w:val="00E61C97"/>
    <w:rsid w:val="00E62F87"/>
    <w:rsid w:val="00E640A5"/>
    <w:rsid w:val="00E6414F"/>
    <w:rsid w:val="00E67070"/>
    <w:rsid w:val="00E67ACA"/>
    <w:rsid w:val="00E67FC6"/>
    <w:rsid w:val="00E70243"/>
    <w:rsid w:val="00E71C88"/>
    <w:rsid w:val="00E71DAA"/>
    <w:rsid w:val="00E735A4"/>
    <w:rsid w:val="00E737D8"/>
    <w:rsid w:val="00E73A04"/>
    <w:rsid w:val="00E73A8F"/>
    <w:rsid w:val="00E74887"/>
    <w:rsid w:val="00E75866"/>
    <w:rsid w:val="00E75B0B"/>
    <w:rsid w:val="00E75C7B"/>
    <w:rsid w:val="00E80192"/>
    <w:rsid w:val="00E80997"/>
    <w:rsid w:val="00E81672"/>
    <w:rsid w:val="00E81678"/>
    <w:rsid w:val="00E816D9"/>
    <w:rsid w:val="00E819ED"/>
    <w:rsid w:val="00E839E8"/>
    <w:rsid w:val="00E842D6"/>
    <w:rsid w:val="00E84B46"/>
    <w:rsid w:val="00E8569F"/>
    <w:rsid w:val="00E85FA2"/>
    <w:rsid w:val="00E87A6C"/>
    <w:rsid w:val="00E9075D"/>
    <w:rsid w:val="00E91163"/>
    <w:rsid w:val="00E915F2"/>
    <w:rsid w:val="00E92882"/>
    <w:rsid w:val="00E93B21"/>
    <w:rsid w:val="00E93C2E"/>
    <w:rsid w:val="00E93EBD"/>
    <w:rsid w:val="00E952E8"/>
    <w:rsid w:val="00E95540"/>
    <w:rsid w:val="00E95D50"/>
    <w:rsid w:val="00E963B8"/>
    <w:rsid w:val="00E96431"/>
    <w:rsid w:val="00EA09D2"/>
    <w:rsid w:val="00EA1186"/>
    <w:rsid w:val="00EA129F"/>
    <w:rsid w:val="00EA1417"/>
    <w:rsid w:val="00EA2180"/>
    <w:rsid w:val="00EA2AF7"/>
    <w:rsid w:val="00EA45FB"/>
    <w:rsid w:val="00EA4E3E"/>
    <w:rsid w:val="00EA58A9"/>
    <w:rsid w:val="00EA599F"/>
    <w:rsid w:val="00EA719A"/>
    <w:rsid w:val="00EA7F35"/>
    <w:rsid w:val="00EB05E7"/>
    <w:rsid w:val="00EB08F2"/>
    <w:rsid w:val="00EB0B8E"/>
    <w:rsid w:val="00EB2820"/>
    <w:rsid w:val="00EB38EC"/>
    <w:rsid w:val="00EB3EF4"/>
    <w:rsid w:val="00EB4183"/>
    <w:rsid w:val="00EB4357"/>
    <w:rsid w:val="00EB45B7"/>
    <w:rsid w:val="00EB4BDD"/>
    <w:rsid w:val="00EB4C43"/>
    <w:rsid w:val="00EB6C59"/>
    <w:rsid w:val="00EB7255"/>
    <w:rsid w:val="00EC0C35"/>
    <w:rsid w:val="00EC106D"/>
    <w:rsid w:val="00EC16AF"/>
    <w:rsid w:val="00EC1DAB"/>
    <w:rsid w:val="00EC4044"/>
    <w:rsid w:val="00EC58D5"/>
    <w:rsid w:val="00EC61D9"/>
    <w:rsid w:val="00EC660C"/>
    <w:rsid w:val="00ED2E1A"/>
    <w:rsid w:val="00ED339D"/>
    <w:rsid w:val="00ED45BE"/>
    <w:rsid w:val="00ED4DE9"/>
    <w:rsid w:val="00ED53C7"/>
    <w:rsid w:val="00ED5EB4"/>
    <w:rsid w:val="00ED637A"/>
    <w:rsid w:val="00ED7435"/>
    <w:rsid w:val="00EE10AF"/>
    <w:rsid w:val="00EE1A20"/>
    <w:rsid w:val="00EE1EA4"/>
    <w:rsid w:val="00EE21BD"/>
    <w:rsid w:val="00EE3158"/>
    <w:rsid w:val="00EE34B8"/>
    <w:rsid w:val="00EE4E88"/>
    <w:rsid w:val="00EE50C7"/>
    <w:rsid w:val="00EE77AC"/>
    <w:rsid w:val="00EE7B18"/>
    <w:rsid w:val="00EF066F"/>
    <w:rsid w:val="00EF079A"/>
    <w:rsid w:val="00EF0872"/>
    <w:rsid w:val="00EF0E33"/>
    <w:rsid w:val="00EF126B"/>
    <w:rsid w:val="00EF248C"/>
    <w:rsid w:val="00EF25CA"/>
    <w:rsid w:val="00EF2E8A"/>
    <w:rsid w:val="00EF31C7"/>
    <w:rsid w:val="00EF4869"/>
    <w:rsid w:val="00EF53D9"/>
    <w:rsid w:val="00EF5513"/>
    <w:rsid w:val="00EF599B"/>
    <w:rsid w:val="00EF6FD3"/>
    <w:rsid w:val="00EF7358"/>
    <w:rsid w:val="00EF7712"/>
    <w:rsid w:val="00F00003"/>
    <w:rsid w:val="00F00AA8"/>
    <w:rsid w:val="00F0194C"/>
    <w:rsid w:val="00F01B33"/>
    <w:rsid w:val="00F01C31"/>
    <w:rsid w:val="00F02A17"/>
    <w:rsid w:val="00F03BE4"/>
    <w:rsid w:val="00F03FE0"/>
    <w:rsid w:val="00F04B89"/>
    <w:rsid w:val="00F05983"/>
    <w:rsid w:val="00F069A0"/>
    <w:rsid w:val="00F06FDE"/>
    <w:rsid w:val="00F07612"/>
    <w:rsid w:val="00F07948"/>
    <w:rsid w:val="00F11248"/>
    <w:rsid w:val="00F13000"/>
    <w:rsid w:val="00F13C01"/>
    <w:rsid w:val="00F17578"/>
    <w:rsid w:val="00F17E52"/>
    <w:rsid w:val="00F20494"/>
    <w:rsid w:val="00F20B5A"/>
    <w:rsid w:val="00F20F71"/>
    <w:rsid w:val="00F215DA"/>
    <w:rsid w:val="00F21A2A"/>
    <w:rsid w:val="00F22727"/>
    <w:rsid w:val="00F22E66"/>
    <w:rsid w:val="00F2323C"/>
    <w:rsid w:val="00F23418"/>
    <w:rsid w:val="00F265A0"/>
    <w:rsid w:val="00F27C1B"/>
    <w:rsid w:val="00F30B15"/>
    <w:rsid w:val="00F316C0"/>
    <w:rsid w:val="00F32B29"/>
    <w:rsid w:val="00F3368A"/>
    <w:rsid w:val="00F345EF"/>
    <w:rsid w:val="00F34E3C"/>
    <w:rsid w:val="00F354C8"/>
    <w:rsid w:val="00F35977"/>
    <w:rsid w:val="00F359DD"/>
    <w:rsid w:val="00F3602C"/>
    <w:rsid w:val="00F37040"/>
    <w:rsid w:val="00F378E8"/>
    <w:rsid w:val="00F37EA2"/>
    <w:rsid w:val="00F40975"/>
    <w:rsid w:val="00F40A35"/>
    <w:rsid w:val="00F421FB"/>
    <w:rsid w:val="00F440EA"/>
    <w:rsid w:val="00F454C2"/>
    <w:rsid w:val="00F4729F"/>
    <w:rsid w:val="00F479A9"/>
    <w:rsid w:val="00F52948"/>
    <w:rsid w:val="00F52BC9"/>
    <w:rsid w:val="00F52E3B"/>
    <w:rsid w:val="00F52FEE"/>
    <w:rsid w:val="00F54561"/>
    <w:rsid w:val="00F54BD4"/>
    <w:rsid w:val="00F5522D"/>
    <w:rsid w:val="00F55CBB"/>
    <w:rsid w:val="00F57E09"/>
    <w:rsid w:val="00F608BE"/>
    <w:rsid w:val="00F61D4E"/>
    <w:rsid w:val="00F6297A"/>
    <w:rsid w:val="00F62C77"/>
    <w:rsid w:val="00F667BB"/>
    <w:rsid w:val="00F673E0"/>
    <w:rsid w:val="00F67DBB"/>
    <w:rsid w:val="00F70201"/>
    <w:rsid w:val="00F7040C"/>
    <w:rsid w:val="00F716A4"/>
    <w:rsid w:val="00F73AC7"/>
    <w:rsid w:val="00F7439F"/>
    <w:rsid w:val="00F74AB5"/>
    <w:rsid w:val="00F8017C"/>
    <w:rsid w:val="00F80648"/>
    <w:rsid w:val="00F81466"/>
    <w:rsid w:val="00F81485"/>
    <w:rsid w:val="00F81B41"/>
    <w:rsid w:val="00F83E88"/>
    <w:rsid w:val="00F842FB"/>
    <w:rsid w:val="00F85C88"/>
    <w:rsid w:val="00F85DE5"/>
    <w:rsid w:val="00F86212"/>
    <w:rsid w:val="00F862E4"/>
    <w:rsid w:val="00F863FA"/>
    <w:rsid w:val="00F87B20"/>
    <w:rsid w:val="00F87B83"/>
    <w:rsid w:val="00F87E68"/>
    <w:rsid w:val="00F92161"/>
    <w:rsid w:val="00F92F8E"/>
    <w:rsid w:val="00F941B4"/>
    <w:rsid w:val="00F958A6"/>
    <w:rsid w:val="00F959E0"/>
    <w:rsid w:val="00F95C1B"/>
    <w:rsid w:val="00F95E00"/>
    <w:rsid w:val="00F963D9"/>
    <w:rsid w:val="00F97067"/>
    <w:rsid w:val="00F975DE"/>
    <w:rsid w:val="00F9786A"/>
    <w:rsid w:val="00F97FF6"/>
    <w:rsid w:val="00FA169E"/>
    <w:rsid w:val="00FA1D00"/>
    <w:rsid w:val="00FA2A64"/>
    <w:rsid w:val="00FA3454"/>
    <w:rsid w:val="00FA3C34"/>
    <w:rsid w:val="00FA51C3"/>
    <w:rsid w:val="00FA6CA5"/>
    <w:rsid w:val="00FA72AC"/>
    <w:rsid w:val="00FB0358"/>
    <w:rsid w:val="00FB12AC"/>
    <w:rsid w:val="00FB1C0B"/>
    <w:rsid w:val="00FB1F46"/>
    <w:rsid w:val="00FB1F49"/>
    <w:rsid w:val="00FB290B"/>
    <w:rsid w:val="00FB2CBF"/>
    <w:rsid w:val="00FB503C"/>
    <w:rsid w:val="00FB5414"/>
    <w:rsid w:val="00FC279F"/>
    <w:rsid w:val="00FC3B8C"/>
    <w:rsid w:val="00FC3E34"/>
    <w:rsid w:val="00FC40EC"/>
    <w:rsid w:val="00FC48E1"/>
    <w:rsid w:val="00FC4CDD"/>
    <w:rsid w:val="00FC69A7"/>
    <w:rsid w:val="00FC6EAB"/>
    <w:rsid w:val="00FD08EE"/>
    <w:rsid w:val="00FD17F5"/>
    <w:rsid w:val="00FD2593"/>
    <w:rsid w:val="00FD2D00"/>
    <w:rsid w:val="00FD34AD"/>
    <w:rsid w:val="00FD35B3"/>
    <w:rsid w:val="00FD3E4E"/>
    <w:rsid w:val="00FD5352"/>
    <w:rsid w:val="00FD6665"/>
    <w:rsid w:val="00FD6DCB"/>
    <w:rsid w:val="00FD707F"/>
    <w:rsid w:val="00FD70AE"/>
    <w:rsid w:val="00FD7468"/>
    <w:rsid w:val="00FD7A96"/>
    <w:rsid w:val="00FD7B9F"/>
    <w:rsid w:val="00FD7C21"/>
    <w:rsid w:val="00FE06EF"/>
    <w:rsid w:val="00FE0716"/>
    <w:rsid w:val="00FE1A01"/>
    <w:rsid w:val="00FE2398"/>
    <w:rsid w:val="00FE2881"/>
    <w:rsid w:val="00FE351D"/>
    <w:rsid w:val="00FE36E1"/>
    <w:rsid w:val="00FE4115"/>
    <w:rsid w:val="00FE4BCF"/>
    <w:rsid w:val="00FE5602"/>
    <w:rsid w:val="00FE5C98"/>
    <w:rsid w:val="00FE62AF"/>
    <w:rsid w:val="00FE7257"/>
    <w:rsid w:val="00FE72EC"/>
    <w:rsid w:val="00FF0475"/>
    <w:rsid w:val="00FF16C1"/>
    <w:rsid w:val="00FF231B"/>
    <w:rsid w:val="00FF2B82"/>
    <w:rsid w:val="00FF322D"/>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5649"/>
    <o:shapelayout v:ext="edit">
      <o:idmap v:ext="edit" data="1"/>
    </o:shapelayout>
  </w:shapeDefaults>
  <w:decimalSymbol w:val="."/>
  <w:listSeparator w:val=","/>
  <w14:docId w14:val="25F651C3"/>
  <w15:docId w15:val="{AB9B6F4B-4380-4F6E-A711-3DB3D423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3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1"/>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31"/>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8"/>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1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31"/>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1 heading,Bullet point,CV text,Dot point 1.5 line spacing,FooterText,L,List Paragraph - bullets,List Paragraph1,List Paragraph11,List Paragraph2,NFP GP Bulleted List,Paragraphe de liste1,Recommendation,bullet point list,numbered,列出段落"/>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pPr>
  </w:style>
  <w:style w:type="paragraph" w:customStyle="1" w:styleId="Heading3Appendix">
    <w:name w:val="Heading 3 Appendix"/>
    <w:basedOn w:val="Heading3"/>
    <w:next w:val="Normal"/>
    <w:qFormat/>
    <w:rsid w:val="009B6938"/>
    <w:pPr>
      <w:numPr>
        <w:numId w:val="12"/>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character" w:customStyle="1" w:styleId="ListParagraphChar">
    <w:name w:val="List Paragraph Char"/>
    <w:aliases w:val="1 heading Char,Bullet point Char,CV text Char,Dot point 1.5 line spacing Char,FooterText Char,L Char,List Paragraph - bullets Char,List Paragraph1 Char,List Paragraph11 Char,List Paragraph2 Char,NFP GP Bulleted List Char,列出段落 Char"/>
    <w:basedOn w:val="DefaultParagraphFont"/>
    <w:link w:val="ListParagraph"/>
    <w:uiPriority w:val="34"/>
    <w:qFormat/>
    <w:locked/>
    <w:rsid w:val="00977B18"/>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4177500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643778934">
      <w:bodyDiv w:val="1"/>
      <w:marLeft w:val="0"/>
      <w:marRight w:val="0"/>
      <w:marTop w:val="0"/>
      <w:marBottom w:val="0"/>
      <w:divBdr>
        <w:top w:val="none" w:sz="0" w:space="0" w:color="auto"/>
        <w:left w:val="none" w:sz="0" w:space="0" w:color="auto"/>
        <w:bottom w:val="none" w:sz="0" w:space="0" w:color="auto"/>
        <w:right w:val="none" w:sz="0" w:space="0" w:color="auto"/>
      </w:divBdr>
    </w:div>
    <w:div w:id="940842530">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50086086">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8510658">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17286420">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16731304">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39940898">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90278521">
      <w:bodyDiv w:val="1"/>
      <w:marLeft w:val="0"/>
      <w:marRight w:val="0"/>
      <w:marTop w:val="0"/>
      <w:marBottom w:val="0"/>
      <w:divBdr>
        <w:top w:val="none" w:sz="0" w:space="0" w:color="auto"/>
        <w:left w:val="none" w:sz="0" w:space="0" w:color="auto"/>
        <w:bottom w:val="none" w:sz="0" w:space="0" w:color="auto"/>
        <w:right w:val="none" w:sz="0" w:space="0" w:color="auto"/>
      </w:divBdr>
    </w:div>
    <w:div w:id="2022511844">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finance.gov.au/government/commonwealth-grants/commonwealth-grants-rules-guidelines" TargetMode="External"/><Relationship Id="rId26" Type="http://schemas.openxmlformats.org/officeDocument/2006/relationships/hyperlink" Target="https://www.business.gov.au/NADP-Industry-Transformation" TargetMode="External"/><Relationship Id="rId39" Type="http://schemas.openxmlformats.org/officeDocument/2006/relationships/hyperlink" Target="https://www.legislation.gov.au/Details/C2019C00057" TargetMode="External"/><Relationship Id="rId3" Type="http://schemas.openxmlformats.org/officeDocument/2006/relationships/customXml" Target="../customXml/item3.xml"/><Relationship Id="rId21" Type="http://schemas.openxmlformats.org/officeDocument/2006/relationships/hyperlink" Target="https://www.business.gov.au/NADP-Industry-Transformation" TargetMode="External"/><Relationship Id="rId34" Type="http://schemas.openxmlformats.org/officeDocument/2006/relationships/hyperlink" Target="http://www.fsc.gov.au/sites/FSC" TargetMode="External"/><Relationship Id="rId42" Type="http://schemas.openxmlformats.org/officeDocument/2006/relationships/hyperlink" Target="https://www.business.gov.au/contact-us" TargetMode="External"/><Relationship Id="rId47" Type="http://schemas.openxmlformats.org/officeDocument/2006/relationships/hyperlink" Target="http://www.grants.gov.au/" TargetMode="External"/><Relationship Id="rId50"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business.gov.au/grants-and-programs/northern-australia-development-program-industry-transformation" TargetMode="External"/><Relationship Id="rId33" Type="http://schemas.openxmlformats.org/officeDocument/2006/relationships/hyperlink" Target="https://www.abcc.gov.au/" TargetMode="External"/><Relationship Id="rId38" Type="http://schemas.openxmlformats.org/officeDocument/2006/relationships/hyperlink" Target="http://www.apsc.gov.au/publications-and-media/current-publications/aps-values-and-code-of-conduct-in-practice/conflict-of-interest" TargetMode="External"/><Relationship Id="rId46" Type="http://schemas.openxmlformats.org/officeDocument/2006/relationships/hyperlink" Target="http://www.ombudsman.gov.a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finance.gov.au/government/commonwealth-grants/commonwealth-grants-rules-guidelines" TargetMode="External"/><Relationship Id="rId29" Type="http://schemas.openxmlformats.org/officeDocument/2006/relationships/hyperlink" Target="https://business.gov.au/grants-and-programs/northern-australia-development-program-industry-transformation" TargetMode="External"/><Relationship Id="rId41" Type="http://schemas.openxmlformats.org/officeDocument/2006/relationships/hyperlink" Target="https://www.industry.gov.au/data-and-publications/privacy-policy"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business.gov.au/grants-and-programs/northern-australia-development-program-industry-transformation" TargetMode="External"/><Relationship Id="rId32" Type="http://schemas.openxmlformats.org/officeDocument/2006/relationships/hyperlink" Target="http://www.fsc.gov.au/sites/fsc/needaccredited/accreditationscheme/pages/theaccreditationscheme" TargetMode="External"/><Relationship Id="rId37" Type="http://schemas.openxmlformats.org/officeDocument/2006/relationships/hyperlink" Target="file://prod.protected.ind/User/user03/LLau2/insert%20link%20here" TargetMode="External"/><Relationship Id="rId40" Type="http://schemas.openxmlformats.org/officeDocument/2006/relationships/hyperlink" Target="https://www.industry.gov.au/sites/g/files/net3906/f/July%202018/document/pdf/conflict-of-interest-and-insider-trading-policy.pdf" TargetMode="External"/><Relationship Id="rId45" Type="http://schemas.openxmlformats.org/officeDocument/2006/relationships/hyperlink" Target="http://www.business.gov.au/" TargetMode="External"/><Relationship Id="rId53"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wgea.gov.au/what-we-do/compliance-reporting/non-compliant-list" TargetMode="External"/><Relationship Id="rId28" Type="http://schemas.openxmlformats.org/officeDocument/2006/relationships/hyperlink" Target="https://business.gov.au/grants-and-programs/northern-australia-development-program-industry-transformation" TargetMode="External"/><Relationship Id="rId36" Type="http://schemas.openxmlformats.org/officeDocument/2006/relationships/hyperlink" Target="https://www.finance.gov.au/government/commonwealth-grants/commonwealth-grants-rules-guidelines" TargetMode="External"/><Relationship Id="rId49" Type="http://schemas.openxmlformats.org/officeDocument/2006/relationships/image" Target="media/image2.tif"/><Relationship Id="rId10" Type="http://schemas.openxmlformats.org/officeDocument/2006/relationships/settings" Target="settings.xml"/><Relationship Id="rId19" Type="http://schemas.openxmlformats.org/officeDocument/2006/relationships/hyperlink" Target="https://www.business.gov.au/NADP-Industry-Transformation" TargetMode="External"/><Relationship Id="rId31" Type="http://schemas.openxmlformats.org/officeDocument/2006/relationships/hyperlink" Target="https://www.abcc.gov.au/building-code/building-code-2016" TargetMode="External"/><Relationship Id="rId44" Type="http://schemas.openxmlformats.org/officeDocument/2006/relationships/hyperlink" Target="https://www.business.gov.au/about/customer-service-charter"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NATG@industry.gov.au" TargetMode="External"/><Relationship Id="rId22" Type="http://schemas.openxmlformats.org/officeDocument/2006/relationships/hyperlink" Target="http://www.nationalredress.gov.au" TargetMode="External"/><Relationship Id="rId27" Type="http://schemas.openxmlformats.org/officeDocument/2006/relationships/hyperlink" Target="https://www.business.gov.au/contact-us" TargetMode="External"/><Relationship Id="rId30" Type="http://schemas.openxmlformats.org/officeDocument/2006/relationships/hyperlink" Target="https://www.humanrights.gov.au/our-work/childrens-rights/national-principles-child-safe-organisations" TargetMode="External"/><Relationship Id="rId35" Type="http://schemas.openxmlformats.org/officeDocument/2006/relationships/hyperlink" Target="https://www.ato.gov.au/" TargetMode="External"/><Relationship Id="rId43" Type="http://schemas.openxmlformats.org/officeDocument/2006/relationships/hyperlink" Target="http://www.business.gov.au/contact-us/Pages/default.aspx" TargetMode="External"/><Relationship Id="rId48" Type="http://schemas.openxmlformats.org/officeDocument/2006/relationships/hyperlink" Target="https://www.business.gov.au/NADP-Industry-Transformation" TargetMode="External"/><Relationship Id="rId8" Type="http://schemas.openxmlformats.org/officeDocument/2006/relationships/numbering" Target="numbering.xml"/><Relationship Id="rId51"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industry.gov.au/data-and-publications/privacy-policy" TargetMode="External"/><Relationship Id="rId3" Type="http://schemas.openxmlformats.org/officeDocument/2006/relationships/hyperlink" Target="https://www.abcc.gov.au/building-code/building-code-2016" TargetMode="External"/><Relationship Id="rId7" Type="http://schemas.openxmlformats.org/officeDocument/2006/relationships/hyperlink" Target="https://www.industry.gov.au/sites/default/files/July%202018/document/pdf/conflict-of-interest-and-insider-trading-policy.pdf?acsf_files_redirect" TargetMode="External"/><Relationship Id="rId2" Type="http://schemas.openxmlformats.org/officeDocument/2006/relationships/hyperlink" Target="https://www.humanrights.gov.au/our-work/childrens-rights/national-principles-child-safe-organisations" TargetMode="External"/><Relationship Id="rId1" Type="http://schemas.openxmlformats.org/officeDocument/2006/relationships/hyperlink" Target="https://www.finance.gov.au/government/commonwealth-grants/commonwealth-grants-rules-guidelines" TargetMode="External"/><Relationship Id="rId6" Type="http://schemas.openxmlformats.org/officeDocument/2006/relationships/hyperlink" Target="http://www.fsc.gov.au/sites/FSC" TargetMode="External"/><Relationship Id="rId5" Type="http://schemas.openxmlformats.org/officeDocument/2006/relationships/hyperlink" Target="https://www.abcc.gov.au/" TargetMode="External"/><Relationship Id="rId4" Type="http://schemas.openxmlformats.org/officeDocument/2006/relationships/hyperlink" Target="http://www.fsc.gov.au/sites/fsc/needaccredited/accreditationscheme/pages/theaccreditationscheme" TargetMode="External"/><Relationship Id="rId9" Type="http://schemas.openxmlformats.org/officeDocument/2006/relationships/hyperlink" Target="http://www.ombudsma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Office">
    <w:altName w:val="Calibri"/>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53D39"/>
    <w:rsid w:val="0007740B"/>
    <w:rsid w:val="000927B0"/>
    <w:rsid w:val="000A2499"/>
    <w:rsid w:val="000A35DD"/>
    <w:rsid w:val="000A36D8"/>
    <w:rsid w:val="000A6F5A"/>
    <w:rsid w:val="000A7DB6"/>
    <w:rsid w:val="000F772A"/>
    <w:rsid w:val="000F79D2"/>
    <w:rsid w:val="00102082"/>
    <w:rsid w:val="001034C6"/>
    <w:rsid w:val="0011541E"/>
    <w:rsid w:val="00131C76"/>
    <w:rsid w:val="00135A88"/>
    <w:rsid w:val="00142CA2"/>
    <w:rsid w:val="0017077B"/>
    <w:rsid w:val="00174CF0"/>
    <w:rsid w:val="001D19C2"/>
    <w:rsid w:val="001D6595"/>
    <w:rsid w:val="00204D02"/>
    <w:rsid w:val="00210621"/>
    <w:rsid w:val="00255B9E"/>
    <w:rsid w:val="00256378"/>
    <w:rsid w:val="00267D81"/>
    <w:rsid w:val="00283FA7"/>
    <w:rsid w:val="00294A81"/>
    <w:rsid w:val="002D31BB"/>
    <w:rsid w:val="002F7E99"/>
    <w:rsid w:val="00304703"/>
    <w:rsid w:val="003075AB"/>
    <w:rsid w:val="003128B1"/>
    <w:rsid w:val="00312E61"/>
    <w:rsid w:val="003270C3"/>
    <w:rsid w:val="00333E70"/>
    <w:rsid w:val="00346697"/>
    <w:rsid w:val="00347D02"/>
    <w:rsid w:val="003778F1"/>
    <w:rsid w:val="00395F4A"/>
    <w:rsid w:val="003969DB"/>
    <w:rsid w:val="003D103F"/>
    <w:rsid w:val="003D1F7D"/>
    <w:rsid w:val="003E650C"/>
    <w:rsid w:val="003F24AB"/>
    <w:rsid w:val="00402658"/>
    <w:rsid w:val="00420B2B"/>
    <w:rsid w:val="0045165D"/>
    <w:rsid w:val="004917E4"/>
    <w:rsid w:val="00491EAB"/>
    <w:rsid w:val="004C009D"/>
    <w:rsid w:val="004D7DD8"/>
    <w:rsid w:val="004E2075"/>
    <w:rsid w:val="004E7CAB"/>
    <w:rsid w:val="00507096"/>
    <w:rsid w:val="00520CEB"/>
    <w:rsid w:val="00523DDC"/>
    <w:rsid w:val="00533CA6"/>
    <w:rsid w:val="00537B2C"/>
    <w:rsid w:val="00553CDE"/>
    <w:rsid w:val="00557C3D"/>
    <w:rsid w:val="0056781E"/>
    <w:rsid w:val="00573B84"/>
    <w:rsid w:val="005A07E5"/>
    <w:rsid w:val="005A7688"/>
    <w:rsid w:val="005A7C1E"/>
    <w:rsid w:val="005D05B6"/>
    <w:rsid w:val="005F2C75"/>
    <w:rsid w:val="00617C4F"/>
    <w:rsid w:val="00626C0A"/>
    <w:rsid w:val="00633E9E"/>
    <w:rsid w:val="00642D3B"/>
    <w:rsid w:val="00695C4F"/>
    <w:rsid w:val="006C6952"/>
    <w:rsid w:val="006F1D58"/>
    <w:rsid w:val="0070249A"/>
    <w:rsid w:val="00713A8F"/>
    <w:rsid w:val="00716DFF"/>
    <w:rsid w:val="00745610"/>
    <w:rsid w:val="00785025"/>
    <w:rsid w:val="007915A4"/>
    <w:rsid w:val="007C1182"/>
    <w:rsid w:val="007D7990"/>
    <w:rsid w:val="007E1D73"/>
    <w:rsid w:val="007E1FB5"/>
    <w:rsid w:val="007E6B41"/>
    <w:rsid w:val="007F7244"/>
    <w:rsid w:val="008125DB"/>
    <w:rsid w:val="0085621C"/>
    <w:rsid w:val="008B5A41"/>
    <w:rsid w:val="008D32AC"/>
    <w:rsid w:val="00901F89"/>
    <w:rsid w:val="00926C29"/>
    <w:rsid w:val="00940252"/>
    <w:rsid w:val="00955C19"/>
    <w:rsid w:val="00973CC8"/>
    <w:rsid w:val="0098301B"/>
    <w:rsid w:val="00993C4B"/>
    <w:rsid w:val="00994045"/>
    <w:rsid w:val="009B0C97"/>
    <w:rsid w:val="009D37A0"/>
    <w:rsid w:val="00A12344"/>
    <w:rsid w:val="00A1591D"/>
    <w:rsid w:val="00A17C8D"/>
    <w:rsid w:val="00A3767B"/>
    <w:rsid w:val="00A462C4"/>
    <w:rsid w:val="00A52D16"/>
    <w:rsid w:val="00A541D8"/>
    <w:rsid w:val="00A814F2"/>
    <w:rsid w:val="00A82A0F"/>
    <w:rsid w:val="00A8492E"/>
    <w:rsid w:val="00AD1382"/>
    <w:rsid w:val="00AD7B0F"/>
    <w:rsid w:val="00AF29F7"/>
    <w:rsid w:val="00AF62FF"/>
    <w:rsid w:val="00B038A6"/>
    <w:rsid w:val="00B62B83"/>
    <w:rsid w:val="00B75A32"/>
    <w:rsid w:val="00B821C1"/>
    <w:rsid w:val="00B93554"/>
    <w:rsid w:val="00BC321B"/>
    <w:rsid w:val="00BD38B9"/>
    <w:rsid w:val="00BE71B0"/>
    <w:rsid w:val="00BF0741"/>
    <w:rsid w:val="00BF10FB"/>
    <w:rsid w:val="00C12293"/>
    <w:rsid w:val="00C214D0"/>
    <w:rsid w:val="00C24B73"/>
    <w:rsid w:val="00C262DE"/>
    <w:rsid w:val="00C2738A"/>
    <w:rsid w:val="00C3684D"/>
    <w:rsid w:val="00C63EE7"/>
    <w:rsid w:val="00C6409C"/>
    <w:rsid w:val="00C675CD"/>
    <w:rsid w:val="00C8774C"/>
    <w:rsid w:val="00C93610"/>
    <w:rsid w:val="00CE2EBB"/>
    <w:rsid w:val="00CF3EAA"/>
    <w:rsid w:val="00CF7F43"/>
    <w:rsid w:val="00D3126F"/>
    <w:rsid w:val="00D66067"/>
    <w:rsid w:val="00D74BCD"/>
    <w:rsid w:val="00D96834"/>
    <w:rsid w:val="00DA47B3"/>
    <w:rsid w:val="00DD2D4E"/>
    <w:rsid w:val="00DF3458"/>
    <w:rsid w:val="00E10DC5"/>
    <w:rsid w:val="00E269D6"/>
    <w:rsid w:val="00E500FD"/>
    <w:rsid w:val="00E72F28"/>
    <w:rsid w:val="00E75E70"/>
    <w:rsid w:val="00E937F8"/>
    <w:rsid w:val="00ED004A"/>
    <w:rsid w:val="00ED3CA3"/>
    <w:rsid w:val="00F07103"/>
    <w:rsid w:val="00F11230"/>
    <w:rsid w:val="00F504ED"/>
    <w:rsid w:val="00F54F37"/>
    <w:rsid w:val="00FA3522"/>
    <w:rsid w:val="00FC1994"/>
    <w:rsid w:val="00FE1F31"/>
    <w:rsid w:val="00FE2B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347bf2b7-de81-4b02-8cb4-592c5983d8a2</TermId>
        </TermInfo>
      </Terms>
    </n99e4c9942c6404eb103464a00e6097b>
    <TaxCatchAll xmlns="2a251b7e-61e4-4816-a71f-b295a9ad20fb">
      <Value>83</Value>
      <Value>96</Value>
      <Value>3</Value>
      <Value>7</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YZXQVS7QACYM-1541955987-138</_dlc_DocId>
    <_dlc_DocIdUrl xmlns="2a251b7e-61e4-4816-a71f-b295a9ad20fb">
      <Url>https://dochub/div/ausindustry/businessfunctions/programmedesign/resources/_layouts/15/DocIdRedir.aspx?ID=YZXQVS7QACYM-1541955987-138</Url>
      <Description>YZXQVS7QACYM-1541955987-138</Description>
    </_dlc_DocIdUrl>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a0ea5d9bd19302f6f0df99b07bb16023">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2a3d095c64b107036024d89c8d7af3c"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purl.org/dc/dcmitype/"/>
    <ds:schemaRef ds:uri="http://schemas.microsoft.com/office/2006/documentManagement/types"/>
    <ds:schemaRef ds:uri="http://schemas.openxmlformats.org/package/2006/metadata/core-properties"/>
    <ds:schemaRef ds:uri="2a251b7e-61e4-4816-a71f-b295a9ad20fb"/>
    <ds:schemaRef ds:uri="http://www.w3.org/XML/1998/namespace"/>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24445BF0-C98C-4B22-A85D-5B8429E3CF9F}">
  <ds:schemaRefs>
    <ds:schemaRef ds:uri="http://schemas.microsoft.com/sharepoint/events"/>
  </ds:schemaRefs>
</ds:datastoreItem>
</file>

<file path=customXml/itemProps5.xml><?xml version="1.0" encoding="utf-8"?>
<ds:datastoreItem xmlns:ds="http://schemas.openxmlformats.org/officeDocument/2006/customXml" ds:itemID="{52F4DCB2-E345-4F77-8B1A-E43324738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7.xml><?xml version="1.0" encoding="utf-8"?>
<ds:datastoreItem xmlns:ds="http://schemas.openxmlformats.org/officeDocument/2006/customXml" ds:itemID="{5B8910D7-9A23-4E8E-B43E-A690EB151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9801</Words>
  <Characters>57850</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67516</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5</cp:revision>
  <cp:lastPrinted>2021-10-28T06:13:00Z</cp:lastPrinted>
  <dcterms:created xsi:type="dcterms:W3CDTF">2021-10-28T05:40:00Z</dcterms:created>
  <dcterms:modified xsi:type="dcterms:W3CDTF">2021-10-28T06:15:00Z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7;#2016|347bf2b7-de81-4b02-8cb4-592c5983d8a2</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