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DC97" w14:textId="06B6735E" w:rsidR="000B2B64" w:rsidRPr="00624853" w:rsidRDefault="000B2B64" w:rsidP="004D1C0E">
      <w:pPr>
        <w:pStyle w:val="Heading1"/>
      </w:pPr>
      <w:r>
        <w:t xml:space="preserve">Inspiring Australia – Science Engagement Program: </w:t>
      </w:r>
      <w:r w:rsidR="00743FC8">
        <w:br/>
      </w:r>
      <w:r>
        <w:t>The Prime Minister’s Prizes for Science 2025 – Science Prizes</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92"/>
        <w:gridCol w:w="5897"/>
      </w:tblGrid>
      <w:tr w:rsidR="00AA7A87" w:rsidRPr="007040EB" w14:paraId="14D4CE7A" w14:textId="77777777" w:rsidTr="003350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B040706" w14:textId="4F9E4D8A" w:rsidR="00AA7A87" w:rsidRPr="0004098F" w:rsidRDefault="003350C6" w:rsidP="00FB2CBF">
            <w:pPr>
              <w:rPr>
                <w:color w:val="264F90"/>
              </w:rPr>
            </w:pPr>
            <w:r w:rsidRPr="00601B96">
              <w:rPr>
                <w:color w:val="264F90"/>
              </w:rPr>
              <w:t>Nomination Stage 1 opening date:</w:t>
            </w:r>
          </w:p>
        </w:tc>
        <w:tc>
          <w:tcPr>
            <w:tcW w:w="5897" w:type="dxa"/>
          </w:tcPr>
          <w:p w14:paraId="748E5EB9" w14:textId="155BCCB6" w:rsidR="00AA7A87" w:rsidRPr="008415A2" w:rsidRDefault="00923DC4" w:rsidP="00FB2CBF">
            <w:pPr>
              <w:cnfStyle w:val="100000000000" w:firstRow="1" w:lastRow="0" w:firstColumn="0" w:lastColumn="0" w:oddVBand="0" w:evenVBand="0" w:oddHBand="0" w:evenHBand="0" w:firstRowFirstColumn="0" w:firstRowLastColumn="0" w:lastRowFirstColumn="0" w:lastRowLastColumn="0"/>
              <w:rPr>
                <w:b w:val="0"/>
              </w:rPr>
            </w:pPr>
            <w:r>
              <w:rPr>
                <w:b w:val="0"/>
                <w:bCs w:val="0"/>
              </w:rPr>
              <w:t>9</w:t>
            </w:r>
            <w:r w:rsidR="00F34D9C" w:rsidRPr="008415A2">
              <w:rPr>
                <w:b w:val="0"/>
                <w:bCs w:val="0"/>
              </w:rPr>
              <w:t>.00</w:t>
            </w:r>
            <w:r w:rsidR="00D45A1C">
              <w:rPr>
                <w:b w:val="0"/>
                <w:bCs w:val="0"/>
              </w:rPr>
              <w:t>am</w:t>
            </w:r>
            <w:r w:rsidR="00F34D9C" w:rsidRPr="008415A2">
              <w:t xml:space="preserve"> </w:t>
            </w:r>
            <w:r w:rsidR="003350C6" w:rsidRPr="008415A2">
              <w:rPr>
                <w:b w:val="0"/>
                <w:bCs w:val="0"/>
              </w:rPr>
              <w:t xml:space="preserve">AEDT on </w:t>
            </w:r>
            <w:r w:rsidR="00D45A1C">
              <w:rPr>
                <w:b w:val="0"/>
                <w:bCs w:val="0"/>
              </w:rPr>
              <w:t>9</w:t>
            </w:r>
            <w:r w:rsidR="003350C6" w:rsidRPr="008415A2">
              <w:rPr>
                <w:b w:val="0"/>
                <w:bCs w:val="0"/>
              </w:rPr>
              <w:t xml:space="preserve"> October 2024</w:t>
            </w:r>
          </w:p>
        </w:tc>
      </w:tr>
      <w:tr w:rsidR="00AA7A87" w:rsidRPr="007040EB" w14:paraId="21523CB8" w14:textId="77777777" w:rsidTr="00335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shd w:val="clear" w:color="auto" w:fill="auto"/>
          </w:tcPr>
          <w:p w14:paraId="4301EE1E" w14:textId="6882F16C" w:rsidR="00AA7A87" w:rsidRPr="0004098F" w:rsidRDefault="003350C6" w:rsidP="00FB2CBF">
            <w:pPr>
              <w:rPr>
                <w:color w:val="264F90"/>
              </w:rPr>
            </w:pPr>
            <w:r w:rsidRPr="00601B96">
              <w:rPr>
                <w:color w:val="264F90"/>
              </w:rPr>
              <w:t>Nomination Stage 1 closing date and time:</w:t>
            </w:r>
          </w:p>
        </w:tc>
        <w:tc>
          <w:tcPr>
            <w:tcW w:w="5897" w:type="dxa"/>
            <w:shd w:val="clear" w:color="auto" w:fill="auto"/>
          </w:tcPr>
          <w:p w14:paraId="55FE5080" w14:textId="57636989" w:rsidR="003350C6" w:rsidRPr="008415A2" w:rsidRDefault="003350C6" w:rsidP="003350C6">
            <w:pPr>
              <w:cnfStyle w:val="000000100000" w:firstRow="0" w:lastRow="0" w:firstColumn="0" w:lastColumn="0" w:oddVBand="0" w:evenVBand="0" w:oddHBand="1" w:evenHBand="0" w:firstRowFirstColumn="0" w:firstRowLastColumn="0" w:lastRowFirstColumn="0" w:lastRowLastColumn="0"/>
            </w:pPr>
            <w:r w:rsidRPr="008415A2">
              <w:t>5.00pm AEDT on 17 December 2024</w:t>
            </w:r>
          </w:p>
          <w:p w14:paraId="3C18DFE6" w14:textId="4E5FD34A" w:rsidR="005E49EA" w:rsidRPr="008415A2" w:rsidRDefault="003350C6" w:rsidP="00F87B20">
            <w:pPr>
              <w:cnfStyle w:val="000000100000" w:firstRow="0" w:lastRow="0" w:firstColumn="0" w:lastColumn="0" w:oddVBand="0" w:evenVBand="0" w:oddHBand="1" w:evenHBand="0" w:firstRowFirstColumn="0" w:firstRowLastColumn="0" w:lastRowFirstColumn="0" w:lastRowLastColumn="0"/>
            </w:pPr>
            <w:r w:rsidRPr="008415A2">
              <w:t xml:space="preserve">Please take account of time zone differences when submitting </w:t>
            </w:r>
            <w:r w:rsidR="00B433C1" w:rsidRPr="008415A2">
              <w:t xml:space="preserve">the </w:t>
            </w:r>
            <w:r w:rsidR="00304159" w:rsidRPr="008415A2">
              <w:rPr>
                <w:rFonts w:cs="Arial"/>
                <w:bCs/>
                <w:szCs w:val="20"/>
              </w:rPr>
              <w:t>nomination</w:t>
            </w:r>
            <w:r w:rsidRPr="008415A2">
              <w:t>.</w:t>
            </w:r>
          </w:p>
        </w:tc>
      </w:tr>
      <w:tr w:rsidR="00AA7A87" w:rsidRPr="007040EB" w14:paraId="07C3C994" w14:textId="77777777" w:rsidTr="003350C6">
        <w:tc>
          <w:tcPr>
            <w:cnfStyle w:val="001000000000" w:firstRow="0" w:lastRow="0" w:firstColumn="1" w:lastColumn="0" w:oddVBand="0" w:evenVBand="0" w:oddHBand="0" w:evenHBand="0" w:firstRowFirstColumn="0" w:firstRowLastColumn="0" w:lastRowFirstColumn="0" w:lastRowLastColumn="0"/>
            <w:tcW w:w="2892" w:type="dxa"/>
            <w:shd w:val="clear" w:color="auto" w:fill="auto"/>
          </w:tcPr>
          <w:p w14:paraId="6AF0213A" w14:textId="60A8B31E" w:rsidR="00AA7A87" w:rsidRPr="0004098F" w:rsidRDefault="003350C6" w:rsidP="00FB2CBF">
            <w:pPr>
              <w:rPr>
                <w:color w:val="264F90"/>
              </w:rPr>
            </w:pPr>
            <w:r w:rsidRPr="00601B96">
              <w:rPr>
                <w:color w:val="264F90"/>
              </w:rPr>
              <w:t>Nomination Stage 2 opening date:</w:t>
            </w:r>
          </w:p>
        </w:tc>
        <w:tc>
          <w:tcPr>
            <w:tcW w:w="5897" w:type="dxa"/>
            <w:shd w:val="clear" w:color="auto" w:fill="auto"/>
          </w:tcPr>
          <w:p w14:paraId="1937ABBA" w14:textId="1C0CC358" w:rsidR="00AA7A87" w:rsidRPr="008415A2" w:rsidRDefault="00F822E2" w:rsidP="00FB2CBF">
            <w:pPr>
              <w:cnfStyle w:val="000000000000" w:firstRow="0" w:lastRow="0" w:firstColumn="0" w:lastColumn="0" w:oddVBand="0" w:evenVBand="0" w:oddHBand="0" w:evenHBand="0" w:firstRowFirstColumn="0" w:firstRowLastColumn="0" w:lastRowFirstColumn="0" w:lastRowLastColumn="0"/>
            </w:pPr>
            <w:r w:rsidRPr="00F822E2">
              <w:t>9</w:t>
            </w:r>
            <w:r w:rsidRPr="008415A2">
              <w:t>.00</w:t>
            </w:r>
            <w:r>
              <w:t>am</w:t>
            </w:r>
            <w:r w:rsidRPr="008415A2">
              <w:t xml:space="preserve"> </w:t>
            </w:r>
            <w:r w:rsidR="003350C6" w:rsidRPr="008415A2">
              <w:t>AEDT 19 March 2025</w:t>
            </w:r>
          </w:p>
        </w:tc>
      </w:tr>
      <w:tr w:rsidR="00AA7A87" w:rsidRPr="007040EB" w14:paraId="3B977594" w14:textId="77777777" w:rsidTr="00335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shd w:val="clear" w:color="auto" w:fill="auto"/>
          </w:tcPr>
          <w:p w14:paraId="7D18DF6B" w14:textId="7261C60F" w:rsidR="00AA7A87" w:rsidRPr="0004098F" w:rsidRDefault="003350C6" w:rsidP="00FB2CBF">
            <w:pPr>
              <w:rPr>
                <w:color w:val="264F90"/>
              </w:rPr>
            </w:pPr>
            <w:r w:rsidRPr="00601B96">
              <w:rPr>
                <w:color w:val="264F90"/>
              </w:rPr>
              <w:t>Nomination Stage 2 closing date and time:</w:t>
            </w:r>
          </w:p>
        </w:tc>
        <w:tc>
          <w:tcPr>
            <w:tcW w:w="5897" w:type="dxa"/>
            <w:shd w:val="clear" w:color="auto" w:fill="auto"/>
          </w:tcPr>
          <w:p w14:paraId="6EA3EAFC" w14:textId="34F59DDF" w:rsidR="003350C6" w:rsidRPr="008415A2" w:rsidRDefault="003350C6" w:rsidP="003350C6">
            <w:pPr>
              <w:cnfStyle w:val="000000100000" w:firstRow="0" w:lastRow="0" w:firstColumn="0" w:lastColumn="0" w:oddVBand="0" w:evenVBand="0" w:oddHBand="1" w:evenHBand="0" w:firstRowFirstColumn="0" w:firstRowLastColumn="0" w:lastRowFirstColumn="0" w:lastRowLastColumn="0"/>
            </w:pPr>
            <w:r w:rsidRPr="008415A2">
              <w:t>5.00pm AEST on 9 April 2025</w:t>
            </w:r>
          </w:p>
          <w:p w14:paraId="3E4015F7" w14:textId="6806BC82" w:rsidR="00AA7A87" w:rsidRPr="008415A2" w:rsidRDefault="003350C6" w:rsidP="003350C6">
            <w:pPr>
              <w:cnfStyle w:val="000000100000" w:firstRow="0" w:lastRow="0" w:firstColumn="0" w:lastColumn="0" w:oddVBand="0" w:evenVBand="0" w:oddHBand="1" w:evenHBand="0" w:firstRowFirstColumn="0" w:firstRowLastColumn="0" w:lastRowFirstColumn="0" w:lastRowLastColumn="0"/>
            </w:pPr>
            <w:r w:rsidRPr="008415A2">
              <w:t xml:space="preserve">Please take account of time zone differences when submitting </w:t>
            </w:r>
            <w:r w:rsidR="00B433C1" w:rsidRPr="008415A2">
              <w:t xml:space="preserve">the </w:t>
            </w:r>
            <w:r w:rsidR="00304159" w:rsidRPr="008415A2">
              <w:rPr>
                <w:rFonts w:cs="Arial"/>
                <w:bCs/>
                <w:szCs w:val="20"/>
              </w:rPr>
              <w:t>nomination</w:t>
            </w:r>
            <w:r w:rsidRPr="008415A2">
              <w:t>.</w:t>
            </w:r>
          </w:p>
        </w:tc>
      </w:tr>
      <w:tr w:rsidR="00AA7A87" w:rsidRPr="007040EB" w14:paraId="79952C1E" w14:textId="77777777" w:rsidTr="003350C6">
        <w:tc>
          <w:tcPr>
            <w:cnfStyle w:val="001000000000" w:firstRow="0" w:lastRow="0" w:firstColumn="1" w:lastColumn="0" w:oddVBand="0" w:evenVBand="0" w:oddHBand="0" w:evenHBand="0" w:firstRowFirstColumn="0" w:firstRowLastColumn="0" w:lastRowFirstColumn="0" w:lastRowLastColumn="0"/>
            <w:tcW w:w="2892" w:type="dxa"/>
            <w:shd w:val="clear" w:color="auto" w:fill="auto"/>
          </w:tcPr>
          <w:p w14:paraId="3C86883B" w14:textId="5CEB9474" w:rsidR="00AA7A87" w:rsidRPr="0004098F" w:rsidRDefault="003350C6" w:rsidP="005F2A4B">
            <w:pPr>
              <w:rPr>
                <w:color w:val="264F90"/>
              </w:rPr>
            </w:pPr>
            <w:r w:rsidRPr="0004098F">
              <w:rPr>
                <w:color w:val="264F90"/>
              </w:rPr>
              <w:t>Commonwealth policy entity:</w:t>
            </w:r>
          </w:p>
        </w:tc>
        <w:tc>
          <w:tcPr>
            <w:tcW w:w="5897" w:type="dxa"/>
            <w:shd w:val="clear" w:color="auto" w:fill="auto"/>
          </w:tcPr>
          <w:p w14:paraId="102514A1" w14:textId="5AD594DE" w:rsidR="00AA7A87" w:rsidRPr="00F65C53" w:rsidRDefault="005F2A4B" w:rsidP="001C1EA8">
            <w:pPr>
              <w:cnfStyle w:val="000000000000" w:firstRow="0" w:lastRow="0" w:firstColumn="0" w:lastColumn="0" w:oddVBand="0" w:evenVBand="0" w:oddHBand="0"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3350C6" w:rsidRPr="007040EB" w14:paraId="35EFFBB8" w14:textId="77777777" w:rsidTr="00335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shd w:val="clear" w:color="auto" w:fill="auto"/>
          </w:tcPr>
          <w:p w14:paraId="43F98F88" w14:textId="56EF501C" w:rsidR="003350C6" w:rsidRPr="0004098F" w:rsidRDefault="003350C6" w:rsidP="003350C6">
            <w:pPr>
              <w:rPr>
                <w:color w:val="264F90"/>
              </w:rPr>
            </w:pPr>
            <w:r>
              <w:rPr>
                <w:color w:val="264F90"/>
              </w:rPr>
              <w:t>Administering e</w:t>
            </w:r>
            <w:r w:rsidRPr="0004098F">
              <w:rPr>
                <w:color w:val="264F90"/>
              </w:rPr>
              <w:t>ntit</w:t>
            </w:r>
            <w:r>
              <w:rPr>
                <w:color w:val="264F90"/>
              </w:rPr>
              <w:t>y:</w:t>
            </w:r>
          </w:p>
        </w:tc>
        <w:tc>
          <w:tcPr>
            <w:tcW w:w="5897" w:type="dxa"/>
            <w:shd w:val="clear" w:color="auto" w:fill="auto"/>
          </w:tcPr>
          <w:p w14:paraId="58043EF4" w14:textId="73549E2E" w:rsidR="003350C6" w:rsidRDefault="003350C6" w:rsidP="003350C6">
            <w:pPr>
              <w:cnfStyle w:val="000000100000" w:firstRow="0" w:lastRow="0" w:firstColumn="0" w:lastColumn="0" w:oddVBand="0" w:evenVBand="0" w:oddHBand="1" w:evenHBand="0" w:firstRowFirstColumn="0" w:firstRowLastColumn="0" w:lastRowFirstColumn="0" w:lastRowLastColumn="0"/>
            </w:pPr>
            <w:r>
              <w:t>Department of Industry, Science and Resources</w:t>
            </w:r>
            <w:r w:rsidR="00746C7E">
              <w:t xml:space="preserve"> (DISR)</w:t>
            </w:r>
          </w:p>
        </w:tc>
      </w:tr>
      <w:tr w:rsidR="003350C6" w:rsidRPr="007040EB" w14:paraId="675CD872" w14:textId="77777777" w:rsidTr="003350C6">
        <w:tc>
          <w:tcPr>
            <w:cnfStyle w:val="001000000000" w:firstRow="0" w:lastRow="0" w:firstColumn="1" w:lastColumn="0" w:oddVBand="0" w:evenVBand="0" w:oddHBand="0" w:evenHBand="0" w:firstRowFirstColumn="0" w:firstRowLastColumn="0" w:lastRowFirstColumn="0" w:lastRowLastColumn="0"/>
            <w:tcW w:w="2892" w:type="dxa"/>
            <w:shd w:val="clear" w:color="auto" w:fill="auto"/>
          </w:tcPr>
          <w:p w14:paraId="6ACA6D9D" w14:textId="77777777" w:rsidR="003350C6" w:rsidRPr="0004098F" w:rsidRDefault="003350C6" w:rsidP="003350C6">
            <w:pPr>
              <w:rPr>
                <w:color w:val="264F90"/>
              </w:rPr>
            </w:pPr>
            <w:r w:rsidRPr="0004098F">
              <w:rPr>
                <w:color w:val="264F90"/>
              </w:rPr>
              <w:lastRenderedPageBreak/>
              <w:t>Enquiries:</w:t>
            </w:r>
          </w:p>
        </w:tc>
        <w:tc>
          <w:tcPr>
            <w:tcW w:w="5897" w:type="dxa"/>
            <w:shd w:val="clear" w:color="auto" w:fill="auto"/>
          </w:tcPr>
          <w:p w14:paraId="7C97D1E9" w14:textId="24FB5E2C" w:rsidR="003350C6" w:rsidRPr="008415A2" w:rsidRDefault="003350C6" w:rsidP="003350C6">
            <w:pPr>
              <w:cnfStyle w:val="000000000000" w:firstRow="0" w:lastRow="0" w:firstColumn="0" w:lastColumn="0" w:oddVBand="0" w:evenVBand="0" w:oddHBand="0" w:evenHBand="0" w:firstRowFirstColumn="0" w:firstRowLastColumn="0" w:lastRowFirstColumn="0" w:lastRowLastColumn="0"/>
            </w:pPr>
            <w:r w:rsidRPr="008415A2">
              <w:t>If you have any questions, contact us on 13 28 46</w:t>
            </w:r>
          </w:p>
        </w:tc>
      </w:tr>
      <w:tr w:rsidR="003350C6" w:rsidRPr="007040EB" w14:paraId="0022E681" w14:textId="77777777" w:rsidTr="00335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shd w:val="clear" w:color="auto" w:fill="auto"/>
          </w:tcPr>
          <w:p w14:paraId="6FE8708B" w14:textId="77777777" w:rsidR="003350C6" w:rsidRPr="0004098F" w:rsidRDefault="003350C6" w:rsidP="003350C6">
            <w:pPr>
              <w:rPr>
                <w:color w:val="264F90"/>
              </w:rPr>
            </w:pPr>
            <w:r w:rsidRPr="0004098F">
              <w:rPr>
                <w:color w:val="264F90"/>
              </w:rPr>
              <w:t>Date guidelines released:</w:t>
            </w:r>
          </w:p>
        </w:tc>
        <w:tc>
          <w:tcPr>
            <w:tcW w:w="5897" w:type="dxa"/>
            <w:shd w:val="clear" w:color="auto" w:fill="auto"/>
          </w:tcPr>
          <w:p w14:paraId="43326A40" w14:textId="0005A607" w:rsidR="003350C6" w:rsidRPr="008415A2" w:rsidRDefault="0016784E" w:rsidP="003350C6">
            <w:pPr>
              <w:cnfStyle w:val="000000100000" w:firstRow="0" w:lastRow="0" w:firstColumn="0" w:lastColumn="0" w:oddVBand="0" w:evenVBand="0" w:oddHBand="1" w:evenHBand="0" w:firstRowFirstColumn="0" w:firstRowLastColumn="0" w:lastRowFirstColumn="0" w:lastRowLastColumn="0"/>
            </w:pPr>
            <w:r>
              <w:t>9</w:t>
            </w:r>
            <w:r w:rsidR="00857EE9" w:rsidRPr="008415A2">
              <w:t xml:space="preserve"> October 2024</w:t>
            </w:r>
          </w:p>
        </w:tc>
      </w:tr>
      <w:tr w:rsidR="003350C6" w14:paraId="6AA65F5E" w14:textId="77777777" w:rsidTr="003350C6">
        <w:tc>
          <w:tcPr>
            <w:cnfStyle w:val="001000000000" w:firstRow="0" w:lastRow="0" w:firstColumn="1" w:lastColumn="0" w:oddVBand="0" w:evenVBand="0" w:oddHBand="0" w:evenHBand="0" w:firstRowFirstColumn="0" w:firstRowLastColumn="0" w:lastRowFirstColumn="0" w:lastRowLastColumn="0"/>
            <w:tcW w:w="2892" w:type="dxa"/>
            <w:shd w:val="clear" w:color="auto" w:fill="auto"/>
          </w:tcPr>
          <w:p w14:paraId="55F1A0C1" w14:textId="77777777" w:rsidR="003350C6" w:rsidRPr="0004098F" w:rsidRDefault="003350C6" w:rsidP="003350C6">
            <w:pPr>
              <w:rPr>
                <w:color w:val="264F90"/>
              </w:rPr>
            </w:pPr>
            <w:r w:rsidRPr="0004098F">
              <w:rPr>
                <w:color w:val="264F90"/>
              </w:rPr>
              <w:t>Type of grant opportunity:</w:t>
            </w:r>
          </w:p>
        </w:tc>
        <w:tc>
          <w:tcPr>
            <w:tcW w:w="5897" w:type="dxa"/>
            <w:shd w:val="clear" w:color="auto" w:fill="auto"/>
          </w:tcPr>
          <w:p w14:paraId="31B0E74E" w14:textId="3EAC10DD" w:rsidR="003350C6" w:rsidRPr="008415A2" w:rsidRDefault="003350C6" w:rsidP="003350C6">
            <w:pPr>
              <w:cnfStyle w:val="000000000000" w:firstRow="0" w:lastRow="0" w:firstColumn="0" w:lastColumn="0" w:oddVBand="0" w:evenVBand="0" w:oddHBand="0" w:evenHBand="0" w:firstRowFirstColumn="0" w:firstRowLastColumn="0" w:lastRowFirstColumn="0" w:lastRowLastColumn="0"/>
            </w:pPr>
            <w:r w:rsidRPr="008415A2">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4D1C0E">
      <w:pPr>
        <w:pStyle w:val="TOCHeading"/>
      </w:pPr>
      <w:bookmarkStart w:id="0" w:name="_Toc164844258"/>
      <w:bookmarkStart w:id="1" w:name="_Toc383003250"/>
      <w:bookmarkStart w:id="2" w:name="_Toc164844257"/>
      <w:r w:rsidRPr="00007E4B">
        <w:lastRenderedPageBreak/>
        <w:t>Contents</w:t>
      </w:r>
      <w:bookmarkEnd w:id="0"/>
      <w:bookmarkEnd w:id="1"/>
    </w:p>
    <w:p w14:paraId="76861FA0" w14:textId="6DC01D9A" w:rsidR="008415A2" w:rsidRDefault="004A238A">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8415A2">
        <w:rPr>
          <w:noProof/>
        </w:rPr>
        <w:t>1.</w:t>
      </w:r>
      <w:r w:rsidR="008415A2">
        <w:rPr>
          <w:rFonts w:asciiTheme="minorHAnsi" w:eastAsiaTheme="minorEastAsia" w:hAnsiTheme="minorHAnsi" w:cstheme="minorBidi"/>
          <w:b w:val="0"/>
          <w:iCs w:val="0"/>
          <w:noProof/>
          <w:kern w:val="2"/>
          <w:sz w:val="24"/>
          <w:szCs w:val="24"/>
          <w:lang w:val="en-AU" w:eastAsia="en-AU"/>
          <w14:ligatures w14:val="standardContextual"/>
        </w:rPr>
        <w:tab/>
      </w:r>
      <w:r w:rsidR="008415A2">
        <w:rPr>
          <w:noProof/>
        </w:rPr>
        <w:t>Inspiring Australia – Science Engagement Program: The Prime Minister’s Prizes for Science 2025 – Science Prizes processes</w:t>
      </w:r>
      <w:r w:rsidR="008415A2">
        <w:rPr>
          <w:noProof/>
        </w:rPr>
        <w:tab/>
      </w:r>
      <w:r w:rsidR="008415A2">
        <w:rPr>
          <w:noProof/>
        </w:rPr>
        <w:fldChar w:fldCharType="begin"/>
      </w:r>
      <w:r w:rsidR="008415A2">
        <w:rPr>
          <w:noProof/>
        </w:rPr>
        <w:instrText xml:space="preserve"> PAGEREF _Toc178167163 \h </w:instrText>
      </w:r>
      <w:r w:rsidR="008415A2">
        <w:rPr>
          <w:noProof/>
        </w:rPr>
      </w:r>
      <w:r w:rsidR="008415A2">
        <w:rPr>
          <w:noProof/>
        </w:rPr>
        <w:fldChar w:fldCharType="separate"/>
      </w:r>
      <w:r w:rsidR="00013D17">
        <w:rPr>
          <w:noProof/>
        </w:rPr>
        <w:t>5</w:t>
      </w:r>
      <w:r w:rsidR="008415A2">
        <w:rPr>
          <w:noProof/>
        </w:rPr>
        <w:fldChar w:fldCharType="end"/>
      </w:r>
    </w:p>
    <w:p w14:paraId="12783AA2" w14:textId="7280195A"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_Toc178167164 \h </w:instrText>
      </w:r>
      <w:r>
        <w:rPr>
          <w:noProof/>
        </w:rPr>
      </w:r>
      <w:r>
        <w:rPr>
          <w:noProof/>
        </w:rPr>
        <w:fldChar w:fldCharType="separate"/>
      </w:r>
      <w:r w:rsidR="00013D17">
        <w:rPr>
          <w:noProof/>
        </w:rPr>
        <w:t>6</w:t>
      </w:r>
      <w:r>
        <w:rPr>
          <w:noProof/>
        </w:rPr>
        <w:fldChar w:fldCharType="end"/>
      </w:r>
    </w:p>
    <w:p w14:paraId="296E15EB" w14:textId="7E0626ED" w:rsidR="008415A2" w:rsidRDefault="008415A2">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_Toc178167165 \h </w:instrText>
      </w:r>
      <w:r>
        <w:rPr>
          <w:noProof/>
        </w:rPr>
      </w:r>
      <w:r>
        <w:rPr>
          <w:noProof/>
        </w:rPr>
        <w:fldChar w:fldCharType="separate"/>
      </w:r>
      <w:r w:rsidR="00013D17">
        <w:rPr>
          <w:noProof/>
        </w:rPr>
        <w:t>6</w:t>
      </w:r>
      <w:r>
        <w:rPr>
          <w:noProof/>
        </w:rPr>
        <w:fldChar w:fldCharType="end"/>
      </w:r>
    </w:p>
    <w:p w14:paraId="7F4BB3A1" w14:textId="03AB62E6"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4"/>
          <w:szCs w:val="24"/>
          <w:lang w:val="en-AU" w:eastAsia="en-AU"/>
          <w14:ligatures w14:val="standardContextual"/>
        </w:rPr>
        <w:tab/>
      </w:r>
      <w:r>
        <w:rPr>
          <w:noProof/>
        </w:rPr>
        <w:t>About the Prime Minister’s Prizes for Science grant opportunity</w:t>
      </w:r>
      <w:r>
        <w:rPr>
          <w:noProof/>
        </w:rPr>
        <w:tab/>
      </w:r>
      <w:r>
        <w:rPr>
          <w:noProof/>
        </w:rPr>
        <w:fldChar w:fldCharType="begin"/>
      </w:r>
      <w:r>
        <w:rPr>
          <w:noProof/>
        </w:rPr>
        <w:instrText xml:space="preserve"> PAGEREF _Toc178167166 \h </w:instrText>
      </w:r>
      <w:r>
        <w:rPr>
          <w:noProof/>
        </w:rPr>
      </w:r>
      <w:r>
        <w:rPr>
          <w:noProof/>
        </w:rPr>
        <w:fldChar w:fldCharType="separate"/>
      </w:r>
      <w:r w:rsidR="00013D17">
        <w:rPr>
          <w:noProof/>
        </w:rPr>
        <w:t>6</w:t>
      </w:r>
      <w:r>
        <w:rPr>
          <w:noProof/>
        </w:rPr>
        <w:fldChar w:fldCharType="end"/>
      </w:r>
    </w:p>
    <w:p w14:paraId="163730D6" w14:textId="7FBC5542"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kern w:val="2"/>
          <w:sz w:val="24"/>
          <w:szCs w:val="24"/>
          <w:lang w:val="en-AU" w:eastAsia="en-AU"/>
          <w14:ligatures w14:val="standardContextual"/>
        </w:rPr>
        <w:tab/>
      </w:r>
      <w:r>
        <w:rPr>
          <w:noProof/>
        </w:rPr>
        <w:t>About the Science Prizes grant opportunity</w:t>
      </w:r>
      <w:r>
        <w:rPr>
          <w:noProof/>
        </w:rPr>
        <w:tab/>
      </w:r>
      <w:r>
        <w:rPr>
          <w:noProof/>
        </w:rPr>
        <w:fldChar w:fldCharType="begin"/>
      </w:r>
      <w:r>
        <w:rPr>
          <w:noProof/>
        </w:rPr>
        <w:instrText xml:space="preserve"> PAGEREF _Toc178167167 \h </w:instrText>
      </w:r>
      <w:r>
        <w:rPr>
          <w:noProof/>
        </w:rPr>
      </w:r>
      <w:r>
        <w:rPr>
          <w:noProof/>
        </w:rPr>
        <w:fldChar w:fldCharType="separate"/>
      </w:r>
      <w:r w:rsidR="00013D17">
        <w:rPr>
          <w:noProof/>
        </w:rPr>
        <w:t>7</w:t>
      </w:r>
      <w:r>
        <w:rPr>
          <w:noProof/>
        </w:rPr>
        <w:fldChar w:fldCharType="end"/>
      </w:r>
    </w:p>
    <w:p w14:paraId="5E593345" w14:textId="1A9F9315"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2.3.</w:t>
      </w:r>
      <w:r>
        <w:rPr>
          <w:rFonts w:asciiTheme="minorHAnsi" w:eastAsiaTheme="minorEastAsia" w:hAnsiTheme="minorHAnsi" w:cstheme="minorBidi"/>
          <w:iCs w:val="0"/>
          <w:noProof/>
          <w:kern w:val="2"/>
          <w:sz w:val="24"/>
          <w:szCs w:val="24"/>
          <w:lang w:val="en-AU" w:eastAsia="en-AU"/>
          <w14:ligatures w14:val="standardContextual"/>
        </w:rPr>
        <w:tab/>
      </w:r>
      <w:r>
        <w:rPr>
          <w:noProof/>
        </w:rPr>
        <w:t>Overview of the Science Prizes</w:t>
      </w:r>
      <w:r>
        <w:rPr>
          <w:noProof/>
        </w:rPr>
        <w:tab/>
      </w:r>
      <w:r>
        <w:rPr>
          <w:noProof/>
        </w:rPr>
        <w:fldChar w:fldCharType="begin"/>
      </w:r>
      <w:r>
        <w:rPr>
          <w:noProof/>
        </w:rPr>
        <w:instrText xml:space="preserve"> PAGEREF _Toc178167168 \h </w:instrText>
      </w:r>
      <w:r>
        <w:rPr>
          <w:noProof/>
        </w:rPr>
      </w:r>
      <w:r>
        <w:rPr>
          <w:noProof/>
        </w:rPr>
        <w:fldChar w:fldCharType="separate"/>
      </w:r>
      <w:r w:rsidR="00013D17">
        <w:rPr>
          <w:noProof/>
        </w:rPr>
        <w:t>7</w:t>
      </w:r>
      <w:r>
        <w:rPr>
          <w:noProof/>
        </w:rPr>
        <w:fldChar w:fldCharType="end"/>
      </w:r>
    </w:p>
    <w:p w14:paraId="1F10BA61" w14:textId="2E921534" w:rsidR="008415A2" w:rsidRDefault="008415A2">
      <w:pPr>
        <w:pStyle w:val="TOC4"/>
        <w:rPr>
          <w:rFonts w:asciiTheme="minorHAnsi" w:eastAsiaTheme="minorEastAsia" w:hAnsiTheme="minorHAnsi" w:cstheme="minorBidi"/>
          <w:iCs w:val="0"/>
          <w:kern w:val="2"/>
          <w:sz w:val="24"/>
          <w:lang w:eastAsia="en-AU"/>
          <w14:ligatures w14:val="standardContextual"/>
        </w:rPr>
      </w:pPr>
      <w:r>
        <w:t>2.3.1 Prime Minister’s Prize for Science</w:t>
      </w:r>
      <w:r>
        <w:tab/>
      </w:r>
      <w:r>
        <w:fldChar w:fldCharType="begin"/>
      </w:r>
      <w:r>
        <w:instrText xml:space="preserve"> PAGEREF _Toc178167169 \h </w:instrText>
      </w:r>
      <w:r>
        <w:fldChar w:fldCharType="separate"/>
      </w:r>
      <w:r w:rsidR="00013D17">
        <w:t>7</w:t>
      </w:r>
      <w:r>
        <w:fldChar w:fldCharType="end"/>
      </w:r>
    </w:p>
    <w:p w14:paraId="5FCAECAF" w14:textId="17E060D9" w:rsidR="008415A2" w:rsidRDefault="008415A2">
      <w:pPr>
        <w:pStyle w:val="TOC4"/>
        <w:rPr>
          <w:rFonts w:asciiTheme="minorHAnsi" w:eastAsiaTheme="minorEastAsia" w:hAnsiTheme="minorHAnsi" w:cstheme="minorBidi"/>
          <w:iCs w:val="0"/>
          <w:kern w:val="2"/>
          <w:sz w:val="24"/>
          <w:lang w:eastAsia="en-AU"/>
          <w14:ligatures w14:val="standardContextual"/>
        </w:rPr>
      </w:pPr>
      <w:r>
        <w:t>2.3.2 Prime Minister’s Prize for Innovation</w:t>
      </w:r>
      <w:r>
        <w:tab/>
      </w:r>
      <w:r>
        <w:fldChar w:fldCharType="begin"/>
      </w:r>
      <w:r>
        <w:instrText xml:space="preserve"> PAGEREF _Toc178167170 \h </w:instrText>
      </w:r>
      <w:r>
        <w:fldChar w:fldCharType="separate"/>
      </w:r>
      <w:r w:rsidR="00013D17">
        <w:t>7</w:t>
      </w:r>
      <w:r>
        <w:fldChar w:fldCharType="end"/>
      </w:r>
    </w:p>
    <w:p w14:paraId="06E6E06D" w14:textId="3A007C6B" w:rsidR="008415A2" w:rsidRDefault="008415A2">
      <w:pPr>
        <w:pStyle w:val="TOC4"/>
        <w:rPr>
          <w:rFonts w:asciiTheme="minorHAnsi" w:eastAsiaTheme="minorEastAsia" w:hAnsiTheme="minorHAnsi" w:cstheme="minorBidi"/>
          <w:iCs w:val="0"/>
          <w:kern w:val="2"/>
          <w:sz w:val="24"/>
          <w:lang w:eastAsia="en-AU"/>
          <w14:ligatures w14:val="standardContextual"/>
        </w:rPr>
      </w:pPr>
      <w:r>
        <w:t>2.3.4 Malcolm McIntosh Prize for Physical Scientist of the Year and Frank Fenner Prize for Life Scientist of the Year</w:t>
      </w:r>
      <w:r>
        <w:tab/>
      </w:r>
      <w:r>
        <w:fldChar w:fldCharType="begin"/>
      </w:r>
      <w:r>
        <w:instrText xml:space="preserve"> PAGEREF _Toc178167171 \h </w:instrText>
      </w:r>
      <w:r>
        <w:fldChar w:fldCharType="separate"/>
      </w:r>
      <w:r w:rsidR="00013D17">
        <w:t>8</w:t>
      </w:r>
      <w:r>
        <w:fldChar w:fldCharType="end"/>
      </w:r>
    </w:p>
    <w:p w14:paraId="623C69D2" w14:textId="28D78584" w:rsidR="008415A2" w:rsidRDefault="008415A2">
      <w:pPr>
        <w:pStyle w:val="TOC4"/>
        <w:rPr>
          <w:rFonts w:asciiTheme="minorHAnsi" w:eastAsiaTheme="minorEastAsia" w:hAnsiTheme="minorHAnsi" w:cstheme="minorBidi"/>
          <w:iCs w:val="0"/>
          <w:kern w:val="2"/>
          <w:sz w:val="24"/>
          <w:lang w:eastAsia="en-AU"/>
          <w14:ligatures w14:val="standardContextual"/>
        </w:rPr>
      </w:pPr>
      <w:r>
        <w:t>2.3.5 Prize for New Innovators</w:t>
      </w:r>
      <w:r>
        <w:tab/>
      </w:r>
      <w:r>
        <w:fldChar w:fldCharType="begin"/>
      </w:r>
      <w:r>
        <w:instrText xml:space="preserve"> PAGEREF _Toc178167172 \h </w:instrText>
      </w:r>
      <w:r>
        <w:fldChar w:fldCharType="separate"/>
      </w:r>
      <w:r w:rsidR="00013D17">
        <w:t>8</w:t>
      </w:r>
      <w:r>
        <w:fldChar w:fldCharType="end"/>
      </w:r>
    </w:p>
    <w:p w14:paraId="42B48E48" w14:textId="323B2222"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2.4.</w:t>
      </w:r>
      <w:r>
        <w:rPr>
          <w:rFonts w:asciiTheme="minorHAnsi" w:eastAsiaTheme="minorEastAsia" w:hAnsiTheme="minorHAnsi" w:cstheme="minorBidi"/>
          <w:iCs w:val="0"/>
          <w:noProof/>
          <w:kern w:val="2"/>
          <w:sz w:val="24"/>
          <w:szCs w:val="24"/>
          <w:lang w:val="en-AU" w:eastAsia="en-AU"/>
          <w14:ligatures w14:val="standardContextual"/>
        </w:rPr>
        <w:tab/>
      </w:r>
      <w:r>
        <w:rPr>
          <w:noProof/>
        </w:rPr>
        <w:t>Fields of science covered by the Science Prizes</w:t>
      </w:r>
      <w:r>
        <w:rPr>
          <w:noProof/>
        </w:rPr>
        <w:tab/>
      </w:r>
      <w:r>
        <w:rPr>
          <w:noProof/>
        </w:rPr>
        <w:fldChar w:fldCharType="begin"/>
      </w:r>
      <w:r>
        <w:rPr>
          <w:noProof/>
        </w:rPr>
        <w:instrText xml:space="preserve"> PAGEREF _Toc178167173 \h </w:instrText>
      </w:r>
      <w:r>
        <w:rPr>
          <w:noProof/>
        </w:rPr>
      </w:r>
      <w:r>
        <w:rPr>
          <w:noProof/>
        </w:rPr>
        <w:fldChar w:fldCharType="separate"/>
      </w:r>
      <w:r w:rsidR="00013D17">
        <w:rPr>
          <w:noProof/>
        </w:rPr>
        <w:t>8</w:t>
      </w:r>
      <w:r>
        <w:rPr>
          <w:noProof/>
        </w:rPr>
        <w:fldChar w:fldCharType="end"/>
      </w:r>
    </w:p>
    <w:p w14:paraId="23C336B3" w14:textId="0FA85583" w:rsidR="008415A2" w:rsidRDefault="008415A2">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Prize amount</w:t>
      </w:r>
      <w:r>
        <w:rPr>
          <w:noProof/>
        </w:rPr>
        <w:tab/>
      </w:r>
      <w:r>
        <w:rPr>
          <w:noProof/>
        </w:rPr>
        <w:fldChar w:fldCharType="begin"/>
      </w:r>
      <w:r>
        <w:rPr>
          <w:noProof/>
        </w:rPr>
        <w:instrText xml:space="preserve"> PAGEREF _Toc178167174 \h </w:instrText>
      </w:r>
      <w:r>
        <w:rPr>
          <w:noProof/>
        </w:rPr>
      </w:r>
      <w:r>
        <w:rPr>
          <w:noProof/>
        </w:rPr>
        <w:fldChar w:fldCharType="separate"/>
      </w:r>
      <w:r w:rsidR="00013D17">
        <w:rPr>
          <w:noProof/>
        </w:rPr>
        <w:t>8</w:t>
      </w:r>
      <w:r>
        <w:rPr>
          <w:noProof/>
        </w:rPr>
        <w:fldChar w:fldCharType="end"/>
      </w:r>
    </w:p>
    <w:p w14:paraId="13164301" w14:textId="411E276A"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4"/>
          <w:szCs w:val="24"/>
          <w:lang w:val="en-AU" w:eastAsia="en-AU"/>
          <w14:ligatures w14:val="standardContextual"/>
        </w:rPr>
        <w:tab/>
      </w:r>
      <w:r>
        <w:rPr>
          <w:noProof/>
        </w:rPr>
        <w:t>Prizes available</w:t>
      </w:r>
      <w:r>
        <w:rPr>
          <w:noProof/>
        </w:rPr>
        <w:tab/>
      </w:r>
      <w:r>
        <w:rPr>
          <w:noProof/>
        </w:rPr>
        <w:fldChar w:fldCharType="begin"/>
      </w:r>
      <w:r>
        <w:rPr>
          <w:noProof/>
        </w:rPr>
        <w:instrText xml:space="preserve"> PAGEREF _Toc178167175 \h </w:instrText>
      </w:r>
      <w:r>
        <w:rPr>
          <w:noProof/>
        </w:rPr>
      </w:r>
      <w:r>
        <w:rPr>
          <w:noProof/>
        </w:rPr>
        <w:fldChar w:fldCharType="separate"/>
      </w:r>
      <w:r w:rsidR="00013D17">
        <w:rPr>
          <w:noProof/>
        </w:rPr>
        <w:t>9</w:t>
      </w:r>
      <w:r>
        <w:rPr>
          <w:noProof/>
        </w:rPr>
        <w:fldChar w:fldCharType="end"/>
      </w:r>
    </w:p>
    <w:p w14:paraId="581525E6" w14:textId="350111F8" w:rsidR="008415A2" w:rsidRDefault="008415A2">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_Toc178167176 \h </w:instrText>
      </w:r>
      <w:r>
        <w:rPr>
          <w:noProof/>
        </w:rPr>
      </w:r>
      <w:r>
        <w:rPr>
          <w:noProof/>
        </w:rPr>
        <w:fldChar w:fldCharType="separate"/>
      </w:r>
      <w:r w:rsidR="00013D17">
        <w:rPr>
          <w:noProof/>
        </w:rPr>
        <w:t>9</w:t>
      </w:r>
      <w:r>
        <w:rPr>
          <w:noProof/>
        </w:rPr>
        <w:fldChar w:fldCharType="end"/>
      </w:r>
    </w:p>
    <w:p w14:paraId="3E5BCCA9" w14:textId="7FEEC9F5"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w:t>
      </w:r>
      <w:r>
        <w:rPr>
          <w:noProof/>
        </w:rPr>
        <w:tab/>
      </w:r>
      <w:r>
        <w:rPr>
          <w:noProof/>
        </w:rPr>
        <w:fldChar w:fldCharType="begin"/>
      </w:r>
      <w:r>
        <w:rPr>
          <w:noProof/>
        </w:rPr>
        <w:instrText xml:space="preserve"> PAGEREF _Toc178167177 \h </w:instrText>
      </w:r>
      <w:r>
        <w:rPr>
          <w:noProof/>
        </w:rPr>
      </w:r>
      <w:r>
        <w:rPr>
          <w:noProof/>
        </w:rPr>
        <w:fldChar w:fldCharType="separate"/>
      </w:r>
      <w:r w:rsidR="00013D17">
        <w:rPr>
          <w:noProof/>
        </w:rPr>
        <w:t>9</w:t>
      </w:r>
      <w:r>
        <w:rPr>
          <w:noProof/>
        </w:rPr>
        <w:fldChar w:fldCharType="end"/>
      </w:r>
    </w:p>
    <w:p w14:paraId="62C73CA5" w14:textId="109995BB"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4"/>
          <w:szCs w:val="24"/>
          <w:lang w:val="en-AU" w:eastAsia="en-AU"/>
          <w14:ligatures w14:val="standardContextual"/>
        </w:rPr>
        <w:tab/>
      </w:r>
      <w:r>
        <w:rPr>
          <w:noProof/>
        </w:rPr>
        <w:t>Who is not eligible?</w:t>
      </w:r>
      <w:r>
        <w:rPr>
          <w:noProof/>
        </w:rPr>
        <w:tab/>
      </w:r>
      <w:r>
        <w:rPr>
          <w:noProof/>
        </w:rPr>
        <w:fldChar w:fldCharType="begin"/>
      </w:r>
      <w:r>
        <w:rPr>
          <w:noProof/>
        </w:rPr>
        <w:instrText xml:space="preserve"> PAGEREF _Toc178167178 \h </w:instrText>
      </w:r>
      <w:r>
        <w:rPr>
          <w:noProof/>
        </w:rPr>
      </w:r>
      <w:r>
        <w:rPr>
          <w:noProof/>
        </w:rPr>
        <w:fldChar w:fldCharType="separate"/>
      </w:r>
      <w:r w:rsidR="00013D17">
        <w:rPr>
          <w:noProof/>
        </w:rPr>
        <w:t>9</w:t>
      </w:r>
      <w:r>
        <w:rPr>
          <w:noProof/>
        </w:rPr>
        <w:fldChar w:fldCharType="end"/>
      </w:r>
    </w:p>
    <w:p w14:paraId="106E6A33" w14:textId="198D6FFC"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4"/>
          <w:szCs w:val="24"/>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_Toc178167179 \h </w:instrText>
      </w:r>
      <w:r>
        <w:rPr>
          <w:noProof/>
        </w:rPr>
      </w:r>
      <w:r>
        <w:rPr>
          <w:noProof/>
        </w:rPr>
        <w:fldChar w:fldCharType="separate"/>
      </w:r>
      <w:r w:rsidR="00013D17">
        <w:rPr>
          <w:noProof/>
        </w:rPr>
        <w:t>10</w:t>
      </w:r>
      <w:r>
        <w:rPr>
          <w:noProof/>
        </w:rPr>
        <w:fldChar w:fldCharType="end"/>
      </w:r>
    </w:p>
    <w:p w14:paraId="76ECDB59" w14:textId="48733E2D" w:rsidR="008415A2" w:rsidRDefault="008415A2">
      <w:pPr>
        <w:pStyle w:val="TOC4"/>
        <w:rPr>
          <w:rFonts w:asciiTheme="minorHAnsi" w:eastAsiaTheme="minorEastAsia" w:hAnsiTheme="minorHAnsi" w:cstheme="minorBidi"/>
          <w:iCs w:val="0"/>
          <w:kern w:val="2"/>
          <w:sz w:val="24"/>
          <w:lang w:eastAsia="en-AU"/>
          <w14:ligatures w14:val="standardContextual"/>
        </w:rPr>
      </w:pPr>
      <w:r>
        <w:t>4.3.1 Prime Minister’s Prize for Science and Prime Minister’s Prize for Innovation</w:t>
      </w:r>
      <w:r>
        <w:tab/>
      </w:r>
      <w:r>
        <w:fldChar w:fldCharType="begin"/>
      </w:r>
      <w:r>
        <w:instrText xml:space="preserve"> PAGEREF _Toc178167180 \h </w:instrText>
      </w:r>
      <w:r>
        <w:fldChar w:fldCharType="separate"/>
      </w:r>
      <w:r w:rsidR="00013D17">
        <w:t>10</w:t>
      </w:r>
      <w:r>
        <w:fldChar w:fldCharType="end"/>
      </w:r>
    </w:p>
    <w:p w14:paraId="77A7E7B4" w14:textId="1303E91D" w:rsidR="008415A2" w:rsidRDefault="008415A2">
      <w:pPr>
        <w:pStyle w:val="TOC4"/>
        <w:rPr>
          <w:rFonts w:asciiTheme="minorHAnsi" w:eastAsiaTheme="minorEastAsia" w:hAnsiTheme="minorHAnsi" w:cstheme="minorBidi"/>
          <w:iCs w:val="0"/>
          <w:kern w:val="2"/>
          <w:sz w:val="24"/>
          <w:lang w:eastAsia="en-AU"/>
          <w14:ligatures w14:val="standardContextual"/>
        </w:rPr>
      </w:pPr>
      <w:r>
        <w:t>4.3.2 Malcolm McIntosh Prize for Physical Scientist of the Year and Frank Fenner Prize for Life Scientist of the Year</w:t>
      </w:r>
      <w:r>
        <w:tab/>
      </w:r>
      <w:r>
        <w:fldChar w:fldCharType="begin"/>
      </w:r>
      <w:r>
        <w:instrText xml:space="preserve"> PAGEREF _Toc178167181 \h </w:instrText>
      </w:r>
      <w:r>
        <w:fldChar w:fldCharType="separate"/>
      </w:r>
      <w:r w:rsidR="00013D17">
        <w:t>10</w:t>
      </w:r>
      <w:r>
        <w:fldChar w:fldCharType="end"/>
      </w:r>
    </w:p>
    <w:p w14:paraId="7F70E6B0" w14:textId="200C528A" w:rsidR="008415A2" w:rsidRDefault="008415A2">
      <w:pPr>
        <w:pStyle w:val="TOC4"/>
        <w:rPr>
          <w:rFonts w:asciiTheme="minorHAnsi" w:eastAsiaTheme="minorEastAsia" w:hAnsiTheme="minorHAnsi" w:cstheme="minorBidi"/>
          <w:iCs w:val="0"/>
          <w:kern w:val="2"/>
          <w:sz w:val="24"/>
          <w:lang w:eastAsia="en-AU"/>
          <w14:ligatures w14:val="standardContextual"/>
        </w:rPr>
      </w:pPr>
      <w:r>
        <w:t>4.3.4 Prize for New Innovators</w:t>
      </w:r>
      <w:r>
        <w:tab/>
      </w:r>
      <w:r>
        <w:fldChar w:fldCharType="begin"/>
      </w:r>
      <w:r>
        <w:instrText xml:space="preserve"> PAGEREF _Toc178167182 \h </w:instrText>
      </w:r>
      <w:r>
        <w:fldChar w:fldCharType="separate"/>
      </w:r>
      <w:r w:rsidR="00013D17">
        <w:t>10</w:t>
      </w:r>
      <w:r>
        <w:fldChar w:fldCharType="end"/>
      </w:r>
    </w:p>
    <w:p w14:paraId="294EE959" w14:textId="5E842771"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be a nominator?</w:t>
      </w:r>
      <w:r>
        <w:rPr>
          <w:noProof/>
        </w:rPr>
        <w:tab/>
      </w:r>
      <w:r>
        <w:rPr>
          <w:noProof/>
        </w:rPr>
        <w:fldChar w:fldCharType="begin"/>
      </w:r>
      <w:r>
        <w:rPr>
          <w:noProof/>
        </w:rPr>
        <w:instrText xml:space="preserve"> PAGEREF _Toc178167183 \h </w:instrText>
      </w:r>
      <w:r>
        <w:rPr>
          <w:noProof/>
        </w:rPr>
      </w:r>
      <w:r>
        <w:rPr>
          <w:noProof/>
        </w:rPr>
        <w:fldChar w:fldCharType="separate"/>
      </w:r>
      <w:r w:rsidR="00013D17">
        <w:rPr>
          <w:noProof/>
        </w:rPr>
        <w:t>10</w:t>
      </w:r>
      <w:r>
        <w:rPr>
          <w:noProof/>
        </w:rPr>
        <w:fldChar w:fldCharType="end"/>
      </w:r>
    </w:p>
    <w:p w14:paraId="535AB51A" w14:textId="414C7758"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4.5.</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be a supporter?</w:t>
      </w:r>
      <w:r>
        <w:rPr>
          <w:noProof/>
        </w:rPr>
        <w:tab/>
      </w:r>
      <w:r>
        <w:rPr>
          <w:noProof/>
        </w:rPr>
        <w:fldChar w:fldCharType="begin"/>
      </w:r>
      <w:r>
        <w:rPr>
          <w:noProof/>
        </w:rPr>
        <w:instrText xml:space="preserve"> PAGEREF _Toc178167184 \h </w:instrText>
      </w:r>
      <w:r>
        <w:rPr>
          <w:noProof/>
        </w:rPr>
      </w:r>
      <w:r>
        <w:rPr>
          <w:noProof/>
        </w:rPr>
        <w:fldChar w:fldCharType="separate"/>
      </w:r>
      <w:r w:rsidR="00013D17">
        <w:rPr>
          <w:noProof/>
        </w:rPr>
        <w:t>11</w:t>
      </w:r>
      <w:r>
        <w:rPr>
          <w:noProof/>
        </w:rPr>
        <w:fldChar w:fldCharType="end"/>
      </w:r>
    </w:p>
    <w:p w14:paraId="59E28202" w14:textId="523A921D"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4.6.</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be an independent referee?</w:t>
      </w:r>
      <w:r>
        <w:rPr>
          <w:noProof/>
        </w:rPr>
        <w:tab/>
      </w:r>
      <w:r>
        <w:rPr>
          <w:noProof/>
        </w:rPr>
        <w:fldChar w:fldCharType="begin"/>
      </w:r>
      <w:r>
        <w:rPr>
          <w:noProof/>
        </w:rPr>
        <w:instrText xml:space="preserve"> PAGEREF _Toc178167185 \h </w:instrText>
      </w:r>
      <w:r>
        <w:rPr>
          <w:noProof/>
        </w:rPr>
      </w:r>
      <w:r>
        <w:rPr>
          <w:noProof/>
        </w:rPr>
        <w:fldChar w:fldCharType="separate"/>
      </w:r>
      <w:r w:rsidR="00013D17">
        <w:rPr>
          <w:noProof/>
        </w:rPr>
        <w:t>11</w:t>
      </w:r>
      <w:r>
        <w:rPr>
          <w:noProof/>
        </w:rPr>
        <w:fldChar w:fldCharType="end"/>
      </w:r>
    </w:p>
    <w:p w14:paraId="61A25F37" w14:textId="3992C04A" w:rsidR="008415A2" w:rsidRDefault="008415A2">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5.</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_Toc178167186 \h </w:instrText>
      </w:r>
      <w:r>
        <w:rPr>
          <w:noProof/>
        </w:rPr>
      </w:r>
      <w:r>
        <w:rPr>
          <w:noProof/>
        </w:rPr>
        <w:fldChar w:fldCharType="separate"/>
      </w:r>
      <w:r w:rsidR="00013D17">
        <w:rPr>
          <w:noProof/>
        </w:rPr>
        <w:t>12</w:t>
      </w:r>
      <w:r>
        <w:rPr>
          <w:noProof/>
        </w:rPr>
        <w:fldChar w:fldCharType="end"/>
      </w:r>
    </w:p>
    <w:p w14:paraId="2D2BAEAD" w14:textId="4B2609E1"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4"/>
          <w:szCs w:val="24"/>
          <w:lang w:val="en-AU" w:eastAsia="en-AU"/>
          <w14:ligatures w14:val="standardContextual"/>
        </w:rPr>
        <w:tab/>
      </w:r>
      <w:r>
        <w:rPr>
          <w:noProof/>
        </w:rPr>
        <w:t>Prime Minister’s Prize for Science Assessment Criteria</w:t>
      </w:r>
      <w:r>
        <w:rPr>
          <w:noProof/>
        </w:rPr>
        <w:tab/>
      </w:r>
      <w:r>
        <w:rPr>
          <w:noProof/>
        </w:rPr>
        <w:fldChar w:fldCharType="begin"/>
      </w:r>
      <w:r>
        <w:rPr>
          <w:noProof/>
        </w:rPr>
        <w:instrText xml:space="preserve"> PAGEREF _Toc178167187 \h </w:instrText>
      </w:r>
      <w:r>
        <w:rPr>
          <w:noProof/>
        </w:rPr>
      </w:r>
      <w:r>
        <w:rPr>
          <w:noProof/>
        </w:rPr>
        <w:fldChar w:fldCharType="separate"/>
      </w:r>
      <w:r w:rsidR="00013D17">
        <w:rPr>
          <w:noProof/>
        </w:rPr>
        <w:t>12</w:t>
      </w:r>
      <w:r>
        <w:rPr>
          <w:noProof/>
        </w:rPr>
        <w:fldChar w:fldCharType="end"/>
      </w:r>
    </w:p>
    <w:p w14:paraId="7FD8F9B0" w14:textId="33AADFB2" w:rsidR="008415A2" w:rsidRDefault="008415A2">
      <w:pPr>
        <w:pStyle w:val="TOC4"/>
        <w:rPr>
          <w:rFonts w:asciiTheme="minorHAnsi" w:eastAsiaTheme="minorEastAsia" w:hAnsiTheme="minorHAnsi" w:cstheme="minorBidi"/>
          <w:iCs w:val="0"/>
          <w:kern w:val="2"/>
          <w:sz w:val="24"/>
          <w:lang w:eastAsia="en-AU"/>
          <w14:ligatures w14:val="standardContextual"/>
        </w:rPr>
      </w:pPr>
      <w:r>
        <w:t>5.1.1 Assessment criterion 1</w:t>
      </w:r>
      <w:r>
        <w:tab/>
      </w:r>
      <w:r>
        <w:fldChar w:fldCharType="begin"/>
      </w:r>
      <w:r>
        <w:instrText xml:space="preserve"> PAGEREF _Toc178167188 \h </w:instrText>
      </w:r>
      <w:r>
        <w:fldChar w:fldCharType="separate"/>
      </w:r>
      <w:r w:rsidR="00013D17">
        <w:t>12</w:t>
      </w:r>
      <w:r>
        <w:fldChar w:fldCharType="end"/>
      </w:r>
    </w:p>
    <w:p w14:paraId="41EFC2C8" w14:textId="6B0A1B20" w:rsidR="008415A2" w:rsidRDefault="008415A2">
      <w:pPr>
        <w:pStyle w:val="TOC4"/>
        <w:rPr>
          <w:rFonts w:asciiTheme="minorHAnsi" w:eastAsiaTheme="minorEastAsia" w:hAnsiTheme="minorHAnsi" w:cstheme="minorBidi"/>
          <w:iCs w:val="0"/>
          <w:kern w:val="2"/>
          <w:sz w:val="24"/>
          <w:lang w:eastAsia="en-AU"/>
          <w14:ligatures w14:val="standardContextual"/>
        </w:rPr>
      </w:pPr>
      <w:r>
        <w:t>5.1.2 Assessment criterion 2</w:t>
      </w:r>
      <w:r>
        <w:tab/>
      </w:r>
      <w:r>
        <w:fldChar w:fldCharType="begin"/>
      </w:r>
      <w:r>
        <w:instrText xml:space="preserve"> PAGEREF _Toc178167189 \h </w:instrText>
      </w:r>
      <w:r>
        <w:fldChar w:fldCharType="separate"/>
      </w:r>
      <w:r w:rsidR="00013D17">
        <w:t>12</w:t>
      </w:r>
      <w:r>
        <w:fldChar w:fldCharType="end"/>
      </w:r>
    </w:p>
    <w:p w14:paraId="26105796" w14:textId="37E06894"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4"/>
          <w:szCs w:val="24"/>
          <w:lang w:val="en-AU" w:eastAsia="en-AU"/>
          <w14:ligatures w14:val="standardContextual"/>
        </w:rPr>
        <w:tab/>
      </w:r>
      <w:r>
        <w:rPr>
          <w:noProof/>
        </w:rPr>
        <w:t>Prime Minister’s Prize for Innovation Assessment Criteria</w:t>
      </w:r>
      <w:r>
        <w:rPr>
          <w:noProof/>
        </w:rPr>
        <w:tab/>
      </w:r>
      <w:r>
        <w:rPr>
          <w:noProof/>
        </w:rPr>
        <w:fldChar w:fldCharType="begin"/>
      </w:r>
      <w:r>
        <w:rPr>
          <w:noProof/>
        </w:rPr>
        <w:instrText xml:space="preserve"> PAGEREF _Toc178167190 \h </w:instrText>
      </w:r>
      <w:r>
        <w:rPr>
          <w:noProof/>
        </w:rPr>
      </w:r>
      <w:r>
        <w:rPr>
          <w:noProof/>
        </w:rPr>
        <w:fldChar w:fldCharType="separate"/>
      </w:r>
      <w:r w:rsidR="00013D17">
        <w:rPr>
          <w:noProof/>
        </w:rPr>
        <w:t>12</w:t>
      </w:r>
      <w:r>
        <w:rPr>
          <w:noProof/>
        </w:rPr>
        <w:fldChar w:fldCharType="end"/>
      </w:r>
    </w:p>
    <w:p w14:paraId="5BFCE2AB" w14:textId="4B91199F" w:rsidR="008415A2" w:rsidRDefault="008415A2">
      <w:pPr>
        <w:pStyle w:val="TOC4"/>
        <w:rPr>
          <w:rFonts w:asciiTheme="minorHAnsi" w:eastAsiaTheme="minorEastAsia" w:hAnsiTheme="minorHAnsi" w:cstheme="minorBidi"/>
          <w:iCs w:val="0"/>
          <w:kern w:val="2"/>
          <w:sz w:val="24"/>
          <w:lang w:eastAsia="en-AU"/>
          <w14:ligatures w14:val="standardContextual"/>
        </w:rPr>
      </w:pPr>
      <w:r w:rsidRPr="00AE1365">
        <w:rPr>
          <w:rFonts w:cs="Arial"/>
        </w:rPr>
        <w:t xml:space="preserve">5.2.1 </w:t>
      </w:r>
      <w:r>
        <w:t>Stage 1 Assessment Criteria</w:t>
      </w:r>
      <w:r>
        <w:tab/>
      </w:r>
      <w:r>
        <w:fldChar w:fldCharType="begin"/>
      </w:r>
      <w:r>
        <w:instrText xml:space="preserve"> PAGEREF _Toc178167191 \h </w:instrText>
      </w:r>
      <w:r>
        <w:fldChar w:fldCharType="separate"/>
      </w:r>
      <w:r w:rsidR="00013D17">
        <w:t>12</w:t>
      </w:r>
      <w:r>
        <w:fldChar w:fldCharType="end"/>
      </w:r>
    </w:p>
    <w:p w14:paraId="0F909769" w14:textId="0532D7DD" w:rsidR="008415A2" w:rsidRDefault="008415A2">
      <w:pPr>
        <w:pStyle w:val="TOC5"/>
        <w:rPr>
          <w:rFonts w:asciiTheme="minorHAnsi" w:eastAsiaTheme="minorEastAsia" w:hAnsiTheme="minorHAnsi" w:cstheme="minorBidi"/>
          <w:iCs w:val="0"/>
          <w:noProof/>
          <w:kern w:val="2"/>
          <w:sz w:val="24"/>
          <w:lang w:eastAsia="en-AU"/>
          <w14:ligatures w14:val="standardContextual"/>
        </w:rPr>
      </w:pPr>
      <w:r w:rsidRPr="00AE1365">
        <w:rPr>
          <w:noProof/>
        </w:rPr>
        <w:t xml:space="preserve">5.2.1.1 </w:t>
      </w:r>
      <w:r>
        <w:rPr>
          <w:noProof/>
        </w:rPr>
        <w:t>Assessment criterion 1</w:t>
      </w:r>
      <w:r>
        <w:rPr>
          <w:noProof/>
        </w:rPr>
        <w:tab/>
      </w:r>
      <w:r>
        <w:rPr>
          <w:noProof/>
        </w:rPr>
        <w:fldChar w:fldCharType="begin"/>
      </w:r>
      <w:r>
        <w:rPr>
          <w:noProof/>
        </w:rPr>
        <w:instrText xml:space="preserve"> PAGEREF _Toc178167192 \h </w:instrText>
      </w:r>
      <w:r>
        <w:rPr>
          <w:noProof/>
        </w:rPr>
      </w:r>
      <w:r>
        <w:rPr>
          <w:noProof/>
        </w:rPr>
        <w:fldChar w:fldCharType="separate"/>
      </w:r>
      <w:r w:rsidR="00013D17">
        <w:rPr>
          <w:noProof/>
        </w:rPr>
        <w:t>12</w:t>
      </w:r>
      <w:r>
        <w:rPr>
          <w:noProof/>
        </w:rPr>
        <w:fldChar w:fldCharType="end"/>
      </w:r>
    </w:p>
    <w:p w14:paraId="390D5017" w14:textId="4BDA24C6" w:rsidR="008415A2" w:rsidRDefault="008415A2">
      <w:pPr>
        <w:pStyle w:val="TOC5"/>
        <w:rPr>
          <w:rFonts w:asciiTheme="minorHAnsi" w:eastAsiaTheme="minorEastAsia" w:hAnsiTheme="minorHAnsi" w:cstheme="minorBidi"/>
          <w:iCs w:val="0"/>
          <w:noProof/>
          <w:kern w:val="2"/>
          <w:sz w:val="24"/>
          <w:lang w:eastAsia="en-AU"/>
          <w14:ligatures w14:val="standardContextual"/>
        </w:rPr>
      </w:pPr>
      <w:r>
        <w:rPr>
          <w:noProof/>
        </w:rPr>
        <w:t>5.2.1.2 Assessment criterion 2</w:t>
      </w:r>
      <w:r>
        <w:rPr>
          <w:noProof/>
        </w:rPr>
        <w:tab/>
      </w:r>
      <w:r>
        <w:rPr>
          <w:noProof/>
        </w:rPr>
        <w:fldChar w:fldCharType="begin"/>
      </w:r>
      <w:r>
        <w:rPr>
          <w:noProof/>
        </w:rPr>
        <w:instrText xml:space="preserve"> PAGEREF _Toc178167193 \h </w:instrText>
      </w:r>
      <w:r>
        <w:rPr>
          <w:noProof/>
        </w:rPr>
      </w:r>
      <w:r>
        <w:rPr>
          <w:noProof/>
        </w:rPr>
        <w:fldChar w:fldCharType="separate"/>
      </w:r>
      <w:r w:rsidR="00013D17">
        <w:rPr>
          <w:noProof/>
        </w:rPr>
        <w:t>13</w:t>
      </w:r>
      <w:r>
        <w:rPr>
          <w:noProof/>
        </w:rPr>
        <w:fldChar w:fldCharType="end"/>
      </w:r>
    </w:p>
    <w:p w14:paraId="4EC65DFE" w14:textId="40ECE3F6" w:rsidR="008415A2" w:rsidRDefault="008415A2">
      <w:pPr>
        <w:pStyle w:val="TOC4"/>
        <w:rPr>
          <w:rFonts w:asciiTheme="minorHAnsi" w:eastAsiaTheme="minorEastAsia" w:hAnsiTheme="minorHAnsi" w:cstheme="minorBidi"/>
          <w:iCs w:val="0"/>
          <w:kern w:val="2"/>
          <w:sz w:val="24"/>
          <w:lang w:eastAsia="en-AU"/>
          <w14:ligatures w14:val="standardContextual"/>
        </w:rPr>
      </w:pPr>
      <w:r>
        <w:t>5.2.2 Stage 2 Assessment Criteria</w:t>
      </w:r>
      <w:r>
        <w:tab/>
      </w:r>
      <w:r>
        <w:fldChar w:fldCharType="begin"/>
      </w:r>
      <w:r>
        <w:instrText xml:space="preserve"> PAGEREF _Toc178167194 \h </w:instrText>
      </w:r>
      <w:r>
        <w:fldChar w:fldCharType="separate"/>
      </w:r>
      <w:r w:rsidR="00013D17">
        <w:t>13</w:t>
      </w:r>
      <w:r>
        <w:fldChar w:fldCharType="end"/>
      </w:r>
    </w:p>
    <w:p w14:paraId="2B10B8BC" w14:textId="188A316D" w:rsidR="008415A2" w:rsidRDefault="008415A2">
      <w:pPr>
        <w:pStyle w:val="TOC5"/>
        <w:rPr>
          <w:rFonts w:asciiTheme="minorHAnsi" w:eastAsiaTheme="minorEastAsia" w:hAnsiTheme="minorHAnsi" w:cstheme="minorBidi"/>
          <w:iCs w:val="0"/>
          <w:noProof/>
          <w:kern w:val="2"/>
          <w:sz w:val="24"/>
          <w:lang w:eastAsia="en-AU"/>
          <w14:ligatures w14:val="standardContextual"/>
        </w:rPr>
      </w:pPr>
      <w:r>
        <w:rPr>
          <w:noProof/>
        </w:rPr>
        <w:t>5.2.2.1 Assessment criterion 1 (10 points)</w:t>
      </w:r>
      <w:r>
        <w:rPr>
          <w:noProof/>
        </w:rPr>
        <w:tab/>
      </w:r>
      <w:r>
        <w:rPr>
          <w:noProof/>
        </w:rPr>
        <w:fldChar w:fldCharType="begin"/>
      </w:r>
      <w:r>
        <w:rPr>
          <w:noProof/>
        </w:rPr>
        <w:instrText xml:space="preserve"> PAGEREF _Toc178167195 \h </w:instrText>
      </w:r>
      <w:r>
        <w:rPr>
          <w:noProof/>
        </w:rPr>
      </w:r>
      <w:r>
        <w:rPr>
          <w:noProof/>
        </w:rPr>
        <w:fldChar w:fldCharType="separate"/>
      </w:r>
      <w:r w:rsidR="00013D17">
        <w:rPr>
          <w:noProof/>
        </w:rPr>
        <w:t>13</w:t>
      </w:r>
      <w:r>
        <w:rPr>
          <w:noProof/>
        </w:rPr>
        <w:fldChar w:fldCharType="end"/>
      </w:r>
    </w:p>
    <w:p w14:paraId="3B8BC782" w14:textId="21FAB666" w:rsidR="008415A2" w:rsidRDefault="008415A2">
      <w:pPr>
        <w:pStyle w:val="TOC5"/>
        <w:rPr>
          <w:rFonts w:asciiTheme="minorHAnsi" w:eastAsiaTheme="minorEastAsia" w:hAnsiTheme="minorHAnsi" w:cstheme="minorBidi"/>
          <w:iCs w:val="0"/>
          <w:noProof/>
          <w:kern w:val="2"/>
          <w:sz w:val="24"/>
          <w:lang w:eastAsia="en-AU"/>
          <w14:ligatures w14:val="standardContextual"/>
        </w:rPr>
      </w:pPr>
      <w:r>
        <w:rPr>
          <w:noProof/>
        </w:rPr>
        <w:t>5.2.2.2 Assessment criterion 2 (10 points)</w:t>
      </w:r>
      <w:r>
        <w:rPr>
          <w:noProof/>
        </w:rPr>
        <w:tab/>
      </w:r>
      <w:r>
        <w:rPr>
          <w:noProof/>
        </w:rPr>
        <w:fldChar w:fldCharType="begin"/>
      </w:r>
      <w:r>
        <w:rPr>
          <w:noProof/>
        </w:rPr>
        <w:instrText xml:space="preserve"> PAGEREF _Toc178167196 \h </w:instrText>
      </w:r>
      <w:r>
        <w:rPr>
          <w:noProof/>
        </w:rPr>
      </w:r>
      <w:r>
        <w:rPr>
          <w:noProof/>
        </w:rPr>
        <w:fldChar w:fldCharType="separate"/>
      </w:r>
      <w:r w:rsidR="00013D17">
        <w:rPr>
          <w:noProof/>
        </w:rPr>
        <w:t>13</w:t>
      </w:r>
      <w:r>
        <w:rPr>
          <w:noProof/>
        </w:rPr>
        <w:fldChar w:fldCharType="end"/>
      </w:r>
    </w:p>
    <w:p w14:paraId="7C719D71" w14:textId="2DB0D0A5"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4"/>
          <w:szCs w:val="24"/>
          <w:lang w:val="en-AU" w:eastAsia="en-AU"/>
          <w14:ligatures w14:val="standardContextual"/>
        </w:rPr>
        <w:tab/>
      </w:r>
      <w:r>
        <w:rPr>
          <w:noProof/>
        </w:rPr>
        <w:t>Malcolm McIntosh Prize for Physical Scientist of the Year and Frank Fenner Prize for Life Scientist of the Year Assessment Criteria</w:t>
      </w:r>
      <w:r>
        <w:rPr>
          <w:noProof/>
        </w:rPr>
        <w:tab/>
      </w:r>
      <w:r>
        <w:rPr>
          <w:noProof/>
        </w:rPr>
        <w:fldChar w:fldCharType="begin"/>
      </w:r>
      <w:r>
        <w:rPr>
          <w:noProof/>
        </w:rPr>
        <w:instrText xml:space="preserve"> PAGEREF _Toc178167197 \h </w:instrText>
      </w:r>
      <w:r>
        <w:rPr>
          <w:noProof/>
        </w:rPr>
      </w:r>
      <w:r>
        <w:rPr>
          <w:noProof/>
        </w:rPr>
        <w:fldChar w:fldCharType="separate"/>
      </w:r>
      <w:r w:rsidR="00013D17">
        <w:rPr>
          <w:noProof/>
        </w:rPr>
        <w:t>14</w:t>
      </w:r>
      <w:r>
        <w:rPr>
          <w:noProof/>
        </w:rPr>
        <w:fldChar w:fldCharType="end"/>
      </w:r>
    </w:p>
    <w:p w14:paraId="2DB1E260" w14:textId="251D804C" w:rsidR="008415A2" w:rsidRDefault="008415A2">
      <w:pPr>
        <w:pStyle w:val="TOC4"/>
        <w:rPr>
          <w:rFonts w:asciiTheme="minorHAnsi" w:eastAsiaTheme="minorEastAsia" w:hAnsiTheme="minorHAnsi" w:cstheme="minorBidi"/>
          <w:iCs w:val="0"/>
          <w:kern w:val="2"/>
          <w:sz w:val="24"/>
          <w:lang w:eastAsia="en-AU"/>
          <w14:ligatures w14:val="standardContextual"/>
        </w:rPr>
      </w:pPr>
      <w:r>
        <w:lastRenderedPageBreak/>
        <w:t>5.3.1 Assessment criterion 1</w:t>
      </w:r>
      <w:r>
        <w:tab/>
      </w:r>
      <w:r>
        <w:fldChar w:fldCharType="begin"/>
      </w:r>
      <w:r>
        <w:instrText xml:space="preserve"> PAGEREF _Toc178167198 \h </w:instrText>
      </w:r>
      <w:r>
        <w:fldChar w:fldCharType="separate"/>
      </w:r>
      <w:r w:rsidR="00013D17">
        <w:t>14</w:t>
      </w:r>
      <w:r>
        <w:fldChar w:fldCharType="end"/>
      </w:r>
    </w:p>
    <w:p w14:paraId="1C464D20" w14:textId="72A76FDE" w:rsidR="008415A2" w:rsidRDefault="008415A2">
      <w:pPr>
        <w:pStyle w:val="TOC4"/>
        <w:rPr>
          <w:rFonts w:asciiTheme="minorHAnsi" w:eastAsiaTheme="minorEastAsia" w:hAnsiTheme="minorHAnsi" w:cstheme="minorBidi"/>
          <w:iCs w:val="0"/>
          <w:kern w:val="2"/>
          <w:sz w:val="24"/>
          <w:lang w:eastAsia="en-AU"/>
          <w14:ligatures w14:val="standardContextual"/>
        </w:rPr>
      </w:pPr>
      <w:r>
        <w:t>5.3.2 Assessment criterion 2</w:t>
      </w:r>
      <w:r>
        <w:tab/>
      </w:r>
      <w:r>
        <w:fldChar w:fldCharType="begin"/>
      </w:r>
      <w:r>
        <w:instrText xml:space="preserve"> PAGEREF _Toc178167199 \h </w:instrText>
      </w:r>
      <w:r>
        <w:fldChar w:fldCharType="separate"/>
      </w:r>
      <w:r w:rsidR="00013D17">
        <w:t>14</w:t>
      </w:r>
      <w:r>
        <w:fldChar w:fldCharType="end"/>
      </w:r>
    </w:p>
    <w:p w14:paraId="50098CB5" w14:textId="4AB16CA2"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kern w:val="2"/>
          <w:sz w:val="24"/>
          <w:szCs w:val="24"/>
          <w:lang w:val="en-AU" w:eastAsia="en-AU"/>
          <w14:ligatures w14:val="standardContextual"/>
        </w:rPr>
        <w:tab/>
      </w:r>
      <w:r>
        <w:rPr>
          <w:noProof/>
        </w:rPr>
        <w:t>Prize for New Innovators Assessment Criteria</w:t>
      </w:r>
      <w:r>
        <w:rPr>
          <w:noProof/>
        </w:rPr>
        <w:tab/>
      </w:r>
      <w:r>
        <w:rPr>
          <w:noProof/>
        </w:rPr>
        <w:fldChar w:fldCharType="begin"/>
      </w:r>
      <w:r>
        <w:rPr>
          <w:noProof/>
        </w:rPr>
        <w:instrText xml:space="preserve"> PAGEREF _Toc178167200 \h </w:instrText>
      </w:r>
      <w:r>
        <w:rPr>
          <w:noProof/>
        </w:rPr>
      </w:r>
      <w:r>
        <w:rPr>
          <w:noProof/>
        </w:rPr>
        <w:fldChar w:fldCharType="separate"/>
      </w:r>
      <w:r w:rsidR="00013D17">
        <w:rPr>
          <w:noProof/>
        </w:rPr>
        <w:t>14</w:t>
      </w:r>
      <w:r>
        <w:rPr>
          <w:noProof/>
        </w:rPr>
        <w:fldChar w:fldCharType="end"/>
      </w:r>
    </w:p>
    <w:p w14:paraId="1967CB8E" w14:textId="327BCC4F" w:rsidR="008415A2" w:rsidRDefault="008415A2">
      <w:pPr>
        <w:pStyle w:val="TOC4"/>
        <w:rPr>
          <w:rFonts w:asciiTheme="minorHAnsi" w:eastAsiaTheme="minorEastAsia" w:hAnsiTheme="minorHAnsi" w:cstheme="minorBidi"/>
          <w:iCs w:val="0"/>
          <w:kern w:val="2"/>
          <w:sz w:val="24"/>
          <w:lang w:eastAsia="en-AU"/>
          <w14:ligatures w14:val="standardContextual"/>
        </w:rPr>
      </w:pPr>
      <w:r>
        <w:t>5.4.1 Assessment criterion 1</w:t>
      </w:r>
      <w:r>
        <w:tab/>
      </w:r>
      <w:r>
        <w:fldChar w:fldCharType="begin"/>
      </w:r>
      <w:r>
        <w:instrText xml:space="preserve"> PAGEREF _Toc178167201 \h </w:instrText>
      </w:r>
      <w:r>
        <w:fldChar w:fldCharType="separate"/>
      </w:r>
      <w:r w:rsidR="00013D17">
        <w:t>14</w:t>
      </w:r>
      <w:r>
        <w:fldChar w:fldCharType="end"/>
      </w:r>
    </w:p>
    <w:p w14:paraId="3DF8CB39" w14:textId="562EA82A" w:rsidR="008415A2" w:rsidRDefault="008415A2">
      <w:pPr>
        <w:pStyle w:val="TOC4"/>
        <w:rPr>
          <w:rFonts w:asciiTheme="minorHAnsi" w:eastAsiaTheme="minorEastAsia" w:hAnsiTheme="minorHAnsi" w:cstheme="minorBidi"/>
          <w:iCs w:val="0"/>
          <w:kern w:val="2"/>
          <w:sz w:val="24"/>
          <w:lang w:eastAsia="en-AU"/>
          <w14:ligatures w14:val="standardContextual"/>
        </w:rPr>
      </w:pPr>
      <w:r>
        <w:t>5.4.2 Assessment criterion 2</w:t>
      </w:r>
      <w:r>
        <w:tab/>
      </w:r>
      <w:r>
        <w:fldChar w:fldCharType="begin"/>
      </w:r>
      <w:r>
        <w:instrText xml:space="preserve"> PAGEREF _Toc178167202 \h </w:instrText>
      </w:r>
      <w:r>
        <w:fldChar w:fldCharType="separate"/>
      </w:r>
      <w:r w:rsidR="00013D17">
        <w:t>14</w:t>
      </w:r>
      <w:r>
        <w:fldChar w:fldCharType="end"/>
      </w:r>
    </w:p>
    <w:p w14:paraId="0C990BDF" w14:textId="3C3894BF" w:rsidR="008415A2" w:rsidRDefault="008415A2">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6.</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to Nominate</w:t>
      </w:r>
      <w:r>
        <w:rPr>
          <w:noProof/>
        </w:rPr>
        <w:tab/>
      </w:r>
      <w:r>
        <w:rPr>
          <w:noProof/>
        </w:rPr>
        <w:fldChar w:fldCharType="begin"/>
      </w:r>
      <w:r>
        <w:rPr>
          <w:noProof/>
        </w:rPr>
        <w:instrText xml:space="preserve"> PAGEREF _Toc178167203 \h </w:instrText>
      </w:r>
      <w:r>
        <w:rPr>
          <w:noProof/>
        </w:rPr>
      </w:r>
      <w:r>
        <w:rPr>
          <w:noProof/>
        </w:rPr>
        <w:fldChar w:fldCharType="separate"/>
      </w:r>
      <w:r w:rsidR="00013D17">
        <w:rPr>
          <w:noProof/>
        </w:rPr>
        <w:t>14</w:t>
      </w:r>
      <w:r>
        <w:rPr>
          <w:noProof/>
        </w:rPr>
        <w:fldChar w:fldCharType="end"/>
      </w:r>
    </w:p>
    <w:p w14:paraId="66692C65" w14:textId="1B7C03DB"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4"/>
          <w:szCs w:val="24"/>
          <w:lang w:val="en-AU" w:eastAsia="en-AU"/>
          <w14:ligatures w14:val="standardContextual"/>
        </w:rPr>
        <w:tab/>
      </w:r>
      <w:r>
        <w:rPr>
          <w:noProof/>
        </w:rPr>
        <w:t>Submitting a Stage 1 nomination</w:t>
      </w:r>
      <w:r>
        <w:rPr>
          <w:noProof/>
        </w:rPr>
        <w:tab/>
      </w:r>
      <w:r>
        <w:rPr>
          <w:noProof/>
        </w:rPr>
        <w:fldChar w:fldCharType="begin"/>
      </w:r>
      <w:r>
        <w:rPr>
          <w:noProof/>
        </w:rPr>
        <w:instrText xml:space="preserve"> PAGEREF _Toc178167204 \h </w:instrText>
      </w:r>
      <w:r>
        <w:rPr>
          <w:noProof/>
        </w:rPr>
      </w:r>
      <w:r>
        <w:rPr>
          <w:noProof/>
        </w:rPr>
        <w:fldChar w:fldCharType="separate"/>
      </w:r>
      <w:r w:rsidR="00013D17">
        <w:rPr>
          <w:noProof/>
        </w:rPr>
        <w:t>15</w:t>
      </w:r>
      <w:r>
        <w:rPr>
          <w:noProof/>
        </w:rPr>
        <w:fldChar w:fldCharType="end"/>
      </w:r>
    </w:p>
    <w:p w14:paraId="6BD91C58" w14:textId="1E6BDA1B"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4"/>
          <w:szCs w:val="24"/>
          <w:lang w:val="en-AU" w:eastAsia="en-AU"/>
          <w14:ligatures w14:val="standardContextual"/>
        </w:rPr>
        <w:tab/>
      </w:r>
      <w:r>
        <w:rPr>
          <w:noProof/>
        </w:rPr>
        <w:t>Submitting a Stage 2 nomination</w:t>
      </w:r>
      <w:r>
        <w:rPr>
          <w:noProof/>
        </w:rPr>
        <w:tab/>
      </w:r>
      <w:r>
        <w:rPr>
          <w:noProof/>
        </w:rPr>
        <w:fldChar w:fldCharType="begin"/>
      </w:r>
      <w:r>
        <w:rPr>
          <w:noProof/>
        </w:rPr>
        <w:instrText xml:space="preserve"> PAGEREF _Toc178167205 \h </w:instrText>
      </w:r>
      <w:r>
        <w:rPr>
          <w:noProof/>
        </w:rPr>
      </w:r>
      <w:r>
        <w:rPr>
          <w:noProof/>
        </w:rPr>
        <w:fldChar w:fldCharType="separate"/>
      </w:r>
      <w:r w:rsidR="00013D17">
        <w:rPr>
          <w:noProof/>
        </w:rPr>
        <w:t>16</w:t>
      </w:r>
      <w:r>
        <w:rPr>
          <w:noProof/>
        </w:rPr>
        <w:fldChar w:fldCharType="end"/>
      </w:r>
    </w:p>
    <w:p w14:paraId="03214D44" w14:textId="155B0CDE"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4"/>
          <w:szCs w:val="24"/>
          <w:lang w:val="en-AU" w:eastAsia="en-AU"/>
          <w14:ligatures w14:val="standardContextual"/>
        </w:rPr>
        <w:tab/>
      </w:r>
      <w:r>
        <w:rPr>
          <w:noProof/>
        </w:rPr>
        <w:t>Attachments to the nomination</w:t>
      </w:r>
      <w:r>
        <w:rPr>
          <w:noProof/>
        </w:rPr>
        <w:tab/>
      </w:r>
      <w:r>
        <w:rPr>
          <w:noProof/>
        </w:rPr>
        <w:fldChar w:fldCharType="begin"/>
      </w:r>
      <w:r>
        <w:rPr>
          <w:noProof/>
        </w:rPr>
        <w:instrText xml:space="preserve"> PAGEREF _Toc178167206 \h </w:instrText>
      </w:r>
      <w:r>
        <w:rPr>
          <w:noProof/>
        </w:rPr>
      </w:r>
      <w:r>
        <w:rPr>
          <w:noProof/>
        </w:rPr>
        <w:fldChar w:fldCharType="separate"/>
      </w:r>
      <w:r w:rsidR="00013D17">
        <w:rPr>
          <w:noProof/>
        </w:rPr>
        <w:t>16</w:t>
      </w:r>
      <w:r>
        <w:rPr>
          <w:noProof/>
        </w:rPr>
        <w:fldChar w:fldCharType="end"/>
      </w:r>
    </w:p>
    <w:p w14:paraId="2F9DCF65" w14:textId="3E3D9DAD" w:rsidR="008415A2" w:rsidRDefault="008415A2">
      <w:pPr>
        <w:pStyle w:val="TOC4"/>
        <w:rPr>
          <w:rFonts w:asciiTheme="minorHAnsi" w:eastAsiaTheme="minorEastAsia" w:hAnsiTheme="minorHAnsi" w:cstheme="minorBidi"/>
          <w:iCs w:val="0"/>
          <w:kern w:val="2"/>
          <w:sz w:val="24"/>
          <w:lang w:eastAsia="en-AU"/>
          <w14:ligatures w14:val="standardContextual"/>
        </w:rPr>
      </w:pPr>
      <w:r>
        <w:t>6.3.1 Stage 1 attachments</w:t>
      </w:r>
      <w:r>
        <w:tab/>
      </w:r>
      <w:r>
        <w:fldChar w:fldCharType="begin"/>
      </w:r>
      <w:r>
        <w:instrText xml:space="preserve"> PAGEREF _Toc178167207 \h </w:instrText>
      </w:r>
      <w:r>
        <w:fldChar w:fldCharType="separate"/>
      </w:r>
      <w:r w:rsidR="00013D17">
        <w:t>16</w:t>
      </w:r>
      <w:r>
        <w:fldChar w:fldCharType="end"/>
      </w:r>
    </w:p>
    <w:p w14:paraId="542A172E" w14:textId="37CDA5E7" w:rsidR="008415A2" w:rsidRDefault="008415A2">
      <w:pPr>
        <w:pStyle w:val="TOC4"/>
        <w:rPr>
          <w:rFonts w:asciiTheme="minorHAnsi" w:eastAsiaTheme="minorEastAsia" w:hAnsiTheme="minorHAnsi" w:cstheme="minorBidi"/>
          <w:iCs w:val="0"/>
          <w:kern w:val="2"/>
          <w:sz w:val="24"/>
          <w:lang w:eastAsia="en-AU"/>
          <w14:ligatures w14:val="standardContextual"/>
        </w:rPr>
      </w:pPr>
      <w:r>
        <w:t>6.3.2 Stage 2 attachments</w:t>
      </w:r>
      <w:r>
        <w:tab/>
      </w:r>
      <w:r>
        <w:fldChar w:fldCharType="begin"/>
      </w:r>
      <w:r>
        <w:instrText xml:space="preserve"> PAGEREF _Toc178167208 \h </w:instrText>
      </w:r>
      <w:r>
        <w:fldChar w:fldCharType="separate"/>
      </w:r>
      <w:r w:rsidR="00013D17">
        <w:t>16</w:t>
      </w:r>
      <w:r>
        <w:fldChar w:fldCharType="end"/>
      </w:r>
    </w:p>
    <w:p w14:paraId="6DC8271C" w14:textId="45B5A803"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_Toc178167209 \h </w:instrText>
      </w:r>
      <w:r>
        <w:rPr>
          <w:noProof/>
        </w:rPr>
      </w:r>
      <w:r>
        <w:rPr>
          <w:noProof/>
        </w:rPr>
        <w:fldChar w:fldCharType="separate"/>
      </w:r>
      <w:r w:rsidR="00013D17">
        <w:rPr>
          <w:noProof/>
        </w:rPr>
        <w:t>17</w:t>
      </w:r>
      <w:r>
        <w:rPr>
          <w:noProof/>
        </w:rPr>
        <w:fldChar w:fldCharType="end"/>
      </w:r>
    </w:p>
    <w:p w14:paraId="3291507D" w14:textId="1660DDE1"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6.5.</w:t>
      </w:r>
      <w:r>
        <w:rPr>
          <w:rFonts w:asciiTheme="minorHAnsi" w:eastAsiaTheme="minorEastAsia" w:hAnsiTheme="minorHAnsi" w:cstheme="minorBidi"/>
          <w:iCs w:val="0"/>
          <w:noProof/>
          <w:kern w:val="2"/>
          <w:sz w:val="24"/>
          <w:szCs w:val="24"/>
          <w:lang w:val="en-AU" w:eastAsia="en-AU"/>
          <w14:ligatures w14:val="standardContextual"/>
        </w:rPr>
        <w:tab/>
      </w:r>
      <w:r>
        <w:rPr>
          <w:noProof/>
        </w:rPr>
        <w:t>Questions during the nomination process</w:t>
      </w:r>
      <w:r>
        <w:rPr>
          <w:noProof/>
        </w:rPr>
        <w:tab/>
      </w:r>
      <w:r>
        <w:rPr>
          <w:noProof/>
        </w:rPr>
        <w:fldChar w:fldCharType="begin"/>
      </w:r>
      <w:r>
        <w:rPr>
          <w:noProof/>
        </w:rPr>
        <w:instrText xml:space="preserve"> PAGEREF _Toc178167210 \h </w:instrText>
      </w:r>
      <w:r>
        <w:rPr>
          <w:noProof/>
        </w:rPr>
      </w:r>
      <w:r>
        <w:rPr>
          <w:noProof/>
        </w:rPr>
        <w:fldChar w:fldCharType="separate"/>
      </w:r>
      <w:r w:rsidR="00013D17">
        <w:rPr>
          <w:noProof/>
        </w:rPr>
        <w:t>17</w:t>
      </w:r>
      <w:r>
        <w:rPr>
          <w:noProof/>
        </w:rPr>
        <w:fldChar w:fldCharType="end"/>
      </w:r>
    </w:p>
    <w:p w14:paraId="0BC993DF" w14:textId="5B09C59C" w:rsidR="008415A2" w:rsidRDefault="008415A2">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7.</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selection process</w:t>
      </w:r>
      <w:r>
        <w:rPr>
          <w:noProof/>
        </w:rPr>
        <w:tab/>
      </w:r>
      <w:r>
        <w:rPr>
          <w:noProof/>
        </w:rPr>
        <w:fldChar w:fldCharType="begin"/>
      </w:r>
      <w:r>
        <w:rPr>
          <w:noProof/>
        </w:rPr>
        <w:instrText xml:space="preserve"> PAGEREF _Toc178167211 \h </w:instrText>
      </w:r>
      <w:r>
        <w:rPr>
          <w:noProof/>
        </w:rPr>
      </w:r>
      <w:r>
        <w:rPr>
          <w:noProof/>
        </w:rPr>
        <w:fldChar w:fldCharType="separate"/>
      </w:r>
      <w:r w:rsidR="00013D17">
        <w:rPr>
          <w:noProof/>
        </w:rPr>
        <w:t>17</w:t>
      </w:r>
      <w:r>
        <w:rPr>
          <w:noProof/>
        </w:rPr>
        <w:fldChar w:fldCharType="end"/>
      </w:r>
    </w:p>
    <w:p w14:paraId="4F3A77ED" w14:textId="084C40DD"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of grant nominations</w:t>
      </w:r>
      <w:r>
        <w:rPr>
          <w:noProof/>
        </w:rPr>
        <w:tab/>
      </w:r>
      <w:r>
        <w:rPr>
          <w:noProof/>
        </w:rPr>
        <w:fldChar w:fldCharType="begin"/>
      </w:r>
      <w:r>
        <w:rPr>
          <w:noProof/>
        </w:rPr>
        <w:instrText xml:space="preserve"> PAGEREF _Toc178167212 \h </w:instrText>
      </w:r>
      <w:r>
        <w:rPr>
          <w:noProof/>
        </w:rPr>
      </w:r>
      <w:r>
        <w:rPr>
          <w:noProof/>
        </w:rPr>
        <w:fldChar w:fldCharType="separate"/>
      </w:r>
      <w:r w:rsidR="00013D17">
        <w:rPr>
          <w:noProof/>
        </w:rPr>
        <w:t>17</w:t>
      </w:r>
      <w:r>
        <w:rPr>
          <w:noProof/>
        </w:rPr>
        <w:fldChar w:fldCharType="end"/>
      </w:r>
    </w:p>
    <w:p w14:paraId="1117957E" w14:textId="56AE3A9D" w:rsidR="008415A2" w:rsidRDefault="008415A2">
      <w:pPr>
        <w:pStyle w:val="TOC4"/>
        <w:rPr>
          <w:rFonts w:asciiTheme="minorHAnsi" w:eastAsiaTheme="minorEastAsia" w:hAnsiTheme="minorHAnsi" w:cstheme="minorBidi"/>
          <w:iCs w:val="0"/>
          <w:kern w:val="2"/>
          <w:sz w:val="24"/>
          <w:lang w:eastAsia="en-AU"/>
          <w14:ligatures w14:val="standardContextual"/>
        </w:rPr>
      </w:pPr>
      <w:r>
        <w:t>7.1.1 Stage 1 Assessment</w:t>
      </w:r>
      <w:r>
        <w:tab/>
      </w:r>
      <w:r>
        <w:fldChar w:fldCharType="begin"/>
      </w:r>
      <w:r>
        <w:instrText xml:space="preserve"> PAGEREF _Toc178167213 \h </w:instrText>
      </w:r>
      <w:r>
        <w:fldChar w:fldCharType="separate"/>
      </w:r>
      <w:r w:rsidR="00013D17">
        <w:t>18</w:t>
      </w:r>
      <w:r>
        <w:fldChar w:fldCharType="end"/>
      </w:r>
    </w:p>
    <w:p w14:paraId="50CEC6CF" w14:textId="568A2748" w:rsidR="008415A2" w:rsidRDefault="008415A2">
      <w:pPr>
        <w:pStyle w:val="TOC4"/>
        <w:rPr>
          <w:rFonts w:asciiTheme="minorHAnsi" w:eastAsiaTheme="minorEastAsia" w:hAnsiTheme="minorHAnsi" w:cstheme="minorBidi"/>
          <w:iCs w:val="0"/>
          <w:kern w:val="2"/>
          <w:sz w:val="24"/>
          <w:lang w:eastAsia="en-AU"/>
          <w14:ligatures w14:val="standardContextual"/>
        </w:rPr>
      </w:pPr>
      <w:r>
        <w:t>7.1.2. Stage 2 Assessment</w:t>
      </w:r>
      <w:r>
        <w:tab/>
      </w:r>
      <w:r>
        <w:fldChar w:fldCharType="begin"/>
      </w:r>
      <w:r>
        <w:instrText xml:space="preserve"> PAGEREF _Toc178167214 \h </w:instrText>
      </w:r>
      <w:r>
        <w:fldChar w:fldCharType="separate"/>
      </w:r>
      <w:r w:rsidR="00013D17">
        <w:t>18</w:t>
      </w:r>
      <w:r>
        <w:fldChar w:fldCharType="end"/>
      </w:r>
    </w:p>
    <w:p w14:paraId="27ADCA58" w14:textId="02D6B4EE"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approve prize recipients?</w:t>
      </w:r>
      <w:r>
        <w:rPr>
          <w:noProof/>
        </w:rPr>
        <w:tab/>
      </w:r>
      <w:r>
        <w:rPr>
          <w:noProof/>
        </w:rPr>
        <w:fldChar w:fldCharType="begin"/>
      </w:r>
      <w:r>
        <w:rPr>
          <w:noProof/>
        </w:rPr>
        <w:instrText xml:space="preserve"> PAGEREF _Toc178167215 \h </w:instrText>
      </w:r>
      <w:r>
        <w:rPr>
          <w:noProof/>
        </w:rPr>
      </w:r>
      <w:r>
        <w:rPr>
          <w:noProof/>
        </w:rPr>
        <w:fldChar w:fldCharType="separate"/>
      </w:r>
      <w:r w:rsidR="00013D17">
        <w:rPr>
          <w:noProof/>
        </w:rPr>
        <w:t>18</w:t>
      </w:r>
      <w:r>
        <w:rPr>
          <w:noProof/>
        </w:rPr>
        <w:fldChar w:fldCharType="end"/>
      </w:r>
    </w:p>
    <w:p w14:paraId="51384EF6" w14:textId="30CEBF78" w:rsidR="008415A2" w:rsidRDefault="008415A2">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8.</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Notification of prize outcomes</w:t>
      </w:r>
      <w:r>
        <w:rPr>
          <w:noProof/>
        </w:rPr>
        <w:tab/>
      </w:r>
      <w:r>
        <w:rPr>
          <w:noProof/>
        </w:rPr>
        <w:fldChar w:fldCharType="begin"/>
      </w:r>
      <w:r>
        <w:rPr>
          <w:noProof/>
        </w:rPr>
        <w:instrText xml:space="preserve"> PAGEREF _Toc178167216 \h </w:instrText>
      </w:r>
      <w:r>
        <w:rPr>
          <w:noProof/>
        </w:rPr>
      </w:r>
      <w:r>
        <w:rPr>
          <w:noProof/>
        </w:rPr>
        <w:fldChar w:fldCharType="separate"/>
      </w:r>
      <w:r w:rsidR="00013D17">
        <w:rPr>
          <w:noProof/>
        </w:rPr>
        <w:t>19</w:t>
      </w:r>
      <w:r>
        <w:rPr>
          <w:noProof/>
        </w:rPr>
        <w:fldChar w:fldCharType="end"/>
      </w:r>
    </w:p>
    <w:p w14:paraId="783A07A9" w14:textId="7E73C76D"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4"/>
          <w:szCs w:val="24"/>
          <w:lang w:val="en-AU" w:eastAsia="en-AU"/>
          <w14:ligatures w14:val="standardContextual"/>
        </w:rPr>
        <w:tab/>
      </w:r>
      <w:r>
        <w:rPr>
          <w:noProof/>
        </w:rPr>
        <w:t>Feedback on the nomination</w:t>
      </w:r>
      <w:r>
        <w:rPr>
          <w:noProof/>
        </w:rPr>
        <w:tab/>
      </w:r>
      <w:r>
        <w:rPr>
          <w:noProof/>
        </w:rPr>
        <w:fldChar w:fldCharType="begin"/>
      </w:r>
      <w:r>
        <w:rPr>
          <w:noProof/>
        </w:rPr>
        <w:instrText xml:space="preserve"> PAGEREF _Toc178167217 \h </w:instrText>
      </w:r>
      <w:r>
        <w:rPr>
          <w:noProof/>
        </w:rPr>
      </w:r>
      <w:r>
        <w:rPr>
          <w:noProof/>
        </w:rPr>
        <w:fldChar w:fldCharType="separate"/>
      </w:r>
      <w:r w:rsidR="00013D17">
        <w:rPr>
          <w:noProof/>
        </w:rPr>
        <w:t>19</w:t>
      </w:r>
      <w:r>
        <w:rPr>
          <w:noProof/>
        </w:rPr>
        <w:fldChar w:fldCharType="end"/>
      </w:r>
    </w:p>
    <w:p w14:paraId="6544C57E" w14:textId="0D013641"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4"/>
          <w:szCs w:val="24"/>
          <w:lang w:val="en-AU" w:eastAsia="en-AU"/>
          <w14:ligatures w14:val="standardContextual"/>
        </w:rPr>
        <w:tab/>
      </w:r>
      <w:r>
        <w:rPr>
          <w:noProof/>
        </w:rPr>
        <w:t>How prizes will be awarded</w:t>
      </w:r>
      <w:r>
        <w:rPr>
          <w:noProof/>
        </w:rPr>
        <w:tab/>
      </w:r>
      <w:r>
        <w:rPr>
          <w:noProof/>
        </w:rPr>
        <w:fldChar w:fldCharType="begin"/>
      </w:r>
      <w:r>
        <w:rPr>
          <w:noProof/>
        </w:rPr>
        <w:instrText xml:space="preserve"> PAGEREF _Toc178167218 \h </w:instrText>
      </w:r>
      <w:r>
        <w:rPr>
          <w:noProof/>
        </w:rPr>
      </w:r>
      <w:r>
        <w:rPr>
          <w:noProof/>
        </w:rPr>
        <w:fldChar w:fldCharType="separate"/>
      </w:r>
      <w:r w:rsidR="00013D17">
        <w:rPr>
          <w:noProof/>
        </w:rPr>
        <w:t>19</w:t>
      </w:r>
      <w:r>
        <w:rPr>
          <w:noProof/>
        </w:rPr>
        <w:fldChar w:fldCharType="end"/>
      </w:r>
    </w:p>
    <w:p w14:paraId="1A597095" w14:textId="2A16EAD1"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4"/>
          <w:szCs w:val="24"/>
          <w:lang w:val="en-AU" w:eastAsia="en-AU"/>
          <w14:ligatures w14:val="standardContextual"/>
        </w:rPr>
        <w:tab/>
      </w:r>
      <w:r>
        <w:rPr>
          <w:noProof/>
        </w:rPr>
        <w:t>Obligations of prize recipients</w:t>
      </w:r>
      <w:r>
        <w:rPr>
          <w:noProof/>
        </w:rPr>
        <w:tab/>
      </w:r>
      <w:r>
        <w:rPr>
          <w:noProof/>
        </w:rPr>
        <w:fldChar w:fldCharType="begin"/>
      </w:r>
      <w:r>
        <w:rPr>
          <w:noProof/>
        </w:rPr>
        <w:instrText xml:space="preserve"> PAGEREF _Toc178167219 \h </w:instrText>
      </w:r>
      <w:r>
        <w:rPr>
          <w:noProof/>
        </w:rPr>
      </w:r>
      <w:r>
        <w:rPr>
          <w:noProof/>
        </w:rPr>
        <w:fldChar w:fldCharType="separate"/>
      </w:r>
      <w:r w:rsidR="00013D17">
        <w:rPr>
          <w:noProof/>
        </w:rPr>
        <w:t>19</w:t>
      </w:r>
      <w:r>
        <w:rPr>
          <w:noProof/>
        </w:rPr>
        <w:fldChar w:fldCharType="end"/>
      </w:r>
    </w:p>
    <w:p w14:paraId="7440B6A1" w14:textId="1207A708"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8.4.</w:t>
      </w:r>
      <w:r>
        <w:rPr>
          <w:rFonts w:asciiTheme="minorHAnsi" w:eastAsiaTheme="minorEastAsia" w:hAnsiTheme="minorHAnsi" w:cstheme="minorBidi"/>
          <w:iCs w:val="0"/>
          <w:noProof/>
          <w:kern w:val="2"/>
          <w:sz w:val="24"/>
          <w:szCs w:val="24"/>
          <w:lang w:val="en-AU" w:eastAsia="en-AU"/>
          <w14:ligatures w14:val="standardContextual"/>
        </w:rPr>
        <w:tab/>
      </w:r>
      <w:r>
        <w:rPr>
          <w:noProof/>
        </w:rPr>
        <w:t>Tax obligations</w:t>
      </w:r>
      <w:r>
        <w:rPr>
          <w:noProof/>
        </w:rPr>
        <w:tab/>
      </w:r>
      <w:r>
        <w:rPr>
          <w:noProof/>
        </w:rPr>
        <w:fldChar w:fldCharType="begin"/>
      </w:r>
      <w:r>
        <w:rPr>
          <w:noProof/>
        </w:rPr>
        <w:instrText xml:space="preserve"> PAGEREF _Toc178167220 \h </w:instrText>
      </w:r>
      <w:r>
        <w:rPr>
          <w:noProof/>
        </w:rPr>
      </w:r>
      <w:r>
        <w:rPr>
          <w:noProof/>
        </w:rPr>
        <w:fldChar w:fldCharType="separate"/>
      </w:r>
      <w:r w:rsidR="00013D17">
        <w:rPr>
          <w:noProof/>
        </w:rPr>
        <w:t>20</w:t>
      </w:r>
      <w:r>
        <w:rPr>
          <w:noProof/>
        </w:rPr>
        <w:fldChar w:fldCharType="end"/>
      </w:r>
    </w:p>
    <w:p w14:paraId="71AB28A9" w14:textId="6922D10B"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8.5.</w:t>
      </w:r>
      <w:r>
        <w:rPr>
          <w:rFonts w:asciiTheme="minorHAnsi" w:eastAsiaTheme="minorEastAsia" w:hAnsiTheme="minorHAnsi" w:cstheme="minorBidi"/>
          <w:iCs w:val="0"/>
          <w:noProof/>
          <w:kern w:val="2"/>
          <w:sz w:val="24"/>
          <w:szCs w:val="24"/>
          <w:lang w:val="en-AU" w:eastAsia="en-AU"/>
          <w14:ligatures w14:val="standardContextual"/>
        </w:rPr>
        <w:tab/>
      </w:r>
      <w:r>
        <w:rPr>
          <w:noProof/>
        </w:rPr>
        <w:t>Use of materials</w:t>
      </w:r>
      <w:r>
        <w:rPr>
          <w:noProof/>
        </w:rPr>
        <w:tab/>
      </w:r>
      <w:r>
        <w:rPr>
          <w:noProof/>
        </w:rPr>
        <w:fldChar w:fldCharType="begin"/>
      </w:r>
      <w:r>
        <w:rPr>
          <w:noProof/>
        </w:rPr>
        <w:instrText xml:space="preserve"> PAGEREF _Toc178167221 \h </w:instrText>
      </w:r>
      <w:r>
        <w:rPr>
          <w:noProof/>
        </w:rPr>
      </w:r>
      <w:r>
        <w:rPr>
          <w:noProof/>
        </w:rPr>
        <w:fldChar w:fldCharType="separate"/>
      </w:r>
      <w:r w:rsidR="00013D17">
        <w:rPr>
          <w:noProof/>
        </w:rPr>
        <w:t>20</w:t>
      </w:r>
      <w:r>
        <w:rPr>
          <w:noProof/>
        </w:rPr>
        <w:fldChar w:fldCharType="end"/>
      </w:r>
    </w:p>
    <w:p w14:paraId="4E43C412" w14:textId="4A047057" w:rsidR="008415A2" w:rsidRDefault="008415A2">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9.</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_Toc178167222 \h </w:instrText>
      </w:r>
      <w:r>
        <w:rPr>
          <w:noProof/>
        </w:rPr>
      </w:r>
      <w:r>
        <w:rPr>
          <w:noProof/>
        </w:rPr>
        <w:fldChar w:fldCharType="separate"/>
      </w:r>
      <w:r w:rsidR="00013D17">
        <w:rPr>
          <w:noProof/>
        </w:rPr>
        <w:t>20</w:t>
      </w:r>
      <w:r>
        <w:rPr>
          <w:noProof/>
        </w:rPr>
        <w:fldChar w:fldCharType="end"/>
      </w:r>
    </w:p>
    <w:p w14:paraId="18C5B6F1" w14:textId="3EC25554" w:rsidR="008415A2" w:rsidRDefault="008415A2">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10.</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_Toc178167223 \h </w:instrText>
      </w:r>
      <w:r>
        <w:rPr>
          <w:noProof/>
        </w:rPr>
      </w:r>
      <w:r>
        <w:rPr>
          <w:noProof/>
        </w:rPr>
        <w:fldChar w:fldCharType="separate"/>
      </w:r>
      <w:r w:rsidR="00013D17">
        <w:rPr>
          <w:noProof/>
        </w:rPr>
        <w:t>20</w:t>
      </w:r>
      <w:r>
        <w:rPr>
          <w:noProof/>
        </w:rPr>
        <w:fldChar w:fldCharType="end"/>
      </w:r>
    </w:p>
    <w:p w14:paraId="7407EB34" w14:textId="6453A178"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_Toc178167224 \h </w:instrText>
      </w:r>
      <w:r>
        <w:rPr>
          <w:noProof/>
        </w:rPr>
      </w:r>
      <w:r>
        <w:rPr>
          <w:noProof/>
        </w:rPr>
        <w:fldChar w:fldCharType="separate"/>
      </w:r>
      <w:r w:rsidR="00013D17">
        <w:rPr>
          <w:noProof/>
        </w:rPr>
        <w:t>20</w:t>
      </w:r>
      <w:r>
        <w:rPr>
          <w:noProof/>
        </w:rPr>
        <w:fldChar w:fldCharType="end"/>
      </w:r>
    </w:p>
    <w:p w14:paraId="6ED717CF" w14:textId="2FE78AC9"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_Toc178167225 \h </w:instrText>
      </w:r>
      <w:r>
        <w:rPr>
          <w:noProof/>
        </w:rPr>
      </w:r>
      <w:r>
        <w:rPr>
          <w:noProof/>
        </w:rPr>
        <w:fldChar w:fldCharType="separate"/>
      </w:r>
      <w:r w:rsidR="00013D17">
        <w:rPr>
          <w:noProof/>
        </w:rPr>
        <w:t>21</w:t>
      </w:r>
      <w:r>
        <w:rPr>
          <w:noProof/>
        </w:rPr>
        <w:fldChar w:fldCharType="end"/>
      </w:r>
    </w:p>
    <w:p w14:paraId="4CB94C05" w14:textId="5B225FCE"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_Toc178167226 \h </w:instrText>
      </w:r>
      <w:r>
        <w:rPr>
          <w:noProof/>
        </w:rPr>
      </w:r>
      <w:r>
        <w:rPr>
          <w:noProof/>
        </w:rPr>
        <w:fldChar w:fldCharType="separate"/>
      </w:r>
      <w:r w:rsidR="00013D17">
        <w:rPr>
          <w:noProof/>
        </w:rPr>
        <w:t>21</w:t>
      </w:r>
      <w:r>
        <w:rPr>
          <w:noProof/>
        </w:rPr>
        <w:fldChar w:fldCharType="end"/>
      </w:r>
    </w:p>
    <w:p w14:paraId="7BA64457" w14:textId="46D9E91F"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_Toc178167227 \h </w:instrText>
      </w:r>
      <w:r>
        <w:rPr>
          <w:noProof/>
        </w:rPr>
      </w:r>
      <w:r>
        <w:rPr>
          <w:noProof/>
        </w:rPr>
        <w:fldChar w:fldCharType="separate"/>
      </w:r>
      <w:r w:rsidR="00013D17">
        <w:rPr>
          <w:noProof/>
        </w:rPr>
        <w:t>22</w:t>
      </w:r>
      <w:r>
        <w:rPr>
          <w:noProof/>
        </w:rPr>
        <w:fldChar w:fldCharType="end"/>
      </w:r>
    </w:p>
    <w:p w14:paraId="3498A65B" w14:textId="645134DF"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_Toc178167228 \h </w:instrText>
      </w:r>
      <w:r>
        <w:rPr>
          <w:noProof/>
        </w:rPr>
      </w:r>
      <w:r>
        <w:rPr>
          <w:noProof/>
        </w:rPr>
        <w:fldChar w:fldCharType="separate"/>
      </w:r>
      <w:r w:rsidR="00013D17">
        <w:rPr>
          <w:noProof/>
        </w:rPr>
        <w:t>23</w:t>
      </w:r>
      <w:r>
        <w:rPr>
          <w:noProof/>
        </w:rPr>
        <w:fldChar w:fldCharType="end"/>
      </w:r>
    </w:p>
    <w:p w14:paraId="5F32C880" w14:textId="5F2B22FB"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10.6.</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security</w:t>
      </w:r>
      <w:r>
        <w:rPr>
          <w:noProof/>
        </w:rPr>
        <w:tab/>
      </w:r>
      <w:r>
        <w:rPr>
          <w:noProof/>
        </w:rPr>
        <w:fldChar w:fldCharType="begin"/>
      </w:r>
      <w:r>
        <w:rPr>
          <w:noProof/>
        </w:rPr>
        <w:instrText xml:space="preserve"> PAGEREF _Toc178167229 \h </w:instrText>
      </w:r>
      <w:r>
        <w:rPr>
          <w:noProof/>
        </w:rPr>
      </w:r>
      <w:r>
        <w:rPr>
          <w:noProof/>
        </w:rPr>
        <w:fldChar w:fldCharType="separate"/>
      </w:r>
      <w:r w:rsidR="00013D17">
        <w:rPr>
          <w:noProof/>
        </w:rPr>
        <w:t>23</w:t>
      </w:r>
      <w:r>
        <w:rPr>
          <w:noProof/>
        </w:rPr>
        <w:fldChar w:fldCharType="end"/>
      </w:r>
    </w:p>
    <w:p w14:paraId="3A42AF5E" w14:textId="6DDE6CFB" w:rsidR="008415A2" w:rsidRDefault="008415A2">
      <w:pPr>
        <w:pStyle w:val="TOC3"/>
        <w:rPr>
          <w:rFonts w:asciiTheme="minorHAnsi" w:eastAsiaTheme="minorEastAsia" w:hAnsiTheme="minorHAnsi" w:cstheme="minorBidi"/>
          <w:iCs w:val="0"/>
          <w:noProof/>
          <w:kern w:val="2"/>
          <w:sz w:val="24"/>
          <w:szCs w:val="24"/>
          <w:lang w:val="en-AU" w:eastAsia="en-AU"/>
          <w14:ligatures w14:val="standardContextual"/>
        </w:rPr>
      </w:pPr>
      <w:r w:rsidRPr="00AE1365">
        <w:rPr>
          <w:noProof/>
          <w14:scene3d>
            <w14:camera w14:prst="orthographicFront"/>
            <w14:lightRig w14:rig="threePt" w14:dir="t">
              <w14:rot w14:lat="0" w14:lon="0" w14:rev="0"/>
            </w14:lightRig>
          </w14:scene3d>
        </w:rPr>
        <w:t>10.7.</w:t>
      </w:r>
      <w:r>
        <w:rPr>
          <w:rFonts w:asciiTheme="minorHAnsi" w:eastAsiaTheme="minorEastAsia" w:hAnsiTheme="minorHAnsi" w:cstheme="minorBidi"/>
          <w:iCs w:val="0"/>
          <w:noProof/>
          <w:kern w:val="2"/>
          <w:sz w:val="24"/>
          <w:szCs w:val="24"/>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_Toc178167230 \h </w:instrText>
      </w:r>
      <w:r>
        <w:rPr>
          <w:noProof/>
        </w:rPr>
      </w:r>
      <w:r>
        <w:rPr>
          <w:noProof/>
        </w:rPr>
        <w:fldChar w:fldCharType="separate"/>
      </w:r>
      <w:r w:rsidR="00013D17">
        <w:rPr>
          <w:noProof/>
        </w:rPr>
        <w:t>23</w:t>
      </w:r>
      <w:r>
        <w:rPr>
          <w:noProof/>
        </w:rPr>
        <w:fldChar w:fldCharType="end"/>
      </w:r>
    </w:p>
    <w:p w14:paraId="2B4E6CF6" w14:textId="0AC45864" w:rsidR="008415A2" w:rsidRDefault="008415A2">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8415A2">
        <w:rPr>
          <w:rFonts w:cs="Arial"/>
          <w:noProof/>
        </w:rPr>
        <w:t>11.</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_Toc178167231 \h </w:instrText>
      </w:r>
      <w:r>
        <w:rPr>
          <w:noProof/>
        </w:rPr>
      </w:r>
      <w:r>
        <w:rPr>
          <w:noProof/>
        </w:rPr>
        <w:fldChar w:fldCharType="separate"/>
      </w:r>
      <w:r w:rsidR="00013D17">
        <w:rPr>
          <w:noProof/>
        </w:rPr>
        <w:t>24</w:t>
      </w:r>
      <w:r>
        <w:rPr>
          <w:noProof/>
        </w:rPr>
        <w:fldChar w:fldCharType="end"/>
      </w:r>
    </w:p>
    <w:p w14:paraId="25F651FE" w14:textId="7AB6DB9A"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569297CC" w14:textId="573D1A74" w:rsidR="00AC521C" w:rsidRPr="00AC521C" w:rsidRDefault="006A5C6A" w:rsidP="00073BCC">
      <w:pPr>
        <w:pStyle w:val="Heading2"/>
      </w:pPr>
      <w:bookmarkStart w:id="3" w:name="_Toc118450073"/>
      <w:bookmarkStart w:id="4" w:name="_Toc151370411"/>
      <w:bookmarkStart w:id="5" w:name="_Toc178167163"/>
      <w:bookmarkStart w:id="6" w:name="_Toc458420391"/>
      <w:bookmarkStart w:id="7" w:name="_Toc462824846"/>
      <w:bookmarkStart w:id="8" w:name="_Toc496536648"/>
      <w:bookmarkStart w:id="9" w:name="_Toc531277475"/>
      <w:bookmarkStart w:id="10" w:name="_Toc955285"/>
      <w:r>
        <w:lastRenderedPageBreak/>
        <w:t xml:space="preserve">Inspiring Australia – Science Engagement Program: The Prime Minister’s Prizes for Science </w:t>
      </w:r>
      <w:r w:rsidR="00AE7E9A">
        <w:t xml:space="preserve">2025 </w:t>
      </w:r>
      <w:r>
        <w:t>– Science Prizes processes</w:t>
      </w:r>
      <w:bookmarkEnd w:id="3"/>
      <w:bookmarkEnd w:id="4"/>
      <w:bookmarkEnd w:id="5"/>
    </w:p>
    <w:bookmarkEnd w:id="6"/>
    <w:bookmarkEnd w:id="7"/>
    <w:bookmarkEnd w:id="8"/>
    <w:bookmarkEnd w:id="9"/>
    <w:bookmarkEnd w:id="10"/>
    <w:p w14:paraId="405CDFBB" w14:textId="51E20F04" w:rsidR="00CE6D9D" w:rsidRDefault="00CE6D9D"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The</w:t>
      </w:r>
      <w:r w:rsidR="00A96AA1" w:rsidRPr="00F40BDA">
        <w:rPr>
          <w:b/>
        </w:rPr>
        <w:t xml:space="preserve"> </w:t>
      </w:r>
      <w:r w:rsidR="00A96AA1">
        <w:rPr>
          <w:b/>
        </w:rPr>
        <w:t xml:space="preserve">Inspiring Australia – Science Engagement Program </w:t>
      </w:r>
      <w:r w:rsidRPr="00F40BDA">
        <w:rPr>
          <w:b/>
        </w:rPr>
        <w:t xml:space="preserve">is designed to </w:t>
      </w:r>
      <w:r>
        <w:rPr>
          <w:b/>
        </w:rPr>
        <w:t>achieve</w:t>
      </w:r>
      <w:r w:rsidRPr="00F40BDA">
        <w:rPr>
          <w:b/>
        </w:rPr>
        <w:t xml:space="preserve"> Australian Government </w:t>
      </w:r>
      <w:r>
        <w:rPr>
          <w:b/>
        </w:rPr>
        <w:t>objectives</w:t>
      </w:r>
      <w:r w:rsidR="00C95213">
        <w:rPr>
          <w:b/>
        </w:rPr>
        <w:t>.</w:t>
      </w:r>
      <w:r w:rsidRPr="00F40BDA">
        <w:rPr>
          <w:b/>
        </w:rPr>
        <w:t xml:space="preserve"> </w:t>
      </w:r>
    </w:p>
    <w:p w14:paraId="76FAFC54" w14:textId="7EA26AE5" w:rsidR="00AC521C"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 xml:space="preserve">This grant opportunity is part of the above </w:t>
      </w:r>
      <w:r w:rsidRPr="005A61FE">
        <w:t>grant program</w:t>
      </w:r>
      <w:r>
        <w:t xml:space="preserve"> which contributes to the Department of Industry, Science and Resources’ (the department) Outcome One: </w:t>
      </w:r>
      <w:r w:rsidR="000231C4" w:rsidRPr="000231C4">
        <w:t>Support economic growth, productivity and job creation for all Australians by investing in science and technology, growing innovative and competitive businesses, industries and regions, and supporting a strong resources sector</w:t>
      </w:r>
      <w:r w:rsidRPr="00C85628">
        <w:rPr>
          <w:i/>
        </w:rPr>
        <w:t xml:space="preserve">. </w:t>
      </w:r>
      <w:r w:rsidRPr="00F40BDA">
        <w:t xml:space="preserve">The </w:t>
      </w:r>
      <w:r>
        <w:t xml:space="preserve">department </w:t>
      </w:r>
      <w:r w:rsidRPr="00F40BDA">
        <w:t xml:space="preserve">works with stakeholders to plan and design the grant </w:t>
      </w:r>
      <w:r>
        <w:t>program according to</w:t>
      </w:r>
      <w:r w:rsidRPr="00F40BDA">
        <w:t xml:space="preserve"> the </w:t>
      </w:r>
      <w:hyperlink r:id="rId17" w:history="1">
        <w:r w:rsidR="004F3972">
          <w:rPr>
            <w:rStyle w:val="Hyperlink"/>
            <w:i/>
          </w:rPr>
          <w:t>Commonwealth Grants Rules and Principles (CGRPs)</w:t>
        </w:r>
      </w:hyperlink>
      <w:r w:rsidR="000E3E24">
        <w:t>.</w:t>
      </w:r>
    </w:p>
    <w:p w14:paraId="01A09AA7" w14:textId="77777777" w:rsidR="00CE6D9D" w:rsidRPr="00F40BDA" w:rsidRDefault="00CE6D9D" w:rsidP="00DF1680">
      <w:pPr>
        <w:spacing w:before="0" w:after="0"/>
        <w:jc w:val="center"/>
        <w:rPr>
          <w:rFonts w:ascii="Wingdings" w:hAnsi="Wingdings"/>
          <w:szCs w:val="20"/>
        </w:rPr>
      </w:pPr>
      <w:r w:rsidRPr="00F40BDA">
        <w:rPr>
          <w:rFonts w:ascii="Wingdings" w:hAnsi="Wingdings"/>
          <w:szCs w:val="20"/>
        </w:rPr>
        <w:t></w:t>
      </w:r>
    </w:p>
    <w:p w14:paraId="0959AFF8" w14:textId="27E41B91" w:rsidR="00CE6D9D"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Stage 1 nominations</w:t>
      </w:r>
      <w:r w:rsidR="00CE6D9D" w:rsidRPr="00F40BDA">
        <w:rPr>
          <w:b/>
        </w:rPr>
        <w:t xml:space="preserve"> open</w:t>
      </w:r>
      <w:r w:rsidR="00C95213">
        <w:rPr>
          <w:b/>
        </w:rPr>
        <w:t>.</w:t>
      </w:r>
    </w:p>
    <w:p w14:paraId="50C07285" w14:textId="6BD7CCC5" w:rsidR="00CE6D9D" w:rsidRDefault="00CE6D9D"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We</w:t>
      </w:r>
      <w:r w:rsidR="00AC521C">
        <w:t xml:space="preserve"> </w:t>
      </w:r>
      <w:r>
        <w:t>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01F62ADB" w14:textId="77777777" w:rsidR="00CE6D9D" w:rsidRPr="00F40BDA" w:rsidRDefault="00CE6D9D" w:rsidP="00DF1680">
      <w:pPr>
        <w:spacing w:before="0" w:after="0"/>
        <w:jc w:val="center"/>
        <w:rPr>
          <w:rFonts w:ascii="Wingdings" w:hAnsi="Wingdings"/>
          <w:szCs w:val="20"/>
        </w:rPr>
      </w:pPr>
      <w:r w:rsidRPr="00F40BDA">
        <w:rPr>
          <w:rFonts w:ascii="Wingdings" w:hAnsi="Wingdings"/>
          <w:szCs w:val="20"/>
        </w:rPr>
        <w:t></w:t>
      </w:r>
    </w:p>
    <w:p w14:paraId="56EF816F" w14:textId="726463EB" w:rsidR="00AC521C" w:rsidRPr="00947729" w:rsidRDefault="00AE7E9A"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The nominator</w:t>
      </w:r>
      <w:r w:rsidRPr="00947729">
        <w:rPr>
          <w:b/>
        </w:rPr>
        <w:t xml:space="preserve"> </w:t>
      </w:r>
      <w:r w:rsidR="00AC521C" w:rsidRPr="00947729">
        <w:rPr>
          <w:b/>
        </w:rPr>
        <w:t>complete</w:t>
      </w:r>
      <w:r w:rsidR="00B433C1">
        <w:rPr>
          <w:b/>
        </w:rPr>
        <w:t>s</w:t>
      </w:r>
      <w:r w:rsidR="00AC521C" w:rsidRPr="00947729">
        <w:rPr>
          <w:b/>
        </w:rPr>
        <w:t xml:space="preserve"> and submit a </w:t>
      </w:r>
      <w:r w:rsidR="00AC521C">
        <w:rPr>
          <w:b/>
        </w:rPr>
        <w:t xml:space="preserve">Stage 1 </w:t>
      </w:r>
      <w:r w:rsidR="00AC521C" w:rsidRPr="00570ADB">
        <w:rPr>
          <w:b/>
        </w:rPr>
        <w:t>nomination</w:t>
      </w:r>
      <w:r w:rsidR="00AC521C">
        <w:rPr>
          <w:b/>
        </w:rPr>
        <w:t xml:space="preserve"> via the </w:t>
      </w:r>
      <w:r w:rsidR="007200DA">
        <w:rPr>
          <w:b/>
        </w:rPr>
        <w:t xml:space="preserve">nomination </w:t>
      </w:r>
      <w:r w:rsidR="00AC521C">
        <w:rPr>
          <w:b/>
        </w:rPr>
        <w:t>form</w:t>
      </w:r>
      <w:r w:rsidR="00C95213">
        <w:rPr>
          <w:b/>
        </w:rPr>
        <w:t>.</w:t>
      </w:r>
    </w:p>
    <w:p w14:paraId="3BE02FAF" w14:textId="438F5FC7" w:rsidR="00AC521C" w:rsidRPr="00446109"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t xml:space="preserve">The </w:t>
      </w:r>
      <w:r w:rsidR="00C61855">
        <w:t>nominator submits a nomination form on behalf of a nominee addressing all eligibility and assessment criteria including providing the contact details of the nominee, two supporters and two independent referees.</w:t>
      </w:r>
    </w:p>
    <w:p w14:paraId="572EB202" w14:textId="77777777" w:rsidR="00CE6D9D" w:rsidRPr="00F40BDA" w:rsidRDefault="00CE6D9D" w:rsidP="00DF1680">
      <w:pPr>
        <w:spacing w:before="0" w:after="0"/>
        <w:jc w:val="center"/>
        <w:rPr>
          <w:rFonts w:ascii="Wingdings" w:hAnsi="Wingdings"/>
          <w:szCs w:val="20"/>
        </w:rPr>
      </w:pPr>
      <w:r w:rsidRPr="00F40BDA">
        <w:rPr>
          <w:rFonts w:ascii="Wingdings" w:hAnsi="Wingdings"/>
          <w:szCs w:val="20"/>
        </w:rPr>
        <w:t></w:t>
      </w:r>
    </w:p>
    <w:p w14:paraId="356FCCAC" w14:textId="06883F45" w:rsidR="00CE6D9D" w:rsidRDefault="00CE6D9D"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Pr>
          <w:b/>
        </w:rPr>
        <w:t xml:space="preserve">We assess all </w:t>
      </w:r>
      <w:r w:rsidR="000E3E24">
        <w:rPr>
          <w:b/>
        </w:rPr>
        <w:t>nominations.</w:t>
      </w:r>
    </w:p>
    <w:p w14:paraId="4298F96A" w14:textId="5DB73689" w:rsidR="00AC521C"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B37D8A">
        <w:t xml:space="preserve">We assess the </w:t>
      </w:r>
      <w:r w:rsidR="00FF53D6">
        <w:t>nominations</w:t>
      </w:r>
      <w:r w:rsidR="00FF53D6" w:rsidRPr="00B37D8A">
        <w:t xml:space="preserve"> </w:t>
      </w:r>
      <w:r w:rsidRPr="00B37D8A">
        <w:t xml:space="preserve">against eligibility criteria. An independent committee assesses eligible </w:t>
      </w:r>
      <w:r w:rsidR="00FF53D6">
        <w:t>nominations</w:t>
      </w:r>
      <w:r w:rsidR="00FF53D6" w:rsidRPr="00B37D8A">
        <w:t xml:space="preserve"> </w:t>
      </w:r>
      <w:r w:rsidRPr="009F0056">
        <w:t>against</w:t>
      </w:r>
      <w:r w:rsidRPr="00B37D8A">
        <w:t xml:space="preserve"> the </w:t>
      </w:r>
      <w:r>
        <w:t>assessment</w:t>
      </w:r>
      <w:r w:rsidRPr="00B37D8A">
        <w:t xml:space="preserve"> criteria for each prize and compares</w:t>
      </w:r>
      <w:r>
        <w:t xml:space="preserve"> it with</w:t>
      </w:r>
      <w:r w:rsidRPr="00B37D8A">
        <w:t xml:space="preserve"> other eligible </w:t>
      </w:r>
      <w:r w:rsidR="00FF53D6">
        <w:t>nominations</w:t>
      </w:r>
      <w:r w:rsidRPr="00B37D8A">
        <w:t>.</w:t>
      </w:r>
    </w:p>
    <w:p w14:paraId="627BD968" w14:textId="77777777" w:rsidR="00CE6D9D" w:rsidRPr="00C659C4" w:rsidRDefault="00CE6D9D" w:rsidP="00DF1680">
      <w:pPr>
        <w:spacing w:before="0" w:after="0"/>
        <w:jc w:val="center"/>
        <w:rPr>
          <w:rFonts w:ascii="Wingdings" w:hAnsi="Wingdings"/>
          <w:szCs w:val="20"/>
        </w:rPr>
      </w:pPr>
      <w:r w:rsidRPr="00C659C4">
        <w:rPr>
          <w:rFonts w:ascii="Wingdings" w:hAnsi="Wingdings"/>
          <w:szCs w:val="20"/>
        </w:rPr>
        <w:t></w:t>
      </w:r>
    </w:p>
    <w:p w14:paraId="6DA180A3" w14:textId="434CDF43"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 xml:space="preserve">Eligible and competitive </w:t>
      </w:r>
      <w:r w:rsidR="007200DA">
        <w:rPr>
          <w:b/>
        </w:rPr>
        <w:t xml:space="preserve">nominations </w:t>
      </w:r>
      <w:r>
        <w:rPr>
          <w:b/>
        </w:rPr>
        <w:t>are shortlisted and invited to Stage 2</w:t>
      </w:r>
      <w:r w:rsidR="00C95213">
        <w:rPr>
          <w:b/>
        </w:rPr>
        <w:t>.</w:t>
      </w:r>
    </w:p>
    <w:p w14:paraId="2413591A" w14:textId="266B2F6E"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B37D8A">
        <w:t xml:space="preserve">If </w:t>
      </w:r>
      <w:r w:rsidR="007200DA">
        <w:t>the</w:t>
      </w:r>
      <w:r w:rsidR="007200DA" w:rsidRPr="00B37D8A">
        <w:t xml:space="preserve"> nomin</w:t>
      </w:r>
      <w:r w:rsidR="007200DA">
        <w:t>ation</w:t>
      </w:r>
      <w:r w:rsidR="007200DA" w:rsidRPr="00B37D8A">
        <w:t xml:space="preserve"> </w:t>
      </w:r>
      <w:r w:rsidRPr="00B37D8A">
        <w:t>has been shortlisted, we</w:t>
      </w:r>
      <w:r w:rsidR="008A5EA2">
        <w:t xml:space="preserve"> will</w:t>
      </w:r>
      <w:r w:rsidRPr="00B37D8A">
        <w:t xml:space="preserve"> invite</w:t>
      </w:r>
      <w:r>
        <w:t xml:space="preserve"> </w:t>
      </w:r>
      <w:r w:rsidR="007200DA">
        <w:t>the nominator</w:t>
      </w:r>
      <w:r w:rsidR="007200DA" w:rsidRPr="00B37D8A">
        <w:t xml:space="preserve"> </w:t>
      </w:r>
      <w:r w:rsidRPr="00B37D8A">
        <w:t xml:space="preserve">and </w:t>
      </w:r>
      <w:r>
        <w:t xml:space="preserve">the </w:t>
      </w:r>
      <w:r w:rsidRPr="00B37D8A">
        <w:t>two supporters</w:t>
      </w:r>
      <w:r>
        <w:t xml:space="preserve"> from the original </w:t>
      </w:r>
      <w:r w:rsidR="00FF53D6">
        <w:t>nomination</w:t>
      </w:r>
      <w:r w:rsidR="00FF53D6" w:rsidRPr="00B37D8A">
        <w:t xml:space="preserve"> </w:t>
      </w:r>
      <w:r w:rsidRPr="00B37D8A">
        <w:t xml:space="preserve">to prepare a more detailed </w:t>
      </w:r>
      <w:r w:rsidR="00FF53D6">
        <w:t>nomination</w:t>
      </w:r>
      <w:r w:rsidR="00FF53D6" w:rsidRPr="00B37D8A">
        <w:t xml:space="preserve"> </w:t>
      </w:r>
      <w:r w:rsidRPr="00B37D8A">
        <w:t xml:space="preserve">addressing the </w:t>
      </w:r>
      <w:r>
        <w:t>assessment</w:t>
      </w:r>
      <w:r w:rsidRPr="00B37D8A">
        <w:t xml:space="preserve"> criteria</w:t>
      </w:r>
      <w:r w:rsidRPr="0093462A">
        <w:t>.</w:t>
      </w:r>
    </w:p>
    <w:p w14:paraId="51D2F01B" w14:textId="77777777" w:rsidR="00CE6D9D" w:rsidRPr="00C659C4" w:rsidRDefault="00CE6D9D" w:rsidP="00DF1680">
      <w:pPr>
        <w:spacing w:before="0" w:after="0"/>
        <w:jc w:val="center"/>
        <w:rPr>
          <w:rFonts w:ascii="Wingdings" w:hAnsi="Wingdings"/>
          <w:szCs w:val="20"/>
        </w:rPr>
      </w:pPr>
      <w:r w:rsidRPr="00C659C4">
        <w:rPr>
          <w:rFonts w:ascii="Wingdings" w:hAnsi="Wingdings"/>
          <w:szCs w:val="20"/>
        </w:rPr>
        <w:t></w:t>
      </w:r>
    </w:p>
    <w:p w14:paraId="248E51EA" w14:textId="633D6328"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 xml:space="preserve">Stage 2 </w:t>
      </w:r>
      <w:r w:rsidR="00FF53D6">
        <w:rPr>
          <w:b/>
        </w:rPr>
        <w:t xml:space="preserve">nominations </w:t>
      </w:r>
      <w:r>
        <w:rPr>
          <w:b/>
        </w:rPr>
        <w:t>are sent to referees</w:t>
      </w:r>
      <w:r w:rsidR="00C95213">
        <w:rPr>
          <w:b/>
        </w:rPr>
        <w:t>.</w:t>
      </w:r>
      <w:r>
        <w:rPr>
          <w:b/>
        </w:rPr>
        <w:t xml:space="preserve"> </w:t>
      </w:r>
    </w:p>
    <w:p w14:paraId="08E57CAD" w14:textId="20345E37"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Pr>
          <w:rFonts w:cs="Arial"/>
          <w:szCs w:val="20"/>
        </w:rPr>
        <w:t>We refer t</w:t>
      </w:r>
      <w:r w:rsidRPr="00B37D8A">
        <w:rPr>
          <w:rFonts w:cs="Arial"/>
          <w:szCs w:val="20"/>
        </w:rPr>
        <w:t>he nominator</w:t>
      </w:r>
      <w:r w:rsidR="008A5EA2">
        <w:t xml:space="preserve"> </w:t>
      </w:r>
      <w:r w:rsidRPr="00B37D8A">
        <w:rPr>
          <w:rFonts w:cs="Arial"/>
          <w:szCs w:val="20"/>
        </w:rPr>
        <w:t>and supporter</w:t>
      </w:r>
      <w:r>
        <w:t xml:space="preserve"> </w:t>
      </w:r>
      <w:r w:rsidRPr="00B37D8A">
        <w:rPr>
          <w:rFonts w:cs="Arial"/>
          <w:szCs w:val="20"/>
        </w:rPr>
        <w:t>Stage 2 statements to th</w:t>
      </w:r>
      <w:r>
        <w:rPr>
          <w:rFonts w:cs="Arial"/>
          <w:szCs w:val="20"/>
        </w:rPr>
        <w:t>e</w:t>
      </w:r>
      <w:r w:rsidRPr="00B37D8A">
        <w:rPr>
          <w:rFonts w:cs="Arial"/>
          <w:szCs w:val="20"/>
        </w:rPr>
        <w:t xml:space="preserve"> independent referees</w:t>
      </w:r>
      <w:r>
        <w:rPr>
          <w:rFonts w:cs="Arial"/>
          <w:szCs w:val="20"/>
        </w:rPr>
        <w:t xml:space="preserve"> (two provided by the nominator and one identified by the committee)</w:t>
      </w:r>
      <w:r w:rsidRPr="00B37D8A">
        <w:rPr>
          <w:rFonts w:cs="Arial"/>
          <w:szCs w:val="20"/>
        </w:rPr>
        <w:t xml:space="preserve"> with relevant expertise to seek their professional opinions on the</w:t>
      </w:r>
      <w:r>
        <w:rPr>
          <w:rFonts w:cs="Arial"/>
          <w:szCs w:val="20"/>
        </w:rPr>
        <w:t xml:space="preserve"> claims made in the </w:t>
      </w:r>
      <w:r w:rsidR="00192AAA">
        <w:rPr>
          <w:rFonts w:cs="Arial"/>
          <w:szCs w:val="20"/>
        </w:rPr>
        <w:t>nominations</w:t>
      </w:r>
      <w:r>
        <w:rPr>
          <w:rFonts w:cs="Arial"/>
          <w:szCs w:val="20"/>
        </w:rPr>
        <w:t>.</w:t>
      </w:r>
    </w:p>
    <w:p w14:paraId="7FE19A20" w14:textId="77777777" w:rsidR="00CE6D9D" w:rsidRPr="00C659C4" w:rsidRDefault="00CE6D9D" w:rsidP="00DF1680">
      <w:pPr>
        <w:spacing w:before="0" w:after="0"/>
        <w:jc w:val="center"/>
        <w:rPr>
          <w:rFonts w:ascii="Wingdings" w:hAnsi="Wingdings"/>
          <w:szCs w:val="20"/>
        </w:rPr>
      </w:pPr>
      <w:r w:rsidRPr="00C659C4">
        <w:rPr>
          <w:rFonts w:ascii="Wingdings" w:hAnsi="Wingdings"/>
          <w:szCs w:val="20"/>
        </w:rPr>
        <w:t></w:t>
      </w:r>
    </w:p>
    <w:p w14:paraId="0ACE114F" w14:textId="2F90CC75"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B37D8A">
        <w:rPr>
          <w:rFonts w:cs="Arial"/>
          <w:b/>
          <w:szCs w:val="20"/>
        </w:rPr>
        <w:t xml:space="preserve">Stage 2 </w:t>
      </w:r>
      <w:r w:rsidR="00192AAA">
        <w:rPr>
          <w:rFonts w:cs="Arial"/>
          <w:b/>
          <w:szCs w:val="20"/>
        </w:rPr>
        <w:t>nominations</w:t>
      </w:r>
      <w:r w:rsidR="00192AAA" w:rsidRPr="00B37D8A">
        <w:rPr>
          <w:rFonts w:cs="Arial"/>
          <w:b/>
          <w:szCs w:val="20"/>
        </w:rPr>
        <w:t xml:space="preserve"> </w:t>
      </w:r>
      <w:r w:rsidRPr="00B37D8A">
        <w:rPr>
          <w:rFonts w:cs="Arial"/>
          <w:b/>
          <w:szCs w:val="20"/>
        </w:rPr>
        <w:t xml:space="preserve">are </w:t>
      </w:r>
      <w:proofErr w:type="gramStart"/>
      <w:r w:rsidRPr="00B37D8A">
        <w:rPr>
          <w:rFonts w:cs="Arial"/>
          <w:b/>
          <w:szCs w:val="20"/>
        </w:rPr>
        <w:t>assessed</w:t>
      </w:r>
      <w:proofErr w:type="gramEnd"/>
      <w:r w:rsidRPr="00B37D8A">
        <w:rPr>
          <w:rFonts w:cs="Arial"/>
          <w:b/>
          <w:szCs w:val="20"/>
        </w:rPr>
        <w:t xml:space="preserve"> and prize recipients are recommended</w:t>
      </w:r>
      <w:r w:rsidR="00C95213">
        <w:rPr>
          <w:rFonts w:cs="Arial"/>
          <w:b/>
          <w:szCs w:val="20"/>
        </w:rPr>
        <w:t>.</w:t>
      </w:r>
    </w:p>
    <w:p w14:paraId="50D3DEE7" w14:textId="0A5D5B89"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B37D8A">
        <w:rPr>
          <w:rFonts w:cs="Arial"/>
          <w:szCs w:val="20"/>
        </w:rPr>
        <w:t xml:space="preserve">The committee assesses Stage 2 </w:t>
      </w:r>
      <w:r w:rsidR="007200DA">
        <w:rPr>
          <w:rFonts w:cs="Arial"/>
          <w:szCs w:val="20"/>
        </w:rPr>
        <w:t>nominations</w:t>
      </w:r>
      <w:r w:rsidR="007200DA" w:rsidRPr="00B37D8A">
        <w:rPr>
          <w:rFonts w:cs="Arial"/>
          <w:szCs w:val="20"/>
        </w:rPr>
        <w:t xml:space="preserve"> </w:t>
      </w:r>
      <w:r w:rsidRPr="00B37D8A">
        <w:rPr>
          <w:rFonts w:cs="Arial"/>
          <w:szCs w:val="20"/>
        </w:rPr>
        <w:t>and recommends prize recipients</w:t>
      </w:r>
      <w:r>
        <w:rPr>
          <w:rFonts w:cs="Arial"/>
          <w:szCs w:val="20"/>
        </w:rPr>
        <w:t xml:space="preserve"> to the decision maker.</w:t>
      </w:r>
    </w:p>
    <w:p w14:paraId="642F7092" w14:textId="1E388240" w:rsidR="00CE6D9D" w:rsidRDefault="00CE6D9D" w:rsidP="00DF1680">
      <w:pPr>
        <w:spacing w:before="0" w:after="0"/>
        <w:jc w:val="center"/>
        <w:rPr>
          <w:rFonts w:ascii="Wingdings" w:hAnsi="Wingdings"/>
          <w:szCs w:val="20"/>
        </w:rPr>
      </w:pPr>
      <w:r w:rsidRPr="00C659C4">
        <w:rPr>
          <w:rFonts w:ascii="Wingdings" w:hAnsi="Wingdings"/>
          <w:szCs w:val="20"/>
        </w:rPr>
        <w:t></w:t>
      </w:r>
    </w:p>
    <w:p w14:paraId="50525363" w14:textId="2C620FDC"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Final d</w:t>
      </w:r>
      <w:r w:rsidRPr="00C659C4">
        <w:rPr>
          <w:b/>
        </w:rPr>
        <w:t>ecisions are made</w:t>
      </w:r>
      <w:r w:rsidR="00C95213">
        <w:rPr>
          <w:b/>
        </w:rPr>
        <w:t>.</w:t>
      </w:r>
    </w:p>
    <w:p w14:paraId="1826224E" w14:textId="006C8E1C"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 xml:space="preserve">The decision maker decides which </w:t>
      </w:r>
      <w:r w:rsidR="007200DA">
        <w:t>nomination</w:t>
      </w:r>
      <w:r w:rsidR="007200DA" w:rsidRPr="00C659C4">
        <w:t xml:space="preserve">s </w:t>
      </w:r>
      <w:r w:rsidRPr="00C659C4">
        <w:t>are successful.</w:t>
      </w:r>
    </w:p>
    <w:p w14:paraId="78E99249" w14:textId="088737BD" w:rsidR="002C580B" w:rsidRPr="00C659C4" w:rsidRDefault="002C580B" w:rsidP="00DF1680">
      <w:pPr>
        <w:spacing w:before="0" w:after="0"/>
        <w:jc w:val="center"/>
        <w:rPr>
          <w:rFonts w:ascii="Wingdings" w:hAnsi="Wingdings"/>
          <w:szCs w:val="20"/>
        </w:rPr>
      </w:pPr>
      <w:r w:rsidRPr="00C659C4">
        <w:rPr>
          <w:rFonts w:ascii="Wingdings" w:hAnsi="Wingdings"/>
          <w:szCs w:val="20"/>
        </w:rPr>
        <w:t></w:t>
      </w:r>
    </w:p>
    <w:p w14:paraId="43E2ABEE" w14:textId="6518FE7A"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 xml:space="preserve">We notify you </w:t>
      </w:r>
      <w:r>
        <w:rPr>
          <w:b/>
        </w:rPr>
        <w:t xml:space="preserve">and the nominee </w:t>
      </w:r>
      <w:r w:rsidRPr="00C659C4">
        <w:rPr>
          <w:b/>
        </w:rPr>
        <w:t>of the outcome</w:t>
      </w:r>
      <w:r w:rsidR="00C95213">
        <w:rPr>
          <w:b/>
        </w:rPr>
        <w:t>.</w:t>
      </w:r>
    </w:p>
    <w:p w14:paraId="57271D60" w14:textId="34D482DC"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 xml:space="preserve">We advise the outcome of </w:t>
      </w:r>
      <w:r w:rsidR="00B433C1">
        <w:t xml:space="preserve">the </w:t>
      </w:r>
      <w:r w:rsidRPr="00570ADB">
        <w:t>nomination</w:t>
      </w:r>
      <w:r w:rsidRPr="00C659C4">
        <w:t xml:space="preserve">. </w:t>
      </w:r>
      <w:r w:rsidRPr="00B37D8A">
        <w:t>Prize recipients will be notifie</w:t>
      </w:r>
      <w:r>
        <w:t>d under embargo, in writing</w:t>
      </w:r>
      <w:r w:rsidRPr="00B37D8A">
        <w:t xml:space="preserve"> and invited to receive their awards at the Prime Minister’s Prizes for Science </w:t>
      </w:r>
      <w:r w:rsidRPr="003B79B2">
        <w:t xml:space="preserve">awards </w:t>
      </w:r>
      <w:r>
        <w:t>event</w:t>
      </w:r>
      <w:r w:rsidRPr="00C659C4">
        <w:t>.</w:t>
      </w:r>
    </w:p>
    <w:p w14:paraId="2C837EE5" w14:textId="1E1B0562" w:rsidR="00FC5A41" w:rsidRDefault="00FC5A41">
      <w:pPr>
        <w:spacing w:before="0" w:after="0" w:line="240" w:lineRule="auto"/>
      </w:pPr>
      <w:r>
        <w:br w:type="page"/>
      </w:r>
    </w:p>
    <w:p w14:paraId="6E7CAB95" w14:textId="126B226E" w:rsidR="00296D7B" w:rsidRPr="00756EBF" w:rsidRDefault="00296D7B" w:rsidP="00073BCC">
      <w:pPr>
        <w:pStyle w:val="Heading3"/>
      </w:pPr>
      <w:bookmarkStart w:id="11" w:name="_Toc166165626"/>
      <w:bookmarkStart w:id="12" w:name="_Toc166165627"/>
      <w:bookmarkStart w:id="13" w:name="_Toc166165628"/>
      <w:bookmarkStart w:id="14" w:name="_Toc166165629"/>
      <w:bookmarkStart w:id="15" w:name="_Toc166165630"/>
      <w:bookmarkStart w:id="16" w:name="_Toc166165631"/>
      <w:bookmarkStart w:id="17" w:name="_Toc166165632"/>
      <w:bookmarkStart w:id="18" w:name="_Toc178167164"/>
      <w:bookmarkStart w:id="19" w:name="_Toc496536649"/>
      <w:bookmarkStart w:id="20" w:name="_Toc531277476"/>
      <w:bookmarkStart w:id="21" w:name="_Toc955286"/>
      <w:bookmarkEnd w:id="11"/>
      <w:bookmarkEnd w:id="12"/>
      <w:bookmarkEnd w:id="13"/>
      <w:bookmarkEnd w:id="14"/>
      <w:bookmarkEnd w:id="15"/>
      <w:bookmarkEnd w:id="16"/>
      <w:bookmarkEnd w:id="17"/>
      <w:r w:rsidRPr="00756EBF">
        <w:lastRenderedPageBreak/>
        <w:t>Introduction</w:t>
      </w:r>
      <w:bookmarkEnd w:id="18"/>
    </w:p>
    <w:p w14:paraId="74E1B860" w14:textId="133AF5BD" w:rsidR="00296D7B" w:rsidRDefault="00296D7B" w:rsidP="00422BC5">
      <w:r w:rsidRPr="00296D7B">
        <w:t xml:space="preserve">These guidelines contain information for the </w:t>
      </w:r>
      <w:r w:rsidR="005C4568">
        <w:t>Prime Minister’s Prize</w:t>
      </w:r>
      <w:r w:rsidR="002E63A1">
        <w:t>s</w:t>
      </w:r>
      <w:r w:rsidR="005C4568">
        <w:t xml:space="preserve"> for Science </w:t>
      </w:r>
      <w:r w:rsidR="002E63A1">
        <w:t xml:space="preserve">2025 </w:t>
      </w:r>
      <w:r w:rsidR="00AE7E9A">
        <w:t>– Science Prizes</w:t>
      </w:r>
      <w:r w:rsidRPr="00296D7B">
        <w:t>.</w:t>
      </w:r>
      <w:r w:rsidR="00983CE1">
        <w:t xml:space="preserve"> </w:t>
      </w:r>
    </w:p>
    <w:p w14:paraId="763337A1" w14:textId="5189608D" w:rsidR="00296D7B" w:rsidRPr="00CE6BDB" w:rsidRDefault="00643A89" w:rsidP="00296D7B">
      <w:pPr>
        <w:spacing w:after="80"/>
      </w:pPr>
      <w:bookmarkStart w:id="22" w:name="_Hlk167100965"/>
      <w:r>
        <w:t>T</w:t>
      </w:r>
      <w:r w:rsidR="00296D7B" w:rsidRPr="00CE6BDB">
        <w:t>his document sets out:</w:t>
      </w:r>
    </w:p>
    <w:p w14:paraId="4EB11062" w14:textId="15FF9FED" w:rsidR="009F283D" w:rsidRPr="00CE6BDB" w:rsidRDefault="009F283D" w:rsidP="00EB61B3">
      <w:pPr>
        <w:pStyle w:val="ListBullet"/>
        <w:numPr>
          <w:ilvl w:val="0"/>
          <w:numId w:val="7"/>
        </w:numPr>
        <w:ind w:left="360"/>
      </w:pPr>
      <w:r w:rsidRPr="00CE6BDB">
        <w:t>the purpose of the grant opportunity</w:t>
      </w:r>
    </w:p>
    <w:p w14:paraId="25EA2210" w14:textId="3E549A52" w:rsidR="00296D7B" w:rsidRPr="00CE6BDB" w:rsidRDefault="00296D7B" w:rsidP="00EB61B3">
      <w:pPr>
        <w:pStyle w:val="ListBullet"/>
        <w:numPr>
          <w:ilvl w:val="0"/>
          <w:numId w:val="7"/>
        </w:numPr>
        <w:ind w:left="360"/>
      </w:pPr>
      <w:r w:rsidRPr="00CE6BDB">
        <w:t>the eligibility and assessment criteria</w:t>
      </w:r>
    </w:p>
    <w:p w14:paraId="22297BFB" w14:textId="413F40D1" w:rsidR="00296D7B" w:rsidRPr="00CE6BDB" w:rsidRDefault="00296D7B" w:rsidP="00EB61B3">
      <w:pPr>
        <w:pStyle w:val="ListBullet"/>
        <w:numPr>
          <w:ilvl w:val="0"/>
          <w:numId w:val="7"/>
        </w:numPr>
        <w:ind w:left="360"/>
      </w:pPr>
      <w:r w:rsidRPr="00CE6BDB">
        <w:t xml:space="preserve">how we consider and assess </w:t>
      </w:r>
      <w:r w:rsidR="0025654A">
        <w:t>nominations</w:t>
      </w:r>
    </w:p>
    <w:p w14:paraId="2C86208E" w14:textId="1C335FDE" w:rsidR="00296D7B" w:rsidRPr="00CE6BDB" w:rsidRDefault="00296D7B" w:rsidP="00EB61B3">
      <w:pPr>
        <w:pStyle w:val="ListBullet"/>
        <w:numPr>
          <w:ilvl w:val="0"/>
          <w:numId w:val="7"/>
        </w:numPr>
        <w:ind w:left="360"/>
      </w:pPr>
      <w:bookmarkStart w:id="23" w:name="_Hlk169083515"/>
      <w:r w:rsidRPr="00CE6BDB">
        <w:t xml:space="preserve">how we </w:t>
      </w:r>
      <w:r w:rsidR="00983CE1">
        <w:t xml:space="preserve">may </w:t>
      </w:r>
      <w:r w:rsidRPr="00CE6BDB">
        <w:t xml:space="preserve">notify </w:t>
      </w:r>
      <w:r w:rsidR="0025654A">
        <w:t>nominees</w:t>
      </w:r>
    </w:p>
    <w:bookmarkEnd w:id="23"/>
    <w:p w14:paraId="5FA0A391" w14:textId="77777777" w:rsidR="00296D7B" w:rsidRPr="00CE6BDB" w:rsidRDefault="00296D7B" w:rsidP="00EB61B3">
      <w:pPr>
        <w:pStyle w:val="ListBullet"/>
        <w:numPr>
          <w:ilvl w:val="0"/>
          <w:numId w:val="7"/>
        </w:numPr>
        <w:ind w:left="360"/>
      </w:pPr>
      <w:r w:rsidRPr="00CE6BDB" w:rsidDel="001E42D1">
        <w:t xml:space="preserve">responsibilities and </w:t>
      </w:r>
      <w:r w:rsidRPr="00CE6BDB">
        <w:t>expectations in relation to the opportunity.</w:t>
      </w:r>
    </w:p>
    <w:bookmarkEnd w:id="22"/>
    <w:p w14:paraId="30AFCAEB" w14:textId="2DF86F23"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p>
    <w:p w14:paraId="630859A8" w14:textId="19DFF99F" w:rsidR="00296D7B" w:rsidRDefault="00296D7B" w:rsidP="00296D7B">
      <w:r w:rsidRPr="00CE6BDB">
        <w:t xml:space="preserve">We have defined key terms used in these guidelines in the </w:t>
      </w:r>
      <w:hyperlink w:anchor="_Toc129097565" w:history="1">
        <w:r w:rsidRPr="00FF2769">
          <w:rPr>
            <w:rStyle w:val="Hyperlink"/>
          </w:rPr>
          <w:t>glossary</w:t>
        </w:r>
      </w:hyperlink>
      <w:r w:rsidRPr="00CE6BDB">
        <w:t>.</w:t>
      </w:r>
    </w:p>
    <w:p w14:paraId="6D5580A6" w14:textId="22B37924" w:rsidR="006D0592" w:rsidRDefault="00AE7E9A" w:rsidP="00296D7B">
      <w:r>
        <w:t xml:space="preserve">The nominator </w:t>
      </w:r>
      <w:r w:rsidR="006D0592">
        <w:t xml:space="preserve">should read this document carefully before </w:t>
      </w:r>
      <w:r w:rsidR="00183F80">
        <w:t>completing</w:t>
      </w:r>
      <w:r w:rsidR="006D0592">
        <w:t xml:space="preserve"> a</w:t>
      </w:r>
      <w:r w:rsidR="00192AAA">
        <w:t xml:space="preserve"> </w:t>
      </w:r>
      <w:bookmarkStart w:id="24" w:name="_Hlk169164148"/>
      <w:r w:rsidR="00192AAA" w:rsidRPr="00B131D2">
        <w:rPr>
          <w:rFonts w:cs="Arial"/>
          <w:bCs/>
          <w:szCs w:val="20"/>
        </w:rPr>
        <w:t>nomination</w:t>
      </w:r>
      <w:bookmarkEnd w:id="24"/>
      <w:r w:rsidR="006D0592">
        <w:t>.</w:t>
      </w:r>
    </w:p>
    <w:p w14:paraId="3D07F7D0" w14:textId="1443428C" w:rsidR="00E2255D" w:rsidRDefault="00E2255D" w:rsidP="00E2255D">
      <w:r>
        <w:t xml:space="preserve">We will publish the </w:t>
      </w:r>
      <w:hyperlink r:id="rId20" w:history="1">
        <w:r w:rsidRPr="00796AA0">
          <w:rPr>
            <w:rStyle w:val="Hyperlink"/>
          </w:rPr>
          <w:t>opening and closing dates</w:t>
        </w:r>
      </w:hyperlink>
      <w:r>
        <w:t xml:space="preserve"> and any other relevant information on </w:t>
      </w:r>
      <w:hyperlink r:id="rId21" w:history="1">
        <w:r w:rsidRPr="00796AA0">
          <w:rPr>
            <w:rStyle w:val="Hyperlink"/>
          </w:rPr>
          <w:t>business.gov.au</w:t>
        </w:r>
      </w:hyperlink>
      <w:r>
        <w:t xml:space="preserve"> and </w:t>
      </w:r>
      <w:hyperlink r:id="rId22" w:history="1">
        <w:r w:rsidRPr="002D685E">
          <w:rPr>
            <w:rStyle w:val="Hyperlink"/>
          </w:rPr>
          <w:t>GrantConnect</w:t>
        </w:r>
      </w:hyperlink>
      <w:r>
        <w:t>.</w:t>
      </w:r>
    </w:p>
    <w:p w14:paraId="646402A1" w14:textId="2364CD50" w:rsidR="00686047" w:rsidRPr="000553F2" w:rsidRDefault="00686047" w:rsidP="00073BCC">
      <w:pPr>
        <w:pStyle w:val="Heading2"/>
      </w:pPr>
      <w:bookmarkStart w:id="25" w:name="_Toc178167165"/>
      <w:r>
        <w:t>About the grant program</w:t>
      </w:r>
      <w:bookmarkEnd w:id="19"/>
      <w:bookmarkEnd w:id="20"/>
      <w:bookmarkEnd w:id="21"/>
      <w:bookmarkEnd w:id="25"/>
    </w:p>
    <w:p w14:paraId="43C2009E" w14:textId="77777777" w:rsidR="009121B2" w:rsidRDefault="009121B2" w:rsidP="009121B2">
      <w:r>
        <w:t xml:space="preserve">The </w:t>
      </w:r>
      <w:r w:rsidRPr="00E2533A">
        <w:t xml:space="preserve">Inspiring Australia </w:t>
      </w:r>
      <w:r w:rsidRPr="2D35BB88">
        <w:t xml:space="preserve">- </w:t>
      </w:r>
      <w:r w:rsidRPr="00E2533A">
        <w:t>Science Engagement Program</w:t>
      </w:r>
      <w:r w:rsidRPr="2D35BB88" w:rsidDel="007F59B3">
        <w:t xml:space="preserve"> </w:t>
      </w:r>
      <w:r>
        <w:t xml:space="preserve">(the program) provides funding for a range of initiatives delivered under the Inspiring Australia banner. </w:t>
      </w:r>
    </w:p>
    <w:p w14:paraId="049E78B5" w14:textId="77777777" w:rsidR="009121B2" w:rsidRDefault="009121B2" w:rsidP="009121B2">
      <w:pPr>
        <w:spacing w:after="40"/>
      </w:pPr>
      <w:r>
        <w:t>The program contributes to the Government’s vision for an Australian society engaged in and enriched by science. Through this program and other science engagement activities, the Government aims are:</w:t>
      </w:r>
    </w:p>
    <w:p w14:paraId="4E8959EC" w14:textId="77777777" w:rsidR="009121B2" w:rsidRDefault="009121B2" w:rsidP="009121B2">
      <w:pPr>
        <w:pStyle w:val="ListBullet"/>
        <w:numPr>
          <w:ilvl w:val="0"/>
          <w:numId w:val="7"/>
        </w:numPr>
        <w:ind w:left="360"/>
      </w:pPr>
      <w:r>
        <w:t>increasing Australian community engagement with the sciences, through activities and events</w:t>
      </w:r>
    </w:p>
    <w:p w14:paraId="064B85FC" w14:textId="77777777" w:rsidR="009121B2" w:rsidRDefault="009121B2" w:rsidP="009121B2">
      <w:pPr>
        <w:pStyle w:val="ListBullet"/>
        <w:numPr>
          <w:ilvl w:val="0"/>
          <w:numId w:val="7"/>
        </w:numPr>
        <w:ind w:left="360"/>
      </w:pPr>
      <w:r>
        <w:t>increasing positive public sentiment and awareness of the contribution and achievements of Australian scientists and innovators</w:t>
      </w:r>
    </w:p>
    <w:p w14:paraId="1A5FC075" w14:textId="1295F9A2" w:rsidR="009121B2" w:rsidRDefault="009121B2" w:rsidP="009121B2">
      <w:pPr>
        <w:pStyle w:val="ListBullet"/>
        <w:numPr>
          <w:ilvl w:val="0"/>
          <w:numId w:val="7"/>
        </w:numPr>
        <w:ind w:left="360"/>
      </w:pPr>
      <w:r>
        <w:t xml:space="preserve">improving communication between Australian scientists, the </w:t>
      </w:r>
      <w:proofErr w:type="gramStart"/>
      <w:r>
        <w:t>general public</w:t>
      </w:r>
      <w:proofErr w:type="gramEnd"/>
      <w:r>
        <w:t>, business and government</w:t>
      </w:r>
    </w:p>
    <w:p w14:paraId="66670CE9" w14:textId="77777777" w:rsidR="009121B2" w:rsidRDefault="009121B2" w:rsidP="009121B2">
      <w:pPr>
        <w:pStyle w:val="ListBullet"/>
        <w:numPr>
          <w:ilvl w:val="0"/>
          <w:numId w:val="7"/>
        </w:numPr>
        <w:ind w:left="360"/>
      </w:pPr>
      <w:r>
        <w:t>enhancing focus on building skills and capability in science, technology, engineering and mathematics (STEM) and digital literacy, in Australian schools and communities</w:t>
      </w:r>
    </w:p>
    <w:p w14:paraId="1A6740A1" w14:textId="67AF6407" w:rsidR="009121B2" w:rsidRDefault="009121B2" w:rsidP="009121B2">
      <w:pPr>
        <w:pStyle w:val="ListBullet"/>
        <w:numPr>
          <w:ilvl w:val="0"/>
          <w:numId w:val="7"/>
        </w:numPr>
        <w:ind w:left="360"/>
      </w:pPr>
      <w:r>
        <w:t>increas</w:t>
      </w:r>
      <w:r w:rsidR="00EE2C77">
        <w:t>ing</w:t>
      </w:r>
      <w:r>
        <w:t xml:space="preserve"> engagement and participation of a diverse range of Australians, especially those historically under-represented in STEM.</w:t>
      </w:r>
    </w:p>
    <w:p w14:paraId="2F1DA97F" w14:textId="4DE84985" w:rsidR="009121B2" w:rsidRPr="000F576B" w:rsidRDefault="009121B2" w:rsidP="009121B2">
      <w:r>
        <w:t xml:space="preserve">We administer the program according to </w:t>
      </w:r>
      <w:r w:rsidRPr="00045933">
        <w:t xml:space="preserve">the </w:t>
      </w:r>
      <w:hyperlink r:id="rId23" w:history="1">
        <w:r w:rsidR="004F3972">
          <w:rPr>
            <w:rStyle w:val="Hyperlink"/>
            <w:i/>
          </w:rPr>
          <w:t>Commonwealth Grants Rules and Principles (CGRPs)</w:t>
        </w:r>
      </w:hyperlink>
      <w:r w:rsidRPr="2D35BB88">
        <w:t>.</w:t>
      </w:r>
    </w:p>
    <w:p w14:paraId="25F651FF" w14:textId="37F59841" w:rsidR="003001C7" w:rsidRDefault="00686047" w:rsidP="00073BCC">
      <w:pPr>
        <w:pStyle w:val="Heading3"/>
      </w:pPr>
      <w:bookmarkStart w:id="26" w:name="_Toc166165635"/>
      <w:bookmarkStart w:id="27" w:name="_Toc166165636"/>
      <w:bookmarkStart w:id="28" w:name="_Toc166165637"/>
      <w:bookmarkStart w:id="29" w:name="_Toc166165638"/>
      <w:bookmarkStart w:id="30" w:name="_Toc166165639"/>
      <w:bookmarkStart w:id="31" w:name="_Toc166165640"/>
      <w:bookmarkStart w:id="32" w:name="_Toc166165641"/>
      <w:bookmarkStart w:id="33" w:name="_Toc166165642"/>
      <w:bookmarkStart w:id="34" w:name="_Toc166165643"/>
      <w:bookmarkStart w:id="35" w:name="_Toc166165644"/>
      <w:bookmarkStart w:id="36" w:name="_Toc166165645"/>
      <w:bookmarkStart w:id="37" w:name="_Toc166165646"/>
      <w:bookmarkStart w:id="38" w:name="_Toc496536650"/>
      <w:bookmarkStart w:id="39" w:name="_Toc531277477"/>
      <w:bookmarkStart w:id="40" w:name="_Toc955287"/>
      <w:bookmarkStart w:id="41" w:name="_Toc178167166"/>
      <w:bookmarkEnd w:id="26"/>
      <w:bookmarkEnd w:id="27"/>
      <w:bookmarkEnd w:id="28"/>
      <w:bookmarkEnd w:id="29"/>
      <w:bookmarkEnd w:id="30"/>
      <w:bookmarkEnd w:id="31"/>
      <w:bookmarkEnd w:id="32"/>
      <w:bookmarkEnd w:id="33"/>
      <w:bookmarkEnd w:id="34"/>
      <w:bookmarkEnd w:id="35"/>
      <w:bookmarkEnd w:id="36"/>
      <w:bookmarkEnd w:id="37"/>
      <w:r w:rsidRPr="001844D5">
        <w:t>About</w:t>
      </w:r>
      <w:r>
        <w:t xml:space="preserve"> the </w:t>
      </w:r>
      <w:r w:rsidR="00192524">
        <w:t xml:space="preserve">Prime Minister’s Prizes for </w:t>
      </w:r>
      <w:r w:rsidR="007D08BB">
        <w:t>S</w:t>
      </w:r>
      <w:r w:rsidR="00192524">
        <w:t xml:space="preserve">cience </w:t>
      </w:r>
      <w:r>
        <w:t>grant opportunity</w:t>
      </w:r>
      <w:bookmarkEnd w:id="38"/>
      <w:bookmarkEnd w:id="39"/>
      <w:bookmarkEnd w:id="40"/>
      <w:bookmarkEnd w:id="41"/>
    </w:p>
    <w:p w14:paraId="014A2E43" w14:textId="3533E57B" w:rsidR="00192524" w:rsidRDefault="00192524" w:rsidP="009121B2">
      <w:pPr>
        <w:rPr>
          <w:lang w:val="en"/>
        </w:rPr>
      </w:pPr>
      <w:bookmarkStart w:id="42" w:name="_Hlk135041364"/>
      <w:r>
        <w:t xml:space="preserve">The </w:t>
      </w:r>
      <w:r w:rsidRPr="00B37D8A">
        <w:t>Prime Minister’s Prizes for Science</w:t>
      </w:r>
      <w:r>
        <w:t xml:space="preserve"> is an ongoing element of the program. There are two grant opportunities for this program, the </w:t>
      </w:r>
      <w:r w:rsidRPr="00B62D1F">
        <w:rPr>
          <w:rStyle w:val="Hyperlink"/>
          <w:color w:val="auto"/>
          <w:u w:val="none"/>
        </w:rPr>
        <w:t>Science Prizes</w:t>
      </w:r>
      <w:r w:rsidRPr="00B62D1F">
        <w:t xml:space="preserve"> </w:t>
      </w:r>
      <w:r>
        <w:t>and the Science Teaching Prizes.</w:t>
      </w:r>
    </w:p>
    <w:p w14:paraId="3ABB5A26" w14:textId="4CC37540" w:rsidR="009121B2" w:rsidRPr="0017218E" w:rsidRDefault="009121B2" w:rsidP="009121B2">
      <w:pPr>
        <w:rPr>
          <w:lang w:val="en"/>
        </w:rPr>
      </w:pPr>
      <w:r w:rsidRPr="00B37D8A">
        <w:rPr>
          <w:lang w:val="en"/>
        </w:rPr>
        <w:t>The Prime Minister</w:t>
      </w:r>
      <w:r>
        <w:rPr>
          <w:lang w:val="en"/>
        </w:rPr>
        <w:t>’</w:t>
      </w:r>
      <w:r w:rsidRPr="00B37D8A">
        <w:rPr>
          <w:lang w:val="en"/>
        </w:rPr>
        <w:t>s Prizes for Science a</w:t>
      </w:r>
      <w:r w:rsidRPr="005364B6">
        <w:rPr>
          <w:lang w:val="en"/>
        </w:rPr>
        <w:t xml:space="preserve">re </w:t>
      </w:r>
      <w:r w:rsidRPr="005F4BF8">
        <w:rPr>
          <w:lang w:val="en"/>
        </w:rPr>
        <w:t xml:space="preserve">Australia’s most prestigious </w:t>
      </w:r>
      <w:r w:rsidR="00192524" w:rsidRPr="005F4BF8">
        <w:rPr>
          <w:lang w:val="en"/>
        </w:rPr>
        <w:t xml:space="preserve">and </w:t>
      </w:r>
      <w:r w:rsidR="00762CE1" w:rsidRPr="00762CE1">
        <w:rPr>
          <w:lang w:val="en"/>
        </w:rPr>
        <w:t>highly</w:t>
      </w:r>
      <w:r w:rsidR="00192524" w:rsidRPr="005F4BF8">
        <w:rPr>
          <w:lang w:val="en"/>
        </w:rPr>
        <w:t xml:space="preserve"> regarded </w:t>
      </w:r>
      <w:r w:rsidRPr="005F4BF8">
        <w:rPr>
          <w:lang w:val="en"/>
        </w:rPr>
        <w:t>awards</w:t>
      </w:r>
      <w:r w:rsidRPr="00B37D8A">
        <w:rPr>
          <w:lang w:val="en"/>
        </w:rPr>
        <w:t xml:space="preserve"> for achievements in scientific research, research-based innovation</w:t>
      </w:r>
      <w:r>
        <w:rPr>
          <w:lang w:val="en"/>
        </w:rPr>
        <w:t>,</w:t>
      </w:r>
      <w:r w:rsidRPr="00B37D8A">
        <w:rPr>
          <w:lang w:val="en"/>
        </w:rPr>
        <w:t xml:space="preserve"> and excellence in science teaching.</w:t>
      </w:r>
      <w:r>
        <w:rPr>
          <w:lang w:val="en"/>
        </w:rPr>
        <w:t xml:space="preserve"> </w:t>
      </w:r>
    </w:p>
    <w:p w14:paraId="472967F0" w14:textId="55D871A3" w:rsidR="009121B2" w:rsidRDefault="009121B2" w:rsidP="009121B2">
      <w:pPr>
        <w:rPr>
          <w:rFonts w:ascii="Helvetica" w:hAnsi="Helvetica" w:cs="Tahoma"/>
          <w:szCs w:val="20"/>
          <w:lang w:val="en"/>
        </w:rPr>
      </w:pPr>
      <w:r w:rsidRPr="001E5B14">
        <w:rPr>
          <w:rFonts w:cs="Arial"/>
          <w:szCs w:val="20"/>
        </w:rPr>
        <w:t xml:space="preserve">The </w:t>
      </w:r>
      <w:r w:rsidR="00192524">
        <w:rPr>
          <w:rFonts w:cs="Arial"/>
          <w:szCs w:val="20"/>
        </w:rPr>
        <w:t xml:space="preserve">Prime Minister’s Prizes for </w:t>
      </w:r>
      <w:r w:rsidRPr="001E5B14">
        <w:rPr>
          <w:rFonts w:cs="Arial"/>
          <w:szCs w:val="20"/>
        </w:rPr>
        <w:t>Science</w:t>
      </w:r>
      <w:r>
        <w:rPr>
          <w:rFonts w:cs="Arial"/>
          <w:szCs w:val="20"/>
        </w:rPr>
        <w:t xml:space="preserve"> </w:t>
      </w:r>
      <w:r w:rsidRPr="001E5B14">
        <w:rPr>
          <w:rFonts w:cs="Arial"/>
          <w:szCs w:val="20"/>
        </w:rPr>
        <w:t xml:space="preserve">recognise </w:t>
      </w:r>
      <w:r w:rsidRPr="005F4BF8">
        <w:rPr>
          <w:rFonts w:cs="Arial"/>
          <w:szCs w:val="20"/>
        </w:rPr>
        <w:t xml:space="preserve">the </w:t>
      </w:r>
      <w:r w:rsidR="00192524" w:rsidRPr="005F4BF8">
        <w:rPr>
          <w:rFonts w:cs="Arial"/>
          <w:szCs w:val="20"/>
        </w:rPr>
        <w:t xml:space="preserve">achievements and </w:t>
      </w:r>
      <w:r w:rsidRPr="005F4BF8">
        <w:rPr>
          <w:rFonts w:cs="Arial"/>
          <w:szCs w:val="20"/>
        </w:rPr>
        <w:t>success</w:t>
      </w:r>
      <w:r w:rsidRPr="001E5B14">
        <w:rPr>
          <w:rFonts w:cs="Arial"/>
          <w:szCs w:val="20"/>
        </w:rPr>
        <w:t xml:space="preserve"> of Australian scientists and innovators</w:t>
      </w:r>
      <w:r w:rsidRPr="00DF325D">
        <w:rPr>
          <w:rFonts w:cs="Arial"/>
          <w:szCs w:val="20"/>
        </w:rPr>
        <w:t>, and benefits</w:t>
      </w:r>
      <w:r w:rsidRPr="00ED00B0">
        <w:rPr>
          <w:rFonts w:cs="Arial"/>
          <w:szCs w:val="20"/>
        </w:rPr>
        <w:t xml:space="preserve"> </w:t>
      </w:r>
      <w:r w:rsidR="00192524">
        <w:rPr>
          <w:rFonts w:cs="Arial"/>
          <w:szCs w:val="20"/>
        </w:rPr>
        <w:t xml:space="preserve">to both </w:t>
      </w:r>
      <w:r w:rsidR="00B90FC6">
        <w:rPr>
          <w:rFonts w:cs="Arial"/>
          <w:szCs w:val="20"/>
        </w:rPr>
        <w:t xml:space="preserve">Australia </w:t>
      </w:r>
      <w:r w:rsidRPr="00DF325D">
        <w:rPr>
          <w:rFonts w:cs="Arial"/>
          <w:szCs w:val="20"/>
        </w:rPr>
        <w:t>and the world.</w:t>
      </w:r>
      <w:r>
        <w:rPr>
          <w:rFonts w:ascii="Helvetica" w:hAnsi="Helvetica" w:cs="Tahoma"/>
          <w:szCs w:val="20"/>
          <w:lang w:val="en"/>
        </w:rPr>
        <w:t xml:space="preserve"> The </w:t>
      </w:r>
      <w:r w:rsidR="00192524">
        <w:rPr>
          <w:rFonts w:ascii="Helvetica" w:hAnsi="Helvetica" w:cs="Tahoma"/>
          <w:szCs w:val="20"/>
          <w:lang w:val="en"/>
        </w:rPr>
        <w:t xml:space="preserve">prizes also </w:t>
      </w:r>
      <w:proofErr w:type="spellStart"/>
      <w:r>
        <w:rPr>
          <w:rFonts w:ascii="Helvetica" w:hAnsi="Helvetica" w:cs="Tahoma"/>
          <w:szCs w:val="20"/>
          <w:lang w:val="en"/>
        </w:rPr>
        <w:t>recognise</w:t>
      </w:r>
      <w:proofErr w:type="spellEnd"/>
      <w:r w:rsidRPr="00B37D8A">
        <w:rPr>
          <w:rFonts w:ascii="Helvetica" w:hAnsi="Helvetica" w:cs="Tahoma"/>
          <w:szCs w:val="20"/>
          <w:lang w:val="en"/>
        </w:rPr>
        <w:t xml:space="preserve"> </w:t>
      </w:r>
      <w:r w:rsidRPr="00B37D8A">
        <w:rPr>
          <w:rFonts w:ascii="Helvetica" w:hAnsi="Helvetica" w:cs="Tahoma"/>
          <w:szCs w:val="20"/>
          <w:lang w:val="en"/>
        </w:rPr>
        <w:lastRenderedPageBreak/>
        <w:t>the critical role science</w:t>
      </w:r>
      <w:r>
        <w:rPr>
          <w:rFonts w:ascii="Helvetica" w:hAnsi="Helvetica" w:cs="Tahoma"/>
          <w:szCs w:val="20"/>
          <w:lang w:val="en"/>
        </w:rPr>
        <w:t xml:space="preserve"> </w:t>
      </w:r>
      <w:r w:rsidRPr="00B37D8A">
        <w:rPr>
          <w:rFonts w:ascii="Helvetica" w:hAnsi="Helvetica" w:cs="Tahoma"/>
          <w:szCs w:val="20"/>
          <w:lang w:val="en"/>
        </w:rPr>
        <w:t xml:space="preserve">educators play in inspiring and encouraging students to take an interest in science and consider science as a career. </w:t>
      </w:r>
    </w:p>
    <w:p w14:paraId="1A854DB6" w14:textId="64F37469" w:rsidR="009121B2" w:rsidRPr="00B37D8A" w:rsidRDefault="009121B2" w:rsidP="009121B2">
      <w:pPr>
        <w:rPr>
          <w:rFonts w:ascii="Helvetica" w:hAnsi="Helvetica" w:cs="Tahoma"/>
          <w:szCs w:val="20"/>
          <w:lang w:val="en"/>
        </w:rPr>
      </w:pPr>
      <w:bookmarkStart w:id="43" w:name="_Hlk170811936"/>
      <w:r>
        <w:rPr>
          <w:rFonts w:ascii="Helvetica" w:hAnsi="Helvetica" w:cs="Tahoma"/>
          <w:szCs w:val="20"/>
          <w:lang w:val="en"/>
        </w:rPr>
        <w:t xml:space="preserve">We strongly encourage </w:t>
      </w:r>
      <w:r w:rsidRPr="00423F73">
        <w:rPr>
          <w:rFonts w:ascii="Helvetica" w:hAnsi="Helvetica" w:cs="Tahoma"/>
          <w:szCs w:val="20"/>
          <w:lang w:val="en"/>
        </w:rPr>
        <w:t>nominations</w:t>
      </w:r>
      <w:r>
        <w:rPr>
          <w:rFonts w:ascii="Helvetica" w:hAnsi="Helvetica" w:cs="Tahoma"/>
          <w:szCs w:val="20"/>
          <w:lang w:val="en"/>
        </w:rPr>
        <w:t xml:space="preserve"> of diverse candidates</w:t>
      </w:r>
      <w:r w:rsidR="00F801F0">
        <w:rPr>
          <w:rFonts w:ascii="Helvetica" w:hAnsi="Helvetica" w:cs="Tahoma"/>
          <w:szCs w:val="20"/>
          <w:lang w:val="en"/>
        </w:rPr>
        <w:t xml:space="preserve"> from </w:t>
      </w:r>
      <w:r>
        <w:rPr>
          <w:rFonts w:ascii="Helvetica" w:hAnsi="Helvetica" w:cs="Tahoma"/>
          <w:szCs w:val="20"/>
          <w:lang w:val="en"/>
        </w:rPr>
        <w:t>backgrounds</w:t>
      </w:r>
      <w:r w:rsidR="00D77354">
        <w:rPr>
          <w:rFonts w:ascii="Helvetica" w:hAnsi="Helvetica" w:cs="Tahoma"/>
          <w:szCs w:val="20"/>
          <w:lang w:val="en"/>
        </w:rPr>
        <w:t xml:space="preserve"> as described in </w:t>
      </w:r>
      <w:bookmarkStart w:id="44" w:name="_Hlk171408600"/>
      <w:r w:rsidR="00C8565A">
        <w:fldChar w:fldCharType="begin"/>
      </w:r>
      <w:r w:rsidR="00C8565A">
        <w:instrText>HYPERLINK \l "_Toc129097565"</w:instrText>
      </w:r>
      <w:r w:rsidR="00C8565A">
        <w:fldChar w:fldCharType="separate"/>
      </w:r>
      <w:r w:rsidR="00C8565A" w:rsidRPr="00D77354">
        <w:rPr>
          <w:rStyle w:val="Hyperlink"/>
          <w:rFonts w:ascii="Helvetica" w:hAnsi="Helvetica" w:cs="Tahoma"/>
          <w:szCs w:val="20"/>
          <w:lang w:val="en"/>
        </w:rPr>
        <w:t xml:space="preserve">the </w:t>
      </w:r>
      <w:r w:rsidR="00C8565A">
        <w:rPr>
          <w:rStyle w:val="Hyperlink"/>
          <w:rFonts w:ascii="Helvetica" w:hAnsi="Helvetica" w:cs="Tahoma"/>
          <w:szCs w:val="20"/>
          <w:lang w:val="en"/>
        </w:rPr>
        <w:t>g</w:t>
      </w:r>
      <w:r w:rsidR="00C8565A" w:rsidRPr="00D77354">
        <w:rPr>
          <w:rStyle w:val="Hyperlink"/>
          <w:rFonts w:ascii="Helvetica" w:hAnsi="Helvetica" w:cs="Tahoma"/>
          <w:szCs w:val="20"/>
          <w:lang w:val="en"/>
        </w:rPr>
        <w:t>lossary</w:t>
      </w:r>
      <w:r w:rsidR="00C8565A">
        <w:rPr>
          <w:rStyle w:val="Hyperlink"/>
          <w:rFonts w:ascii="Helvetica" w:hAnsi="Helvetica" w:cs="Tahoma"/>
          <w:szCs w:val="20"/>
          <w:lang w:val="en"/>
        </w:rPr>
        <w:fldChar w:fldCharType="end"/>
      </w:r>
      <w:r>
        <w:rPr>
          <w:rFonts w:ascii="Helvetica" w:hAnsi="Helvetica" w:cs="Tahoma"/>
          <w:szCs w:val="20"/>
          <w:lang w:val="en"/>
        </w:rPr>
        <w:t xml:space="preserve">. </w:t>
      </w:r>
    </w:p>
    <w:bookmarkEnd w:id="43"/>
    <w:bookmarkEnd w:id="44"/>
    <w:p w14:paraId="07030BB3" w14:textId="5B8C2B84" w:rsidR="009121B2" w:rsidRPr="00B37D8A" w:rsidRDefault="009121B2" w:rsidP="009121B2">
      <w:r>
        <w:t>Through the program</w:t>
      </w:r>
      <w:r w:rsidRPr="00B37D8A">
        <w:t>, the Prime Minister’s Prizes for Science will award up t</w:t>
      </w:r>
      <w:r w:rsidRPr="00C75D65">
        <w:t>o $</w:t>
      </w:r>
      <w:r w:rsidR="004839A4" w:rsidRPr="00C75D65">
        <w:t>1.</w:t>
      </w:r>
      <w:r w:rsidR="005A0176" w:rsidRPr="00C75D65">
        <w:t xml:space="preserve">15 </w:t>
      </w:r>
      <w:r w:rsidR="004839A4" w:rsidRPr="00C75D65">
        <w:t>million</w:t>
      </w:r>
      <w:r w:rsidRPr="00C75D65">
        <w:t xml:space="preserve"> </w:t>
      </w:r>
      <w:r w:rsidRPr="00B37D8A">
        <w:t xml:space="preserve">each year for achievements in science, research-based innovation and excellence in science teaching. </w:t>
      </w:r>
    </w:p>
    <w:p w14:paraId="1AE47792" w14:textId="2A0BCE92" w:rsidR="009121B2" w:rsidRDefault="009121B2" w:rsidP="009121B2">
      <w:r w:rsidRPr="005F4BF8">
        <w:t>There are five prizes for science and innovation (referred to as the Science Prizes)</w:t>
      </w:r>
      <w:r w:rsidR="00A45AE9" w:rsidRPr="005F4BF8">
        <w:t>,</w:t>
      </w:r>
      <w:r w:rsidR="005F4BF8">
        <w:t xml:space="preserve"> </w:t>
      </w:r>
      <w:r w:rsidRPr="005F4BF8">
        <w:t>two prizes for science teaching (referred to as the Science Teaching Prizes)</w:t>
      </w:r>
      <w:r w:rsidR="009B129D" w:rsidRPr="004839A4">
        <w:t>.</w:t>
      </w:r>
      <w:bookmarkStart w:id="45" w:name="_Hlk167725119"/>
    </w:p>
    <w:p w14:paraId="49CBCF97" w14:textId="77777777" w:rsidR="009121B2" w:rsidRPr="00B37D8A" w:rsidRDefault="009121B2" w:rsidP="009121B2">
      <w:bookmarkStart w:id="46" w:name="_Hlk135041387"/>
      <w:bookmarkEnd w:id="42"/>
      <w:bookmarkEnd w:id="45"/>
      <w:r w:rsidRPr="00B37D8A">
        <w:rPr>
          <w:b/>
        </w:rPr>
        <w:t>Science Prizes</w:t>
      </w:r>
    </w:p>
    <w:p w14:paraId="2AE7AC7F" w14:textId="7833E652" w:rsidR="009121B2" w:rsidRPr="00B207E9" w:rsidRDefault="009121B2" w:rsidP="009121B2">
      <w:pPr>
        <w:pStyle w:val="ListBullet"/>
        <w:numPr>
          <w:ilvl w:val="0"/>
          <w:numId w:val="7"/>
        </w:numPr>
        <w:spacing w:before="60" w:after="60"/>
        <w:ind w:left="425" w:hanging="425"/>
      </w:pPr>
      <w:r w:rsidRPr="00B37D8A">
        <w:t xml:space="preserve">Prime Minister’s Prize for </w:t>
      </w:r>
      <w:r w:rsidRPr="00B207E9">
        <w:t>Science ($250,000)</w:t>
      </w:r>
    </w:p>
    <w:p w14:paraId="14D15968" w14:textId="77777777" w:rsidR="009121B2" w:rsidRPr="00B207E9" w:rsidRDefault="009121B2" w:rsidP="009121B2">
      <w:pPr>
        <w:pStyle w:val="ListBullet"/>
        <w:numPr>
          <w:ilvl w:val="0"/>
          <w:numId w:val="7"/>
        </w:numPr>
        <w:spacing w:before="60" w:after="60"/>
        <w:ind w:left="425" w:hanging="425"/>
      </w:pPr>
      <w:r w:rsidRPr="00B207E9">
        <w:t>Prime Minister’s Prize for Innovation ($250,000)</w:t>
      </w:r>
    </w:p>
    <w:p w14:paraId="3E5FB962" w14:textId="77777777" w:rsidR="009121B2" w:rsidRPr="00B207E9" w:rsidRDefault="009121B2" w:rsidP="009121B2">
      <w:pPr>
        <w:pStyle w:val="ListBullet"/>
        <w:numPr>
          <w:ilvl w:val="0"/>
          <w:numId w:val="7"/>
        </w:numPr>
        <w:spacing w:before="60" w:after="60"/>
        <w:ind w:left="425" w:hanging="425"/>
      </w:pPr>
      <w:r w:rsidRPr="00B207E9">
        <w:t>Malcolm McIntosh Prize for Physical Scientist of the Year ($50,000)</w:t>
      </w:r>
    </w:p>
    <w:p w14:paraId="7957ACD4" w14:textId="77777777" w:rsidR="009121B2" w:rsidRPr="00B207E9" w:rsidRDefault="009121B2" w:rsidP="009121B2">
      <w:pPr>
        <w:pStyle w:val="ListBullet"/>
        <w:numPr>
          <w:ilvl w:val="0"/>
          <w:numId w:val="7"/>
        </w:numPr>
        <w:spacing w:before="60" w:after="60"/>
        <w:ind w:left="425" w:hanging="425"/>
      </w:pPr>
      <w:r w:rsidRPr="00B207E9">
        <w:t>Frank Fenner Prize for Life Scientist of the Year ($50,000)</w:t>
      </w:r>
    </w:p>
    <w:p w14:paraId="338E451E" w14:textId="77777777" w:rsidR="009121B2" w:rsidRPr="00B207E9" w:rsidRDefault="009121B2" w:rsidP="00C75D65">
      <w:pPr>
        <w:pStyle w:val="ListBullet"/>
        <w:numPr>
          <w:ilvl w:val="0"/>
          <w:numId w:val="7"/>
        </w:numPr>
        <w:spacing w:before="60" w:after="60"/>
        <w:ind w:left="425" w:hanging="425"/>
      </w:pPr>
      <w:r w:rsidRPr="00B207E9">
        <w:t>Prize for New Innovators ($50,000).</w:t>
      </w:r>
    </w:p>
    <w:p w14:paraId="73FE4C5D" w14:textId="2653C5E1" w:rsidR="009121B2" w:rsidRPr="00B207E9" w:rsidRDefault="009121B2" w:rsidP="009121B2">
      <w:pPr>
        <w:pStyle w:val="ListBullet"/>
        <w:spacing w:after="120"/>
      </w:pPr>
      <w:r w:rsidRPr="00B207E9">
        <w:rPr>
          <w:b/>
        </w:rPr>
        <w:t>Science Teaching Prizes</w:t>
      </w:r>
    </w:p>
    <w:p w14:paraId="7DC47C06" w14:textId="29E6E552" w:rsidR="009121B2" w:rsidRPr="00B207E9" w:rsidRDefault="009121B2" w:rsidP="009121B2">
      <w:pPr>
        <w:pStyle w:val="ListBullet"/>
        <w:numPr>
          <w:ilvl w:val="0"/>
          <w:numId w:val="7"/>
        </w:numPr>
        <w:spacing w:before="60" w:after="60"/>
        <w:ind w:left="425" w:hanging="425"/>
      </w:pPr>
      <w:r w:rsidRPr="00B207E9">
        <w:t>Prime Minister’s Prize for Excellence in Science Teaching in Primary Schools ($</w:t>
      </w:r>
      <w:r w:rsidR="008F2E0D" w:rsidRPr="00B207E9">
        <w:t>250,000</w:t>
      </w:r>
      <w:r w:rsidRPr="00B207E9">
        <w:t>)</w:t>
      </w:r>
    </w:p>
    <w:p w14:paraId="75D6F646" w14:textId="6CF64568" w:rsidR="009121B2" w:rsidRPr="00B207E9" w:rsidRDefault="009121B2" w:rsidP="009121B2">
      <w:pPr>
        <w:pStyle w:val="ListBullet"/>
        <w:numPr>
          <w:ilvl w:val="0"/>
          <w:numId w:val="7"/>
        </w:numPr>
        <w:spacing w:before="60" w:after="60"/>
        <w:ind w:left="425" w:hanging="425"/>
      </w:pPr>
      <w:r w:rsidRPr="00B207E9">
        <w:t>Prime Minister’s Prize for Excellence in Science Teaching in Secondary Schools ($</w:t>
      </w:r>
      <w:r w:rsidR="008F2E0D" w:rsidRPr="00B207E9">
        <w:t>2</w:t>
      </w:r>
      <w:r w:rsidRPr="00B207E9">
        <w:t>50,000).</w:t>
      </w:r>
      <w:bookmarkEnd w:id="46"/>
    </w:p>
    <w:p w14:paraId="79FC7EB8" w14:textId="4724B31F" w:rsidR="00972495" w:rsidRDefault="00972495" w:rsidP="00073BCC">
      <w:pPr>
        <w:pStyle w:val="Heading3"/>
      </w:pPr>
      <w:bookmarkStart w:id="47" w:name="_Toc178167167"/>
      <w:r>
        <w:t>About the Science Prizes grant opportunity</w:t>
      </w:r>
      <w:bookmarkEnd w:id="47"/>
    </w:p>
    <w:p w14:paraId="5B9D69CA" w14:textId="06D8F71F" w:rsidR="00972495" w:rsidRPr="00B37D8A" w:rsidRDefault="00972495" w:rsidP="00972495">
      <w:r w:rsidRPr="00AA7A87" w:rsidDel="00D01699">
        <w:rPr>
          <w:rFonts w:cs="Arial"/>
          <w:szCs w:val="20"/>
        </w:rPr>
        <w:t>These guidelines contain information for the</w:t>
      </w:r>
      <w:r w:rsidR="00922D04" w:rsidRPr="00296D7B">
        <w:t xml:space="preserve"> </w:t>
      </w:r>
      <w:r w:rsidR="00922D04">
        <w:t xml:space="preserve">Prime Ministers Prizes 2025 - </w:t>
      </w:r>
      <w:r>
        <w:rPr>
          <w:rFonts w:cs="Arial"/>
          <w:szCs w:val="20"/>
        </w:rPr>
        <w:t xml:space="preserve">Science Prizes. </w:t>
      </w:r>
      <w:r w:rsidRPr="00B37D8A">
        <w:t xml:space="preserve">The </w:t>
      </w:r>
      <w:r w:rsidR="0045128B">
        <w:t>nomination</w:t>
      </w:r>
      <w:r w:rsidR="0045128B" w:rsidRPr="00B37D8A">
        <w:t xml:space="preserve"> </w:t>
      </w:r>
      <w:r w:rsidRPr="00B37D8A">
        <w:t xml:space="preserve">process </w:t>
      </w:r>
      <w:r>
        <w:t xml:space="preserve">for each prize </w:t>
      </w:r>
      <w:r w:rsidRPr="00B37D8A">
        <w:t>involves two stages.</w:t>
      </w:r>
    </w:p>
    <w:p w14:paraId="570A7FDA" w14:textId="7E8AD565" w:rsidR="00C61855" w:rsidRPr="0008222C" w:rsidRDefault="00C61855" w:rsidP="00972495">
      <w:pPr>
        <w:rPr>
          <w:highlight w:val="magenta"/>
        </w:rPr>
      </w:pPr>
      <w:r w:rsidRPr="00263D3A">
        <w:rPr>
          <w:b/>
          <w:bCs/>
        </w:rPr>
        <w:t>Stage 1:</w:t>
      </w:r>
      <w:r>
        <w:t xml:space="preserve"> the nominator completes a nomination form addressing all eligibility and assessment criteria relevant to the prize they are nominating for. The nominator will also need to provide the contact details of two supporters and two independent referees who have agreed to provide their informed opinions.</w:t>
      </w:r>
    </w:p>
    <w:p w14:paraId="5CD61580" w14:textId="398B0B84" w:rsidR="00972495" w:rsidRDefault="00972495" w:rsidP="0007073B">
      <w:pPr>
        <w:pStyle w:val="Normalbold"/>
      </w:pPr>
      <w:r w:rsidRPr="00DF1680">
        <w:t xml:space="preserve">Stage 2: </w:t>
      </w:r>
      <w:r w:rsidR="00922D04">
        <w:rPr>
          <w:b w:val="0"/>
        </w:rPr>
        <w:t>where a nominee has been</w:t>
      </w:r>
      <w:r w:rsidRPr="00DF1680">
        <w:rPr>
          <w:b w:val="0"/>
        </w:rPr>
        <w:t xml:space="preserve"> shortlisted, we invite the nominator and two supporters to prepare a more detailed </w:t>
      </w:r>
      <w:r w:rsidR="00922D04">
        <w:rPr>
          <w:b w:val="0"/>
        </w:rPr>
        <w:t>nomination</w:t>
      </w:r>
      <w:r w:rsidRPr="00DF1680">
        <w:rPr>
          <w:b w:val="0"/>
        </w:rPr>
        <w:t>.</w:t>
      </w:r>
    </w:p>
    <w:p w14:paraId="4121DF23" w14:textId="3F931F70" w:rsidR="00972495" w:rsidRDefault="00972495" w:rsidP="00073BCC">
      <w:pPr>
        <w:pStyle w:val="Heading3"/>
      </w:pPr>
      <w:bookmarkStart w:id="48" w:name="_Toc178167168"/>
      <w:r>
        <w:t>Overview of the Science Prizes</w:t>
      </w:r>
      <w:bookmarkEnd w:id="48"/>
    </w:p>
    <w:p w14:paraId="1DA823C1" w14:textId="2DEC6C62" w:rsidR="00972495" w:rsidRDefault="00972495" w:rsidP="00972495">
      <w:r>
        <w:t>We award t</w:t>
      </w:r>
      <w:r w:rsidRPr="00B37D8A">
        <w:t>he Science Prizes for achievements in science</w:t>
      </w:r>
      <w:r w:rsidR="00875E8D">
        <w:t xml:space="preserve"> and</w:t>
      </w:r>
      <w:r w:rsidRPr="00B37D8A">
        <w:t xml:space="preserve"> research-based innovation</w:t>
      </w:r>
      <w:r w:rsidR="00192C9D">
        <w:t>.</w:t>
      </w:r>
    </w:p>
    <w:p w14:paraId="77E44F74" w14:textId="370A0C38" w:rsidR="00972495" w:rsidRDefault="00556BBF" w:rsidP="00634D1F">
      <w:pPr>
        <w:pStyle w:val="Heading4"/>
      </w:pPr>
      <w:bookmarkStart w:id="49" w:name="_Toc178167169"/>
      <w:r>
        <w:t>2.3.1</w:t>
      </w:r>
      <w:r w:rsidR="00F20D8E">
        <w:t xml:space="preserve"> </w:t>
      </w:r>
      <w:r w:rsidR="00972495">
        <w:t>Prime Minister’s Prize for Science</w:t>
      </w:r>
      <w:bookmarkEnd w:id="49"/>
      <w:r w:rsidR="00972495">
        <w:t xml:space="preserve"> </w:t>
      </w:r>
    </w:p>
    <w:p w14:paraId="5B5DFFB9" w14:textId="77777777" w:rsidR="004846C0" w:rsidRPr="00B37D8A" w:rsidRDefault="004846C0" w:rsidP="004846C0">
      <w:r>
        <w:t>We award t</w:t>
      </w:r>
      <w:r w:rsidRPr="00B37D8A">
        <w:t xml:space="preserve">he Prime Minister’s Prize for Science for a significant advancement of knowledge through science. It is awarded to </w:t>
      </w:r>
      <w:r>
        <w:t>one</w:t>
      </w:r>
      <w:r w:rsidRPr="00B37D8A">
        <w:t xml:space="preserve"> individual or </w:t>
      </w:r>
      <w:r>
        <w:t>one</w:t>
      </w:r>
      <w:r w:rsidRPr="00B37D8A">
        <w:t xml:space="preserve"> team of up to four individuals if the achievement is the result of a collaborative team effort.</w:t>
      </w:r>
    </w:p>
    <w:p w14:paraId="6B930C58" w14:textId="0B7D2D33" w:rsidR="004846C0" w:rsidRDefault="00556BBF" w:rsidP="00634D1F">
      <w:pPr>
        <w:pStyle w:val="Heading4"/>
      </w:pPr>
      <w:bookmarkStart w:id="50" w:name="_Toc178167170"/>
      <w:r>
        <w:t xml:space="preserve">2.3.2 </w:t>
      </w:r>
      <w:r w:rsidR="004846C0">
        <w:t>Prime Minister’s Prize for Innovation</w:t>
      </w:r>
      <w:bookmarkEnd w:id="50"/>
    </w:p>
    <w:p w14:paraId="7710E6EC" w14:textId="77777777" w:rsidR="004846C0" w:rsidRPr="00B37D8A" w:rsidRDefault="004846C0" w:rsidP="004846C0">
      <w:r w:rsidRPr="00B37D8A">
        <w:t>The Prime Minister’s Prize for Innovation is awarded for the innovative translation of scientific knowledge into a commercially available product, service or process that has had economic, social and</w:t>
      </w:r>
      <w:r>
        <w:t>,</w:t>
      </w:r>
      <w:r w:rsidRPr="00B37D8A">
        <w:t xml:space="preserve"> where relevant</w:t>
      </w:r>
      <w:r>
        <w:t>,</w:t>
      </w:r>
      <w:r w:rsidRPr="00B37D8A">
        <w:t xml:space="preserve"> environmental benefits. It is awarded to </w:t>
      </w:r>
      <w:r>
        <w:t>one</w:t>
      </w:r>
      <w:r w:rsidRPr="00B37D8A">
        <w:t xml:space="preserve"> individual or </w:t>
      </w:r>
      <w:r>
        <w:t>one</w:t>
      </w:r>
      <w:r w:rsidRPr="00B37D8A">
        <w:t xml:space="preserve"> team of up to four individuals if the achievement is the result of a collaborative team effort.</w:t>
      </w:r>
    </w:p>
    <w:p w14:paraId="22E5DB7A" w14:textId="50A0321C" w:rsidR="004846C0" w:rsidRDefault="00556BBF" w:rsidP="00634D1F">
      <w:pPr>
        <w:pStyle w:val="Heading4"/>
      </w:pPr>
      <w:bookmarkStart w:id="51" w:name="_Toc86245413"/>
      <w:bookmarkStart w:id="52" w:name="_Toc118450080"/>
      <w:bookmarkStart w:id="53" w:name="_Toc151370418"/>
      <w:bookmarkStart w:id="54" w:name="_Toc178167171"/>
      <w:r>
        <w:lastRenderedPageBreak/>
        <w:t xml:space="preserve">2.3.4 </w:t>
      </w:r>
      <w:r w:rsidR="004846C0">
        <w:t>Malcolm McIntosh Prize for Physical Scientist of the Year and Frank Fenner Prize for Life Scientist of the Year</w:t>
      </w:r>
      <w:bookmarkEnd w:id="51"/>
      <w:bookmarkEnd w:id="52"/>
      <w:bookmarkEnd w:id="53"/>
      <w:bookmarkEnd w:id="54"/>
      <w:r w:rsidR="004846C0">
        <w:t xml:space="preserve"> </w:t>
      </w:r>
    </w:p>
    <w:p w14:paraId="64807D3F" w14:textId="45296A9F" w:rsidR="004846C0" w:rsidRDefault="004846C0" w:rsidP="004846C0">
      <w:r w:rsidRPr="00B37D8A">
        <w:t xml:space="preserve">The Malcolm McIntosh Prize for Physical Scientist of the Year and Frank Fenner Prize for Life Scientist of the Year each recognise an exceptional achievement in science that benefits, or has the potential to benefit, human welfare or </w:t>
      </w:r>
      <w:r w:rsidRPr="00F50022">
        <w:t>society</w:t>
      </w:r>
      <w:r w:rsidR="00FF6B9D" w:rsidRPr="00F50022">
        <w:t xml:space="preserve"> by ear</w:t>
      </w:r>
      <w:r w:rsidR="00CC36F4" w:rsidRPr="00F50022">
        <w:t>ly to mid-career scientists</w:t>
      </w:r>
      <w:r w:rsidRPr="00F50022">
        <w:t>.</w:t>
      </w:r>
      <w:r w:rsidRPr="00B37D8A">
        <w:t xml:space="preserve"> </w:t>
      </w:r>
      <w:r>
        <w:t>We award each prize</w:t>
      </w:r>
      <w:r w:rsidRPr="00B37D8A">
        <w:t xml:space="preserve"> to </w:t>
      </w:r>
      <w:r>
        <w:t>one</w:t>
      </w:r>
      <w:r w:rsidRPr="00B37D8A">
        <w:t xml:space="preserve"> individual who has realised the nominated research achievement</w:t>
      </w:r>
      <w:r w:rsidRPr="0073464F">
        <w:t xml:space="preserve"> </w:t>
      </w:r>
      <w:r>
        <w:t>and been nominated</w:t>
      </w:r>
      <w:r w:rsidRPr="00B37D8A">
        <w:t xml:space="preserve"> within 10 years</w:t>
      </w:r>
      <w:r w:rsidR="00934F03">
        <w:t xml:space="preserve">, </w:t>
      </w:r>
      <w:r w:rsidRPr="00B37D8A">
        <w:t>full</w:t>
      </w:r>
      <w:r w:rsidR="002B58CA">
        <w:t>-</w:t>
      </w:r>
      <w:r w:rsidRPr="00B37D8A">
        <w:t>time or full</w:t>
      </w:r>
      <w:r>
        <w:noBreakHyphen/>
      </w:r>
      <w:r w:rsidRPr="00B37D8A">
        <w:t xml:space="preserve">time equivalent </w:t>
      </w:r>
      <w:r w:rsidR="00B71422">
        <w:t>(</w:t>
      </w:r>
      <w:r w:rsidRPr="00B37D8A">
        <w:t>FTE</w:t>
      </w:r>
      <w:r w:rsidR="00B71422">
        <w:t>)</w:t>
      </w:r>
      <w:r w:rsidR="00934F03">
        <w:t>,</w:t>
      </w:r>
      <w:r w:rsidRPr="00B37D8A">
        <w:t xml:space="preserve"> of completing their highest relevant tertiary qualification.</w:t>
      </w:r>
    </w:p>
    <w:p w14:paraId="3051B659" w14:textId="77777777" w:rsidR="004846C0" w:rsidRPr="00B37D8A" w:rsidRDefault="004846C0" w:rsidP="004846C0">
      <w:r>
        <w:t xml:space="preserve">The research achievement can include research conducted as part of </w:t>
      </w:r>
      <w:r w:rsidRPr="00B368FB">
        <w:t xml:space="preserve">studies leading to the award of the nominee's highest </w:t>
      </w:r>
      <w:r>
        <w:t>relevant tertiary qualification</w:t>
      </w:r>
      <w:r w:rsidRPr="00B368FB">
        <w:t>.</w:t>
      </w:r>
    </w:p>
    <w:p w14:paraId="4132A3AF" w14:textId="26778902" w:rsidR="004846C0" w:rsidRDefault="00556BBF" w:rsidP="00634D1F">
      <w:pPr>
        <w:pStyle w:val="Heading4"/>
      </w:pPr>
      <w:bookmarkStart w:id="55" w:name="_Toc86245414"/>
      <w:bookmarkStart w:id="56" w:name="_Toc118450081"/>
      <w:bookmarkStart w:id="57" w:name="_Toc151370419"/>
      <w:bookmarkStart w:id="58" w:name="_Toc178167172"/>
      <w:r>
        <w:t xml:space="preserve">2.3.5 </w:t>
      </w:r>
      <w:r w:rsidR="004846C0">
        <w:t>Prize for New Innovators</w:t>
      </w:r>
      <w:bookmarkEnd w:id="55"/>
      <w:bookmarkEnd w:id="56"/>
      <w:bookmarkEnd w:id="57"/>
      <w:bookmarkEnd w:id="58"/>
      <w:r w:rsidR="004846C0">
        <w:t xml:space="preserve"> </w:t>
      </w:r>
    </w:p>
    <w:p w14:paraId="76EF2162" w14:textId="1DDD2FD0" w:rsidR="004846C0" w:rsidRPr="00B37D8A" w:rsidRDefault="004846C0" w:rsidP="004846C0">
      <w:bookmarkStart w:id="59" w:name="_Hlk137194582"/>
      <w:r w:rsidRPr="00B37D8A">
        <w:t xml:space="preserve">The Prize for New Innovators recognises early achievement towards </w:t>
      </w:r>
      <w:r>
        <w:t xml:space="preserve">partial or full </w:t>
      </w:r>
      <w:r w:rsidRPr="00B37D8A">
        <w:t xml:space="preserve">commercialisation </w:t>
      </w:r>
      <w:r>
        <w:t xml:space="preserve">or translation </w:t>
      </w:r>
      <w:r w:rsidRPr="00B37D8A">
        <w:t>of scientific research with economic, social and</w:t>
      </w:r>
      <w:r>
        <w:t>,</w:t>
      </w:r>
      <w:r w:rsidRPr="00B37D8A">
        <w:t xml:space="preserve"> where relevant</w:t>
      </w:r>
      <w:r>
        <w:t>,</w:t>
      </w:r>
      <w:r w:rsidRPr="00B37D8A">
        <w:t xml:space="preserve"> environmental benefits</w:t>
      </w:r>
      <w:bookmarkEnd w:id="59"/>
      <w:r>
        <w:t xml:space="preserve">. The commercialisation or translation of scientific research can be demonstrated </w:t>
      </w:r>
      <w:r w:rsidRPr="003C5E15">
        <w:t xml:space="preserve">by either advancement towards </w:t>
      </w:r>
      <w:r w:rsidR="00475D85">
        <w:t xml:space="preserve">a </w:t>
      </w:r>
      <w:r w:rsidRPr="003C5E15">
        <w:t xml:space="preserve">commercial </w:t>
      </w:r>
      <w:r>
        <w:t xml:space="preserve">or translational </w:t>
      </w:r>
      <w:r w:rsidRPr="003C5E15">
        <w:t>outcome or by the actual attainment of a commercial</w:t>
      </w:r>
      <w:r>
        <w:t xml:space="preserve"> or translational</w:t>
      </w:r>
      <w:r w:rsidRPr="003C5E15">
        <w:t xml:space="preserve"> outcome itself.</w:t>
      </w:r>
    </w:p>
    <w:p w14:paraId="4EE0A084" w14:textId="1C08C81A" w:rsidR="004846C0" w:rsidRPr="00B37D8A" w:rsidRDefault="004846C0" w:rsidP="004846C0">
      <w:r>
        <w:t>We will consider t</w:t>
      </w:r>
      <w:r w:rsidRPr="00B37D8A">
        <w:t xml:space="preserve">he innovation, underlying research and trial pathway </w:t>
      </w:r>
      <w:r w:rsidR="00875E8D">
        <w:t xml:space="preserve">as </w:t>
      </w:r>
      <w:r w:rsidRPr="00B37D8A">
        <w:t>equally important. The innovation must, or have the potential to</w:t>
      </w:r>
      <w:r>
        <w:t>,</w:t>
      </w:r>
      <w:r w:rsidRPr="00B37D8A">
        <w:t xml:space="preserve"> generate measurable revenue or measurable socio</w:t>
      </w:r>
      <w:r>
        <w:noBreakHyphen/>
      </w:r>
      <w:r w:rsidRPr="00B37D8A">
        <w:t>economic benefit.</w:t>
      </w:r>
    </w:p>
    <w:p w14:paraId="6E88A2A8" w14:textId="48B31D23" w:rsidR="006E1E1C" w:rsidRDefault="004846C0" w:rsidP="00B207E9">
      <w:r>
        <w:t>We award t</w:t>
      </w:r>
      <w:r w:rsidRPr="00B37D8A">
        <w:t xml:space="preserve">he prize to </w:t>
      </w:r>
      <w:r>
        <w:t>one</w:t>
      </w:r>
      <w:r w:rsidRPr="00B37D8A">
        <w:t xml:space="preserve"> individual who has </w:t>
      </w:r>
      <w:r>
        <w:t xml:space="preserve">achieved or </w:t>
      </w:r>
      <w:r w:rsidRPr="00B37D8A">
        <w:t>made achievement</w:t>
      </w:r>
      <w:r>
        <w:t>s</w:t>
      </w:r>
      <w:r w:rsidRPr="00B37D8A">
        <w:t xml:space="preserve"> towards commercialis</w:t>
      </w:r>
      <w:r>
        <w:t>ing</w:t>
      </w:r>
      <w:r w:rsidRPr="00B37D8A">
        <w:t xml:space="preserve"> </w:t>
      </w:r>
      <w:r>
        <w:t xml:space="preserve">or translating </w:t>
      </w:r>
      <w:r w:rsidRPr="00B37D8A">
        <w:t xml:space="preserve">their research outcomes </w:t>
      </w:r>
      <w:r>
        <w:t>and been nominated</w:t>
      </w:r>
      <w:r w:rsidRPr="00B37D8A">
        <w:t xml:space="preserve"> within 10 years</w:t>
      </w:r>
      <w:r w:rsidR="00934F03">
        <w:t xml:space="preserve">, </w:t>
      </w:r>
      <w:r w:rsidRPr="00B37D8A">
        <w:t>full time or FTE</w:t>
      </w:r>
      <w:r w:rsidR="00934F03">
        <w:t>,</w:t>
      </w:r>
      <w:r w:rsidRPr="00B37D8A">
        <w:t xml:space="preserve"> of completing their highest r</w:t>
      </w:r>
      <w:r>
        <w:t>elevant tertiary qualification.</w:t>
      </w:r>
    </w:p>
    <w:p w14:paraId="7619F858" w14:textId="1E363092" w:rsidR="004846C0" w:rsidRPr="00865C31" w:rsidRDefault="005A0176" w:rsidP="00073BCC">
      <w:pPr>
        <w:pStyle w:val="Heading3"/>
      </w:pPr>
      <w:r>
        <w:t xml:space="preserve"> </w:t>
      </w:r>
      <w:bookmarkStart w:id="60" w:name="_Toc86245415"/>
      <w:bookmarkStart w:id="61" w:name="_Toc118450082"/>
      <w:bookmarkStart w:id="62" w:name="_Toc151370420"/>
      <w:bookmarkStart w:id="63" w:name="_Toc178167173"/>
      <w:r w:rsidR="004846C0" w:rsidRPr="00865C31">
        <w:t>Fields of science covered by the Science Prizes</w:t>
      </w:r>
      <w:bookmarkEnd w:id="60"/>
      <w:bookmarkEnd w:id="61"/>
      <w:bookmarkEnd w:id="62"/>
      <w:bookmarkEnd w:id="63"/>
      <w:r w:rsidR="004846C0" w:rsidRPr="00865C31">
        <w:t xml:space="preserve"> </w:t>
      </w:r>
    </w:p>
    <w:p w14:paraId="70BAB00A" w14:textId="5732E6E5" w:rsidR="004846C0" w:rsidRPr="00B37D8A" w:rsidRDefault="004846C0" w:rsidP="004846C0">
      <w:pPr>
        <w:spacing w:after="60"/>
      </w:pPr>
      <w:r w:rsidRPr="00B37D8A">
        <w:t xml:space="preserve">The Science Prizes are awarded for achievement in any of the following fields, as defined in the </w:t>
      </w:r>
      <w:hyperlink r:id="rId24" w:history="1">
        <w:r w:rsidRPr="00DF1680">
          <w:rPr>
            <w:rStyle w:val="Hyperlink"/>
            <w:iCs w:val="0"/>
          </w:rPr>
          <w:t>Australian and New Zealand Standard Research Classifications 2020</w:t>
        </w:r>
      </w:hyperlink>
      <w:r w:rsidRPr="00B37D8A">
        <w:t>:</w:t>
      </w:r>
    </w:p>
    <w:p w14:paraId="450075D4" w14:textId="77777777" w:rsidR="004846C0" w:rsidRPr="00B37D8A" w:rsidRDefault="004846C0" w:rsidP="004846C0">
      <w:pPr>
        <w:spacing w:after="60"/>
      </w:pPr>
      <w:r w:rsidRPr="00B37D8A">
        <w:t xml:space="preserve">Division </w:t>
      </w:r>
      <w:r>
        <w:t>30</w:t>
      </w:r>
      <w:r w:rsidRPr="00B37D8A">
        <w:tab/>
        <w:t>Agricultural</w:t>
      </w:r>
      <w:r>
        <w:t xml:space="preserve">, </w:t>
      </w:r>
      <w:r w:rsidRPr="00B37D8A">
        <w:t xml:space="preserve">Veterinary </w:t>
      </w:r>
      <w:r>
        <w:t xml:space="preserve">and Food </w:t>
      </w:r>
      <w:r w:rsidRPr="00B37D8A">
        <w:t>Sciences</w:t>
      </w:r>
    </w:p>
    <w:p w14:paraId="3DB52C25" w14:textId="77777777" w:rsidR="004846C0" w:rsidRDefault="004846C0" w:rsidP="004846C0">
      <w:pPr>
        <w:spacing w:after="60"/>
      </w:pPr>
      <w:r w:rsidRPr="00B37D8A">
        <w:t xml:space="preserve">Division </w:t>
      </w:r>
      <w:r>
        <w:t>31</w:t>
      </w:r>
      <w:r w:rsidRPr="00B37D8A">
        <w:tab/>
        <w:t>Biological Sciences</w:t>
      </w:r>
    </w:p>
    <w:p w14:paraId="6A6B5105" w14:textId="77777777" w:rsidR="004846C0" w:rsidRDefault="004846C0" w:rsidP="004846C0">
      <w:pPr>
        <w:spacing w:after="60"/>
      </w:pPr>
      <w:r>
        <w:t>Division 32</w:t>
      </w:r>
      <w:r>
        <w:tab/>
        <w:t>Biomedical and Clinical Sciences</w:t>
      </w:r>
    </w:p>
    <w:p w14:paraId="321014E5" w14:textId="77777777" w:rsidR="004846C0" w:rsidRPr="00B37D8A" w:rsidRDefault="004846C0" w:rsidP="004846C0">
      <w:pPr>
        <w:spacing w:after="60"/>
      </w:pPr>
      <w:r>
        <w:t>Division 34</w:t>
      </w:r>
      <w:r w:rsidRPr="00B37D8A">
        <w:tab/>
        <w:t>Chemical Sciences</w:t>
      </w:r>
    </w:p>
    <w:p w14:paraId="2DFE5422" w14:textId="77777777" w:rsidR="004846C0" w:rsidRPr="00B37D8A" w:rsidRDefault="004846C0" w:rsidP="004846C0">
      <w:pPr>
        <w:spacing w:after="60"/>
      </w:pPr>
      <w:r>
        <w:t>Division 37</w:t>
      </w:r>
      <w:r w:rsidRPr="00B37D8A">
        <w:tab/>
        <w:t>Earth Sciences</w:t>
      </w:r>
    </w:p>
    <w:p w14:paraId="10EE6602" w14:textId="77777777" w:rsidR="004846C0" w:rsidRPr="00B37D8A" w:rsidRDefault="004846C0" w:rsidP="004846C0">
      <w:pPr>
        <w:spacing w:after="60"/>
      </w:pPr>
      <w:r>
        <w:t>Division 40</w:t>
      </w:r>
      <w:r w:rsidRPr="00B37D8A">
        <w:tab/>
        <w:t>Engineering</w:t>
      </w:r>
    </w:p>
    <w:p w14:paraId="24CC2369" w14:textId="77777777" w:rsidR="004846C0" w:rsidRPr="00B37D8A" w:rsidRDefault="004846C0" w:rsidP="004846C0">
      <w:pPr>
        <w:spacing w:after="60"/>
      </w:pPr>
      <w:r>
        <w:t>Division 41</w:t>
      </w:r>
      <w:r w:rsidRPr="00B37D8A">
        <w:tab/>
        <w:t>Environmental Sciences</w:t>
      </w:r>
    </w:p>
    <w:p w14:paraId="46772DF7" w14:textId="77777777" w:rsidR="004846C0" w:rsidRPr="00B37D8A" w:rsidRDefault="004846C0" w:rsidP="004846C0">
      <w:pPr>
        <w:spacing w:after="60"/>
      </w:pPr>
      <w:r>
        <w:t>Division 42</w:t>
      </w:r>
      <w:r>
        <w:tab/>
        <w:t>Health Sciences</w:t>
      </w:r>
    </w:p>
    <w:p w14:paraId="652B26C2" w14:textId="77777777" w:rsidR="004846C0" w:rsidRDefault="004846C0" w:rsidP="004846C0">
      <w:pPr>
        <w:spacing w:after="60"/>
        <w:ind w:left="1418" w:hanging="1418"/>
      </w:pPr>
      <w:r>
        <w:t>Division 45</w:t>
      </w:r>
      <w:r>
        <w:tab/>
        <w:t>Indigenous studies, Group 4506 Aboriginal and Torres Strait Islander sciences</w:t>
      </w:r>
    </w:p>
    <w:p w14:paraId="437ACC00" w14:textId="77777777" w:rsidR="004846C0" w:rsidRDefault="004846C0" w:rsidP="004846C0">
      <w:pPr>
        <w:spacing w:after="60"/>
        <w:ind w:left="1418" w:hanging="1418"/>
      </w:pPr>
      <w:r>
        <w:t>Division 45</w:t>
      </w:r>
      <w:r>
        <w:tab/>
        <w:t>Indigenous studies, Group 4517 Pacific Peoples sciences</w:t>
      </w:r>
    </w:p>
    <w:p w14:paraId="58F0E893" w14:textId="77777777" w:rsidR="004846C0" w:rsidRPr="00B37D8A" w:rsidRDefault="004846C0" w:rsidP="004846C0">
      <w:pPr>
        <w:spacing w:after="60"/>
      </w:pPr>
      <w:r>
        <w:t>Division 46</w:t>
      </w:r>
      <w:r w:rsidRPr="00B37D8A">
        <w:tab/>
        <w:t>Information and Computing Sciences</w:t>
      </w:r>
    </w:p>
    <w:p w14:paraId="2D1741AB" w14:textId="77777777" w:rsidR="004846C0" w:rsidRPr="00B37D8A" w:rsidRDefault="004846C0" w:rsidP="004846C0">
      <w:pPr>
        <w:spacing w:after="60"/>
      </w:pPr>
      <w:r w:rsidRPr="00B37D8A">
        <w:t xml:space="preserve">Division </w:t>
      </w:r>
      <w:r>
        <w:t>49</w:t>
      </w:r>
      <w:r w:rsidRPr="00B37D8A">
        <w:tab/>
        <w:t>Mathematical Sciences</w:t>
      </w:r>
    </w:p>
    <w:p w14:paraId="571425A1" w14:textId="1D530E57" w:rsidR="004846C0" w:rsidRPr="004846C0" w:rsidRDefault="004846C0" w:rsidP="0007073B">
      <w:pPr>
        <w:pStyle w:val="ListBullet"/>
        <w:spacing w:before="60" w:after="60"/>
        <w:rPr>
          <w:rFonts w:cs="Arial"/>
          <w:szCs w:val="20"/>
        </w:rPr>
      </w:pPr>
      <w:r w:rsidRPr="00B37D8A">
        <w:t xml:space="preserve">Division </w:t>
      </w:r>
      <w:r>
        <w:t>51</w:t>
      </w:r>
      <w:r w:rsidRPr="00B37D8A">
        <w:tab/>
        <w:t>Physical Sciences</w:t>
      </w:r>
      <w:r>
        <w:t>.</w:t>
      </w:r>
    </w:p>
    <w:p w14:paraId="25F6521B" w14:textId="72DD94E0" w:rsidR="00712F06" w:rsidRPr="0008222C" w:rsidRDefault="00441F8D" w:rsidP="00073BCC">
      <w:pPr>
        <w:pStyle w:val="Heading2"/>
      </w:pPr>
      <w:bookmarkStart w:id="64" w:name="_Toc166165655"/>
      <w:bookmarkStart w:id="65" w:name="_Toc166165656"/>
      <w:bookmarkStart w:id="66" w:name="_Toc166165657"/>
      <w:bookmarkStart w:id="67" w:name="_Toc166165658"/>
      <w:bookmarkStart w:id="68" w:name="_Toc166165659"/>
      <w:bookmarkStart w:id="69" w:name="_Toc166165660"/>
      <w:bookmarkStart w:id="70" w:name="_Toc166165661"/>
      <w:bookmarkStart w:id="71" w:name="_Toc166165662"/>
      <w:bookmarkStart w:id="72" w:name="_Toc120258530"/>
      <w:bookmarkStart w:id="73" w:name="_Toc178167174"/>
      <w:bookmarkStart w:id="74" w:name="_Toc496536651"/>
      <w:bookmarkStart w:id="75" w:name="_Toc531277478"/>
      <w:bookmarkStart w:id="76" w:name="_Toc955288"/>
      <w:bookmarkStart w:id="77" w:name="_Toc164844263"/>
      <w:bookmarkStart w:id="78" w:name="_Toc383003256"/>
      <w:bookmarkEnd w:id="2"/>
      <w:bookmarkEnd w:id="64"/>
      <w:bookmarkEnd w:id="65"/>
      <w:bookmarkEnd w:id="66"/>
      <w:bookmarkEnd w:id="67"/>
      <w:bookmarkEnd w:id="68"/>
      <w:bookmarkEnd w:id="69"/>
      <w:bookmarkEnd w:id="70"/>
      <w:bookmarkEnd w:id="71"/>
      <w:bookmarkEnd w:id="72"/>
      <w:r w:rsidRPr="0008222C">
        <w:t xml:space="preserve">Prize </w:t>
      </w:r>
      <w:r w:rsidR="00D26B94" w:rsidRPr="0008222C">
        <w:t>amount</w:t>
      </w:r>
      <w:bookmarkEnd w:id="73"/>
      <w:r w:rsidR="00A439FB" w:rsidRPr="0008222C">
        <w:t xml:space="preserve"> </w:t>
      </w:r>
      <w:bookmarkEnd w:id="74"/>
      <w:bookmarkEnd w:id="75"/>
      <w:bookmarkEnd w:id="76"/>
    </w:p>
    <w:p w14:paraId="504C2762" w14:textId="363ED2E9" w:rsidR="00F20D8E" w:rsidRPr="00C71DAD" w:rsidRDefault="00F20D8E" w:rsidP="00F20D8E">
      <w:bookmarkStart w:id="79" w:name="_Toc166165664"/>
      <w:bookmarkStart w:id="80" w:name="_Toc166165665"/>
      <w:bookmarkStart w:id="81" w:name="_Toc166165666"/>
      <w:bookmarkStart w:id="82" w:name="_Toc166165667"/>
      <w:bookmarkStart w:id="83" w:name="_Toc496536652"/>
      <w:bookmarkStart w:id="84" w:name="_Toc531277479"/>
      <w:bookmarkStart w:id="85" w:name="_Toc955289"/>
      <w:bookmarkEnd w:id="79"/>
      <w:bookmarkEnd w:id="80"/>
      <w:bookmarkEnd w:id="81"/>
      <w:bookmarkEnd w:id="82"/>
      <w:r>
        <w:t xml:space="preserve">Through the program, the </w:t>
      </w:r>
      <w:r w:rsidRPr="00B37D8A">
        <w:t>Prime Minister’s Prizes for Science</w:t>
      </w:r>
      <w:r>
        <w:t xml:space="preserve"> will award up to </w:t>
      </w:r>
      <w:r w:rsidRPr="00C75D65">
        <w:t>$</w:t>
      </w:r>
      <w:r w:rsidR="0057569E" w:rsidRPr="00C75D65">
        <w:t>1.</w:t>
      </w:r>
      <w:r w:rsidR="005A0176" w:rsidRPr="00C75D65">
        <w:t>15</w:t>
      </w:r>
      <w:r w:rsidR="0057569E" w:rsidRPr="00C75D65">
        <w:t xml:space="preserve"> million</w:t>
      </w:r>
      <w:r w:rsidRPr="00A41003">
        <w:t xml:space="preserve"> in</w:t>
      </w:r>
      <w:r>
        <w:t xml:space="preserve"> 2025 for achievements in science, research-based innovation and excellence in science teaching.</w:t>
      </w:r>
    </w:p>
    <w:p w14:paraId="25F6521D" w14:textId="79DC19FF" w:rsidR="00A04E7B" w:rsidRDefault="005A0176" w:rsidP="00073BCC">
      <w:pPr>
        <w:pStyle w:val="Heading3"/>
      </w:pPr>
      <w:bookmarkStart w:id="86" w:name="_Toc178167175"/>
      <w:r w:rsidRPr="00530E1A">
        <w:lastRenderedPageBreak/>
        <w:t>Prizes</w:t>
      </w:r>
      <w:r>
        <w:t xml:space="preserve"> </w:t>
      </w:r>
      <w:r w:rsidR="00A04E7B">
        <w:t>available</w:t>
      </w:r>
      <w:bookmarkEnd w:id="83"/>
      <w:bookmarkEnd w:id="84"/>
      <w:bookmarkEnd w:id="85"/>
      <w:bookmarkEnd w:id="86"/>
    </w:p>
    <w:p w14:paraId="252563C1" w14:textId="152372FF" w:rsidR="004846C0" w:rsidRPr="004C3CF9" w:rsidRDefault="004846C0" w:rsidP="004846C0">
      <w:pPr>
        <w:rPr>
          <w:rFonts w:ascii="Calibri" w:hAnsi="Calibri"/>
          <w:iCs w:val="0"/>
          <w:szCs w:val="22"/>
        </w:rPr>
      </w:pPr>
      <w:r>
        <w:t xml:space="preserve">For the Science Prizes grant opportunity, the grant will be </w:t>
      </w:r>
      <w:r w:rsidRPr="00A41003">
        <w:t xml:space="preserve">up to </w:t>
      </w:r>
      <w:r w:rsidRPr="00C75D65">
        <w:t>$</w:t>
      </w:r>
      <w:r w:rsidR="00F801F0" w:rsidRPr="00C75D65">
        <w:t>650</w:t>
      </w:r>
      <w:r w:rsidR="0057569E" w:rsidRPr="00C75D65">
        <w:t>,000</w:t>
      </w:r>
      <w:r w:rsidRPr="00C75D65">
        <w:t xml:space="preserve"> </w:t>
      </w:r>
      <w:r w:rsidRPr="00A41003">
        <w:t>in</w:t>
      </w:r>
      <w:r>
        <w:t xml:space="preserve"> prize money as described below:</w:t>
      </w:r>
    </w:p>
    <w:p w14:paraId="2670AB0C" w14:textId="77777777" w:rsidR="004846C0" w:rsidRPr="00B37D8A" w:rsidRDefault="004846C0" w:rsidP="004846C0">
      <w:r w:rsidRPr="00B37D8A">
        <w:rPr>
          <w:b/>
        </w:rPr>
        <w:t>Science Prizes</w:t>
      </w:r>
    </w:p>
    <w:p w14:paraId="4B5EAD39" w14:textId="77777777" w:rsidR="004846C0" w:rsidRPr="00B207E9" w:rsidRDefault="004846C0" w:rsidP="00C8565A">
      <w:pPr>
        <w:pStyle w:val="ListBullet"/>
        <w:numPr>
          <w:ilvl w:val="0"/>
          <w:numId w:val="7"/>
        </w:numPr>
        <w:spacing w:before="60" w:after="60"/>
        <w:ind w:left="425" w:hanging="425"/>
      </w:pPr>
      <w:r w:rsidRPr="00B37D8A">
        <w:t xml:space="preserve">Prime Minister’s Prize for </w:t>
      </w:r>
      <w:r w:rsidRPr="00B207E9">
        <w:t>Science ($250,000)</w:t>
      </w:r>
    </w:p>
    <w:p w14:paraId="0A283096" w14:textId="77777777" w:rsidR="004846C0" w:rsidRPr="00B207E9" w:rsidRDefault="004846C0" w:rsidP="00C8565A">
      <w:pPr>
        <w:pStyle w:val="ListBullet"/>
        <w:numPr>
          <w:ilvl w:val="0"/>
          <w:numId w:val="7"/>
        </w:numPr>
        <w:spacing w:before="60" w:after="60"/>
        <w:ind w:left="425" w:hanging="425"/>
      </w:pPr>
      <w:r w:rsidRPr="00B207E9">
        <w:t>Prime Minister’s Prize for Innovation ($250,000)</w:t>
      </w:r>
    </w:p>
    <w:p w14:paraId="42DCABE8" w14:textId="77777777" w:rsidR="004846C0" w:rsidRPr="00B207E9" w:rsidRDefault="004846C0" w:rsidP="00C8565A">
      <w:pPr>
        <w:pStyle w:val="ListBullet"/>
        <w:numPr>
          <w:ilvl w:val="0"/>
          <w:numId w:val="7"/>
        </w:numPr>
        <w:spacing w:before="60" w:after="60"/>
        <w:ind w:left="425" w:hanging="425"/>
      </w:pPr>
      <w:r w:rsidRPr="00B207E9">
        <w:t>Malcolm McIntosh Prize for Physical Scientist of the Year ($50,000)</w:t>
      </w:r>
    </w:p>
    <w:p w14:paraId="26BBACB6" w14:textId="77777777" w:rsidR="004846C0" w:rsidRPr="00B207E9" w:rsidRDefault="004846C0" w:rsidP="00C8565A">
      <w:pPr>
        <w:pStyle w:val="ListBullet"/>
        <w:numPr>
          <w:ilvl w:val="0"/>
          <w:numId w:val="7"/>
        </w:numPr>
        <w:spacing w:before="60" w:after="60"/>
        <w:ind w:left="425" w:hanging="425"/>
      </w:pPr>
      <w:r w:rsidRPr="00B207E9">
        <w:t>Frank Fenner Prize for Life Scientist of the Year ($50,000)</w:t>
      </w:r>
    </w:p>
    <w:p w14:paraId="08DD9C42" w14:textId="77777777" w:rsidR="004846C0" w:rsidRPr="00B207E9" w:rsidRDefault="004846C0" w:rsidP="00C8565A">
      <w:pPr>
        <w:pStyle w:val="ListBullet"/>
        <w:numPr>
          <w:ilvl w:val="0"/>
          <w:numId w:val="7"/>
        </w:numPr>
        <w:spacing w:before="60" w:after="60"/>
        <w:ind w:left="425" w:hanging="425"/>
      </w:pPr>
      <w:r w:rsidRPr="00B207E9">
        <w:t>Prize for New Innovators ($50,000).</w:t>
      </w:r>
    </w:p>
    <w:p w14:paraId="45DC88CD" w14:textId="7D6CB66D" w:rsidR="004846C0" w:rsidRPr="00E86C1F" w:rsidRDefault="004846C0" w:rsidP="00C8565A">
      <w:pPr>
        <w:spacing w:before="120"/>
      </w:pPr>
      <w:r>
        <w:t xml:space="preserve">Each prize recipient receives a medallion, lapel pin, award certificate and prize money. </w:t>
      </w:r>
      <w:r w:rsidRPr="00B37D8A">
        <w:t xml:space="preserve">Where </w:t>
      </w:r>
      <w:r>
        <w:t>we award the prize to a team</w:t>
      </w:r>
      <w:r w:rsidRPr="00B37D8A">
        <w:t>, each member will receive a medallion, lapel pin, award certificate and an equal portion of the prize money.</w:t>
      </w:r>
    </w:p>
    <w:p w14:paraId="25F6522A" w14:textId="5630F37B" w:rsidR="00285F58" w:rsidRPr="00DF637B" w:rsidRDefault="00285F58" w:rsidP="00073BCC">
      <w:pPr>
        <w:pStyle w:val="Heading2"/>
      </w:pPr>
      <w:bookmarkStart w:id="87" w:name="_Toc166165669"/>
      <w:bookmarkStart w:id="88" w:name="_Toc166165670"/>
      <w:bookmarkStart w:id="89" w:name="_Toc166165671"/>
      <w:bookmarkStart w:id="90" w:name="_Toc166165672"/>
      <w:bookmarkStart w:id="91" w:name="_Toc166165673"/>
      <w:bookmarkStart w:id="92" w:name="_Toc166165674"/>
      <w:bookmarkStart w:id="93" w:name="_Toc166165675"/>
      <w:bookmarkStart w:id="94" w:name="_Toc166165676"/>
      <w:bookmarkStart w:id="95" w:name="_Toc166165677"/>
      <w:bookmarkStart w:id="96" w:name="_Toc166165678"/>
      <w:bookmarkStart w:id="97" w:name="_Toc166165679"/>
      <w:bookmarkStart w:id="98" w:name="_Toc166165680"/>
      <w:bookmarkStart w:id="99" w:name="_Toc166165681"/>
      <w:bookmarkStart w:id="100" w:name="_Toc166165682"/>
      <w:bookmarkStart w:id="101" w:name="_Toc166165683"/>
      <w:bookmarkStart w:id="102" w:name="_Toc166165684"/>
      <w:bookmarkStart w:id="103" w:name="_Toc166165685"/>
      <w:bookmarkStart w:id="104" w:name="_Toc166165686"/>
      <w:bookmarkStart w:id="105" w:name="_Toc166165687"/>
      <w:bookmarkStart w:id="106" w:name="_Toc166165688"/>
      <w:bookmarkStart w:id="107" w:name="_Toc166165689"/>
      <w:bookmarkStart w:id="108" w:name="_Toc166165690"/>
      <w:bookmarkStart w:id="109" w:name="_Toc166165691"/>
      <w:bookmarkStart w:id="110" w:name="_Toc166165692"/>
      <w:bookmarkStart w:id="111" w:name="_Toc166165693"/>
      <w:bookmarkStart w:id="112" w:name="_Toc129097413"/>
      <w:bookmarkStart w:id="113" w:name="_Toc129097599"/>
      <w:bookmarkStart w:id="114" w:name="_Toc129097785"/>
      <w:bookmarkStart w:id="115" w:name="_Toc166165694"/>
      <w:bookmarkStart w:id="116" w:name="_Toc166165695"/>
      <w:bookmarkStart w:id="117" w:name="_Toc166165696"/>
      <w:bookmarkStart w:id="118" w:name="_Toc166165697"/>
      <w:bookmarkStart w:id="119" w:name="_Toc166165698"/>
      <w:bookmarkStart w:id="120" w:name="_Toc166165699"/>
      <w:bookmarkStart w:id="121" w:name="_Toc166165700"/>
      <w:bookmarkStart w:id="122" w:name="_Toc166165701"/>
      <w:bookmarkStart w:id="123" w:name="_Toc530072971"/>
      <w:bookmarkStart w:id="124" w:name="_Toc496536654"/>
      <w:bookmarkStart w:id="125" w:name="_Toc531277481"/>
      <w:bookmarkStart w:id="126" w:name="_Toc955291"/>
      <w:bookmarkStart w:id="127" w:name="_Toc178167176"/>
      <w:bookmarkEnd w:id="77"/>
      <w:bookmarkEnd w:id="78"/>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t>Eligibility criteria</w:t>
      </w:r>
      <w:bookmarkEnd w:id="124"/>
      <w:bookmarkEnd w:id="125"/>
      <w:bookmarkEnd w:id="126"/>
      <w:bookmarkEnd w:id="127"/>
    </w:p>
    <w:p w14:paraId="25615245" w14:textId="77777777" w:rsidR="00183F80" w:rsidRDefault="00183F80" w:rsidP="00183F80">
      <w:bookmarkStart w:id="128" w:name="_Ref437348317"/>
      <w:bookmarkStart w:id="129" w:name="_Ref437348323"/>
      <w:bookmarkStart w:id="130" w:name="_Ref437349175"/>
      <w:r>
        <w:t xml:space="preserve">We cannot consider </w:t>
      </w:r>
      <w:r w:rsidRPr="004A4755">
        <w:rPr>
          <w:rFonts w:cs="Arial"/>
          <w:bCs/>
          <w:szCs w:val="20"/>
        </w:rPr>
        <w:t>nomination</w:t>
      </w:r>
      <w:r>
        <w:rPr>
          <w:rFonts w:cs="Arial"/>
          <w:bCs/>
          <w:szCs w:val="20"/>
        </w:rPr>
        <w:t>s</w:t>
      </w:r>
      <w:r>
        <w:t xml:space="preserve"> that do not satisfy all eligibility criteria.</w:t>
      </w:r>
    </w:p>
    <w:p w14:paraId="25F6522C" w14:textId="56D48A81" w:rsidR="00A35F51" w:rsidRDefault="001A6862" w:rsidP="00073BCC">
      <w:pPr>
        <w:pStyle w:val="Heading3"/>
      </w:pPr>
      <w:bookmarkStart w:id="131" w:name="_Toc496536655"/>
      <w:bookmarkStart w:id="132" w:name="_Ref530054835"/>
      <w:bookmarkStart w:id="133" w:name="_Toc531277482"/>
      <w:bookmarkStart w:id="134" w:name="_Toc955292"/>
      <w:bookmarkStart w:id="135" w:name="_Toc178167177"/>
      <w:r>
        <w:t xml:space="preserve">Who </w:t>
      </w:r>
      <w:r w:rsidR="009F7B46">
        <w:t>is eligible?</w:t>
      </w:r>
      <w:bookmarkEnd w:id="128"/>
      <w:bookmarkEnd w:id="129"/>
      <w:bookmarkEnd w:id="130"/>
      <w:bookmarkEnd w:id="131"/>
      <w:bookmarkEnd w:id="132"/>
      <w:bookmarkEnd w:id="133"/>
      <w:bookmarkEnd w:id="134"/>
      <w:bookmarkEnd w:id="135"/>
    </w:p>
    <w:p w14:paraId="7318B05C" w14:textId="19F4FDFC" w:rsidR="00183134" w:rsidRPr="00B37D8A" w:rsidRDefault="00183134" w:rsidP="00183134">
      <w:r w:rsidRPr="00E162FF">
        <w:t xml:space="preserve">To </w:t>
      </w:r>
      <w:r>
        <w:t xml:space="preserve">be eligible </w:t>
      </w:r>
      <w:r w:rsidRPr="00B37D8A">
        <w:t xml:space="preserve">for a </w:t>
      </w:r>
      <w:r w:rsidR="00922D04">
        <w:t>S</w:t>
      </w:r>
      <w:r w:rsidR="00922D04" w:rsidRPr="00B37D8A">
        <w:t xml:space="preserve">cience </w:t>
      </w:r>
      <w:r w:rsidR="00922D04">
        <w:t>P</w:t>
      </w:r>
      <w:r w:rsidR="00922D04" w:rsidRPr="00B37D8A">
        <w:t>rize</w:t>
      </w:r>
      <w:r w:rsidRPr="00B37D8A">
        <w:t>, a nominee must</w:t>
      </w:r>
      <w:r>
        <w:t>:</w:t>
      </w:r>
    </w:p>
    <w:p w14:paraId="1532BC40" w14:textId="77777777" w:rsidR="00183134" w:rsidRPr="00474802" w:rsidRDefault="00183134" w:rsidP="00C8565A">
      <w:pPr>
        <w:pStyle w:val="ListBullet"/>
        <w:numPr>
          <w:ilvl w:val="0"/>
          <w:numId w:val="7"/>
        </w:numPr>
        <w:spacing w:before="60" w:after="60"/>
        <w:ind w:left="425" w:hanging="425"/>
      </w:pPr>
      <w:r w:rsidRPr="00474802">
        <w:t>be an Australian citizen or permanent resident of Australia (nominees currently living or studying overseas are not precluded from being nominated)</w:t>
      </w:r>
    </w:p>
    <w:p w14:paraId="566C9C6B" w14:textId="77777777" w:rsidR="00183134" w:rsidRPr="00CC47B7" w:rsidRDefault="00183134" w:rsidP="00C8565A">
      <w:pPr>
        <w:pStyle w:val="ListBullet"/>
        <w:numPr>
          <w:ilvl w:val="0"/>
          <w:numId w:val="7"/>
        </w:numPr>
        <w:spacing w:before="60" w:after="60"/>
        <w:ind w:left="425" w:hanging="425"/>
      </w:pPr>
      <w:r w:rsidRPr="00CC47B7">
        <w:t>not be self-nominated</w:t>
      </w:r>
    </w:p>
    <w:p w14:paraId="1FB9A56A" w14:textId="3E47CECF" w:rsidR="00183134" w:rsidRDefault="00183134" w:rsidP="00C8565A">
      <w:pPr>
        <w:pStyle w:val="ListBullet"/>
        <w:numPr>
          <w:ilvl w:val="0"/>
          <w:numId w:val="7"/>
        </w:numPr>
        <w:spacing w:before="60" w:after="60"/>
        <w:ind w:left="425" w:hanging="425"/>
      </w:pPr>
      <w:r w:rsidRPr="00B37D8A">
        <w:t>not be nominated in more than one prize category.</w:t>
      </w:r>
      <w:r>
        <w:t xml:space="preserve"> Where a nominee is nominated in more than one category, we will ask the nominee to select a single </w:t>
      </w:r>
      <w:r w:rsidRPr="0058194B">
        <w:t>nomination</w:t>
      </w:r>
      <w:r>
        <w:t xml:space="preserve"> to pursue. This will occur at Stage 1.</w:t>
      </w:r>
    </w:p>
    <w:p w14:paraId="7C191C66" w14:textId="26169967" w:rsidR="00F801F0" w:rsidRDefault="00192C9D" w:rsidP="00192C9D">
      <w:r w:rsidRPr="006276B1">
        <w:t xml:space="preserve">Previous nominees are eligible for </w:t>
      </w:r>
      <w:r w:rsidRPr="0058194B">
        <w:t>renomination</w:t>
      </w:r>
      <w:r w:rsidRPr="006276B1">
        <w:t xml:space="preserve"> subject to meeting relevant eligibility criteria, submitting </w:t>
      </w:r>
      <w:r>
        <w:t>a new</w:t>
      </w:r>
      <w:r w:rsidRPr="006276B1">
        <w:t xml:space="preserve"> </w:t>
      </w:r>
      <w:r w:rsidRPr="004A4755">
        <w:rPr>
          <w:rFonts w:cs="Arial"/>
          <w:bCs/>
          <w:szCs w:val="20"/>
        </w:rPr>
        <w:t>nomination</w:t>
      </w:r>
      <w:r>
        <w:t xml:space="preserve"> form</w:t>
      </w:r>
      <w:r w:rsidRPr="006276B1">
        <w:t xml:space="preserve"> and the nominator and supporters providing evidence of any relevant achievements. Different individuals may nominate and support the nominee where appropriate.</w:t>
      </w:r>
    </w:p>
    <w:p w14:paraId="4F11970B" w14:textId="77777777" w:rsidR="00F801F0" w:rsidRDefault="00F801F0" w:rsidP="00F801F0">
      <w:pPr>
        <w:pStyle w:val="ListBullet"/>
        <w:spacing w:before="0" w:after="120"/>
      </w:pPr>
      <w:r w:rsidRPr="008015A8">
        <w:t xml:space="preserve">Past recipients of the Australia Prize (awarded from 1990-1999) are eligible for </w:t>
      </w:r>
      <w:r w:rsidRPr="0058194B">
        <w:t>nomination</w:t>
      </w:r>
      <w:r w:rsidRPr="008015A8">
        <w:t>.</w:t>
      </w:r>
    </w:p>
    <w:p w14:paraId="58500277" w14:textId="2B4D5620" w:rsidR="00192C9D" w:rsidRDefault="00F801F0" w:rsidP="00B207E9">
      <w:pPr>
        <w:pStyle w:val="ListBullet"/>
        <w:spacing w:before="0" w:after="120"/>
      </w:pPr>
      <w:r w:rsidRPr="006276B1">
        <w:t>Prize nominees do not need to be a member of a professional association or to have received any prior award to be eligible.</w:t>
      </w:r>
    </w:p>
    <w:p w14:paraId="300BA69B" w14:textId="22F2D131" w:rsidR="00183134" w:rsidRDefault="00183134" w:rsidP="00183134">
      <w:pPr>
        <w:spacing w:after="80"/>
      </w:pPr>
      <w:r w:rsidRPr="00B37D8A">
        <w:t>Additional eligibility criteria for each prize are listed below.</w:t>
      </w:r>
    </w:p>
    <w:p w14:paraId="3C64B1B7" w14:textId="77777777" w:rsidR="00236B20" w:rsidRPr="00BB311F" w:rsidRDefault="00236B20" w:rsidP="00073BCC">
      <w:pPr>
        <w:pStyle w:val="Heading3"/>
      </w:pPr>
      <w:bookmarkStart w:id="136" w:name="_Toc178167178"/>
      <w:r w:rsidRPr="00BB311F">
        <w:t>Who is not eligible?</w:t>
      </w:r>
      <w:bookmarkEnd w:id="136"/>
    </w:p>
    <w:p w14:paraId="6C674F78" w14:textId="77777777" w:rsidR="008415A2" w:rsidRDefault="00236B20" w:rsidP="008415A2">
      <w:r>
        <w:t>Past recipients of the Prime Minister’s Prize for Science or the Prime Minister’s Prize for Innovation are not eligible to be considered for another award.</w:t>
      </w:r>
    </w:p>
    <w:p w14:paraId="7E36F256" w14:textId="59FA24EC" w:rsidR="00236B20" w:rsidRDefault="00236B20" w:rsidP="008415A2">
      <w:r>
        <w:t xml:space="preserve">Past recipients of any other of the Science Prizes may only be nominated for the Prime Minister’s Prize for Science or the Prime Minister’s Prize for Innovation. </w:t>
      </w:r>
    </w:p>
    <w:p w14:paraId="7CBB105C" w14:textId="5D76A767" w:rsidR="002A0E03" w:rsidRPr="00BB311F" w:rsidRDefault="002A0E03" w:rsidP="00073BCC">
      <w:pPr>
        <w:pStyle w:val="Heading3"/>
      </w:pPr>
      <w:bookmarkStart w:id="137" w:name="_Toc166165704"/>
      <w:bookmarkStart w:id="138" w:name="_Toc166165705"/>
      <w:bookmarkStart w:id="139" w:name="_Toc166165706"/>
      <w:bookmarkStart w:id="140" w:name="_Toc166165707"/>
      <w:bookmarkStart w:id="141" w:name="_Toc166165708"/>
      <w:bookmarkStart w:id="142" w:name="_Toc166165709"/>
      <w:bookmarkStart w:id="143" w:name="_Toc166165710"/>
      <w:bookmarkStart w:id="144" w:name="_Toc166165711"/>
      <w:bookmarkStart w:id="145" w:name="_Toc166165712"/>
      <w:bookmarkStart w:id="146" w:name="_Toc166165713"/>
      <w:bookmarkStart w:id="147" w:name="_Toc166165714"/>
      <w:bookmarkStart w:id="148" w:name="_Toc166165715"/>
      <w:bookmarkStart w:id="149" w:name="_Toc166165716"/>
      <w:bookmarkStart w:id="150" w:name="_Toc166165717"/>
      <w:bookmarkStart w:id="151" w:name="_Toc166165718"/>
      <w:bookmarkStart w:id="152" w:name="_Toc166165719"/>
      <w:bookmarkStart w:id="153" w:name="_Toc166165720"/>
      <w:bookmarkStart w:id="154" w:name="_Toc166165721"/>
      <w:bookmarkStart w:id="155" w:name="_Toc166165722"/>
      <w:bookmarkStart w:id="156" w:name="_Toc166165723"/>
      <w:bookmarkStart w:id="157" w:name="_Toc166165724"/>
      <w:bookmarkStart w:id="158" w:name="_Toc166165725"/>
      <w:bookmarkStart w:id="159" w:name="_Toc166165726"/>
      <w:bookmarkStart w:id="160" w:name="_Toc166165727"/>
      <w:bookmarkStart w:id="161" w:name="_Toc166165728"/>
      <w:bookmarkStart w:id="162" w:name="_Toc166165729"/>
      <w:bookmarkStart w:id="163" w:name="_Toc166165730"/>
      <w:bookmarkStart w:id="164" w:name="_Toc166165731"/>
      <w:bookmarkStart w:id="165" w:name="_Toc166165732"/>
      <w:bookmarkStart w:id="166" w:name="_Toc166165733"/>
      <w:bookmarkStart w:id="167" w:name="_Toc166165734"/>
      <w:bookmarkStart w:id="168" w:name="_Toc166165735"/>
      <w:bookmarkStart w:id="169" w:name="_Toc166165736"/>
      <w:bookmarkStart w:id="170" w:name="_Toc166165737"/>
      <w:bookmarkStart w:id="171" w:name="_Toc166165738"/>
      <w:bookmarkStart w:id="172" w:name="_Toc166165739"/>
      <w:bookmarkStart w:id="173" w:name="_Toc166165740"/>
      <w:bookmarkStart w:id="174" w:name="_Toc166165741"/>
      <w:bookmarkStart w:id="175" w:name="_Toc496536656"/>
      <w:bookmarkStart w:id="176" w:name="_Toc531277483"/>
      <w:bookmarkStart w:id="177" w:name="_Toc955293"/>
      <w:bookmarkStart w:id="178" w:name="_Toc178167179"/>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BB311F">
        <w:lastRenderedPageBreak/>
        <w:t>Additional eligibility requirements</w:t>
      </w:r>
      <w:bookmarkEnd w:id="175"/>
      <w:bookmarkEnd w:id="176"/>
      <w:bookmarkEnd w:id="177"/>
      <w:bookmarkEnd w:id="178"/>
    </w:p>
    <w:p w14:paraId="3CD6A72D" w14:textId="09DD0E78" w:rsidR="00183134" w:rsidRPr="006C66FA" w:rsidRDefault="00B02BE5" w:rsidP="00634D1F">
      <w:pPr>
        <w:pStyle w:val="Heading4"/>
      </w:pPr>
      <w:bookmarkStart w:id="179" w:name="_Toc503431342"/>
      <w:bookmarkStart w:id="180" w:name="_Toc532546714"/>
      <w:bookmarkStart w:id="181" w:name="_Toc86245421"/>
      <w:bookmarkStart w:id="182" w:name="_Toc118450088"/>
      <w:bookmarkStart w:id="183" w:name="_Toc151370426"/>
      <w:bookmarkStart w:id="184" w:name="_Toc178167180"/>
      <w:r w:rsidRPr="006C66FA">
        <w:t>4.</w:t>
      </w:r>
      <w:r w:rsidR="008F6D90">
        <w:t>3</w:t>
      </w:r>
      <w:r w:rsidRPr="006C66FA">
        <w:t xml:space="preserve">.1 </w:t>
      </w:r>
      <w:r w:rsidR="00183134" w:rsidRPr="006C66FA">
        <w:t>Prime Minister’s Prize for Science and Prime Minister’s Prize for Innovation</w:t>
      </w:r>
      <w:bookmarkEnd w:id="179"/>
      <w:bookmarkEnd w:id="180"/>
      <w:bookmarkEnd w:id="181"/>
      <w:bookmarkEnd w:id="182"/>
      <w:bookmarkEnd w:id="183"/>
      <w:bookmarkEnd w:id="184"/>
    </w:p>
    <w:p w14:paraId="72BDFA48" w14:textId="77777777" w:rsidR="00183134" w:rsidRPr="006276B1" w:rsidRDefault="00183134" w:rsidP="00183134">
      <w:r w:rsidRPr="006276B1">
        <w:t>To be eligible for the Prime Minister’s Prize for Science or the Prime Minister’s Prize for Innovation, a nominee must also</w:t>
      </w:r>
      <w:r>
        <w:t>:</w:t>
      </w:r>
    </w:p>
    <w:p w14:paraId="7D3781E8" w14:textId="77777777" w:rsidR="00183134" w:rsidRPr="00442196" w:rsidRDefault="00183134" w:rsidP="00C8565A">
      <w:pPr>
        <w:pStyle w:val="ListBullet"/>
        <w:numPr>
          <w:ilvl w:val="0"/>
          <w:numId w:val="7"/>
        </w:numPr>
        <w:spacing w:before="60" w:after="60"/>
        <w:ind w:left="425" w:hanging="425"/>
      </w:pPr>
      <w:r w:rsidRPr="006276B1">
        <w:t>be an individual or a member of a team with up to four individuals</w:t>
      </w:r>
    </w:p>
    <w:p w14:paraId="30A04E98" w14:textId="6D2B8DBD" w:rsidR="004908FE" w:rsidRPr="006276B1" w:rsidRDefault="00183134" w:rsidP="00C8565A">
      <w:pPr>
        <w:pStyle w:val="ListBullet"/>
        <w:numPr>
          <w:ilvl w:val="0"/>
          <w:numId w:val="7"/>
        </w:numPr>
        <w:spacing w:before="60" w:after="60"/>
        <w:ind w:left="425" w:hanging="425"/>
      </w:pPr>
      <w:r w:rsidRPr="006276B1">
        <w:t>hold an active position in research, academia or the private sector.</w:t>
      </w:r>
    </w:p>
    <w:p w14:paraId="15B9C952" w14:textId="22426127" w:rsidR="003315E0" w:rsidRDefault="003315E0" w:rsidP="00AA2D83">
      <w:r w:rsidRPr="0008222C">
        <w:t xml:space="preserve">At least one of the referees selected </w:t>
      </w:r>
      <w:r w:rsidR="00806A9B" w:rsidRPr="0008222C">
        <w:t xml:space="preserve">must </w:t>
      </w:r>
      <w:r w:rsidRPr="0008222C">
        <w:t>be based overseas.</w:t>
      </w:r>
    </w:p>
    <w:p w14:paraId="59F2F0EB" w14:textId="4838613B" w:rsidR="00183134" w:rsidRDefault="00183134" w:rsidP="00AA2D83">
      <w:r w:rsidRPr="006276B1">
        <w:t xml:space="preserve">Where </w:t>
      </w:r>
      <w:r w:rsidR="003315E0">
        <w:t>a team is nominated</w:t>
      </w:r>
      <w:r w:rsidRPr="006276B1">
        <w:t xml:space="preserve">, all individuals must meet the eligibility criteria and demonstrate a collaboration for the </w:t>
      </w:r>
      <w:r w:rsidRPr="0058194B">
        <w:t>nomination</w:t>
      </w:r>
      <w:r w:rsidRPr="006276B1">
        <w:t xml:space="preserve"> to be eligible. We cannot award the prize to a group of individuals who have produced recognised research or research impacts in the same field, but who did not work collaboratively to achieve them.</w:t>
      </w:r>
    </w:p>
    <w:p w14:paraId="6AE851A0" w14:textId="154A1C04" w:rsidR="00183134" w:rsidRPr="00A1670C" w:rsidRDefault="008F6D90" w:rsidP="00634D1F">
      <w:pPr>
        <w:pStyle w:val="Heading4"/>
      </w:pPr>
      <w:bookmarkStart w:id="185" w:name="_Toc503431343"/>
      <w:bookmarkStart w:id="186" w:name="_Toc532546715"/>
      <w:bookmarkStart w:id="187" w:name="_Toc86245422"/>
      <w:bookmarkStart w:id="188" w:name="_Toc118450089"/>
      <w:bookmarkStart w:id="189" w:name="_Toc151370427"/>
      <w:bookmarkStart w:id="190" w:name="_Toc178167181"/>
      <w:r>
        <w:t>4.3</w:t>
      </w:r>
      <w:r w:rsidR="00B02BE5" w:rsidRPr="00A1670C">
        <w:t>.</w:t>
      </w:r>
      <w:r>
        <w:t>2</w:t>
      </w:r>
      <w:r w:rsidR="00B02BE5" w:rsidRPr="00A1670C">
        <w:t xml:space="preserve"> </w:t>
      </w:r>
      <w:r w:rsidR="00183134" w:rsidRPr="00A1670C">
        <w:t>Malcolm McIntosh Prize for Physical Scientist of the Year and Frank Fenner Prize for Life Scientist of the Year</w:t>
      </w:r>
      <w:bookmarkEnd w:id="185"/>
      <w:bookmarkEnd w:id="186"/>
      <w:bookmarkEnd w:id="187"/>
      <w:bookmarkEnd w:id="188"/>
      <w:bookmarkEnd w:id="189"/>
      <w:bookmarkEnd w:id="190"/>
    </w:p>
    <w:p w14:paraId="5B4099D2" w14:textId="77777777" w:rsidR="002423E8" w:rsidRPr="006276B1" w:rsidRDefault="002423E8" w:rsidP="002423E8">
      <w:r w:rsidRPr="006276B1">
        <w:t>To be eligible for the Malcolm McIntosh Prize or the Frank Fenner Prize, a nominee must also</w:t>
      </w:r>
      <w:r>
        <w:t>:</w:t>
      </w:r>
    </w:p>
    <w:p w14:paraId="585A04CC" w14:textId="77777777" w:rsidR="002423E8" w:rsidRPr="00442196" w:rsidRDefault="002423E8" w:rsidP="00C8565A">
      <w:pPr>
        <w:pStyle w:val="ListBullet"/>
        <w:numPr>
          <w:ilvl w:val="0"/>
          <w:numId w:val="7"/>
        </w:numPr>
        <w:spacing w:before="60" w:after="60"/>
        <w:ind w:left="425" w:hanging="425"/>
      </w:pPr>
      <w:r w:rsidRPr="006276B1">
        <w:t>be an individual</w:t>
      </w:r>
    </w:p>
    <w:p w14:paraId="1076FB73" w14:textId="77777777" w:rsidR="002423E8" w:rsidRPr="00C8565A" w:rsidRDefault="002423E8" w:rsidP="00C8565A">
      <w:pPr>
        <w:pStyle w:val="ListBullet"/>
        <w:numPr>
          <w:ilvl w:val="0"/>
          <w:numId w:val="7"/>
        </w:numPr>
        <w:spacing w:before="60" w:after="60"/>
        <w:ind w:left="425" w:hanging="425"/>
      </w:pPr>
      <w:r w:rsidRPr="006276B1">
        <w:t>have realised their nominated research achievements and be nominated within 10 years (full</w:t>
      </w:r>
      <w:r>
        <w:noBreakHyphen/>
      </w:r>
      <w:r w:rsidRPr="006276B1">
        <w:t>time or FTE) of completing their highest relevant tertiary qualification</w:t>
      </w:r>
    </w:p>
    <w:p w14:paraId="3F992F7D" w14:textId="675A88E7" w:rsidR="002423E8" w:rsidRPr="00C8565A" w:rsidRDefault="002423E8" w:rsidP="00C8565A">
      <w:pPr>
        <w:pStyle w:val="ListBullet"/>
        <w:numPr>
          <w:ilvl w:val="0"/>
          <w:numId w:val="7"/>
        </w:numPr>
        <w:spacing w:before="60" w:after="60"/>
        <w:ind w:left="425" w:hanging="425"/>
      </w:pPr>
      <w:r w:rsidRPr="006276B1">
        <w:t>have completed at least four years (full-time or FTE)</w:t>
      </w:r>
      <w:r w:rsidRPr="006276B1" w:rsidDel="00696529">
        <w:t xml:space="preserve"> </w:t>
      </w:r>
      <w:r w:rsidRPr="006276B1">
        <w:t>of research in Australia.</w:t>
      </w:r>
    </w:p>
    <w:p w14:paraId="72BF978A" w14:textId="77777777" w:rsidR="002423E8" w:rsidRDefault="002423E8" w:rsidP="002423E8">
      <w:pPr>
        <w:spacing w:after="80"/>
        <w:ind w:left="360" w:hanging="360"/>
        <w:rPr>
          <w:iCs w:val="0"/>
        </w:rPr>
      </w:pPr>
      <w:r w:rsidRPr="006276B1">
        <w:rPr>
          <w:iCs w:val="0"/>
        </w:rPr>
        <w:t>The research achievement can include work done as part of relevant academic studies.</w:t>
      </w:r>
    </w:p>
    <w:p w14:paraId="5E7BA67B" w14:textId="53382FD2" w:rsidR="002423E8" w:rsidRPr="002423E8" w:rsidRDefault="002423E8" w:rsidP="00AA2D83">
      <w:r>
        <w:t>A</w:t>
      </w:r>
      <w:r w:rsidRPr="00FD106B">
        <w:t xml:space="preserve"> nominee </w:t>
      </w:r>
      <w:r>
        <w:t>may have had</w:t>
      </w:r>
      <w:r w:rsidRPr="00FD106B">
        <w:t xml:space="preserve"> career interruption</w:t>
      </w:r>
      <w:r w:rsidR="00A867A8">
        <w:t>/</w:t>
      </w:r>
      <w:r w:rsidRPr="00FD106B">
        <w:t>s (</w:t>
      </w:r>
      <w:r w:rsidR="00CA5559">
        <w:t>see</w:t>
      </w:r>
      <w:r w:rsidR="00F50022">
        <w:t xml:space="preserve"> </w:t>
      </w:r>
      <w:hyperlink w:anchor="_Toc129097565" w:history="1">
        <w:r w:rsidR="00F50022" w:rsidRPr="00F50022">
          <w:rPr>
            <w:rStyle w:val="Hyperlink"/>
          </w:rPr>
          <w:t>glossary</w:t>
        </w:r>
      </w:hyperlink>
      <w:r w:rsidRPr="00FD106B">
        <w:t>)</w:t>
      </w:r>
      <w:r>
        <w:t xml:space="preserve"> since completing their highest relevant tertiary qualification. In these situations, the 10</w:t>
      </w:r>
      <w:r w:rsidR="00BD3405">
        <w:t xml:space="preserve"> </w:t>
      </w:r>
      <w:r>
        <w:t>yea</w:t>
      </w:r>
      <w:r w:rsidR="00F50022">
        <w:t xml:space="preserve">r </w:t>
      </w:r>
      <w:r>
        <w:t>(full-time or FTE) requirement is extended by the length of the career interruption</w:t>
      </w:r>
      <w:r w:rsidR="00A867A8">
        <w:t>/s</w:t>
      </w:r>
      <w:r>
        <w:t xml:space="preserve">. For example, a nominee experiencing career interruptions totalling two years will be eligible to </w:t>
      </w:r>
      <w:r w:rsidR="00297B85">
        <w:t xml:space="preserve">be nominated </w:t>
      </w:r>
      <w:r>
        <w:t xml:space="preserve">within 12 years since completing their highest relevant tertiary qualification. </w:t>
      </w:r>
    </w:p>
    <w:p w14:paraId="07B9F33A" w14:textId="0567F27E" w:rsidR="00183134" w:rsidRPr="006276B1" w:rsidRDefault="00997DFE" w:rsidP="00634D1F">
      <w:pPr>
        <w:pStyle w:val="Heading4"/>
      </w:pPr>
      <w:bookmarkStart w:id="191" w:name="_Toc118450090"/>
      <w:bookmarkStart w:id="192" w:name="_Toc151370428"/>
      <w:bookmarkStart w:id="193" w:name="_Toc178167182"/>
      <w:r>
        <w:t>4.</w:t>
      </w:r>
      <w:r w:rsidR="008F6D90">
        <w:t>3</w:t>
      </w:r>
      <w:r>
        <w:t xml:space="preserve">.4 </w:t>
      </w:r>
      <w:r w:rsidR="00183134" w:rsidRPr="006276B1">
        <w:t>Prize for New Innovators</w:t>
      </w:r>
      <w:bookmarkEnd w:id="191"/>
      <w:bookmarkEnd w:id="192"/>
      <w:bookmarkEnd w:id="193"/>
    </w:p>
    <w:p w14:paraId="64F1A02F" w14:textId="77777777" w:rsidR="002423E8" w:rsidRPr="006276B1" w:rsidRDefault="002423E8" w:rsidP="002423E8">
      <w:r w:rsidRPr="006276B1">
        <w:t>To be eligible for the Prize for New Innovators, a nominee must also</w:t>
      </w:r>
      <w:r>
        <w:t>:</w:t>
      </w:r>
    </w:p>
    <w:p w14:paraId="249B0B36" w14:textId="77777777" w:rsidR="002423E8" w:rsidRPr="00442196" w:rsidRDefault="002423E8" w:rsidP="00C8565A">
      <w:pPr>
        <w:pStyle w:val="ListBullet"/>
        <w:numPr>
          <w:ilvl w:val="0"/>
          <w:numId w:val="7"/>
        </w:numPr>
        <w:spacing w:before="60" w:after="60"/>
        <w:ind w:left="425" w:hanging="425"/>
      </w:pPr>
      <w:r w:rsidRPr="006276B1">
        <w:t>be an individual</w:t>
      </w:r>
    </w:p>
    <w:p w14:paraId="6B09CBD0" w14:textId="0EB8D495" w:rsidR="002423E8" w:rsidRPr="00442196" w:rsidRDefault="002423E8" w:rsidP="00C8565A">
      <w:pPr>
        <w:pStyle w:val="ListBullet"/>
        <w:numPr>
          <w:ilvl w:val="0"/>
          <w:numId w:val="7"/>
        </w:numPr>
        <w:spacing w:before="60" w:after="60"/>
        <w:ind w:left="425" w:hanging="425"/>
      </w:pPr>
      <w:bookmarkStart w:id="194" w:name="_Hlk137194360"/>
      <w:bookmarkStart w:id="195" w:name="_Hlk137194381"/>
      <w:r w:rsidRPr="006276B1">
        <w:t xml:space="preserve">have made </w:t>
      </w:r>
      <w:r>
        <w:t>significant</w:t>
      </w:r>
      <w:r w:rsidRPr="006276B1">
        <w:t xml:space="preserve"> achievement towards the commercialisation </w:t>
      </w:r>
      <w:r>
        <w:t xml:space="preserve">or translation </w:t>
      </w:r>
      <w:r w:rsidRPr="006276B1">
        <w:t xml:space="preserve">of their scientific </w:t>
      </w:r>
      <w:bookmarkEnd w:id="194"/>
      <w:r w:rsidRPr="006276B1">
        <w:t>research outcomes and be nominated within 10 years (FTE) of completing their highest relevant tertiary qualification</w:t>
      </w:r>
    </w:p>
    <w:bookmarkEnd w:id="195"/>
    <w:p w14:paraId="71DCE96A" w14:textId="1742F3C4" w:rsidR="002423E8" w:rsidRPr="00C8565A" w:rsidRDefault="002423E8" w:rsidP="00C8565A">
      <w:pPr>
        <w:pStyle w:val="ListBullet"/>
        <w:numPr>
          <w:ilvl w:val="0"/>
          <w:numId w:val="7"/>
        </w:numPr>
        <w:spacing w:before="60" w:after="60"/>
        <w:ind w:left="425" w:hanging="425"/>
      </w:pPr>
      <w:r w:rsidRPr="006276B1">
        <w:t>have completed at least two years (full-time or FTE)</w:t>
      </w:r>
      <w:r w:rsidRPr="006276B1" w:rsidDel="00696529">
        <w:t xml:space="preserve"> </w:t>
      </w:r>
      <w:r w:rsidRPr="006276B1">
        <w:t xml:space="preserve">of research in Australia. </w:t>
      </w:r>
    </w:p>
    <w:p w14:paraId="42F37547" w14:textId="77777777" w:rsidR="002423E8" w:rsidRDefault="002423E8" w:rsidP="002423E8">
      <w:pPr>
        <w:pStyle w:val="ListBullet"/>
        <w:rPr>
          <w:iCs/>
        </w:rPr>
      </w:pPr>
      <w:bookmarkStart w:id="196" w:name="_Hlk137194490"/>
      <w:r>
        <w:rPr>
          <w:iCs/>
        </w:rPr>
        <w:t>Nominees who demonstrate p</w:t>
      </w:r>
      <w:r w:rsidRPr="00E45FB1">
        <w:t xml:space="preserve">artial or full </w:t>
      </w:r>
      <w:r>
        <w:t xml:space="preserve">translation or </w:t>
      </w:r>
      <w:r w:rsidRPr="00E45FB1">
        <w:t>commercialisation of scientific research</w:t>
      </w:r>
      <w:r w:rsidRPr="00E45FB1" w:rsidDel="00E33002">
        <w:t xml:space="preserve"> </w:t>
      </w:r>
      <w:r>
        <w:t>outcomes are eligible for this prize.</w:t>
      </w:r>
      <w:r w:rsidRPr="00E33002">
        <w:rPr>
          <w:iCs/>
        </w:rPr>
        <w:t xml:space="preserve"> </w:t>
      </w:r>
      <w:r>
        <w:rPr>
          <w:iCs/>
        </w:rPr>
        <w:t>Progress towards</w:t>
      </w:r>
      <w:r w:rsidRPr="006276B1">
        <w:rPr>
          <w:iCs/>
        </w:rPr>
        <w:t xml:space="preserve"> commercialisation </w:t>
      </w:r>
      <w:r>
        <w:rPr>
          <w:iCs/>
        </w:rPr>
        <w:t xml:space="preserve">or translation </w:t>
      </w:r>
      <w:r w:rsidRPr="006276B1">
        <w:rPr>
          <w:iCs/>
        </w:rPr>
        <w:t xml:space="preserve">can include work </w:t>
      </w:r>
      <w:r>
        <w:rPr>
          <w:iCs/>
        </w:rPr>
        <w:t>undertaken</w:t>
      </w:r>
      <w:r w:rsidRPr="006276B1">
        <w:rPr>
          <w:iCs/>
        </w:rPr>
        <w:t xml:space="preserve"> as part of relevant academic studies.</w:t>
      </w:r>
    </w:p>
    <w:bookmarkEnd w:id="196"/>
    <w:p w14:paraId="77261B8C" w14:textId="6017D04C" w:rsidR="00183134" w:rsidRDefault="002423E8" w:rsidP="00A33723">
      <w:pPr>
        <w:keepNext/>
        <w:spacing w:after="80"/>
      </w:pPr>
      <w:r>
        <w:t>A</w:t>
      </w:r>
      <w:r w:rsidRPr="00FD106B">
        <w:t xml:space="preserve"> nominee </w:t>
      </w:r>
      <w:r>
        <w:t>may have had</w:t>
      </w:r>
      <w:r w:rsidRPr="00FD106B">
        <w:t xml:space="preserve"> career interruption</w:t>
      </w:r>
      <w:r w:rsidR="00A867A8">
        <w:t>/</w:t>
      </w:r>
      <w:r w:rsidRPr="00FD106B">
        <w:t>s (</w:t>
      </w:r>
      <w:r w:rsidR="00C26F45">
        <w:t xml:space="preserve">see </w:t>
      </w:r>
      <w:hyperlink w:anchor="_Toc129097565" w:history="1">
        <w:r w:rsidR="00C26F45" w:rsidRPr="00C26F45">
          <w:rPr>
            <w:rStyle w:val="Hyperlink"/>
          </w:rPr>
          <w:t>g</w:t>
        </w:r>
        <w:r w:rsidRPr="00C26F45">
          <w:rPr>
            <w:rStyle w:val="Hyperlink"/>
          </w:rPr>
          <w:t>lossary</w:t>
        </w:r>
      </w:hyperlink>
      <w:r w:rsidRPr="00FD106B">
        <w:t>)</w:t>
      </w:r>
      <w:r>
        <w:t xml:space="preserve"> since completing their highest relevant tertiary qualification. In these situations, the 10 years (FTE) requirement is extended by the length of the career interruption</w:t>
      </w:r>
      <w:r w:rsidR="00A867A8">
        <w:t>/s</w:t>
      </w:r>
      <w:r>
        <w:t xml:space="preserve">. For example, a nominee experiencing career interruptions totalling two years will be eligible to </w:t>
      </w:r>
      <w:r w:rsidR="00297B85">
        <w:t xml:space="preserve">be nominated </w:t>
      </w:r>
      <w:r>
        <w:t>within 12 years since completing their highest relevant tertiary qualification.</w:t>
      </w:r>
    </w:p>
    <w:p w14:paraId="013CCB70" w14:textId="09389CA9" w:rsidR="00E27755" w:rsidRDefault="00E27755" w:rsidP="00073BCC">
      <w:pPr>
        <w:pStyle w:val="Heading3"/>
      </w:pPr>
      <w:bookmarkStart w:id="197" w:name="_Toc166165746"/>
      <w:bookmarkStart w:id="198" w:name="_Toc166165747"/>
      <w:bookmarkStart w:id="199" w:name="_Toc166165748"/>
      <w:bookmarkStart w:id="200" w:name="_Toc166165749"/>
      <w:bookmarkStart w:id="201" w:name="_Toc166165750"/>
      <w:bookmarkStart w:id="202" w:name="_Toc166165751"/>
      <w:bookmarkStart w:id="203" w:name="_Toc129097417"/>
      <w:bookmarkStart w:id="204" w:name="_Toc129097603"/>
      <w:bookmarkStart w:id="205" w:name="_Toc129097789"/>
      <w:bookmarkStart w:id="206" w:name="_Toc166165752"/>
      <w:bookmarkStart w:id="207" w:name="_Toc129097418"/>
      <w:bookmarkStart w:id="208" w:name="_Toc129097604"/>
      <w:bookmarkStart w:id="209" w:name="_Toc129097790"/>
      <w:bookmarkStart w:id="210" w:name="_Toc166165753"/>
      <w:bookmarkStart w:id="211" w:name="_Toc129097419"/>
      <w:bookmarkStart w:id="212" w:name="_Toc129097605"/>
      <w:bookmarkStart w:id="213" w:name="_Toc129097791"/>
      <w:bookmarkStart w:id="214" w:name="_Toc166165754"/>
      <w:bookmarkStart w:id="215" w:name="_Toc129097420"/>
      <w:bookmarkStart w:id="216" w:name="_Toc129097606"/>
      <w:bookmarkStart w:id="217" w:name="_Toc129097792"/>
      <w:bookmarkStart w:id="218" w:name="_Toc166165755"/>
      <w:bookmarkStart w:id="219" w:name="_Toc166165757"/>
      <w:bookmarkStart w:id="220" w:name="_Toc166165758"/>
      <w:bookmarkStart w:id="221" w:name="_Toc166165759"/>
      <w:bookmarkStart w:id="222" w:name="_Toc166165760"/>
      <w:bookmarkStart w:id="223" w:name="_Toc166165761"/>
      <w:bookmarkStart w:id="224" w:name="_Toc166165762"/>
      <w:bookmarkStart w:id="225" w:name="_Toc166165763"/>
      <w:bookmarkStart w:id="226" w:name="_Toc166165764"/>
      <w:bookmarkStart w:id="227" w:name="_Toc166165765"/>
      <w:bookmarkStart w:id="228" w:name="_Toc166165766"/>
      <w:bookmarkStart w:id="229" w:name="_Toc166165767"/>
      <w:bookmarkStart w:id="230" w:name="_Toc166165768"/>
      <w:bookmarkStart w:id="231" w:name="_Toc166165769"/>
      <w:bookmarkStart w:id="232" w:name="_Toc166165770"/>
      <w:bookmarkStart w:id="233" w:name="_Toc489952675"/>
      <w:bookmarkStart w:id="234" w:name="_Toc496536658"/>
      <w:bookmarkStart w:id="235" w:name="_Toc531277485"/>
      <w:bookmarkStart w:id="236" w:name="_Toc955295"/>
      <w:bookmarkStart w:id="237" w:name="_Toc178167183"/>
      <w:bookmarkStart w:id="238" w:name="_Toc164844264"/>
      <w:bookmarkStart w:id="239" w:name="_Toc383003257"/>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t>Wh</w:t>
      </w:r>
      <w:r w:rsidR="002423E8">
        <w:t>o is eligible to be a nominator</w:t>
      </w:r>
      <w:r>
        <w:t>?</w:t>
      </w:r>
      <w:bookmarkEnd w:id="233"/>
      <w:bookmarkEnd w:id="234"/>
      <w:bookmarkEnd w:id="235"/>
      <w:bookmarkEnd w:id="236"/>
      <w:bookmarkEnd w:id="237"/>
    </w:p>
    <w:p w14:paraId="13EE8475" w14:textId="77777777" w:rsidR="002423E8" w:rsidRDefault="002423E8" w:rsidP="002423E8">
      <w:r w:rsidRPr="005D1914">
        <w:t xml:space="preserve">The </w:t>
      </w:r>
      <w:r>
        <w:t xml:space="preserve">nominator is the </w:t>
      </w:r>
      <w:r w:rsidRPr="005D1914">
        <w:t xml:space="preserve">person making a </w:t>
      </w:r>
      <w:r w:rsidRPr="0058194B">
        <w:t>nomination</w:t>
      </w:r>
      <w:r w:rsidRPr="005D1914">
        <w:t xml:space="preserve"> of a nominee</w:t>
      </w:r>
      <w:r>
        <w:t>.</w:t>
      </w:r>
    </w:p>
    <w:p w14:paraId="405C3B5E" w14:textId="6BED63B0" w:rsidR="002423E8" w:rsidRPr="00B37D8A" w:rsidRDefault="002423E8" w:rsidP="002423E8">
      <w:r w:rsidRPr="00B37D8A">
        <w:lastRenderedPageBreak/>
        <w:t xml:space="preserve">To be eligible to submit a </w:t>
      </w:r>
      <w:r w:rsidRPr="00DD485E">
        <w:t>nomination</w:t>
      </w:r>
      <w:r w:rsidRPr="00B37D8A">
        <w:t xml:space="preserve"> for a </w:t>
      </w:r>
      <w:r>
        <w:t>s</w:t>
      </w:r>
      <w:r w:rsidRPr="00B37D8A">
        <w:t xml:space="preserve">cience </w:t>
      </w:r>
      <w:r>
        <w:t>p</w:t>
      </w:r>
      <w:r w:rsidRPr="00B37D8A">
        <w:t>rize, a nominator must</w:t>
      </w:r>
      <w:r>
        <w:t>:</w:t>
      </w:r>
    </w:p>
    <w:p w14:paraId="2D5E6E33" w14:textId="77777777" w:rsidR="002423E8" w:rsidRDefault="002423E8" w:rsidP="00C8565A">
      <w:pPr>
        <w:pStyle w:val="ListBullet"/>
        <w:numPr>
          <w:ilvl w:val="0"/>
          <w:numId w:val="7"/>
        </w:numPr>
        <w:spacing w:before="60" w:after="60"/>
        <w:ind w:left="425" w:hanging="425"/>
      </w:pPr>
      <w:r>
        <w:t>not be related to the nominee</w:t>
      </w:r>
    </w:p>
    <w:p w14:paraId="1AB66755" w14:textId="62DC4B66" w:rsidR="002423E8" w:rsidRPr="00B37D8A" w:rsidRDefault="002423E8" w:rsidP="00C8565A">
      <w:pPr>
        <w:pStyle w:val="ListBullet"/>
        <w:numPr>
          <w:ilvl w:val="0"/>
          <w:numId w:val="7"/>
        </w:numPr>
        <w:spacing w:before="60" w:after="60"/>
        <w:ind w:left="425" w:hanging="425"/>
      </w:pPr>
      <w:r>
        <w:t xml:space="preserve">be </w:t>
      </w:r>
      <w:r w:rsidRPr="00B37D8A">
        <w:t>personally know</w:t>
      </w:r>
      <w:r>
        <w:t xml:space="preserve">ledgeable of the </w:t>
      </w:r>
      <w:r w:rsidRPr="00B37D8A">
        <w:t>nominated achievement and be able to offer</w:t>
      </w:r>
      <w:r>
        <w:t xml:space="preserve"> informed </w:t>
      </w:r>
      <w:r w:rsidRPr="00B37D8A">
        <w:t>opinions about its worth</w:t>
      </w:r>
    </w:p>
    <w:p w14:paraId="62A6E252" w14:textId="77777777" w:rsidR="002423E8" w:rsidRPr="00B37D8A" w:rsidRDefault="002423E8" w:rsidP="00C8565A">
      <w:pPr>
        <w:pStyle w:val="ListBullet"/>
        <w:numPr>
          <w:ilvl w:val="0"/>
          <w:numId w:val="7"/>
        </w:numPr>
        <w:spacing w:before="60" w:after="60"/>
        <w:ind w:left="425" w:hanging="425"/>
      </w:pPr>
      <w:r w:rsidRPr="00B37D8A">
        <w:t>hold professional qualifications in the same, or a closely related field as the nominee</w:t>
      </w:r>
    </w:p>
    <w:p w14:paraId="374557B4" w14:textId="77777777" w:rsidR="002423E8" w:rsidRDefault="002423E8" w:rsidP="00C8565A">
      <w:pPr>
        <w:pStyle w:val="ListBullet"/>
        <w:numPr>
          <w:ilvl w:val="0"/>
          <w:numId w:val="7"/>
        </w:numPr>
        <w:spacing w:before="60" w:after="60"/>
        <w:ind w:left="425" w:hanging="425"/>
      </w:pPr>
      <w:r w:rsidRPr="00B37D8A">
        <w:t xml:space="preserve">ensure the nominee is willing to be nominated and provide evidence necessary to support the </w:t>
      </w:r>
      <w:r w:rsidRPr="0058194B">
        <w:t>nomination</w:t>
      </w:r>
      <w:r w:rsidRPr="00B37D8A">
        <w:t>.</w:t>
      </w:r>
    </w:p>
    <w:p w14:paraId="7A426E27" w14:textId="6A133D91" w:rsidR="002423E8" w:rsidRPr="00B37D8A" w:rsidRDefault="002423E8" w:rsidP="002423E8">
      <w:pPr>
        <w:pStyle w:val="ListBullet"/>
        <w:spacing w:before="60" w:after="60"/>
      </w:pPr>
      <w:r w:rsidRPr="00E35422">
        <w:t xml:space="preserve">We encourage nominators to work with support mechanisms available within their </w:t>
      </w:r>
      <w:r>
        <w:t xml:space="preserve">own </w:t>
      </w:r>
      <w:r w:rsidRPr="00E35422">
        <w:t>organisations, such as research offices, to</w:t>
      </w:r>
      <w:r>
        <w:t xml:space="preserve"> assist with developing</w:t>
      </w:r>
      <w:r w:rsidRPr="00E35422">
        <w:t xml:space="preserve"> high quality </w:t>
      </w:r>
      <w:r>
        <w:t xml:space="preserve">and competitive </w:t>
      </w:r>
      <w:r w:rsidR="00192AAA" w:rsidRPr="004A4755">
        <w:rPr>
          <w:rFonts w:cs="Arial"/>
          <w:bCs/>
          <w:szCs w:val="20"/>
        </w:rPr>
        <w:t>nomination</w:t>
      </w:r>
      <w:r>
        <w:t>s</w:t>
      </w:r>
      <w:r w:rsidRPr="00E35422">
        <w:t>.</w:t>
      </w:r>
    </w:p>
    <w:p w14:paraId="6188BF3C" w14:textId="3059130C" w:rsidR="002423E8" w:rsidRDefault="002423E8" w:rsidP="002423E8">
      <w:pPr>
        <w:pStyle w:val="ListBullet"/>
      </w:pPr>
      <w:r>
        <w:t xml:space="preserve">If nominating a team, the nominator need only submit one </w:t>
      </w:r>
      <w:r w:rsidR="00192AAA" w:rsidRPr="004A4755">
        <w:rPr>
          <w:rFonts w:cs="Arial"/>
          <w:bCs/>
          <w:szCs w:val="20"/>
        </w:rPr>
        <w:t>nomination</w:t>
      </w:r>
      <w:r w:rsidR="00192AAA">
        <w:rPr>
          <w:rFonts w:cs="Arial"/>
          <w:bCs/>
          <w:szCs w:val="20"/>
        </w:rPr>
        <w:t xml:space="preserve"> </w:t>
      </w:r>
      <w:r>
        <w:t>to address the work of all team members.</w:t>
      </w:r>
    </w:p>
    <w:p w14:paraId="561D3E62" w14:textId="77777777" w:rsidR="002423E8" w:rsidRDefault="002423E8" w:rsidP="002423E8">
      <w:pPr>
        <w:pStyle w:val="ListBullet"/>
      </w:pPr>
      <w:r>
        <w:t xml:space="preserve">A person can be a nominator for more than one nominee. </w:t>
      </w:r>
    </w:p>
    <w:p w14:paraId="3AEF0A6C" w14:textId="08336102" w:rsidR="002423E8" w:rsidRDefault="002423E8" w:rsidP="002423E8">
      <w:pPr>
        <w:pStyle w:val="ListBullet"/>
      </w:pPr>
      <w:r w:rsidRPr="00B37D8A">
        <w:t xml:space="preserve">A nominator cannot also be a supporter or an independent referee </w:t>
      </w:r>
      <w:r>
        <w:t xml:space="preserve">for the same </w:t>
      </w:r>
      <w:r w:rsidR="00192AAA" w:rsidRPr="004A4755">
        <w:rPr>
          <w:rFonts w:cs="Arial"/>
          <w:bCs/>
          <w:szCs w:val="20"/>
        </w:rPr>
        <w:t>nomination</w:t>
      </w:r>
      <w:r>
        <w:t xml:space="preserve"> </w:t>
      </w:r>
      <w:r w:rsidRPr="00B37D8A">
        <w:t xml:space="preserve">and a nominee cannot support their own </w:t>
      </w:r>
      <w:r w:rsidRPr="0058194B">
        <w:t>nomination</w:t>
      </w:r>
      <w:r w:rsidRPr="00B37D8A">
        <w:t>.</w:t>
      </w:r>
    </w:p>
    <w:p w14:paraId="5CEB6FA7" w14:textId="47264C2E" w:rsidR="002423E8" w:rsidRDefault="002423E8" w:rsidP="00073BCC">
      <w:pPr>
        <w:pStyle w:val="Heading3"/>
      </w:pPr>
      <w:bookmarkStart w:id="240" w:name="_Toc178167184"/>
      <w:r>
        <w:t>Who is eligible to be a supporter?</w:t>
      </w:r>
      <w:bookmarkEnd w:id="240"/>
    </w:p>
    <w:p w14:paraId="0BDF644C" w14:textId="77777777" w:rsidR="002423E8" w:rsidRDefault="002423E8" w:rsidP="002423E8">
      <w:pPr>
        <w:pStyle w:val="ListBullet"/>
      </w:pPr>
      <w:r>
        <w:t>A supporter is a</w:t>
      </w:r>
      <w:r w:rsidRPr="005D1914">
        <w:t xml:space="preserve">n individual identified by the nominator as someone who will support the </w:t>
      </w:r>
      <w:r w:rsidRPr="0058194B">
        <w:t>nomination</w:t>
      </w:r>
      <w:r w:rsidRPr="005D1914">
        <w:t>.</w:t>
      </w:r>
      <w:r>
        <w:t xml:space="preserve"> </w:t>
      </w:r>
      <w:r w:rsidRPr="00B37D8A">
        <w:t xml:space="preserve">A </w:t>
      </w:r>
      <w:r>
        <w:t>supporter cannot also be a nominato</w:t>
      </w:r>
      <w:r w:rsidRPr="00B37D8A">
        <w:t>r or an independent referee</w:t>
      </w:r>
      <w:r>
        <w:t xml:space="preserve"> for the same </w:t>
      </w:r>
      <w:r w:rsidRPr="0058194B">
        <w:t>nomination</w:t>
      </w:r>
      <w:r w:rsidRPr="00B37D8A">
        <w:t>.</w:t>
      </w:r>
    </w:p>
    <w:p w14:paraId="64412C65" w14:textId="0D85F12B" w:rsidR="002423E8" w:rsidRPr="00B37D8A" w:rsidRDefault="002423E8" w:rsidP="002423E8">
      <w:pPr>
        <w:spacing w:before="120" w:after="40"/>
      </w:pPr>
      <w:r w:rsidRPr="00B37D8A">
        <w:t>To be eligible to support a</w:t>
      </w:r>
      <w:r>
        <w:t xml:space="preserve"> </w:t>
      </w:r>
      <w:r w:rsidR="00192AAA" w:rsidRPr="004A4755">
        <w:rPr>
          <w:rFonts w:cs="Arial"/>
          <w:bCs/>
          <w:szCs w:val="20"/>
        </w:rPr>
        <w:t>nomination</w:t>
      </w:r>
      <w:r w:rsidRPr="00B37D8A">
        <w:t xml:space="preserve"> for a </w:t>
      </w:r>
      <w:r>
        <w:t>s</w:t>
      </w:r>
      <w:r w:rsidRPr="00B37D8A">
        <w:t xml:space="preserve">cience </w:t>
      </w:r>
      <w:r>
        <w:t>p</w:t>
      </w:r>
      <w:r w:rsidRPr="00B37D8A">
        <w:t>rize, a supporter must</w:t>
      </w:r>
      <w:r>
        <w:t>:</w:t>
      </w:r>
    </w:p>
    <w:p w14:paraId="335112DE" w14:textId="77777777" w:rsidR="002423E8" w:rsidRDefault="002423E8" w:rsidP="00C8565A">
      <w:pPr>
        <w:pStyle w:val="ListBullet"/>
        <w:numPr>
          <w:ilvl w:val="0"/>
          <w:numId w:val="7"/>
        </w:numPr>
        <w:spacing w:before="60" w:after="60"/>
        <w:ind w:left="425" w:hanging="425"/>
      </w:pPr>
      <w:r>
        <w:t>not be related to the nominee</w:t>
      </w:r>
    </w:p>
    <w:p w14:paraId="484DADA8" w14:textId="60ECF4F9" w:rsidR="002423E8" w:rsidRPr="00B37D8A" w:rsidRDefault="002423E8" w:rsidP="00C8565A">
      <w:pPr>
        <w:pStyle w:val="ListBullet"/>
        <w:numPr>
          <w:ilvl w:val="0"/>
          <w:numId w:val="7"/>
        </w:numPr>
        <w:spacing w:before="60" w:after="60"/>
        <w:ind w:left="425" w:hanging="425"/>
      </w:pPr>
      <w:r>
        <w:t xml:space="preserve">be </w:t>
      </w:r>
      <w:r w:rsidRPr="00B37D8A">
        <w:t>personally know</w:t>
      </w:r>
      <w:r>
        <w:t xml:space="preserve">ledgeable of the </w:t>
      </w:r>
      <w:r w:rsidRPr="00B37D8A">
        <w:t xml:space="preserve">nominated achievement and be able to offer </w:t>
      </w:r>
      <w:r>
        <w:t xml:space="preserve">informed </w:t>
      </w:r>
      <w:r w:rsidRPr="00B37D8A">
        <w:t>opinions about its worth</w:t>
      </w:r>
      <w:r w:rsidR="00F50022">
        <w:t>.</w:t>
      </w:r>
    </w:p>
    <w:p w14:paraId="4F6FAA79" w14:textId="77777777" w:rsidR="002423E8" w:rsidRPr="00F70CF4" w:rsidRDefault="002423E8" w:rsidP="002423E8">
      <w:r w:rsidRPr="00B37D8A">
        <w:t xml:space="preserve">At least one supporter must be working for a different organisation to the nominator and the </w:t>
      </w:r>
      <w:r w:rsidRPr="00F70CF4">
        <w:t xml:space="preserve">nominee. </w:t>
      </w:r>
    </w:p>
    <w:p w14:paraId="09EBCC09" w14:textId="61AC5BD5" w:rsidR="002423E8" w:rsidRDefault="002423E8" w:rsidP="002423E8">
      <w:r w:rsidRPr="00F70CF4">
        <w:t>Supporter details are collected in Stage 1. Should the nominee be successful in progressing to Stage 2, o</w:t>
      </w:r>
      <w:r w:rsidRPr="00F70CF4">
        <w:rPr>
          <w:rFonts w:cs="Arial"/>
          <w:szCs w:val="20"/>
        </w:rPr>
        <w:t>nly in exceptional circumstances</w:t>
      </w:r>
      <w:r w:rsidR="00DE3910">
        <w:rPr>
          <w:rFonts w:cs="Arial"/>
          <w:szCs w:val="20"/>
        </w:rPr>
        <w:t xml:space="preserve"> (see </w:t>
      </w:r>
      <w:hyperlink w:anchor="_Toc129097565" w:history="1">
        <w:r w:rsidR="00DE3910" w:rsidRPr="00DE3910">
          <w:rPr>
            <w:rStyle w:val="Hyperlink"/>
            <w:rFonts w:cs="Arial"/>
            <w:szCs w:val="20"/>
          </w:rPr>
          <w:t>glossary</w:t>
        </w:r>
      </w:hyperlink>
      <w:r w:rsidR="00DE3910">
        <w:rPr>
          <w:rFonts w:cs="Arial"/>
          <w:szCs w:val="20"/>
        </w:rPr>
        <w:t>)</w:t>
      </w:r>
      <w:r w:rsidRPr="00F70CF4">
        <w:rPr>
          <w:rFonts w:cs="Arial"/>
          <w:szCs w:val="20"/>
        </w:rPr>
        <w:t xml:space="preserve"> will the Program Delegate agree to a nominator request to change a supporter at Stage 2.</w:t>
      </w:r>
    </w:p>
    <w:p w14:paraId="13EF5C23" w14:textId="29893AD9" w:rsidR="002423E8" w:rsidRDefault="002423E8" w:rsidP="00073BCC">
      <w:pPr>
        <w:pStyle w:val="Heading3"/>
      </w:pPr>
      <w:bookmarkStart w:id="241" w:name="_Toc178167185"/>
      <w:r>
        <w:t>Who is eligible to be an independent referee?</w:t>
      </w:r>
      <w:bookmarkEnd w:id="241"/>
    </w:p>
    <w:p w14:paraId="0BDC414F" w14:textId="5A6495F2" w:rsidR="002423E8" w:rsidRPr="00EB2D5E" w:rsidRDefault="002423E8" w:rsidP="002423E8">
      <w:pPr>
        <w:pStyle w:val="ListBullet"/>
      </w:pPr>
      <w:r w:rsidRPr="00EB2D5E">
        <w:t>An independent referee is an individual identified by the nominator</w:t>
      </w:r>
      <w:r>
        <w:t xml:space="preserve"> or the Science Prizes Committee</w:t>
      </w:r>
      <w:r w:rsidRPr="00EB2D5E">
        <w:t xml:space="preserve"> as someone who will verify the </w:t>
      </w:r>
      <w:r w:rsidR="00845D5B">
        <w:t>nomination</w:t>
      </w:r>
      <w:r w:rsidRPr="00EB2D5E">
        <w:t xml:space="preserve">. An independent referee cannot be a nominator or supporter for the same </w:t>
      </w:r>
      <w:r w:rsidRPr="0058194B">
        <w:t>nomination</w:t>
      </w:r>
      <w:r w:rsidRPr="00EB2D5E">
        <w:t>.</w:t>
      </w:r>
    </w:p>
    <w:p w14:paraId="1BC228FA" w14:textId="77777777" w:rsidR="002423E8" w:rsidRPr="00EB2D5E" w:rsidRDefault="002423E8" w:rsidP="002423E8">
      <w:r w:rsidRPr="00EB2D5E">
        <w:t>The independent referee’s role is to review the statement of claims against the assessment criteria provided by the nominator and the supporter when contacted by the department.</w:t>
      </w:r>
    </w:p>
    <w:p w14:paraId="02AAB7EB" w14:textId="77777777" w:rsidR="002423E8" w:rsidRPr="00EB2D5E" w:rsidRDefault="002423E8" w:rsidP="002423E8">
      <w:pPr>
        <w:spacing w:before="120" w:after="40"/>
      </w:pPr>
      <w:r w:rsidRPr="00EB2D5E">
        <w:t xml:space="preserve">To be eligible to </w:t>
      </w:r>
      <w:r>
        <w:t>be an independent referee</w:t>
      </w:r>
      <w:r w:rsidRPr="00EB2D5E">
        <w:t xml:space="preserve"> for a </w:t>
      </w:r>
      <w:r>
        <w:t>s</w:t>
      </w:r>
      <w:r w:rsidRPr="00EB2D5E">
        <w:t xml:space="preserve">cience </w:t>
      </w:r>
      <w:r>
        <w:t>p</w:t>
      </w:r>
      <w:r w:rsidRPr="00EB2D5E">
        <w:t xml:space="preserve">rize, </w:t>
      </w:r>
      <w:r>
        <w:t>the independent referee</w:t>
      </w:r>
      <w:r w:rsidRPr="00EB2D5E">
        <w:t xml:space="preserve"> must:</w:t>
      </w:r>
    </w:p>
    <w:p w14:paraId="70F92A6F" w14:textId="630DB7E7" w:rsidR="00FF6B9D" w:rsidRDefault="002423E8" w:rsidP="00C8565A">
      <w:pPr>
        <w:pStyle w:val="ListBullet"/>
        <w:numPr>
          <w:ilvl w:val="0"/>
          <w:numId w:val="7"/>
        </w:numPr>
        <w:spacing w:before="60" w:after="60"/>
        <w:ind w:left="425" w:hanging="425"/>
      </w:pPr>
      <w:r w:rsidRPr="00EB2D5E">
        <w:t>not be related to the nominee</w:t>
      </w:r>
      <w:r>
        <w:t xml:space="preserve"> o</w:t>
      </w:r>
      <w:r w:rsidRPr="00C8565A">
        <w:t>r have a professional relationship that would cause a conflict of</w:t>
      </w:r>
      <w:r>
        <w:rPr>
          <w:rStyle w:val="ui-provider"/>
        </w:rPr>
        <w:t xml:space="preserve"> interest that may unnecessarily bias the independence of the referee</w:t>
      </w:r>
      <w:r w:rsidR="00CC7F87">
        <w:rPr>
          <w:rStyle w:val="ui-provider"/>
        </w:rPr>
        <w:t>.</w:t>
      </w:r>
    </w:p>
    <w:p w14:paraId="44D1AC59" w14:textId="6AE56174" w:rsidR="002423E8" w:rsidRDefault="002423E8" w:rsidP="002423E8">
      <w:r w:rsidRPr="0060669A">
        <w:rPr>
          <w:rFonts w:cs="Arial"/>
          <w:szCs w:val="20"/>
        </w:rPr>
        <w:t xml:space="preserve">The nominator must contact </w:t>
      </w:r>
      <w:r>
        <w:rPr>
          <w:rFonts w:cs="Arial"/>
          <w:szCs w:val="20"/>
        </w:rPr>
        <w:t xml:space="preserve">independent </w:t>
      </w:r>
      <w:r w:rsidRPr="0060669A">
        <w:rPr>
          <w:rFonts w:cs="Arial"/>
          <w:szCs w:val="20"/>
        </w:rPr>
        <w:t>referees</w:t>
      </w:r>
      <w:r>
        <w:rPr>
          <w:rFonts w:cs="Arial"/>
          <w:szCs w:val="20"/>
        </w:rPr>
        <w:t xml:space="preserve"> to gain their commitment to provide a referee report on the template provided by the department</w:t>
      </w:r>
      <w:r w:rsidRPr="0060669A">
        <w:rPr>
          <w:rFonts w:cs="Arial"/>
          <w:szCs w:val="20"/>
        </w:rPr>
        <w:t xml:space="preserve"> before submitting</w:t>
      </w:r>
      <w:r>
        <w:rPr>
          <w:rFonts w:cs="Arial"/>
          <w:szCs w:val="20"/>
        </w:rPr>
        <w:t xml:space="preserve"> their details at Stage 1</w:t>
      </w:r>
      <w:r w:rsidRPr="0060669A">
        <w:rPr>
          <w:rFonts w:cs="Arial"/>
          <w:szCs w:val="20"/>
        </w:rPr>
        <w:t>.</w:t>
      </w:r>
      <w:r>
        <w:rPr>
          <w:rFonts w:cs="Arial"/>
          <w:szCs w:val="20"/>
        </w:rPr>
        <w:t xml:space="preserve"> Only in exceptional circumstances </w:t>
      </w:r>
      <w:r w:rsidR="001A11A2">
        <w:rPr>
          <w:rFonts w:cs="Arial"/>
          <w:szCs w:val="20"/>
        </w:rPr>
        <w:t xml:space="preserve">(see </w:t>
      </w:r>
      <w:hyperlink w:anchor="_Toc129097565" w:history="1">
        <w:r w:rsidR="001A11A2" w:rsidRPr="001A11A2">
          <w:rPr>
            <w:rStyle w:val="Hyperlink"/>
            <w:rFonts w:cs="Arial"/>
            <w:szCs w:val="20"/>
          </w:rPr>
          <w:t>glossary</w:t>
        </w:r>
      </w:hyperlink>
      <w:r w:rsidR="001A11A2">
        <w:rPr>
          <w:rFonts w:cs="Arial"/>
          <w:szCs w:val="20"/>
        </w:rPr>
        <w:t xml:space="preserve">) </w:t>
      </w:r>
      <w:r>
        <w:rPr>
          <w:rFonts w:cs="Arial"/>
          <w:szCs w:val="20"/>
        </w:rPr>
        <w:t xml:space="preserve">will the Program Delegate agree to a nominator request to change an independent referee at Stage 2.  </w:t>
      </w:r>
      <w:r>
        <w:t xml:space="preserve"> </w:t>
      </w:r>
    </w:p>
    <w:p w14:paraId="25F6526D" w14:textId="18B12F91" w:rsidR="0039610D" w:rsidRPr="00747B26" w:rsidRDefault="0036055C" w:rsidP="00073BCC">
      <w:pPr>
        <w:pStyle w:val="Heading2"/>
      </w:pPr>
      <w:bookmarkStart w:id="242" w:name="_Toc166165774"/>
      <w:bookmarkStart w:id="243" w:name="_Toc166165775"/>
      <w:bookmarkStart w:id="244" w:name="_Toc166165776"/>
      <w:bookmarkStart w:id="245" w:name="_Toc166165777"/>
      <w:bookmarkStart w:id="246" w:name="_Toc166165778"/>
      <w:bookmarkStart w:id="247" w:name="_Toc166165779"/>
      <w:bookmarkStart w:id="248" w:name="_Toc166165780"/>
      <w:bookmarkStart w:id="249" w:name="_Toc166165781"/>
      <w:bookmarkStart w:id="250" w:name="_Toc166165782"/>
      <w:bookmarkStart w:id="251" w:name="_Toc166165783"/>
      <w:bookmarkStart w:id="252" w:name="_Toc166165784"/>
      <w:bookmarkStart w:id="253" w:name="_Toc530072978"/>
      <w:bookmarkStart w:id="254" w:name="_Toc530072979"/>
      <w:bookmarkStart w:id="255" w:name="_Toc530072980"/>
      <w:bookmarkStart w:id="256" w:name="_Toc530072981"/>
      <w:bookmarkStart w:id="257" w:name="_Toc530072982"/>
      <w:bookmarkStart w:id="258" w:name="_Toc530072983"/>
      <w:bookmarkStart w:id="259" w:name="_Toc530072984"/>
      <w:bookmarkStart w:id="260" w:name="_Toc530072985"/>
      <w:bookmarkStart w:id="261" w:name="_Toc530072986"/>
      <w:bookmarkStart w:id="262" w:name="_Toc530072987"/>
      <w:bookmarkStart w:id="263" w:name="_Toc530072988"/>
      <w:bookmarkStart w:id="264" w:name="_Toc166165785"/>
      <w:bookmarkStart w:id="265" w:name="_Toc166165786"/>
      <w:bookmarkStart w:id="266" w:name="_Toc166165787"/>
      <w:bookmarkStart w:id="267" w:name="_Toc166165788"/>
      <w:bookmarkStart w:id="268" w:name="_Toc166165789"/>
      <w:bookmarkStart w:id="269" w:name="_Toc166165790"/>
      <w:bookmarkStart w:id="270" w:name="_Toc166165791"/>
      <w:bookmarkStart w:id="271" w:name="_Toc166165792"/>
      <w:bookmarkStart w:id="272" w:name="_Toc166165793"/>
      <w:bookmarkStart w:id="273" w:name="_Toc166165794"/>
      <w:bookmarkStart w:id="274" w:name="_Toc166165795"/>
      <w:bookmarkStart w:id="275" w:name="_Toc166165796"/>
      <w:bookmarkStart w:id="276" w:name="_Toc166165797"/>
      <w:bookmarkStart w:id="277" w:name="_Toc166165798"/>
      <w:bookmarkStart w:id="278" w:name="_Toc166165799"/>
      <w:bookmarkStart w:id="279" w:name="_Toc166165800"/>
      <w:bookmarkStart w:id="280" w:name="_Toc166165801"/>
      <w:bookmarkStart w:id="281" w:name="_Toc166165802"/>
      <w:bookmarkStart w:id="282" w:name="_Toc530072991"/>
      <w:bookmarkStart w:id="283" w:name="_Toc530072992"/>
      <w:bookmarkStart w:id="284" w:name="_Toc530072993"/>
      <w:bookmarkStart w:id="285" w:name="_Toc530072995"/>
      <w:bookmarkStart w:id="286" w:name="_Toc166165803"/>
      <w:bookmarkStart w:id="287" w:name="_Toc166165804"/>
      <w:bookmarkStart w:id="288" w:name="_Toc166165805"/>
      <w:bookmarkStart w:id="289" w:name="_Toc166165806"/>
      <w:bookmarkStart w:id="290" w:name="_Toc166165807"/>
      <w:bookmarkStart w:id="291" w:name="_Toc166165808"/>
      <w:bookmarkStart w:id="292" w:name="_Toc166165809"/>
      <w:bookmarkStart w:id="293" w:name="_Toc166165810"/>
      <w:bookmarkStart w:id="294" w:name="_Toc166165811"/>
      <w:bookmarkStart w:id="295" w:name="_Toc166165812"/>
      <w:bookmarkStart w:id="296" w:name="_Toc166165813"/>
      <w:bookmarkStart w:id="297" w:name="_Toc166165814"/>
      <w:bookmarkStart w:id="298" w:name="_Toc166165815"/>
      <w:bookmarkStart w:id="299" w:name="_Toc166165816"/>
      <w:bookmarkStart w:id="300" w:name="_Toc166165817"/>
      <w:bookmarkStart w:id="301" w:name="_Toc166165818"/>
      <w:bookmarkStart w:id="302" w:name="_Toc166165819"/>
      <w:bookmarkStart w:id="303" w:name="_Toc166165820"/>
      <w:bookmarkStart w:id="304" w:name="_Toc166165821"/>
      <w:bookmarkStart w:id="305" w:name="_Toc166165822"/>
      <w:bookmarkStart w:id="306" w:name="_Toc166165823"/>
      <w:bookmarkStart w:id="307" w:name="_Toc166165824"/>
      <w:bookmarkStart w:id="308" w:name="_Toc166165825"/>
      <w:bookmarkStart w:id="309" w:name="_Toc166165826"/>
      <w:bookmarkStart w:id="310" w:name="_Toc166165827"/>
      <w:bookmarkStart w:id="311" w:name="_Toc166165828"/>
      <w:bookmarkStart w:id="312" w:name="_Toc166165829"/>
      <w:bookmarkStart w:id="313" w:name="_Toc166165830"/>
      <w:bookmarkStart w:id="314" w:name="_Toc166165831"/>
      <w:bookmarkStart w:id="315" w:name="_Toc166165832"/>
      <w:bookmarkStart w:id="316" w:name="_Toc166165833"/>
      <w:bookmarkStart w:id="317" w:name="_Toc166165834"/>
      <w:bookmarkStart w:id="318" w:name="_Toc166165835"/>
      <w:bookmarkStart w:id="319" w:name="_Toc166165836"/>
      <w:bookmarkStart w:id="320" w:name="_Toc166165837"/>
      <w:bookmarkStart w:id="321" w:name="_Toc955301"/>
      <w:bookmarkStart w:id="322" w:name="_Toc496536664"/>
      <w:bookmarkStart w:id="323" w:name="_Toc531277491"/>
      <w:bookmarkStart w:id="324" w:name="_Toc178167186"/>
      <w:bookmarkEnd w:id="238"/>
      <w:bookmarkEnd w:id="23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lastRenderedPageBreak/>
        <w:t xml:space="preserve">The </w:t>
      </w:r>
      <w:r w:rsidR="00E93B21">
        <w:t>assessment</w:t>
      </w:r>
      <w:r w:rsidR="0053412C">
        <w:t xml:space="preserve"> </w:t>
      </w:r>
      <w:r>
        <w:t>criteria</w:t>
      </w:r>
      <w:bookmarkEnd w:id="321"/>
      <w:bookmarkEnd w:id="322"/>
      <w:bookmarkEnd w:id="323"/>
      <w:bookmarkEnd w:id="324"/>
    </w:p>
    <w:p w14:paraId="6944CC34" w14:textId="5A719ADC" w:rsidR="002423E8" w:rsidRDefault="00E44E0E" w:rsidP="002423E8">
      <w:r>
        <w:t>The nominator</w:t>
      </w:r>
      <w:r w:rsidRPr="005A61FE">
        <w:t xml:space="preserve"> </w:t>
      </w:r>
      <w:r w:rsidR="002423E8" w:rsidRPr="005A61FE">
        <w:t>must</w:t>
      </w:r>
      <w:r w:rsidR="002423E8">
        <w:t xml:space="preserve"> address all assessment criteria in </w:t>
      </w:r>
      <w:r>
        <w:t xml:space="preserve">the </w:t>
      </w:r>
      <w:r w:rsidR="00845D5B">
        <w:t>nomination</w:t>
      </w:r>
      <w:r w:rsidR="002423E8">
        <w:t>. All assessment criteria are of equal weighting</w:t>
      </w:r>
      <w:r w:rsidR="002F2391">
        <w:t xml:space="preserve">. </w:t>
      </w:r>
      <w:bookmarkStart w:id="325" w:name="_Hlk170904812"/>
      <w:r w:rsidR="00A376F1" w:rsidRPr="0008222C">
        <w:t>N</w:t>
      </w:r>
      <w:r w:rsidR="001E5682" w:rsidRPr="0008222C">
        <w:t>ominations must score a minimum of 50 per cent against each of the assessment criteria</w:t>
      </w:r>
      <w:r w:rsidR="00123063">
        <w:t xml:space="preserve"> to proceed to Stage 2</w:t>
      </w:r>
      <w:r w:rsidR="00A376F1" w:rsidRPr="0008222C">
        <w:t>.</w:t>
      </w:r>
      <w:bookmarkEnd w:id="325"/>
    </w:p>
    <w:p w14:paraId="0F5AD7F6" w14:textId="525664FD" w:rsidR="002423E8" w:rsidRDefault="002423E8" w:rsidP="002423E8">
      <w:r>
        <w:t xml:space="preserve">The </w:t>
      </w:r>
      <w:r w:rsidR="00845D5B">
        <w:t xml:space="preserve">nomination </w:t>
      </w:r>
      <w:r>
        <w:t xml:space="preserve">form asks questions that relate to the assessment criteria below. The </w:t>
      </w:r>
      <w:r w:rsidR="00845D5B">
        <w:t xml:space="preserve">nomination </w:t>
      </w:r>
      <w:r>
        <w:t xml:space="preserve">form displays </w:t>
      </w:r>
      <w:r w:rsidR="00A054F7">
        <w:t xml:space="preserve">character </w:t>
      </w:r>
      <w:r>
        <w:t xml:space="preserve">limits </w:t>
      </w:r>
      <w:r w:rsidR="002A650B">
        <w:t xml:space="preserve">for each response, </w:t>
      </w:r>
      <w:r w:rsidR="002A650B" w:rsidRPr="002107E7">
        <w:t>including space</w:t>
      </w:r>
      <w:r w:rsidR="002A650B">
        <w:t>s</w:t>
      </w:r>
      <w:r w:rsidR="002A650B" w:rsidRPr="002107E7">
        <w:t xml:space="preserve"> and special </w:t>
      </w:r>
      <w:r w:rsidR="002A650B" w:rsidRPr="00D464DF">
        <w:t>characters</w:t>
      </w:r>
      <w:r w:rsidR="002A650B" w:rsidRPr="002107E7">
        <w:t>.</w:t>
      </w:r>
    </w:p>
    <w:p w14:paraId="1AC6EEEA" w14:textId="4A113374" w:rsidR="00C61855" w:rsidRPr="00263D3A" w:rsidRDefault="00C61855" w:rsidP="00C61855">
      <w:pPr>
        <w:rPr>
          <w:rFonts w:ascii="Calibri" w:hAnsi="Calibri"/>
          <w:iCs w:val="0"/>
          <w:szCs w:val="22"/>
        </w:rPr>
      </w:pPr>
      <w:r w:rsidRPr="00263D3A">
        <w:rPr>
          <w:b/>
          <w:bCs/>
        </w:rPr>
        <w:t>In Stage 1</w:t>
      </w:r>
      <w:r>
        <w:t>, the nominator will need to address the assessment criteria relevant to the prize they have selected for their nominee.</w:t>
      </w:r>
      <w:r>
        <w:rPr>
          <w:rFonts w:ascii="Calibri" w:hAnsi="Calibri"/>
          <w:iCs w:val="0"/>
          <w:szCs w:val="22"/>
        </w:rPr>
        <w:t xml:space="preserve"> </w:t>
      </w:r>
      <w:r>
        <w:t xml:space="preserve">Each </w:t>
      </w:r>
      <w:r w:rsidR="00A2378B">
        <w:t>c</w:t>
      </w:r>
      <w:r>
        <w:t>riterion is worth 10 points and has a strict limit of 1</w:t>
      </w:r>
      <w:r w:rsidR="008934F3">
        <w:t>,</w:t>
      </w:r>
      <w:r>
        <w:t xml:space="preserve">500 characters, including spaces and special characters. </w:t>
      </w:r>
    </w:p>
    <w:p w14:paraId="260F361D" w14:textId="4B6BF728" w:rsidR="002423E8" w:rsidRPr="00501D2E" w:rsidRDefault="002423E8" w:rsidP="002423E8">
      <w:bookmarkStart w:id="326" w:name="_Hlk171349320"/>
      <w:r w:rsidRPr="00DF1680">
        <w:rPr>
          <w:b/>
          <w:bCs/>
        </w:rPr>
        <w:t>In Stage 2</w:t>
      </w:r>
      <w:r w:rsidR="00ED148C" w:rsidRPr="00DF1680">
        <w:rPr>
          <w:b/>
          <w:bCs/>
        </w:rPr>
        <w:t>,</w:t>
      </w:r>
      <w:r w:rsidRPr="00DF1680">
        <w:t xml:space="preserve"> more detailed responses against the assessment criteria</w:t>
      </w:r>
      <w:r w:rsidR="009B32A4">
        <w:t xml:space="preserve"> are required</w:t>
      </w:r>
      <w:r w:rsidR="004869D0">
        <w:t>. The nominator</w:t>
      </w:r>
      <w:r w:rsidRPr="00DF1680">
        <w:t xml:space="preserve"> </w:t>
      </w:r>
      <w:r w:rsidR="000B4A02" w:rsidRPr="00DF1680">
        <w:t>is</w:t>
      </w:r>
      <w:r w:rsidRPr="00DF1680">
        <w:t xml:space="preserve"> required</w:t>
      </w:r>
      <w:r w:rsidR="004869D0">
        <w:t xml:space="preserve"> to respond to each</w:t>
      </w:r>
      <w:r w:rsidR="006D45A6">
        <w:t xml:space="preserve"> of</w:t>
      </w:r>
      <w:r w:rsidR="004869D0">
        <w:t xml:space="preserve"> the relevant assessment criteria with a strict </w:t>
      </w:r>
      <w:r w:rsidR="004869D0" w:rsidRPr="003E06DB">
        <w:t xml:space="preserve">limit of </w:t>
      </w:r>
      <w:r w:rsidR="004869D0" w:rsidRPr="00D44E44">
        <w:t>4,5</w:t>
      </w:r>
      <w:r w:rsidR="009F3A6A" w:rsidRPr="00D44E44">
        <w:t>0</w:t>
      </w:r>
      <w:r w:rsidR="004869D0" w:rsidRPr="00D44E44">
        <w:t>0</w:t>
      </w:r>
      <w:r w:rsidR="009F3A6A">
        <w:t xml:space="preserve"> characters</w:t>
      </w:r>
      <w:r w:rsidR="004869D0">
        <w:t xml:space="preserve">, including spaces and special characters. </w:t>
      </w:r>
      <w:bookmarkStart w:id="327" w:name="_Hlk171349664"/>
      <w:r w:rsidR="009F3A6A">
        <w:t xml:space="preserve">The nominator will also need to attach </w:t>
      </w:r>
      <w:r w:rsidR="009F3A6A" w:rsidRPr="00177224">
        <w:t xml:space="preserve">supporter </w:t>
      </w:r>
      <w:r w:rsidR="009F3A6A">
        <w:t>statement</w:t>
      </w:r>
      <w:r w:rsidR="003B1C82">
        <w:t>s</w:t>
      </w:r>
      <w:r w:rsidR="009F3A6A">
        <w:t xml:space="preserve"> </w:t>
      </w:r>
      <w:r w:rsidR="009F3A6A" w:rsidRPr="00177224">
        <w:t>that independently address the assessment</w:t>
      </w:r>
      <w:r w:rsidR="009F3A6A" w:rsidRPr="00087DC6">
        <w:t xml:space="preserve"> criteria </w:t>
      </w:r>
      <w:r w:rsidR="009F3A6A">
        <w:t>with a strict limit of 6,</w:t>
      </w:r>
      <w:r w:rsidR="009F3A6A" w:rsidRPr="00B1283A">
        <w:t xml:space="preserve">000 </w:t>
      </w:r>
      <w:r w:rsidR="009F3A6A">
        <w:t>characters</w:t>
      </w:r>
      <w:r w:rsidR="009F3A6A" w:rsidRPr="00F51245">
        <w:t xml:space="preserve"> </w:t>
      </w:r>
      <w:r w:rsidR="009F3A6A">
        <w:t>including spaces and special characters</w:t>
      </w:r>
      <w:r w:rsidR="00183F80">
        <w:t>,</w:t>
      </w:r>
      <w:r w:rsidR="009F3A6A">
        <w:t xml:space="preserve"> using the template provided on </w:t>
      </w:r>
      <w:hyperlink r:id="rId25" w:anchor="key-documents" w:history="1">
        <w:r w:rsidR="009F3A6A" w:rsidRPr="00CF3E33">
          <w:rPr>
            <w:rStyle w:val="Hyperlink"/>
          </w:rPr>
          <w:t>business.gov.au</w:t>
        </w:r>
      </w:hyperlink>
      <w:bookmarkEnd w:id="327"/>
      <w:r w:rsidR="00BD3405" w:rsidRPr="00BD3405">
        <w:rPr>
          <w:rStyle w:val="Hyperlink"/>
          <w:u w:val="none"/>
        </w:rPr>
        <w:t>.</w:t>
      </w:r>
    </w:p>
    <w:bookmarkEnd w:id="326"/>
    <w:p w14:paraId="309BB0C1" w14:textId="20967EC9" w:rsidR="002423E8" w:rsidRDefault="002423E8" w:rsidP="002423E8">
      <w:r w:rsidRPr="00501D2E">
        <w:t xml:space="preserve">We will assess responses to the assessment criteria at both stages of the </w:t>
      </w:r>
      <w:r w:rsidR="00192AAA" w:rsidRPr="004A4755">
        <w:rPr>
          <w:rFonts w:cs="Arial"/>
          <w:bCs/>
          <w:szCs w:val="20"/>
        </w:rPr>
        <w:t>nomination</w:t>
      </w:r>
      <w:r w:rsidRPr="00501D2E">
        <w:t xml:space="preserve"> process. </w:t>
      </w:r>
      <w:bookmarkStart w:id="328" w:name="_Hlk170904859"/>
      <w:r w:rsidR="00C26F45">
        <w:t>T</w:t>
      </w:r>
      <w:r w:rsidRPr="00501D2E">
        <w:t xml:space="preserve">he </w:t>
      </w:r>
      <w:r w:rsidRPr="0008222C">
        <w:t xml:space="preserve">Science Prizes Committee will assess eligible </w:t>
      </w:r>
      <w:r w:rsidR="00192AAA" w:rsidRPr="0008222C">
        <w:rPr>
          <w:rFonts w:cs="Arial"/>
          <w:bCs/>
          <w:szCs w:val="20"/>
        </w:rPr>
        <w:t>nomination</w:t>
      </w:r>
      <w:r w:rsidRPr="0008222C">
        <w:t xml:space="preserve">s against the assessment criteria for each prize and compare them to other eligible </w:t>
      </w:r>
      <w:r w:rsidR="00192AAA" w:rsidRPr="0008222C">
        <w:rPr>
          <w:rFonts w:cs="Arial"/>
          <w:bCs/>
          <w:szCs w:val="20"/>
        </w:rPr>
        <w:t>nomination</w:t>
      </w:r>
      <w:r w:rsidRPr="0008222C">
        <w:t>s for that prize.</w:t>
      </w:r>
      <w:bookmarkEnd w:id="328"/>
    </w:p>
    <w:p w14:paraId="25F65272" w14:textId="1E9AD9ED" w:rsidR="0039610D" w:rsidRDefault="002423E8" w:rsidP="00073BCC">
      <w:pPr>
        <w:pStyle w:val="Heading3"/>
      </w:pPr>
      <w:bookmarkStart w:id="329" w:name="_Toc166165839"/>
      <w:bookmarkStart w:id="330" w:name="_Toc166165840"/>
      <w:bookmarkStart w:id="331" w:name="_Toc166165841"/>
      <w:bookmarkStart w:id="332" w:name="_Toc129097429"/>
      <w:bookmarkStart w:id="333" w:name="_Toc129097615"/>
      <w:bookmarkStart w:id="334" w:name="_Toc129097801"/>
      <w:bookmarkStart w:id="335" w:name="_Toc166165842"/>
      <w:bookmarkStart w:id="336" w:name="_Toc129097430"/>
      <w:bookmarkStart w:id="337" w:name="_Toc129097616"/>
      <w:bookmarkStart w:id="338" w:name="_Toc129097802"/>
      <w:bookmarkStart w:id="339" w:name="_Toc166165843"/>
      <w:bookmarkStart w:id="340" w:name="_Toc178167187"/>
      <w:bookmarkStart w:id="341" w:name="_Hlk171341412"/>
      <w:bookmarkEnd w:id="329"/>
      <w:bookmarkEnd w:id="330"/>
      <w:bookmarkEnd w:id="331"/>
      <w:bookmarkEnd w:id="332"/>
      <w:bookmarkEnd w:id="333"/>
      <w:bookmarkEnd w:id="334"/>
      <w:bookmarkEnd w:id="335"/>
      <w:bookmarkEnd w:id="336"/>
      <w:bookmarkEnd w:id="337"/>
      <w:bookmarkEnd w:id="338"/>
      <w:bookmarkEnd w:id="339"/>
      <w:r>
        <w:t xml:space="preserve">Prime Minister’s Prize for Science </w:t>
      </w:r>
      <w:r w:rsidR="00C61855">
        <w:t>Assessment Criteria</w:t>
      </w:r>
      <w:bookmarkEnd w:id="340"/>
    </w:p>
    <w:p w14:paraId="67440422" w14:textId="67D382E9" w:rsidR="002423E8" w:rsidRPr="002423E8" w:rsidRDefault="00652F4E" w:rsidP="00634D1F">
      <w:pPr>
        <w:pStyle w:val="Heading4"/>
      </w:pPr>
      <w:bookmarkStart w:id="342" w:name="_Toc178167188"/>
      <w:r>
        <w:t xml:space="preserve">5.1.1 </w:t>
      </w:r>
      <w:r w:rsidR="002423E8">
        <w:t>Assessment criterion 1</w:t>
      </w:r>
      <w:bookmarkEnd w:id="342"/>
      <w:r w:rsidR="002423E8">
        <w:t xml:space="preserve"> </w:t>
      </w:r>
    </w:p>
    <w:p w14:paraId="51DE5004" w14:textId="4CDF9239" w:rsidR="00331572" w:rsidRPr="006276B1" w:rsidRDefault="00331572" w:rsidP="00331572">
      <w:pPr>
        <w:rPr>
          <w:b/>
        </w:rPr>
      </w:pPr>
      <w:r w:rsidRPr="006276B1">
        <w:rPr>
          <w:b/>
        </w:rPr>
        <w:t>Demonstrated original and in-depth research effort</w:t>
      </w:r>
      <w:r w:rsidR="00B71422">
        <w:rPr>
          <w:b/>
        </w:rPr>
        <w:t xml:space="preserve"> (10 points)</w:t>
      </w:r>
    </w:p>
    <w:p w14:paraId="58B08EAE" w14:textId="24273F5A" w:rsidR="00331572" w:rsidRPr="00B2713E" w:rsidRDefault="00297B85" w:rsidP="00331572">
      <w:pPr>
        <w:rPr>
          <w:iCs w:val="0"/>
        </w:rPr>
      </w:pPr>
      <w:bookmarkStart w:id="343" w:name="_Hlk171342352"/>
      <w:r>
        <w:t>D</w:t>
      </w:r>
      <w:r w:rsidR="00331572" w:rsidRPr="006276B1">
        <w:t>emonstrate this by identifying</w:t>
      </w:r>
      <w:r w:rsidR="00331572">
        <w:t xml:space="preserve"> </w:t>
      </w:r>
      <w:r w:rsidR="00331572" w:rsidRPr="00B2713E">
        <w:rPr>
          <w:iCs w:val="0"/>
        </w:rPr>
        <w:t>the originality and depth of the research effort involved in the nominated achievement</w:t>
      </w:r>
      <w:r w:rsidR="00331572">
        <w:rPr>
          <w:iCs w:val="0"/>
        </w:rPr>
        <w:t>.</w:t>
      </w:r>
      <w:r w:rsidR="00331572" w:rsidRPr="00B2713E">
        <w:rPr>
          <w:iCs w:val="0"/>
        </w:rPr>
        <w:t xml:space="preserve"> </w:t>
      </w:r>
    </w:p>
    <w:p w14:paraId="085E9244" w14:textId="77777777" w:rsidR="00331572" w:rsidRPr="006276B1" w:rsidRDefault="00331572" w:rsidP="00331572">
      <w:pPr>
        <w:spacing w:before="60" w:after="60"/>
        <w:rPr>
          <w:iCs w:val="0"/>
        </w:rPr>
      </w:pPr>
      <w:r w:rsidRPr="006276B1">
        <w:rPr>
          <w:iCs w:val="0"/>
        </w:rPr>
        <w:t xml:space="preserve">For team </w:t>
      </w:r>
      <w:r w:rsidRPr="0058194B">
        <w:rPr>
          <w:iCs w:val="0"/>
        </w:rPr>
        <w:t>nominations</w:t>
      </w:r>
      <w:r w:rsidRPr="006276B1">
        <w:rPr>
          <w:iCs w:val="0"/>
        </w:rPr>
        <w:t xml:space="preserve"> also describe</w:t>
      </w:r>
      <w:r>
        <w:rPr>
          <w:iCs w:val="0"/>
        </w:rPr>
        <w:t>:</w:t>
      </w:r>
    </w:p>
    <w:p w14:paraId="2F1DE125" w14:textId="77777777" w:rsidR="00331572" w:rsidRPr="005D521B" w:rsidRDefault="00331572" w:rsidP="00C8565A">
      <w:pPr>
        <w:pStyle w:val="ListBullet"/>
        <w:numPr>
          <w:ilvl w:val="0"/>
          <w:numId w:val="7"/>
        </w:numPr>
        <w:spacing w:before="60" w:after="60"/>
        <w:ind w:left="425" w:hanging="425"/>
      </w:pPr>
      <w:r w:rsidRPr="006276B1">
        <w:t>each member’s contribution</w:t>
      </w:r>
    </w:p>
    <w:p w14:paraId="285302E3" w14:textId="77777777" w:rsidR="00331572" w:rsidRPr="005D521B" w:rsidRDefault="00331572" w:rsidP="00C8565A">
      <w:pPr>
        <w:pStyle w:val="ListBullet"/>
        <w:numPr>
          <w:ilvl w:val="0"/>
          <w:numId w:val="7"/>
        </w:numPr>
        <w:spacing w:before="60" w:after="60"/>
        <w:ind w:left="425" w:hanging="425"/>
      </w:pPr>
      <w:r w:rsidRPr="006276B1">
        <w:t xml:space="preserve">the benefits of the collaboration </w:t>
      </w:r>
    </w:p>
    <w:p w14:paraId="07757465" w14:textId="68F55CD3" w:rsidR="00331572" w:rsidRDefault="00331572" w:rsidP="00C8565A">
      <w:pPr>
        <w:pStyle w:val="ListBullet"/>
        <w:numPr>
          <w:ilvl w:val="0"/>
          <w:numId w:val="7"/>
        </w:numPr>
        <w:spacing w:before="60" w:after="60"/>
        <w:ind w:left="425" w:hanging="425"/>
      </w:pPr>
      <w:r w:rsidRPr="006276B1">
        <w:t>why the prize should be jointly awarded</w:t>
      </w:r>
      <w:r w:rsidR="000E1338">
        <w:t>.</w:t>
      </w:r>
    </w:p>
    <w:p w14:paraId="6FF944B7" w14:textId="4727479C" w:rsidR="00D60637" w:rsidRPr="006276B1" w:rsidRDefault="00D60637" w:rsidP="00634D1F">
      <w:pPr>
        <w:pStyle w:val="Heading4"/>
      </w:pPr>
      <w:bookmarkStart w:id="344" w:name="_Toc503431352"/>
      <w:bookmarkStart w:id="345" w:name="_Toc532546724"/>
      <w:bookmarkStart w:id="346" w:name="_Toc178167189"/>
      <w:bookmarkStart w:id="347" w:name="_Toc86245431"/>
      <w:bookmarkStart w:id="348" w:name="_Toc118450098"/>
      <w:bookmarkStart w:id="349" w:name="_Toc151370436"/>
      <w:bookmarkEnd w:id="343"/>
      <w:r>
        <w:t>5.1.2 Assessment</w:t>
      </w:r>
      <w:r w:rsidRPr="006276B1">
        <w:t xml:space="preserve"> criterion 2</w:t>
      </w:r>
      <w:bookmarkEnd w:id="344"/>
      <w:bookmarkEnd w:id="345"/>
      <w:bookmarkEnd w:id="346"/>
      <w:r>
        <w:t xml:space="preserve"> </w:t>
      </w:r>
      <w:bookmarkEnd w:id="347"/>
      <w:bookmarkEnd w:id="348"/>
      <w:bookmarkEnd w:id="349"/>
    </w:p>
    <w:p w14:paraId="109EF1EF" w14:textId="54A91894" w:rsidR="00331572" w:rsidRPr="006276B1" w:rsidRDefault="00331572" w:rsidP="00331572">
      <w:pPr>
        <w:spacing w:after="80"/>
        <w:rPr>
          <w:b/>
          <w:iCs w:val="0"/>
        </w:rPr>
      </w:pPr>
      <w:r w:rsidRPr="006276B1">
        <w:rPr>
          <w:b/>
          <w:iCs w:val="0"/>
        </w:rPr>
        <w:t>Demonstrated impact</w:t>
      </w:r>
      <w:r w:rsidR="00215A28">
        <w:rPr>
          <w:b/>
          <w:iCs w:val="0"/>
        </w:rPr>
        <w:t xml:space="preserve"> (10 points)</w:t>
      </w:r>
    </w:p>
    <w:p w14:paraId="591FA074" w14:textId="753870DD" w:rsidR="00331572" w:rsidRPr="0083659D" w:rsidRDefault="00297B85" w:rsidP="0083659D">
      <w:bookmarkStart w:id="350" w:name="_Hlk171342361"/>
      <w:r>
        <w:t>D</w:t>
      </w:r>
      <w:r w:rsidR="00331572" w:rsidRPr="006276B1" w:rsidDel="00E82584">
        <w:t>emonstrate this by identifying</w:t>
      </w:r>
      <w:r w:rsidR="00331572" w:rsidDel="00E82584">
        <w:t xml:space="preserve"> </w:t>
      </w:r>
      <w:r w:rsidR="00331572" w:rsidRPr="0083659D" w:rsidDel="00E82584">
        <w:t>the achievement’s impact on its field of science and, where appropriate, more broadly.</w:t>
      </w:r>
    </w:p>
    <w:p w14:paraId="4E92FD81" w14:textId="3FB2509B" w:rsidR="00331572" w:rsidRDefault="00331572" w:rsidP="00073BCC">
      <w:pPr>
        <w:pStyle w:val="Heading3"/>
      </w:pPr>
      <w:bookmarkStart w:id="351" w:name="_Toc503431353"/>
      <w:bookmarkStart w:id="352" w:name="_Toc532546725"/>
      <w:bookmarkStart w:id="353" w:name="_Toc86245432"/>
      <w:bookmarkStart w:id="354" w:name="_Toc118450099"/>
      <w:bookmarkStart w:id="355" w:name="_Toc151370437"/>
      <w:bookmarkStart w:id="356" w:name="_Toc178167190"/>
      <w:bookmarkStart w:id="357" w:name="_Toc496536666"/>
      <w:bookmarkStart w:id="358" w:name="_Toc531277493"/>
      <w:bookmarkStart w:id="359" w:name="_Toc955303"/>
      <w:bookmarkEnd w:id="350"/>
      <w:r w:rsidRPr="006276B1">
        <w:t>Prime Minister’s Prize for Innovation</w:t>
      </w:r>
      <w:bookmarkEnd w:id="351"/>
      <w:bookmarkEnd w:id="352"/>
      <w:bookmarkEnd w:id="353"/>
      <w:bookmarkEnd w:id="354"/>
      <w:bookmarkEnd w:id="355"/>
      <w:r w:rsidR="00C61855">
        <w:t xml:space="preserve"> Assessment Criteria</w:t>
      </w:r>
      <w:bookmarkEnd w:id="356"/>
    </w:p>
    <w:p w14:paraId="07CDD752" w14:textId="4C9C1F4E" w:rsidR="007C5F25" w:rsidRPr="007C5F25" w:rsidRDefault="007C5F25" w:rsidP="00652F4E">
      <w:r w:rsidRPr="006276B1">
        <w:t xml:space="preserve">For this prize, nominees are required to address different </w:t>
      </w:r>
      <w:r>
        <w:t>assessment</w:t>
      </w:r>
      <w:r w:rsidRPr="006276B1">
        <w:t xml:space="preserve"> criteria at each stage.</w:t>
      </w:r>
    </w:p>
    <w:p w14:paraId="71A80900" w14:textId="4AC23FE2" w:rsidR="00331572" w:rsidRDefault="00D60637" w:rsidP="00634D1F">
      <w:pPr>
        <w:pStyle w:val="Heading4"/>
      </w:pPr>
      <w:bookmarkStart w:id="360" w:name="_Toc166165848"/>
      <w:bookmarkStart w:id="361" w:name="_Toc86245433"/>
      <w:bookmarkStart w:id="362" w:name="_Toc118450100"/>
      <w:bookmarkStart w:id="363" w:name="_Toc151370438"/>
      <w:bookmarkStart w:id="364" w:name="_Toc178167191"/>
      <w:bookmarkEnd w:id="357"/>
      <w:bookmarkEnd w:id="358"/>
      <w:bookmarkEnd w:id="359"/>
      <w:bookmarkEnd w:id="360"/>
      <w:r>
        <w:rPr>
          <w:rFonts w:eastAsia="Times New Roman" w:cs="Arial"/>
          <w:sz w:val="24"/>
          <w:szCs w:val="32"/>
        </w:rPr>
        <w:t xml:space="preserve">5.2.1 </w:t>
      </w:r>
      <w:r w:rsidR="00331572" w:rsidRPr="006276B1">
        <w:t xml:space="preserve">Stage 1 </w:t>
      </w:r>
      <w:r w:rsidR="00331572">
        <w:t>Assessment</w:t>
      </w:r>
      <w:r w:rsidR="00331572" w:rsidRPr="006276B1">
        <w:t xml:space="preserve"> </w:t>
      </w:r>
      <w:r w:rsidR="00331572">
        <w:t>Criteria</w:t>
      </w:r>
      <w:bookmarkEnd w:id="361"/>
      <w:bookmarkEnd w:id="362"/>
      <w:bookmarkEnd w:id="363"/>
      <w:bookmarkEnd w:id="364"/>
    </w:p>
    <w:p w14:paraId="0CA0BA42" w14:textId="187A5349" w:rsidR="007C5F25" w:rsidRPr="006276B1" w:rsidRDefault="00D60637" w:rsidP="004D1C0E">
      <w:pPr>
        <w:pStyle w:val="Heading5"/>
      </w:pPr>
      <w:bookmarkStart w:id="365" w:name="_Toc166165850"/>
      <w:bookmarkStart w:id="366" w:name="_Toc178167192"/>
      <w:bookmarkStart w:id="367" w:name="_Toc86245434"/>
      <w:bookmarkStart w:id="368" w:name="_Toc118450101"/>
      <w:bookmarkStart w:id="369" w:name="_Toc151370439"/>
      <w:bookmarkEnd w:id="365"/>
      <w:r>
        <w:rPr>
          <w:rFonts w:eastAsia="Times New Roman" w:cs="Times New Roman"/>
          <w:szCs w:val="24"/>
        </w:rPr>
        <w:t xml:space="preserve">5.2.1.1 </w:t>
      </w:r>
      <w:r w:rsidR="007C5F25">
        <w:t>Assessment</w:t>
      </w:r>
      <w:r w:rsidR="007C5F25" w:rsidRPr="006276B1">
        <w:t xml:space="preserve"> criterion 1</w:t>
      </w:r>
      <w:bookmarkEnd w:id="366"/>
      <w:r w:rsidR="007C5F25">
        <w:t xml:space="preserve"> </w:t>
      </w:r>
      <w:bookmarkEnd w:id="367"/>
      <w:bookmarkEnd w:id="368"/>
      <w:bookmarkEnd w:id="369"/>
    </w:p>
    <w:p w14:paraId="0D162376" w14:textId="2EEA5380" w:rsidR="007C5F25" w:rsidRPr="006276B1" w:rsidRDefault="007C5F25" w:rsidP="007C5F25">
      <w:pPr>
        <w:rPr>
          <w:b/>
        </w:rPr>
      </w:pPr>
      <w:bookmarkStart w:id="370" w:name="_Hlk171495924"/>
      <w:r w:rsidRPr="006276B1">
        <w:rPr>
          <w:b/>
        </w:rPr>
        <w:t>Demonstrated commercialisation</w:t>
      </w:r>
      <w:r w:rsidR="00D800FF">
        <w:rPr>
          <w:b/>
        </w:rPr>
        <w:t xml:space="preserve"> (10 points)</w:t>
      </w:r>
    </w:p>
    <w:p w14:paraId="255B2329" w14:textId="15020597" w:rsidR="007C5F25" w:rsidRDefault="00297B85" w:rsidP="007C5F25">
      <w:bookmarkStart w:id="371" w:name="_Hlk171495935"/>
      <w:bookmarkEnd w:id="370"/>
      <w:r>
        <w:t>D</w:t>
      </w:r>
      <w:r w:rsidR="007C5F25">
        <w:t>emonstrate commercialisation</w:t>
      </w:r>
      <w:r w:rsidR="007C5F25" w:rsidRPr="006276B1">
        <w:t xml:space="preserve"> by identifying</w:t>
      </w:r>
      <w:r w:rsidR="007C5F25">
        <w:t xml:space="preserve"> </w:t>
      </w:r>
      <w:r w:rsidR="007C5F25" w:rsidRPr="006276B1">
        <w:t>the key research and development efforts involved in innovatively translating scien</w:t>
      </w:r>
      <w:r w:rsidR="007C5F25">
        <w:t xml:space="preserve">tific </w:t>
      </w:r>
      <w:r w:rsidR="007C5F25" w:rsidRPr="006276B1">
        <w:t xml:space="preserve">knowledge into a commercially available product, process or </w:t>
      </w:r>
      <w:r w:rsidR="007C5F25" w:rsidRPr="006276B1">
        <w:lastRenderedPageBreak/>
        <w:t>service that has had substantial economic, social and</w:t>
      </w:r>
      <w:r w:rsidR="009B32A4">
        <w:t>,</w:t>
      </w:r>
      <w:r w:rsidR="007C5F25" w:rsidRPr="006276B1">
        <w:t xml:space="preserve"> where relevant, environmental benefits</w:t>
      </w:r>
      <w:r w:rsidR="00ED2C9C">
        <w:t xml:space="preserve"> to Australia</w:t>
      </w:r>
      <w:r w:rsidR="007C5F25" w:rsidRPr="006276B1">
        <w:t xml:space="preserve">. </w:t>
      </w:r>
    </w:p>
    <w:p w14:paraId="3460A5B3" w14:textId="77777777" w:rsidR="007C5F25" w:rsidRPr="006276B1" w:rsidRDefault="007C5F25" w:rsidP="007C5F25">
      <w:pPr>
        <w:spacing w:after="60"/>
        <w:rPr>
          <w:b/>
        </w:rPr>
      </w:pPr>
      <w:r w:rsidRPr="006276B1">
        <w:t xml:space="preserve">For team </w:t>
      </w:r>
      <w:r w:rsidRPr="0058194B">
        <w:t>nominations</w:t>
      </w:r>
      <w:r w:rsidRPr="006276B1">
        <w:t xml:space="preserve"> also describe</w:t>
      </w:r>
      <w:r>
        <w:t>:</w:t>
      </w:r>
      <w:r w:rsidRPr="006276B1">
        <w:t xml:space="preserve"> </w:t>
      </w:r>
    </w:p>
    <w:p w14:paraId="7AC19AA4" w14:textId="77777777" w:rsidR="007C5F25" w:rsidRPr="006276B1" w:rsidRDefault="007C5F25" w:rsidP="00C8565A">
      <w:pPr>
        <w:pStyle w:val="ListBullet"/>
        <w:numPr>
          <w:ilvl w:val="0"/>
          <w:numId w:val="7"/>
        </w:numPr>
        <w:spacing w:before="60" w:after="60"/>
        <w:ind w:left="425" w:hanging="425"/>
      </w:pPr>
      <w:r w:rsidRPr="006276B1">
        <w:t xml:space="preserve">each member’s contribution </w:t>
      </w:r>
    </w:p>
    <w:p w14:paraId="705684E1" w14:textId="77777777" w:rsidR="007C5F25" w:rsidRPr="006276B1" w:rsidRDefault="007C5F25" w:rsidP="00C8565A">
      <w:pPr>
        <w:pStyle w:val="ListBullet"/>
        <w:numPr>
          <w:ilvl w:val="0"/>
          <w:numId w:val="7"/>
        </w:numPr>
        <w:spacing w:before="60" w:after="60"/>
        <w:ind w:left="425" w:hanging="425"/>
      </w:pPr>
      <w:r w:rsidRPr="006276B1">
        <w:t xml:space="preserve">the benefits of the collaboration </w:t>
      </w:r>
    </w:p>
    <w:p w14:paraId="42349CF5" w14:textId="00C1CA71" w:rsidR="007C5F25" w:rsidRPr="005D521B" w:rsidRDefault="007C5F25" w:rsidP="00C8565A">
      <w:pPr>
        <w:pStyle w:val="ListBullet"/>
        <w:numPr>
          <w:ilvl w:val="0"/>
          <w:numId w:val="7"/>
        </w:numPr>
        <w:spacing w:before="60" w:after="60"/>
        <w:ind w:left="425" w:hanging="425"/>
      </w:pPr>
      <w:r w:rsidRPr="006276B1">
        <w:t>why the prize should be jointly awarded.</w:t>
      </w:r>
    </w:p>
    <w:p w14:paraId="77762829" w14:textId="20BE8FF6" w:rsidR="007C5F25" w:rsidRPr="006276B1" w:rsidRDefault="00D60637" w:rsidP="004D1C0E">
      <w:pPr>
        <w:pStyle w:val="Heading5"/>
      </w:pPr>
      <w:bookmarkStart w:id="372" w:name="_Toc503431355"/>
      <w:bookmarkStart w:id="373" w:name="_Toc532546727"/>
      <w:bookmarkStart w:id="374" w:name="_Toc178167193"/>
      <w:bookmarkStart w:id="375" w:name="_Toc86245435"/>
      <w:bookmarkStart w:id="376" w:name="_Toc118450102"/>
      <w:bookmarkStart w:id="377" w:name="_Toc151370440"/>
      <w:bookmarkEnd w:id="371"/>
      <w:r>
        <w:t xml:space="preserve">5.2.1.2 </w:t>
      </w:r>
      <w:r w:rsidR="007C5F25">
        <w:t>Assessment</w:t>
      </w:r>
      <w:r w:rsidR="007C5F25" w:rsidRPr="006276B1">
        <w:t xml:space="preserve"> criterion 2</w:t>
      </w:r>
      <w:bookmarkEnd w:id="372"/>
      <w:bookmarkEnd w:id="373"/>
      <w:bookmarkEnd w:id="374"/>
      <w:r w:rsidR="007C5F25">
        <w:t xml:space="preserve"> </w:t>
      </w:r>
      <w:bookmarkEnd w:id="375"/>
      <w:bookmarkEnd w:id="376"/>
      <w:bookmarkEnd w:id="377"/>
    </w:p>
    <w:p w14:paraId="0AEF9FD7" w14:textId="5485CB7B" w:rsidR="007C5F25" w:rsidRPr="006276B1" w:rsidRDefault="007C5F25" w:rsidP="007C5F25">
      <w:pPr>
        <w:rPr>
          <w:b/>
        </w:rPr>
      </w:pPr>
      <w:bookmarkStart w:id="378" w:name="_Hlk171495961"/>
      <w:r w:rsidRPr="006276B1">
        <w:rPr>
          <w:b/>
        </w:rPr>
        <w:t>Demonstrated value and benefit to Australia</w:t>
      </w:r>
      <w:r w:rsidR="00D800FF">
        <w:rPr>
          <w:b/>
        </w:rPr>
        <w:t xml:space="preserve"> (10 points)</w:t>
      </w:r>
    </w:p>
    <w:bookmarkEnd w:id="378"/>
    <w:p w14:paraId="25D3A0CC" w14:textId="2C865734" w:rsidR="007C5F25" w:rsidRDefault="00297B85" w:rsidP="007C5F25">
      <w:r>
        <w:t>D</w:t>
      </w:r>
      <w:r w:rsidR="007C5F25">
        <w:t xml:space="preserve">emonstrate this by identifying </w:t>
      </w:r>
      <w:r w:rsidR="007C5F25" w:rsidRPr="006276B1">
        <w:t xml:space="preserve">the direct and indirect benefits of the innovation </w:t>
      </w:r>
      <w:r w:rsidR="007C5F25">
        <w:t>to Australia</w:t>
      </w:r>
      <w:r w:rsidR="007C5F25" w:rsidRPr="006276B1">
        <w:t xml:space="preserve"> and its public good value.</w:t>
      </w:r>
    </w:p>
    <w:p w14:paraId="2F3BC52C" w14:textId="7CA08299" w:rsidR="007C5F25" w:rsidRDefault="00D60637" w:rsidP="00634D1F">
      <w:pPr>
        <w:pStyle w:val="Heading4"/>
      </w:pPr>
      <w:bookmarkStart w:id="379" w:name="_Toc86245436"/>
      <w:bookmarkStart w:id="380" w:name="_Toc118450103"/>
      <w:bookmarkStart w:id="381" w:name="_Toc151370441"/>
      <w:bookmarkStart w:id="382" w:name="_Toc178167194"/>
      <w:r>
        <w:t xml:space="preserve">5.2.2 </w:t>
      </w:r>
      <w:r w:rsidR="007C5F25" w:rsidRPr="006276B1">
        <w:t xml:space="preserve">Stage 2 </w:t>
      </w:r>
      <w:r w:rsidR="007C5F25">
        <w:t>Assessment</w:t>
      </w:r>
      <w:r w:rsidR="007C5F25" w:rsidRPr="006276B1">
        <w:t xml:space="preserve"> </w:t>
      </w:r>
      <w:r w:rsidR="007C5F25">
        <w:t>Criteria</w:t>
      </w:r>
      <w:bookmarkEnd w:id="379"/>
      <w:bookmarkEnd w:id="380"/>
      <w:bookmarkEnd w:id="381"/>
      <w:bookmarkEnd w:id="382"/>
    </w:p>
    <w:p w14:paraId="2B9AF774" w14:textId="7434FC60" w:rsidR="007C5F25" w:rsidRPr="006276B1" w:rsidRDefault="00D60637" w:rsidP="004D1C0E">
      <w:pPr>
        <w:pStyle w:val="Heading5"/>
      </w:pPr>
      <w:bookmarkStart w:id="383" w:name="_Toc86245437"/>
      <w:bookmarkStart w:id="384" w:name="_Toc118450104"/>
      <w:bookmarkStart w:id="385" w:name="_Toc151370442"/>
      <w:bookmarkStart w:id="386" w:name="_Toc178167195"/>
      <w:r>
        <w:t xml:space="preserve">5.2.2.1 </w:t>
      </w:r>
      <w:r w:rsidR="007C5F25">
        <w:t>Assessment</w:t>
      </w:r>
      <w:r w:rsidR="007C5F25" w:rsidRPr="006276B1">
        <w:t xml:space="preserve"> criterion 1</w:t>
      </w:r>
      <w:r w:rsidR="007C5F25">
        <w:t xml:space="preserve"> (10 points)</w:t>
      </w:r>
      <w:bookmarkEnd w:id="383"/>
      <w:bookmarkEnd w:id="384"/>
      <w:bookmarkEnd w:id="385"/>
      <w:bookmarkEnd w:id="386"/>
    </w:p>
    <w:p w14:paraId="7313DCE7" w14:textId="77777777" w:rsidR="007C5F25" w:rsidRPr="006276B1" w:rsidRDefault="007C5F25" w:rsidP="007C5F25">
      <w:pPr>
        <w:spacing w:before="0" w:line="240" w:lineRule="auto"/>
        <w:rPr>
          <w:b/>
          <w:color w:val="000000" w:themeColor="text1"/>
          <w:szCs w:val="20"/>
        </w:rPr>
      </w:pPr>
      <w:bookmarkStart w:id="387" w:name="_Hlk171341976"/>
      <w:r w:rsidRPr="006276B1">
        <w:rPr>
          <w:b/>
          <w:color w:val="000000" w:themeColor="text1"/>
          <w:szCs w:val="20"/>
        </w:rPr>
        <w:t>Demonstrated commercialisation through innovation</w:t>
      </w:r>
    </w:p>
    <w:p w14:paraId="5C0E79DC" w14:textId="0A4D01CE" w:rsidR="007C5F25" w:rsidRPr="006276B1" w:rsidRDefault="00297B85" w:rsidP="007C5F25">
      <w:bookmarkStart w:id="388" w:name="_Hlk171342000"/>
      <w:bookmarkEnd w:id="387"/>
      <w:r>
        <w:t>D</w:t>
      </w:r>
      <w:r w:rsidR="007C5F25" w:rsidRPr="006276B1">
        <w:t>emonstrate this by identifying:</w:t>
      </w:r>
    </w:p>
    <w:p w14:paraId="3265D526" w14:textId="202D9D29" w:rsidR="007C5F25" w:rsidRPr="006276B1" w:rsidRDefault="007C5F25" w:rsidP="007C5F25">
      <w:pPr>
        <w:pStyle w:val="ListParagraph"/>
        <w:numPr>
          <w:ilvl w:val="0"/>
          <w:numId w:val="52"/>
        </w:numPr>
        <w:ind w:left="425" w:hanging="425"/>
        <w:contextualSpacing w:val="0"/>
      </w:pPr>
      <w:r w:rsidRPr="00B2713E">
        <w:rPr>
          <w:color w:val="000000" w:themeColor="text1"/>
          <w:szCs w:val="20"/>
        </w:rPr>
        <w:t>the key research and development efforts involved in innovatively translating scientific knowledge into a commercially available product, process or service that has had substantial economic, social and</w:t>
      </w:r>
      <w:r w:rsidR="009B32A4">
        <w:rPr>
          <w:color w:val="000000" w:themeColor="text1"/>
          <w:szCs w:val="20"/>
        </w:rPr>
        <w:t>,</w:t>
      </w:r>
      <w:r w:rsidRPr="00B2713E">
        <w:rPr>
          <w:color w:val="000000" w:themeColor="text1"/>
          <w:szCs w:val="20"/>
        </w:rPr>
        <w:t xml:space="preserve"> where relevant, environmental benefits</w:t>
      </w:r>
      <w:r w:rsidR="004C78FE">
        <w:rPr>
          <w:color w:val="000000" w:themeColor="text1"/>
          <w:szCs w:val="20"/>
        </w:rPr>
        <w:t xml:space="preserve"> to Australia. </w:t>
      </w:r>
    </w:p>
    <w:p w14:paraId="07AEDFAF" w14:textId="77777777" w:rsidR="007C5F25" w:rsidRPr="006276B1" w:rsidRDefault="007C5F25" w:rsidP="007C5F25">
      <w:pPr>
        <w:pStyle w:val="ListParagraph"/>
        <w:numPr>
          <w:ilvl w:val="0"/>
          <w:numId w:val="52"/>
        </w:numPr>
        <w:ind w:left="426" w:hanging="426"/>
      </w:pPr>
      <w:r w:rsidRPr="00B2713E">
        <w:rPr>
          <w:color w:val="000000" w:themeColor="text1"/>
          <w:szCs w:val="20"/>
        </w:rPr>
        <w:t xml:space="preserve">the research and innovation pathway to the final product, process or service and its </w:t>
      </w:r>
      <w:r w:rsidRPr="0047443B">
        <w:rPr>
          <w:color w:val="000000" w:themeColor="text1"/>
          <w:szCs w:val="20"/>
        </w:rPr>
        <w:t>successful</w:t>
      </w:r>
      <w:r>
        <w:rPr>
          <w:color w:val="000000" w:themeColor="text1"/>
          <w:szCs w:val="20"/>
        </w:rPr>
        <w:t xml:space="preserve"> </w:t>
      </w:r>
      <w:r w:rsidRPr="00B2713E">
        <w:rPr>
          <w:color w:val="000000" w:themeColor="text1"/>
          <w:szCs w:val="20"/>
        </w:rPr>
        <w:t>commercialisation, including</w:t>
      </w:r>
      <w:r>
        <w:rPr>
          <w:color w:val="000000" w:themeColor="text1"/>
          <w:szCs w:val="20"/>
        </w:rPr>
        <w:t>:</w:t>
      </w:r>
      <w:r w:rsidRPr="00B2713E">
        <w:rPr>
          <w:color w:val="000000" w:themeColor="text1"/>
          <w:szCs w:val="20"/>
        </w:rPr>
        <w:t xml:space="preserve"> </w:t>
      </w:r>
    </w:p>
    <w:p w14:paraId="5AC7FDFC" w14:textId="77777777" w:rsidR="007C5F25" w:rsidRPr="006276B1" w:rsidRDefault="007C5F25" w:rsidP="00A56F9E">
      <w:pPr>
        <w:pStyle w:val="ListBullet"/>
        <w:numPr>
          <w:ilvl w:val="0"/>
          <w:numId w:val="7"/>
        </w:numPr>
        <w:spacing w:before="60" w:after="60"/>
        <w:ind w:left="851" w:hanging="357"/>
      </w:pPr>
      <w:r w:rsidRPr="00442196">
        <w:t>the roles and contributions of those involved</w:t>
      </w:r>
    </w:p>
    <w:p w14:paraId="45679C57" w14:textId="77777777" w:rsidR="007C5F25" w:rsidRPr="006276B1" w:rsidRDefault="007C5F25" w:rsidP="00A56F9E">
      <w:pPr>
        <w:pStyle w:val="ListBullet"/>
        <w:numPr>
          <w:ilvl w:val="0"/>
          <w:numId w:val="7"/>
        </w:numPr>
        <w:spacing w:before="60" w:after="60"/>
        <w:ind w:left="851" w:hanging="357"/>
      </w:pPr>
      <w:r w:rsidRPr="00442196">
        <w:t>any patents</w:t>
      </w:r>
      <w:r w:rsidRPr="00C8565A">
        <w:t xml:space="preserve"> granted or applied for.</w:t>
      </w:r>
    </w:p>
    <w:p w14:paraId="32E58FBF" w14:textId="3C54340B" w:rsidR="007C5F25" w:rsidRPr="006276B1" w:rsidRDefault="007C5F25" w:rsidP="007C5F25">
      <w:pPr>
        <w:rPr>
          <w:b/>
        </w:rPr>
      </w:pPr>
      <w:r w:rsidRPr="006276B1">
        <w:t xml:space="preserve">For team </w:t>
      </w:r>
      <w:r w:rsidRPr="0058194B">
        <w:t>nominations</w:t>
      </w:r>
      <w:r w:rsidRPr="006276B1">
        <w:t xml:space="preserve"> also describe</w:t>
      </w:r>
      <w:r>
        <w:t>:</w:t>
      </w:r>
    </w:p>
    <w:p w14:paraId="2BC85992" w14:textId="77777777" w:rsidR="007C5F25" w:rsidRPr="005D521B" w:rsidRDefault="007C5F25" w:rsidP="00C8565A">
      <w:pPr>
        <w:pStyle w:val="ListBullet"/>
        <w:numPr>
          <w:ilvl w:val="0"/>
          <w:numId w:val="7"/>
        </w:numPr>
        <w:spacing w:before="60" w:after="60"/>
        <w:ind w:left="425" w:hanging="425"/>
      </w:pPr>
      <w:r w:rsidRPr="006276B1">
        <w:t>each member’s contribution to the development of the innovation and its commercialisation</w:t>
      </w:r>
    </w:p>
    <w:p w14:paraId="4020FEF2" w14:textId="77777777" w:rsidR="007C5F25" w:rsidRPr="005D521B" w:rsidRDefault="007C5F25" w:rsidP="00C8565A">
      <w:pPr>
        <w:pStyle w:val="ListBullet"/>
        <w:numPr>
          <w:ilvl w:val="0"/>
          <w:numId w:val="7"/>
        </w:numPr>
        <w:spacing w:before="60" w:after="60"/>
        <w:ind w:left="425" w:hanging="425"/>
      </w:pPr>
      <w:r w:rsidRPr="006276B1">
        <w:t>the benefits of the collaboration</w:t>
      </w:r>
    </w:p>
    <w:p w14:paraId="4CE159A3" w14:textId="77777777" w:rsidR="007C5F25" w:rsidRPr="005D521B" w:rsidRDefault="007C5F25" w:rsidP="00C8565A">
      <w:pPr>
        <w:pStyle w:val="ListBullet"/>
        <w:numPr>
          <w:ilvl w:val="0"/>
          <w:numId w:val="7"/>
        </w:numPr>
        <w:spacing w:before="60" w:after="60"/>
        <w:ind w:left="425" w:hanging="425"/>
      </w:pPr>
      <w:r w:rsidRPr="006276B1">
        <w:t>why the prize should be awarded jointly.</w:t>
      </w:r>
    </w:p>
    <w:p w14:paraId="7C38A63E" w14:textId="32554292" w:rsidR="007C5F25" w:rsidRPr="006276B1" w:rsidRDefault="00D60637" w:rsidP="004D1C0E">
      <w:pPr>
        <w:pStyle w:val="Heading5"/>
      </w:pPr>
      <w:bookmarkStart w:id="389" w:name="_Toc503431357"/>
      <w:bookmarkStart w:id="390" w:name="_Toc532546729"/>
      <w:bookmarkStart w:id="391" w:name="_Toc86245438"/>
      <w:bookmarkStart w:id="392" w:name="_Toc118450105"/>
      <w:bookmarkStart w:id="393" w:name="_Toc151370443"/>
      <w:bookmarkStart w:id="394" w:name="_Toc178167196"/>
      <w:bookmarkEnd w:id="388"/>
      <w:r>
        <w:t xml:space="preserve">5.2.2.2 </w:t>
      </w:r>
      <w:r w:rsidR="007C5F25">
        <w:t>Assessment</w:t>
      </w:r>
      <w:r w:rsidR="007C5F25" w:rsidRPr="006276B1">
        <w:t xml:space="preserve"> criterion 2</w:t>
      </w:r>
      <w:bookmarkEnd w:id="389"/>
      <w:bookmarkEnd w:id="390"/>
      <w:r w:rsidR="007C5F25">
        <w:t xml:space="preserve"> (10 points)</w:t>
      </w:r>
      <w:bookmarkEnd w:id="391"/>
      <w:bookmarkEnd w:id="392"/>
      <w:bookmarkEnd w:id="393"/>
      <w:bookmarkEnd w:id="394"/>
    </w:p>
    <w:p w14:paraId="244E852C" w14:textId="055D5AA9" w:rsidR="007C5F25" w:rsidRPr="006276B1" w:rsidRDefault="007C5F25" w:rsidP="007C5F25">
      <w:pPr>
        <w:rPr>
          <w:b/>
        </w:rPr>
      </w:pPr>
      <w:bookmarkStart w:id="395" w:name="_Hlk171342055"/>
      <w:bookmarkStart w:id="396" w:name="_Toc496536667"/>
      <w:r w:rsidRPr="006276B1">
        <w:rPr>
          <w:b/>
        </w:rPr>
        <w:t>Demonstrated value and benefit to Australia</w:t>
      </w:r>
    </w:p>
    <w:p w14:paraId="7357AB25" w14:textId="215C4241" w:rsidR="007C5F25" w:rsidRPr="00B2713E" w:rsidRDefault="00297B85" w:rsidP="007C5F25">
      <w:pPr>
        <w:spacing w:after="60"/>
        <w:rPr>
          <w:b/>
        </w:rPr>
      </w:pPr>
      <w:bookmarkStart w:id="397" w:name="_Hlk171342078"/>
      <w:bookmarkEnd w:id="395"/>
      <w:r>
        <w:t>D</w:t>
      </w:r>
      <w:r w:rsidR="007C5F25" w:rsidRPr="006276B1">
        <w:t xml:space="preserve">emonstrate this by identifying: </w:t>
      </w:r>
    </w:p>
    <w:p w14:paraId="054D9332" w14:textId="5BF7D396" w:rsidR="007C5F25" w:rsidRPr="005D521B" w:rsidRDefault="007C5F25" w:rsidP="007C5F25">
      <w:pPr>
        <w:pStyle w:val="ListParagraph"/>
        <w:numPr>
          <w:ilvl w:val="0"/>
          <w:numId w:val="53"/>
        </w:numPr>
        <w:ind w:left="426" w:hanging="426"/>
        <w:rPr>
          <w:color w:val="000000" w:themeColor="text1"/>
          <w:szCs w:val="20"/>
        </w:rPr>
      </w:pPr>
      <w:bookmarkStart w:id="398" w:name="_Hlk178079654"/>
      <w:r w:rsidRPr="005D521B">
        <w:rPr>
          <w:color w:val="000000" w:themeColor="text1"/>
          <w:szCs w:val="20"/>
        </w:rPr>
        <w:t>the direct and indirect economic, social and, where relevant, environmental benefits of commercialisation</w:t>
      </w:r>
      <w:r w:rsidR="00C31FBA">
        <w:rPr>
          <w:color w:val="000000" w:themeColor="text1"/>
          <w:szCs w:val="20"/>
        </w:rPr>
        <w:t xml:space="preserve"> to Australia</w:t>
      </w:r>
      <w:r w:rsidRPr="005D521B">
        <w:rPr>
          <w:color w:val="000000" w:themeColor="text1"/>
          <w:szCs w:val="20"/>
        </w:rPr>
        <w:t>, such as</w:t>
      </w:r>
      <w:bookmarkEnd w:id="398"/>
      <w:r w:rsidRPr="005D521B">
        <w:rPr>
          <w:color w:val="000000" w:themeColor="text1"/>
          <w:szCs w:val="20"/>
        </w:rPr>
        <w:t>:</w:t>
      </w:r>
    </w:p>
    <w:p w14:paraId="0C14963F" w14:textId="77777777" w:rsidR="007C5F25" w:rsidRPr="00442196" w:rsidRDefault="007C5F25" w:rsidP="004D1C0E">
      <w:pPr>
        <w:pStyle w:val="ListBullet"/>
        <w:numPr>
          <w:ilvl w:val="1"/>
          <w:numId w:val="7"/>
        </w:numPr>
        <w:spacing w:before="60" w:after="60"/>
      </w:pPr>
      <w:r w:rsidRPr="00442196">
        <w:t xml:space="preserve">capital investment and employment outcomes for Australia </w:t>
      </w:r>
    </w:p>
    <w:p w14:paraId="0CD4A164" w14:textId="77777777" w:rsidR="007C5F25" w:rsidRPr="00442196" w:rsidRDefault="007C5F25" w:rsidP="004D1C0E">
      <w:pPr>
        <w:pStyle w:val="ListBullet"/>
        <w:numPr>
          <w:ilvl w:val="1"/>
          <w:numId w:val="7"/>
        </w:numPr>
        <w:spacing w:before="60" w:after="60"/>
      </w:pPr>
      <w:r w:rsidRPr="00442196">
        <w:t xml:space="preserve">the value of sales </w:t>
      </w:r>
    </w:p>
    <w:p w14:paraId="54403D23" w14:textId="77777777" w:rsidR="007C5F25" w:rsidRPr="00442196" w:rsidRDefault="007C5F25" w:rsidP="004D1C0E">
      <w:pPr>
        <w:pStyle w:val="ListBullet"/>
        <w:numPr>
          <w:ilvl w:val="1"/>
          <w:numId w:val="7"/>
        </w:numPr>
        <w:spacing w:before="60" w:after="60"/>
      </w:pPr>
      <w:r w:rsidRPr="00442196">
        <w:t xml:space="preserve">tax revenues </w:t>
      </w:r>
    </w:p>
    <w:p w14:paraId="3F765051" w14:textId="77777777" w:rsidR="007C5F25" w:rsidRPr="00442196" w:rsidRDefault="007C5F25" w:rsidP="004D1C0E">
      <w:pPr>
        <w:pStyle w:val="ListBullet"/>
        <w:numPr>
          <w:ilvl w:val="1"/>
          <w:numId w:val="7"/>
        </w:numPr>
        <w:spacing w:before="60" w:after="60"/>
      </w:pPr>
      <w:r w:rsidRPr="00442196">
        <w:t>royalty streams to the host research organisation</w:t>
      </w:r>
    </w:p>
    <w:p w14:paraId="38F3FCC8" w14:textId="77777777" w:rsidR="007C5F25" w:rsidRPr="00442196" w:rsidRDefault="007C5F25" w:rsidP="004D1C0E">
      <w:pPr>
        <w:pStyle w:val="ListBullet"/>
        <w:numPr>
          <w:ilvl w:val="1"/>
          <w:numId w:val="7"/>
        </w:numPr>
        <w:spacing w:before="60" w:after="60"/>
      </w:pPr>
      <w:r w:rsidRPr="00442196">
        <w:t xml:space="preserve">new partnerships and synergies </w:t>
      </w:r>
    </w:p>
    <w:p w14:paraId="033557D5" w14:textId="77777777" w:rsidR="007C5F25" w:rsidRPr="00442196" w:rsidRDefault="007C5F25" w:rsidP="004D1C0E">
      <w:pPr>
        <w:pStyle w:val="ListBullet"/>
        <w:numPr>
          <w:ilvl w:val="1"/>
          <w:numId w:val="7"/>
        </w:numPr>
        <w:spacing w:before="60" w:after="60"/>
      </w:pPr>
      <w:r w:rsidRPr="00442196">
        <w:t>the value of its public good</w:t>
      </w:r>
      <w:r>
        <w:t>.</w:t>
      </w:r>
    </w:p>
    <w:p w14:paraId="30772B52" w14:textId="77777777" w:rsidR="007C5F25" w:rsidRPr="006276B1" w:rsidRDefault="007C5F25" w:rsidP="007C5F25">
      <w:pPr>
        <w:pStyle w:val="ListParagraph"/>
        <w:numPr>
          <w:ilvl w:val="0"/>
          <w:numId w:val="54"/>
        </w:numPr>
        <w:spacing w:after="60"/>
        <w:ind w:left="426" w:hanging="426"/>
      </w:pPr>
      <w:r>
        <w:t>o</w:t>
      </w:r>
      <w:r w:rsidRPr="006276B1">
        <w:t>ther benefits of the innovation process such as</w:t>
      </w:r>
      <w:r>
        <w:t>:</w:t>
      </w:r>
    </w:p>
    <w:p w14:paraId="66C5B152" w14:textId="77777777" w:rsidR="007C5F25" w:rsidRPr="00442196" w:rsidRDefault="007C5F25" w:rsidP="004D1C0E">
      <w:pPr>
        <w:pStyle w:val="ListBullet"/>
        <w:numPr>
          <w:ilvl w:val="1"/>
          <w:numId w:val="7"/>
        </w:numPr>
        <w:spacing w:before="60" w:after="60"/>
      </w:pPr>
      <w:bookmarkStart w:id="399" w:name="_Hlk178079673"/>
      <w:r w:rsidRPr="00442196">
        <w:lastRenderedPageBreak/>
        <w:t>pathways for further research and development on both the commercialised product, process or service and other potential outcomes</w:t>
      </w:r>
    </w:p>
    <w:p w14:paraId="4930810A" w14:textId="77777777" w:rsidR="007C5F25" w:rsidRDefault="007C5F25" w:rsidP="004D1C0E">
      <w:pPr>
        <w:pStyle w:val="ListBullet"/>
        <w:numPr>
          <w:ilvl w:val="1"/>
          <w:numId w:val="7"/>
        </w:numPr>
        <w:spacing w:before="60" w:after="60"/>
      </w:pPr>
      <w:r w:rsidRPr="00442196">
        <w:t>the number of PhD students involved in the research programs</w:t>
      </w:r>
    </w:p>
    <w:p w14:paraId="66BE9DEA" w14:textId="03C074C5" w:rsidR="007C5F25" w:rsidRPr="006276B1" w:rsidRDefault="007C5F25" w:rsidP="004D1C0E">
      <w:pPr>
        <w:pStyle w:val="ListBullet"/>
        <w:numPr>
          <w:ilvl w:val="1"/>
          <w:numId w:val="7"/>
        </w:numPr>
        <w:spacing w:before="60" w:after="60"/>
      </w:pPr>
      <w:r w:rsidRPr="00442196">
        <w:t>any unexpected outcomes realised through the innovation and product, process or service development processes.</w:t>
      </w:r>
    </w:p>
    <w:p w14:paraId="580E8CCE" w14:textId="363FB053" w:rsidR="007C5F25" w:rsidRPr="006276B1" w:rsidRDefault="007C5F25" w:rsidP="00073BCC">
      <w:pPr>
        <w:pStyle w:val="Heading3"/>
      </w:pPr>
      <w:bookmarkStart w:id="400" w:name="_Toc166165856"/>
      <w:bookmarkStart w:id="401" w:name="_Toc166165857"/>
      <w:bookmarkStart w:id="402" w:name="_Toc166165858"/>
      <w:bookmarkStart w:id="403" w:name="_Toc166165859"/>
      <w:bookmarkStart w:id="404" w:name="_Toc503431358"/>
      <w:bookmarkStart w:id="405" w:name="_Toc532546730"/>
      <w:bookmarkStart w:id="406" w:name="_Toc86245439"/>
      <w:bookmarkStart w:id="407" w:name="_Toc118450106"/>
      <w:bookmarkStart w:id="408" w:name="_Toc151370444"/>
      <w:bookmarkStart w:id="409" w:name="_Toc178167197"/>
      <w:bookmarkStart w:id="410" w:name="_Toc531277494"/>
      <w:bookmarkStart w:id="411" w:name="_Toc955304"/>
      <w:bookmarkEnd w:id="400"/>
      <w:bookmarkEnd w:id="401"/>
      <w:bookmarkEnd w:id="402"/>
      <w:bookmarkEnd w:id="403"/>
      <w:bookmarkEnd w:id="397"/>
      <w:bookmarkEnd w:id="399"/>
      <w:r w:rsidRPr="006276B1">
        <w:t>Malcolm McIntosh Prize for Physical Scientist of the Year and Frank Fenner Prize for Life Scientist of the Year</w:t>
      </w:r>
      <w:bookmarkEnd w:id="404"/>
      <w:bookmarkEnd w:id="405"/>
      <w:bookmarkEnd w:id="406"/>
      <w:bookmarkEnd w:id="407"/>
      <w:bookmarkEnd w:id="408"/>
      <w:r w:rsidR="00C61855">
        <w:t xml:space="preserve"> Assessment Criteria</w:t>
      </w:r>
      <w:bookmarkEnd w:id="409"/>
    </w:p>
    <w:p w14:paraId="69DA30C2" w14:textId="58AF4402" w:rsidR="007C5F25" w:rsidRPr="006276B1" w:rsidRDefault="00D60637" w:rsidP="00634D1F">
      <w:pPr>
        <w:pStyle w:val="Heading4"/>
      </w:pPr>
      <w:bookmarkStart w:id="412" w:name="_Toc166165861"/>
      <w:bookmarkStart w:id="413" w:name="_Toc503431359"/>
      <w:bookmarkStart w:id="414" w:name="_Toc532546731"/>
      <w:bookmarkStart w:id="415" w:name="_Toc178167198"/>
      <w:bookmarkStart w:id="416" w:name="_Toc86245440"/>
      <w:bookmarkStart w:id="417" w:name="_Toc118450107"/>
      <w:bookmarkStart w:id="418" w:name="_Toc151370445"/>
      <w:bookmarkEnd w:id="396"/>
      <w:bookmarkEnd w:id="410"/>
      <w:bookmarkEnd w:id="411"/>
      <w:bookmarkEnd w:id="412"/>
      <w:r>
        <w:t xml:space="preserve">5.3.1 </w:t>
      </w:r>
      <w:r w:rsidR="007C5F25">
        <w:t>Assessment</w:t>
      </w:r>
      <w:r w:rsidR="007C5F25" w:rsidRPr="006276B1">
        <w:t xml:space="preserve"> criterion 1</w:t>
      </w:r>
      <w:bookmarkEnd w:id="413"/>
      <w:bookmarkEnd w:id="414"/>
      <w:bookmarkEnd w:id="415"/>
      <w:r w:rsidR="007C5F25">
        <w:t xml:space="preserve"> </w:t>
      </w:r>
      <w:bookmarkEnd w:id="416"/>
      <w:bookmarkEnd w:id="417"/>
      <w:bookmarkEnd w:id="418"/>
    </w:p>
    <w:p w14:paraId="728D6681" w14:textId="71BCD963" w:rsidR="007C5F25" w:rsidRPr="006276B1" w:rsidRDefault="007C5F25" w:rsidP="007C5F25">
      <w:pPr>
        <w:keepNext/>
        <w:rPr>
          <w:b/>
        </w:rPr>
      </w:pPr>
      <w:r w:rsidRPr="006276B1">
        <w:rPr>
          <w:b/>
        </w:rPr>
        <w:t>Nature of the research achievement</w:t>
      </w:r>
      <w:r w:rsidR="00215A28">
        <w:rPr>
          <w:b/>
        </w:rPr>
        <w:t xml:space="preserve"> (10 points)</w:t>
      </w:r>
      <w:r w:rsidRPr="006276B1">
        <w:rPr>
          <w:b/>
        </w:rPr>
        <w:t xml:space="preserve"> </w:t>
      </w:r>
    </w:p>
    <w:p w14:paraId="35A24F83" w14:textId="62B9A4CC" w:rsidR="007C5F25" w:rsidRPr="00C41C5F" w:rsidRDefault="00297B85" w:rsidP="007C5F25">
      <w:bookmarkStart w:id="419" w:name="_Hlk171342149"/>
      <w:r>
        <w:t>D</w:t>
      </w:r>
      <w:r w:rsidR="007C5F25">
        <w:t xml:space="preserve">emonstrate this by identifying </w:t>
      </w:r>
      <w:r w:rsidR="007C5F25" w:rsidRPr="00C41C5F">
        <w:rPr>
          <w:iCs w:val="0"/>
        </w:rPr>
        <w:t>the originality and impact of the achievement within its field of science.</w:t>
      </w:r>
    </w:p>
    <w:p w14:paraId="2ED116C1" w14:textId="54654398" w:rsidR="007C5F25" w:rsidRPr="006276B1" w:rsidRDefault="00D60637" w:rsidP="00634D1F">
      <w:pPr>
        <w:pStyle w:val="Heading4"/>
      </w:pPr>
      <w:bookmarkStart w:id="420" w:name="_Toc503431360"/>
      <w:bookmarkStart w:id="421" w:name="_Toc532546732"/>
      <w:bookmarkStart w:id="422" w:name="_Toc178167199"/>
      <w:bookmarkStart w:id="423" w:name="_Toc86245441"/>
      <w:bookmarkStart w:id="424" w:name="_Toc118450108"/>
      <w:bookmarkStart w:id="425" w:name="_Toc151370446"/>
      <w:bookmarkEnd w:id="419"/>
      <w:r>
        <w:t xml:space="preserve">5.3.2 </w:t>
      </w:r>
      <w:r w:rsidR="007C5F25">
        <w:t>Assessment</w:t>
      </w:r>
      <w:r w:rsidR="007C5F25" w:rsidRPr="006276B1">
        <w:t xml:space="preserve"> criterion 2</w:t>
      </w:r>
      <w:bookmarkEnd w:id="420"/>
      <w:bookmarkEnd w:id="421"/>
      <w:bookmarkEnd w:id="422"/>
      <w:r w:rsidR="007C5F25">
        <w:t xml:space="preserve"> </w:t>
      </w:r>
      <w:bookmarkEnd w:id="423"/>
      <w:bookmarkEnd w:id="424"/>
      <w:bookmarkEnd w:id="425"/>
    </w:p>
    <w:p w14:paraId="2662AC80" w14:textId="352348E9" w:rsidR="007C5F25" w:rsidRPr="006276B1" w:rsidRDefault="007C5F25" w:rsidP="007C5F25">
      <w:pPr>
        <w:rPr>
          <w:b/>
        </w:rPr>
      </w:pPr>
      <w:bookmarkStart w:id="426" w:name="_Hlk171342165"/>
      <w:r w:rsidRPr="006276B1">
        <w:rPr>
          <w:b/>
        </w:rPr>
        <w:t>Benefit</w:t>
      </w:r>
      <w:r>
        <w:rPr>
          <w:b/>
        </w:rPr>
        <w:t>,</w:t>
      </w:r>
      <w:r w:rsidRPr="006276B1">
        <w:rPr>
          <w:b/>
        </w:rPr>
        <w:t xml:space="preserve"> or potential for benefit, to human welfare or society</w:t>
      </w:r>
      <w:r w:rsidR="00215A28">
        <w:rPr>
          <w:b/>
        </w:rPr>
        <w:t xml:space="preserve"> (10 points)</w:t>
      </w:r>
    </w:p>
    <w:p w14:paraId="328081CB" w14:textId="6EB08A52" w:rsidR="007C5F25" w:rsidRDefault="00695FDC" w:rsidP="007C5F25">
      <w:bookmarkStart w:id="427" w:name="_Hlk171342183"/>
      <w:bookmarkEnd w:id="426"/>
      <w:r>
        <w:t>D</w:t>
      </w:r>
      <w:r w:rsidR="007C5F25">
        <w:t xml:space="preserve">emonstrate this by identifying </w:t>
      </w:r>
      <w:r w:rsidR="007C5F25" w:rsidRPr="006276B1">
        <w:t>the application of the research achievement</w:t>
      </w:r>
      <w:r w:rsidR="007C5F25">
        <w:t>, particularly to Australia</w:t>
      </w:r>
      <w:r w:rsidR="007C5F25" w:rsidRPr="006276B1" w:rsidDel="00E82584">
        <w:t>.</w:t>
      </w:r>
    </w:p>
    <w:p w14:paraId="7B84695D" w14:textId="1AE5D856" w:rsidR="007C5F25" w:rsidRPr="006276B1" w:rsidRDefault="007C5F25" w:rsidP="00073BCC">
      <w:pPr>
        <w:pStyle w:val="Heading3"/>
      </w:pPr>
      <w:bookmarkStart w:id="428" w:name="_Toc503431361"/>
      <w:bookmarkStart w:id="429" w:name="_Toc532546733"/>
      <w:bookmarkStart w:id="430" w:name="_Toc86245442"/>
      <w:bookmarkStart w:id="431" w:name="_Toc118450109"/>
      <w:bookmarkStart w:id="432" w:name="_Toc151370447"/>
      <w:bookmarkStart w:id="433" w:name="_Toc178167200"/>
      <w:bookmarkEnd w:id="427"/>
      <w:r w:rsidRPr="006276B1">
        <w:t>Prize for New Innovators</w:t>
      </w:r>
      <w:bookmarkEnd w:id="428"/>
      <w:bookmarkEnd w:id="429"/>
      <w:bookmarkEnd w:id="430"/>
      <w:bookmarkEnd w:id="431"/>
      <w:bookmarkEnd w:id="432"/>
      <w:r w:rsidRPr="006276B1">
        <w:t xml:space="preserve"> </w:t>
      </w:r>
      <w:r w:rsidR="00C61855">
        <w:t>Assessment Criteria</w:t>
      </w:r>
      <w:bookmarkEnd w:id="433"/>
    </w:p>
    <w:p w14:paraId="21CB1EE1" w14:textId="1CDCE47E" w:rsidR="007C5F25" w:rsidRPr="006276B1" w:rsidRDefault="00D60637" w:rsidP="00634D1F">
      <w:pPr>
        <w:pStyle w:val="Heading4"/>
      </w:pPr>
      <w:bookmarkStart w:id="434" w:name="_Toc503431362"/>
      <w:bookmarkStart w:id="435" w:name="_Toc532546734"/>
      <w:bookmarkStart w:id="436" w:name="_Toc178167201"/>
      <w:bookmarkStart w:id="437" w:name="_Toc86245443"/>
      <w:bookmarkStart w:id="438" w:name="_Toc118450110"/>
      <w:bookmarkStart w:id="439" w:name="_Toc151370448"/>
      <w:r>
        <w:t xml:space="preserve">5.4.1 </w:t>
      </w:r>
      <w:r w:rsidR="007C5F25">
        <w:t>Assessment</w:t>
      </w:r>
      <w:r w:rsidR="007C5F25" w:rsidRPr="006276B1">
        <w:t xml:space="preserve"> criterion 1</w:t>
      </w:r>
      <w:bookmarkEnd w:id="434"/>
      <w:bookmarkEnd w:id="435"/>
      <w:bookmarkEnd w:id="436"/>
      <w:r w:rsidR="007C5F25">
        <w:t xml:space="preserve"> </w:t>
      </w:r>
      <w:bookmarkEnd w:id="437"/>
      <w:bookmarkEnd w:id="438"/>
      <w:bookmarkEnd w:id="439"/>
    </w:p>
    <w:p w14:paraId="086C6E97" w14:textId="58A4AAA0" w:rsidR="007C5F25" w:rsidRPr="006276B1" w:rsidRDefault="007C5F25" w:rsidP="007C5F25">
      <w:pPr>
        <w:rPr>
          <w:b/>
        </w:rPr>
      </w:pPr>
      <w:bookmarkStart w:id="440" w:name="_Hlk171496407"/>
      <w:r w:rsidRPr="006276B1">
        <w:rPr>
          <w:b/>
        </w:rPr>
        <w:t>Nature of the innovation achievement</w:t>
      </w:r>
      <w:r w:rsidR="00215A28">
        <w:rPr>
          <w:b/>
        </w:rPr>
        <w:t xml:space="preserve"> (10 points)</w:t>
      </w:r>
    </w:p>
    <w:p w14:paraId="42DB49F5" w14:textId="359B30F5" w:rsidR="007C5F25" w:rsidRPr="00370627" w:rsidRDefault="007C5F25" w:rsidP="007C5F25">
      <w:pPr>
        <w:autoSpaceDE w:val="0"/>
        <w:autoSpaceDN w:val="0"/>
      </w:pPr>
      <w:bookmarkStart w:id="441" w:name="_Hlk171342280"/>
      <w:r>
        <w:t xml:space="preserve">For this prize, demonstrate the commercial or translational viability of the innovation, including any progress towards commercialisation </w:t>
      </w:r>
      <w:r w:rsidRPr="003046C8">
        <w:t>or integration into practice</w:t>
      </w:r>
      <w:r>
        <w:t>.</w:t>
      </w:r>
      <w:r w:rsidRPr="00EB2D5E">
        <w:t xml:space="preserve"> </w:t>
      </w:r>
    </w:p>
    <w:p w14:paraId="71B11132" w14:textId="46D33B56" w:rsidR="007C5F25" w:rsidRPr="006276B1" w:rsidRDefault="00695FDC" w:rsidP="007C5F25">
      <w:r>
        <w:t>This can be demonstrated</w:t>
      </w:r>
      <w:r w:rsidR="007C5F25">
        <w:t xml:space="preserve"> by identifying </w:t>
      </w:r>
      <w:r w:rsidR="007C5F25" w:rsidRPr="006276B1">
        <w:t>the research and development and innovation involved in translating scientific knowledge into a commercial product, process or service including</w:t>
      </w:r>
      <w:r w:rsidR="007C5F25">
        <w:t>:</w:t>
      </w:r>
    </w:p>
    <w:p w14:paraId="30ED9929" w14:textId="77777777" w:rsidR="007C5F25" w:rsidRDefault="007C5F25" w:rsidP="00C8565A">
      <w:pPr>
        <w:pStyle w:val="ListBullet"/>
        <w:numPr>
          <w:ilvl w:val="0"/>
          <w:numId w:val="7"/>
        </w:numPr>
        <w:spacing w:before="60" w:after="60"/>
        <w:ind w:left="425" w:hanging="425"/>
      </w:pPr>
      <w:r w:rsidRPr="006276B1">
        <w:t xml:space="preserve">the pathway leading to the development and commercialisation </w:t>
      </w:r>
      <w:r>
        <w:t xml:space="preserve">or translation </w:t>
      </w:r>
      <w:r w:rsidRPr="006276B1">
        <w:t xml:space="preserve">of the product, process or service </w:t>
      </w:r>
    </w:p>
    <w:p w14:paraId="26198640" w14:textId="77777777" w:rsidR="007C5F25" w:rsidRPr="006276B1" w:rsidRDefault="007C5F25" w:rsidP="00C8565A">
      <w:pPr>
        <w:pStyle w:val="ListBullet"/>
        <w:numPr>
          <w:ilvl w:val="0"/>
          <w:numId w:val="7"/>
        </w:numPr>
        <w:spacing w:before="60" w:after="60"/>
        <w:ind w:left="425" w:hanging="425"/>
      </w:pPr>
      <w:r w:rsidRPr="006276B1">
        <w:t>the rol</w:t>
      </w:r>
      <w:r>
        <w:t>e of the nominee in the process</w:t>
      </w:r>
    </w:p>
    <w:p w14:paraId="3C3FFC3F" w14:textId="77777777" w:rsidR="007C5F25" w:rsidRDefault="007C5F25" w:rsidP="00C8565A">
      <w:pPr>
        <w:pStyle w:val="ListBullet"/>
        <w:numPr>
          <w:ilvl w:val="0"/>
          <w:numId w:val="7"/>
        </w:numPr>
        <w:spacing w:before="60" w:after="60"/>
        <w:ind w:left="425" w:hanging="425"/>
      </w:pPr>
      <w:r w:rsidRPr="006276B1">
        <w:t>whether any patents were granted or applied for</w:t>
      </w:r>
    </w:p>
    <w:p w14:paraId="7DBCE329" w14:textId="77777777" w:rsidR="007C5F25" w:rsidRDefault="007C5F25" w:rsidP="00C8565A">
      <w:pPr>
        <w:pStyle w:val="ListBullet"/>
        <w:numPr>
          <w:ilvl w:val="0"/>
          <w:numId w:val="7"/>
        </w:numPr>
        <w:spacing w:before="60" w:after="60"/>
        <w:ind w:left="425" w:hanging="425"/>
      </w:pPr>
      <w:r w:rsidRPr="006276B1">
        <w:t>the originality and impact of the achievement within its field of science.</w:t>
      </w:r>
    </w:p>
    <w:p w14:paraId="526399C6" w14:textId="77777777" w:rsidR="007C5F25" w:rsidRDefault="007C5F25" w:rsidP="007C5F25">
      <w:pPr>
        <w:pStyle w:val="ListBullet"/>
        <w:spacing w:before="60" w:after="60"/>
      </w:pPr>
      <w:r w:rsidRPr="006276B1">
        <w:t>We will consider the innovation, underlying research and trial pathway equally important.</w:t>
      </w:r>
      <w:r>
        <w:t xml:space="preserve"> </w:t>
      </w:r>
      <w:bookmarkStart w:id="442" w:name="_Toc503431363"/>
      <w:bookmarkStart w:id="443" w:name="_Toc532546735"/>
    </w:p>
    <w:p w14:paraId="520F20C3" w14:textId="0487AECB" w:rsidR="007C5F25" w:rsidRPr="006276B1" w:rsidRDefault="00D60637" w:rsidP="00634D1F">
      <w:pPr>
        <w:pStyle w:val="Heading4"/>
      </w:pPr>
      <w:bookmarkStart w:id="444" w:name="_Toc178167202"/>
      <w:bookmarkStart w:id="445" w:name="_Toc86245444"/>
      <w:bookmarkStart w:id="446" w:name="_Toc118450111"/>
      <w:bookmarkStart w:id="447" w:name="_Toc151370449"/>
      <w:bookmarkEnd w:id="441"/>
      <w:bookmarkEnd w:id="440"/>
      <w:r>
        <w:t xml:space="preserve">5.4.2 </w:t>
      </w:r>
      <w:r w:rsidR="007C5F25">
        <w:t>Assessment</w:t>
      </w:r>
      <w:r w:rsidR="007C5F25" w:rsidRPr="006276B1">
        <w:t xml:space="preserve"> criterion 2</w:t>
      </w:r>
      <w:bookmarkEnd w:id="442"/>
      <w:bookmarkEnd w:id="443"/>
      <w:bookmarkEnd w:id="444"/>
      <w:r w:rsidR="007C5F25">
        <w:t xml:space="preserve"> </w:t>
      </w:r>
      <w:bookmarkEnd w:id="445"/>
      <w:bookmarkEnd w:id="446"/>
      <w:bookmarkEnd w:id="447"/>
    </w:p>
    <w:p w14:paraId="2968BEE5" w14:textId="4230ECAB" w:rsidR="007C5F25" w:rsidRPr="006276B1" w:rsidRDefault="007C5F25" w:rsidP="007C5F25">
      <w:pPr>
        <w:rPr>
          <w:b/>
        </w:rPr>
      </w:pPr>
      <w:bookmarkStart w:id="448" w:name="_Toc383003258"/>
      <w:bookmarkStart w:id="449" w:name="_Toc164844265"/>
      <w:r w:rsidRPr="006276B1">
        <w:rPr>
          <w:b/>
        </w:rPr>
        <w:t>Value and benefit to Australia</w:t>
      </w:r>
      <w:r w:rsidR="00215A28">
        <w:rPr>
          <w:b/>
        </w:rPr>
        <w:t xml:space="preserve"> (10 points)</w:t>
      </w:r>
    </w:p>
    <w:p w14:paraId="327019CE" w14:textId="3949A391" w:rsidR="007C5F25" w:rsidRDefault="00695FDC" w:rsidP="007C5F25">
      <w:bookmarkStart w:id="450" w:name="_Hlk137194677"/>
      <w:r>
        <w:t>Demonstrate</w:t>
      </w:r>
      <w:r w:rsidR="007C5F25">
        <w:t xml:space="preserve"> this by identifying </w:t>
      </w:r>
      <w:r w:rsidR="007C5F25" w:rsidRPr="006276B1">
        <w:t xml:space="preserve">the application of the innovation and its benefits, including substantial progress towards commercialisation </w:t>
      </w:r>
      <w:r w:rsidR="007C5F25">
        <w:t xml:space="preserve">or translation </w:t>
      </w:r>
      <w:r w:rsidR="007C5F25" w:rsidRPr="006276B1">
        <w:t>and any direct and indirect economic, social and environmental benefits.</w:t>
      </w:r>
    </w:p>
    <w:p w14:paraId="25F6529F" w14:textId="69B155B9" w:rsidR="00A71134" w:rsidRPr="00C75D65" w:rsidRDefault="00A71134" w:rsidP="00073BCC">
      <w:pPr>
        <w:pStyle w:val="Heading2"/>
      </w:pPr>
      <w:bookmarkStart w:id="451" w:name="_Toc166165867"/>
      <w:bookmarkStart w:id="452" w:name="_Toc166165868"/>
      <w:bookmarkStart w:id="453" w:name="_Toc166165869"/>
      <w:bookmarkStart w:id="454" w:name="_Toc166165870"/>
      <w:bookmarkStart w:id="455" w:name="_Toc166165871"/>
      <w:bookmarkStart w:id="456" w:name="_Toc166165872"/>
      <w:bookmarkStart w:id="457" w:name="_Toc496536669"/>
      <w:bookmarkStart w:id="458" w:name="_Toc531277496"/>
      <w:bookmarkStart w:id="459" w:name="_Toc955306"/>
      <w:bookmarkStart w:id="460" w:name="_Toc178167203"/>
      <w:bookmarkStart w:id="461" w:name="_Toc164844283"/>
      <w:bookmarkStart w:id="462" w:name="_Toc383003272"/>
      <w:bookmarkEnd w:id="448"/>
      <w:bookmarkEnd w:id="449"/>
      <w:bookmarkEnd w:id="450"/>
      <w:bookmarkEnd w:id="451"/>
      <w:bookmarkEnd w:id="452"/>
      <w:bookmarkEnd w:id="453"/>
      <w:bookmarkEnd w:id="454"/>
      <w:bookmarkEnd w:id="455"/>
      <w:bookmarkEnd w:id="456"/>
      <w:bookmarkEnd w:id="341"/>
      <w:r w:rsidRPr="00C75D65">
        <w:t xml:space="preserve">How to </w:t>
      </w:r>
      <w:bookmarkEnd w:id="457"/>
      <w:bookmarkEnd w:id="458"/>
      <w:bookmarkEnd w:id="459"/>
      <w:r w:rsidR="00EC71BD">
        <w:t>N</w:t>
      </w:r>
      <w:r w:rsidR="00A054F7" w:rsidRPr="00C75D65">
        <w:t>ominate</w:t>
      </w:r>
      <w:bookmarkEnd w:id="460"/>
    </w:p>
    <w:p w14:paraId="111B261F" w14:textId="537333FF" w:rsidR="00BF2E23" w:rsidRDefault="00845D5B" w:rsidP="00BF2E23">
      <w:bookmarkStart w:id="463" w:name="_Hlk171412258"/>
      <w:r>
        <w:t>Nominators</w:t>
      </w:r>
      <w:r w:rsidR="00A71134">
        <w:t xml:space="preserve"> should read and </w:t>
      </w:r>
      <w:r w:rsidR="007279B3">
        <w:t>understand these guidelines</w:t>
      </w:r>
      <w:r>
        <w:t xml:space="preserve"> before making a nomination</w:t>
      </w:r>
      <w:r w:rsidR="009F2C92">
        <w:t>.</w:t>
      </w:r>
    </w:p>
    <w:bookmarkEnd w:id="463"/>
    <w:p w14:paraId="25F652A2" w14:textId="6EEDEF43" w:rsidR="00A71134" w:rsidRDefault="00845D5B" w:rsidP="00A71134">
      <w:r>
        <w:t xml:space="preserve">Nominators </w:t>
      </w:r>
      <w:r w:rsidR="004A6E9E">
        <w:t>should read all eligibility and assessment criteria closely and attach detailed evidence that supports the assessment criteria.</w:t>
      </w:r>
    </w:p>
    <w:p w14:paraId="4A495B55" w14:textId="571E02E6" w:rsidR="009F2C92" w:rsidRDefault="00845D5B" w:rsidP="009F2C92">
      <w:r>
        <w:lastRenderedPageBreak/>
        <w:t xml:space="preserve">Nominators </w:t>
      </w:r>
      <w:r w:rsidR="009F2C92">
        <w:t xml:space="preserve">can only submit a </w:t>
      </w:r>
      <w:r>
        <w:t xml:space="preserve">nomination </w:t>
      </w:r>
      <w:r w:rsidR="009F2C92">
        <w:t xml:space="preserve">while </w:t>
      </w:r>
      <w:r>
        <w:t xml:space="preserve">nominations </w:t>
      </w:r>
      <w:r w:rsidR="009F2C92">
        <w:t>remain open.</w:t>
      </w:r>
    </w:p>
    <w:p w14:paraId="7B41A185" w14:textId="287C1C53" w:rsidR="009F2C92" w:rsidRDefault="000A154A" w:rsidP="009F2C92">
      <w:r>
        <w:t>Nominators</w:t>
      </w:r>
      <w:r w:rsidRPr="00B37D8A">
        <w:t xml:space="preserve"> </w:t>
      </w:r>
      <w:r w:rsidR="009F2C92">
        <w:t>must</w:t>
      </w:r>
      <w:r w:rsidR="009F2C92" w:rsidRPr="00B37D8A">
        <w:t xml:space="preserve"> </w:t>
      </w:r>
      <w:r w:rsidR="009F2C92">
        <w:t>ensure the nominee:</w:t>
      </w:r>
    </w:p>
    <w:p w14:paraId="1FDE5CC3" w14:textId="77777777" w:rsidR="009F2C92" w:rsidRDefault="009F2C92" w:rsidP="00C8565A">
      <w:pPr>
        <w:pStyle w:val="ListBullet"/>
        <w:numPr>
          <w:ilvl w:val="0"/>
          <w:numId w:val="7"/>
        </w:numPr>
        <w:spacing w:before="60" w:after="60"/>
        <w:ind w:left="425" w:hanging="425"/>
      </w:pPr>
      <w:r>
        <w:t xml:space="preserve">is </w:t>
      </w:r>
      <w:r w:rsidRPr="00B37D8A">
        <w:t xml:space="preserve">willing to be </w:t>
      </w:r>
      <w:r>
        <w:t>a nominee</w:t>
      </w:r>
    </w:p>
    <w:p w14:paraId="3099589E" w14:textId="77777777" w:rsidR="009F2C92" w:rsidRDefault="009F2C92" w:rsidP="00C8565A">
      <w:pPr>
        <w:pStyle w:val="ListBullet"/>
        <w:numPr>
          <w:ilvl w:val="0"/>
          <w:numId w:val="7"/>
        </w:numPr>
        <w:spacing w:before="60" w:after="60"/>
        <w:ind w:left="425" w:hanging="425"/>
      </w:pPr>
      <w:r w:rsidRPr="00B37D8A">
        <w:t>will provide the evidence nece</w:t>
      </w:r>
      <w:r>
        <w:t>ssary to support the nomination;</w:t>
      </w:r>
      <w:r w:rsidRPr="00B37D8A">
        <w:t xml:space="preserve"> and </w:t>
      </w:r>
    </w:p>
    <w:p w14:paraId="05E96C96" w14:textId="77777777" w:rsidR="009F2C92" w:rsidRDefault="009F2C92" w:rsidP="00C8565A">
      <w:pPr>
        <w:pStyle w:val="ListBullet"/>
        <w:numPr>
          <w:ilvl w:val="0"/>
          <w:numId w:val="7"/>
        </w:numPr>
        <w:spacing w:before="60" w:after="60"/>
        <w:ind w:left="425" w:hanging="425"/>
      </w:pPr>
      <w:r w:rsidRPr="00B37D8A">
        <w:t>understands the obligations that come with the prize.</w:t>
      </w:r>
    </w:p>
    <w:p w14:paraId="66F75908" w14:textId="0EE1485D" w:rsidR="009F2C92" w:rsidRPr="00C97AA4" w:rsidRDefault="00845D5B" w:rsidP="00EB61B3">
      <w:r>
        <w:t>Nomination</w:t>
      </w:r>
      <w:r w:rsidRPr="00C97AA4">
        <w:t xml:space="preserve">s </w:t>
      </w:r>
      <w:r w:rsidR="009F2C92" w:rsidRPr="00C97AA4">
        <w:t>follow a two-stage process</w:t>
      </w:r>
      <w:r w:rsidR="009F2C92" w:rsidRPr="000A154A">
        <w:t xml:space="preserve">. If </w:t>
      </w:r>
      <w:r w:rsidRPr="000A154A">
        <w:t>the nomination</w:t>
      </w:r>
      <w:r w:rsidR="00A66D7A" w:rsidRPr="000A154A">
        <w:t xml:space="preserve"> is</w:t>
      </w:r>
      <w:r w:rsidR="009F2C92" w:rsidRPr="000A154A">
        <w:t xml:space="preserve"> shortlisted, </w:t>
      </w:r>
      <w:r w:rsidRPr="000A154A">
        <w:t xml:space="preserve">nominators </w:t>
      </w:r>
      <w:r w:rsidR="009F2C92" w:rsidRPr="000A154A">
        <w:t xml:space="preserve">will be invited to submit an online </w:t>
      </w:r>
      <w:r w:rsidR="00E3378E" w:rsidRPr="000A154A">
        <w:t>nomination</w:t>
      </w:r>
      <w:r w:rsidR="009F2C92" w:rsidRPr="000A154A">
        <w:t xml:space="preserve"> form for Stage 2.</w:t>
      </w:r>
    </w:p>
    <w:p w14:paraId="21F43102" w14:textId="265FB4FB" w:rsidR="00257185" w:rsidRPr="00B72EE8" w:rsidRDefault="00B144CD" w:rsidP="00257185">
      <w:r>
        <w:t xml:space="preserve">Nominators </w:t>
      </w:r>
      <w:r w:rsidR="00257185">
        <w:t xml:space="preserve">will need to set up an account to access our online </w:t>
      </w:r>
      <w:hyperlink r:id="rId26" w:history="1">
        <w:r w:rsidR="00257185" w:rsidRPr="007E3D6E">
          <w:rPr>
            <w:rStyle w:val="Hyperlink"/>
          </w:rPr>
          <w:t>portal</w:t>
        </w:r>
      </w:hyperlink>
      <w:r w:rsidR="00257185">
        <w:t xml:space="preserve">. </w:t>
      </w:r>
    </w:p>
    <w:p w14:paraId="3008E2C8" w14:textId="7A3C81C5" w:rsidR="00257185" w:rsidRDefault="00E44E0E" w:rsidP="00257185">
      <w:pPr>
        <w:keepNext/>
        <w:spacing w:after="80"/>
      </w:pPr>
      <w:r>
        <w:t>N</w:t>
      </w:r>
      <w:r w:rsidR="000A154A">
        <w:t xml:space="preserve">ominators </w:t>
      </w:r>
      <w:r w:rsidR="00257185">
        <w:t>must:</w:t>
      </w:r>
    </w:p>
    <w:p w14:paraId="5FF0F051" w14:textId="2317857F" w:rsidR="00257185" w:rsidRPr="00670D60" w:rsidRDefault="00257185" w:rsidP="00C8565A">
      <w:pPr>
        <w:pStyle w:val="ListBullet"/>
        <w:numPr>
          <w:ilvl w:val="0"/>
          <w:numId w:val="7"/>
        </w:numPr>
        <w:spacing w:before="60" w:after="60"/>
        <w:ind w:left="425" w:hanging="425"/>
      </w:pPr>
      <w:r>
        <w:t xml:space="preserve">complete and submit the </w:t>
      </w:r>
      <w:r w:rsidR="007416B7">
        <w:t xml:space="preserve">nomination </w:t>
      </w:r>
      <w:r>
        <w:t xml:space="preserve">through the online </w:t>
      </w:r>
      <w:hyperlink r:id="rId27" w:history="1">
        <w:r w:rsidRPr="00C8565A">
          <w:t>portal</w:t>
        </w:r>
      </w:hyperlink>
      <w:r>
        <w:t xml:space="preserve"> </w:t>
      </w:r>
    </w:p>
    <w:p w14:paraId="39402F37" w14:textId="77777777" w:rsidR="00257185" w:rsidRDefault="00257185" w:rsidP="00C8565A">
      <w:pPr>
        <w:pStyle w:val="ListBullet"/>
        <w:numPr>
          <w:ilvl w:val="0"/>
          <w:numId w:val="7"/>
        </w:numPr>
        <w:spacing w:before="60" w:after="60"/>
        <w:ind w:left="425" w:hanging="425"/>
      </w:pPr>
      <w:r>
        <w:t>provide all the</w:t>
      </w:r>
      <w:r w:rsidRPr="00E162FF">
        <w:t xml:space="preserve"> information </w:t>
      </w:r>
      <w:r>
        <w:t xml:space="preserve">requested </w:t>
      </w:r>
    </w:p>
    <w:p w14:paraId="6E601803" w14:textId="77777777" w:rsidR="00257185" w:rsidRDefault="00257185" w:rsidP="00C8565A">
      <w:pPr>
        <w:pStyle w:val="ListBullet"/>
        <w:numPr>
          <w:ilvl w:val="0"/>
          <w:numId w:val="7"/>
        </w:numPr>
        <w:spacing w:before="60" w:after="60"/>
        <w:ind w:left="425" w:hanging="425"/>
      </w:pPr>
      <w:r>
        <w:t xml:space="preserve">address all eligibility and assessment criteria </w:t>
      </w:r>
    </w:p>
    <w:p w14:paraId="77860C6B" w14:textId="1D732507" w:rsidR="00257185" w:rsidRDefault="00257185" w:rsidP="00C8565A">
      <w:pPr>
        <w:pStyle w:val="ListBullet"/>
        <w:numPr>
          <w:ilvl w:val="0"/>
          <w:numId w:val="7"/>
        </w:numPr>
        <w:spacing w:before="60" w:after="60"/>
        <w:ind w:left="425" w:hanging="425"/>
      </w:pPr>
      <w:r>
        <w:t>include all necessary attachments</w:t>
      </w:r>
      <w:r w:rsidR="009F2C92">
        <w:t>.</w:t>
      </w:r>
    </w:p>
    <w:p w14:paraId="25F652AB" w14:textId="6CF6B92B" w:rsidR="00A71134" w:rsidRDefault="00DA2937" w:rsidP="00A71134">
      <w:r>
        <w:t>The nominator is</w:t>
      </w:r>
      <w:r w:rsidR="00A71134">
        <w:t xml:space="preserve"> responsible for making sure </w:t>
      </w:r>
      <w:r w:rsidR="007416B7">
        <w:t>the nomination</w:t>
      </w:r>
      <w:r w:rsidR="00A71134">
        <w:t xml:space="preserve"> is complete and accurate. </w:t>
      </w:r>
      <w:r w:rsidR="003D521B">
        <w:t xml:space="preserve">Giving false or misleading information is a serious offence under the </w:t>
      </w:r>
      <w:hyperlink r:id="rId28"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B77A7E">
        <w:rPr>
          <w:rStyle w:val="Hyperlink"/>
          <w:iCs w:val="0"/>
          <w:u w:val="none"/>
        </w:rPr>
        <w:t>.</w:t>
      </w:r>
      <w:r w:rsidR="003D521B">
        <w:t xml:space="preserve"> </w:t>
      </w:r>
      <w:r w:rsidR="00E22834">
        <w:t xml:space="preserve">If we consider that </w:t>
      </w:r>
      <w:r>
        <w:t>the nominator has</w:t>
      </w:r>
      <w:r w:rsidR="00E22834">
        <w:t xml:space="preserve"> provided </w:t>
      </w:r>
      <w:r w:rsidR="00A71134">
        <w:t xml:space="preserve">false or misleading </w:t>
      </w:r>
      <w:proofErr w:type="gramStart"/>
      <w:r w:rsidR="00A71134">
        <w:t>information</w:t>
      </w:r>
      <w:proofErr w:type="gramEnd"/>
      <w:r w:rsidR="00A71134">
        <w:t xml:space="preserve"> </w:t>
      </w:r>
      <w:r w:rsidR="00E22834">
        <w:t xml:space="preserve">we </w:t>
      </w:r>
      <w:r w:rsidR="00A71134">
        <w:t xml:space="preserve">may </w:t>
      </w:r>
      <w:r w:rsidR="00EB2820">
        <w:t xml:space="preserve">not </w:t>
      </w:r>
      <w:r w:rsidR="002B09ED">
        <w:t>progress</w:t>
      </w:r>
      <w:r>
        <w:t xml:space="preserve"> the</w:t>
      </w:r>
      <w:r w:rsidR="00A71134">
        <w:t xml:space="preserve"> </w:t>
      </w:r>
      <w:r w:rsidR="00E3378E" w:rsidRPr="004A4755">
        <w:rPr>
          <w:rFonts w:cs="Arial"/>
          <w:bCs/>
          <w:szCs w:val="20"/>
        </w:rPr>
        <w:t>nomination</w:t>
      </w:r>
      <w:r w:rsidR="00A71134">
        <w:t>.</w:t>
      </w:r>
      <w:r w:rsidR="00B77A7E">
        <w:t xml:space="preserve"> </w:t>
      </w:r>
      <w:r w:rsidR="00A71134" w:rsidRPr="00C75D65">
        <w:t xml:space="preserve">If </w:t>
      </w:r>
      <w:r w:rsidRPr="00DA2937">
        <w:t>the</w:t>
      </w:r>
      <w:r>
        <w:t xml:space="preserve"> nominator </w:t>
      </w:r>
      <w:r w:rsidR="00A71134">
        <w:t>find</w:t>
      </w:r>
      <w:r>
        <w:t>s</w:t>
      </w:r>
      <w:r w:rsidR="00A71134">
        <w:t xml:space="preserve"> an error in </w:t>
      </w:r>
      <w:r>
        <w:t>the nomination</w:t>
      </w:r>
      <w:r w:rsidR="00A71134">
        <w:t xml:space="preserve"> after submitting it</w:t>
      </w:r>
      <w:r w:rsidR="00EB2820">
        <w:t>,</w:t>
      </w:r>
      <w:r w:rsidR="00A71134">
        <w:t xml:space="preserve"> </w:t>
      </w:r>
      <w:r>
        <w:t xml:space="preserve">the nominator </w:t>
      </w:r>
      <w:r w:rsidR="00A71134">
        <w:t xml:space="preserve">should </w:t>
      </w:r>
      <w:r w:rsidR="002B09ED">
        <w:t>call</w:t>
      </w:r>
      <w:r w:rsidR="00A71134">
        <w:t xml:space="preserve"> us immediately on 13 28 46.</w:t>
      </w:r>
    </w:p>
    <w:p w14:paraId="6A507BC6" w14:textId="10EC1CEC" w:rsidR="00993F6E" w:rsidRDefault="00993F6E" w:rsidP="00993F6E">
      <w:r>
        <w:t xml:space="preserve">After submitting </w:t>
      </w:r>
      <w:r w:rsidR="007416B7">
        <w:t>the nomination</w:t>
      </w:r>
      <w:r>
        <w:t xml:space="preserve">, </w:t>
      </w:r>
      <w:r w:rsidRPr="000A154A">
        <w:t xml:space="preserve">we </w:t>
      </w:r>
      <w:r w:rsidR="00B348E1" w:rsidRPr="000A154A">
        <w:t xml:space="preserve">may </w:t>
      </w:r>
      <w:r w:rsidRPr="000A154A">
        <w:t xml:space="preserve">contact </w:t>
      </w:r>
      <w:r w:rsidR="00DA2937">
        <w:t>the nominator</w:t>
      </w:r>
      <w:r w:rsidR="00DA2937" w:rsidRPr="000A154A">
        <w:t xml:space="preserve"> </w:t>
      </w:r>
      <w:r w:rsidRPr="000A154A">
        <w:t>for clarification if we find an error or any missing information, including evidence that supports</w:t>
      </w:r>
      <w:r>
        <w:t xml:space="preserve"> eligibility/merit. The acceptance of any additional information provided after the submission of </w:t>
      </w:r>
      <w:r w:rsidR="00E3378E">
        <w:t xml:space="preserve">the </w:t>
      </w:r>
      <w:r w:rsidR="00E3378E" w:rsidRPr="004A4755">
        <w:rPr>
          <w:rFonts w:cs="Arial"/>
          <w:bCs/>
          <w:szCs w:val="20"/>
        </w:rPr>
        <w:t>nomination</w:t>
      </w:r>
      <w:r>
        <w:t xml:space="preserve"> is at the discretion of the Program Delegate. Additional information should not materially change </w:t>
      </w:r>
      <w:r w:rsidR="00090A76">
        <w:t>the nomination</w:t>
      </w:r>
      <w:r>
        <w:t xml:space="preserve"> at the time it was submitted and therefore may be refused if deemed to be purely supplementary.</w:t>
      </w:r>
    </w:p>
    <w:p w14:paraId="5121463E" w14:textId="63F6B044" w:rsidR="00257185" w:rsidRDefault="00257185" w:rsidP="00257185">
      <w:r w:rsidRPr="0010776E">
        <w:t xml:space="preserve">The selection of recipients </w:t>
      </w:r>
      <w:r w:rsidR="00183F80" w:rsidRPr="0010776E">
        <w:t>reflects</w:t>
      </w:r>
      <w:r w:rsidRPr="0010776E">
        <w:t xml:space="preserve"> the nominations received and information available to the department </w:t>
      </w:r>
      <w:r>
        <w:t xml:space="preserve">and </w:t>
      </w:r>
      <w:r w:rsidRPr="0008222C">
        <w:t xml:space="preserve">the </w:t>
      </w:r>
      <w:bookmarkStart w:id="464" w:name="_Hlk170818468"/>
      <w:r w:rsidRPr="0008222C">
        <w:t xml:space="preserve">Minister </w:t>
      </w:r>
      <w:r w:rsidR="00EC71BD" w:rsidRPr="0008222C">
        <w:t>for the Australian Government’s science portfolio</w:t>
      </w:r>
      <w:r w:rsidRPr="0008222C">
        <w:t>.</w:t>
      </w:r>
      <w:r w:rsidRPr="00FE6CFF">
        <w:t xml:space="preserve"> </w:t>
      </w:r>
      <w:bookmarkStart w:id="465" w:name="_Hlk146875448"/>
      <w:bookmarkEnd w:id="464"/>
      <w:r w:rsidRPr="0004221A">
        <w:t xml:space="preserve">The </w:t>
      </w:r>
      <w:r>
        <w:t>d</w:t>
      </w:r>
      <w:r w:rsidRPr="0004221A">
        <w:t xml:space="preserve">epartment may exclude a nomination from consideration </w:t>
      </w:r>
      <w:r w:rsidR="003E4C9C" w:rsidRPr="0004221A">
        <w:t>based on</w:t>
      </w:r>
      <w:r w:rsidR="003E4C9C">
        <w:t xml:space="preserve"> the</w:t>
      </w:r>
      <w:r w:rsidRPr="0004221A">
        <w:t xml:space="preserve"> information available.</w:t>
      </w:r>
      <w:r>
        <w:t xml:space="preserve"> </w:t>
      </w:r>
      <w:r w:rsidRPr="0010776E">
        <w:t xml:space="preserve"> The </w:t>
      </w:r>
      <w:r>
        <w:t>Minister</w:t>
      </w:r>
      <w:r w:rsidRPr="0010776E">
        <w:t xml:space="preserve"> reserves the right to </w:t>
      </w:r>
      <w:r>
        <w:t xml:space="preserve">not award a prize or </w:t>
      </w:r>
      <w:r w:rsidRPr="0010776E">
        <w:t xml:space="preserve">withdraw a prize, </w:t>
      </w:r>
      <w:r>
        <w:t>if</w:t>
      </w:r>
      <w:r w:rsidRPr="0010776E">
        <w:t xml:space="preserve"> the nominee/recipient's conduct may bring, or has brought, the </w:t>
      </w:r>
      <w:r>
        <w:t>Prime Minister’s Prizes</w:t>
      </w:r>
      <w:r w:rsidRPr="0010776E">
        <w:t>, the department or the Australian Government into disrepute</w:t>
      </w:r>
      <w:r>
        <w:t>.</w:t>
      </w:r>
    </w:p>
    <w:p w14:paraId="05DD484E" w14:textId="40B866DF" w:rsidR="002F5B93" w:rsidRDefault="00AC6E82" w:rsidP="00257185">
      <w:r>
        <w:t>Nominators can</w:t>
      </w:r>
      <w:r w:rsidR="002F5B93" w:rsidRPr="0007073B">
        <w:t xml:space="preserve"> view and print a copy of </w:t>
      </w:r>
      <w:r>
        <w:t>the</w:t>
      </w:r>
      <w:r w:rsidRPr="0007073B">
        <w:t xml:space="preserve"> </w:t>
      </w:r>
      <w:r w:rsidR="002F5B93" w:rsidRPr="0007073B">
        <w:t xml:space="preserve">submitted </w:t>
      </w:r>
      <w:r>
        <w:t>nomination</w:t>
      </w:r>
      <w:r w:rsidRPr="0007073B">
        <w:t xml:space="preserve"> </w:t>
      </w:r>
      <w:r w:rsidR="002F5B93" w:rsidRPr="0007073B">
        <w:t xml:space="preserve">on the portal for </w:t>
      </w:r>
      <w:r>
        <w:t>their</w:t>
      </w:r>
      <w:r w:rsidRPr="0007073B">
        <w:t xml:space="preserve"> </w:t>
      </w:r>
      <w:r w:rsidR="002F5B93" w:rsidRPr="0007073B">
        <w:t xml:space="preserve">own records. </w:t>
      </w:r>
      <w:r>
        <w:t>Nominators</w:t>
      </w:r>
      <w:r w:rsidRPr="0007073B">
        <w:t xml:space="preserve"> </w:t>
      </w:r>
      <w:r w:rsidR="002F5B93" w:rsidRPr="0007073B">
        <w:t xml:space="preserve">should keep a copy of </w:t>
      </w:r>
      <w:r>
        <w:t>the nomination</w:t>
      </w:r>
      <w:r w:rsidR="002F5B93" w:rsidRPr="0007073B">
        <w:t xml:space="preserve"> and any supporting documents.</w:t>
      </w:r>
      <w:r w:rsidR="002F5B93">
        <w:t xml:space="preserve"> </w:t>
      </w:r>
    </w:p>
    <w:bookmarkEnd w:id="465"/>
    <w:p w14:paraId="25F652AD" w14:textId="0C455C64" w:rsidR="00A71134" w:rsidRDefault="00A71134" w:rsidP="002B296B">
      <w:pPr>
        <w:spacing w:after="0"/>
      </w:pPr>
      <w:r w:rsidRPr="00DF637B">
        <w:t>If further guidance</w:t>
      </w:r>
      <w:r w:rsidR="00695FDC">
        <w:t xml:space="preserve"> </w:t>
      </w:r>
      <w:r w:rsidRPr="00DF637B">
        <w:t xml:space="preserve">around the </w:t>
      </w:r>
      <w:r w:rsidR="00E3378E" w:rsidRPr="004A4755">
        <w:rPr>
          <w:rFonts w:cs="Arial"/>
          <w:bCs/>
          <w:szCs w:val="20"/>
        </w:rPr>
        <w:t>nomination</w:t>
      </w:r>
      <w:r w:rsidRPr="00DF637B">
        <w:t xml:space="preserve"> process</w:t>
      </w:r>
      <w:r w:rsidR="00183F80">
        <w:t xml:space="preserve"> is required</w:t>
      </w:r>
      <w:r w:rsidR="009049DE" w:rsidRPr="005A61FE">
        <w:t>,</w:t>
      </w:r>
      <w:r w:rsidRPr="00DF637B">
        <w:t xml:space="preserve"> or if </w:t>
      </w:r>
      <w:r w:rsidR="00695FDC">
        <w:t xml:space="preserve">there are </w:t>
      </w:r>
      <w:r w:rsidR="00D0631D">
        <w:t>any issues with the portal</w:t>
      </w:r>
      <w:r w:rsidR="009049DE" w:rsidRPr="005A61FE">
        <w:t>,</w:t>
      </w:r>
      <w:r w:rsidRPr="00DF637B">
        <w:t xml:space="preserve"> </w:t>
      </w:r>
      <w:hyperlink r:id="rId29"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672648E0" w14:textId="66E6385D" w:rsidR="00B348E1" w:rsidRDefault="00B348E1" w:rsidP="00073BCC">
      <w:pPr>
        <w:pStyle w:val="Heading3"/>
      </w:pPr>
      <w:bookmarkStart w:id="466" w:name="_Toc178167204"/>
      <w:bookmarkStart w:id="467" w:name="_Toc496536670"/>
      <w:bookmarkStart w:id="468" w:name="_Toc531277497"/>
      <w:bookmarkStart w:id="469" w:name="_Toc955307"/>
      <w:r>
        <w:t xml:space="preserve">Submitting a Stage 1 </w:t>
      </w:r>
      <w:r w:rsidR="00AC6E82">
        <w:t>nomination</w:t>
      </w:r>
      <w:bookmarkEnd w:id="466"/>
    </w:p>
    <w:p w14:paraId="3BD36384" w14:textId="40C5EBFD" w:rsidR="00B348E1" w:rsidRPr="006068A6" w:rsidRDefault="00B348E1" w:rsidP="00B348E1">
      <w:pPr>
        <w:keepNext/>
      </w:pPr>
      <w:r w:rsidRPr="006068A6">
        <w:t xml:space="preserve">For a Stage 1 </w:t>
      </w:r>
      <w:r w:rsidR="00AC6E82">
        <w:t>nomination</w:t>
      </w:r>
      <w:r w:rsidRPr="006068A6">
        <w:t xml:space="preserve">, </w:t>
      </w:r>
      <w:r w:rsidR="00AC6E82">
        <w:t>nominators</w:t>
      </w:r>
      <w:r w:rsidR="00AC6E82" w:rsidRPr="006068A6">
        <w:t xml:space="preserve"> </w:t>
      </w:r>
      <w:r w:rsidRPr="006068A6">
        <w:t>must</w:t>
      </w:r>
      <w:r>
        <w:t>:</w:t>
      </w:r>
    </w:p>
    <w:p w14:paraId="379DA502" w14:textId="534CD24E" w:rsidR="00B348E1" w:rsidRPr="00073BCC" w:rsidRDefault="00B348E1" w:rsidP="00073BCC">
      <w:pPr>
        <w:pStyle w:val="ListBullet"/>
        <w:numPr>
          <w:ilvl w:val="0"/>
          <w:numId w:val="7"/>
        </w:numPr>
        <w:spacing w:before="60" w:after="60"/>
        <w:ind w:left="425" w:hanging="425"/>
      </w:pPr>
      <w:r w:rsidRPr="006068A6">
        <w:t>complete the online Stage</w:t>
      </w:r>
      <w:r>
        <w:t xml:space="preserve"> 1 </w:t>
      </w:r>
      <w:r w:rsidR="00AC6E82">
        <w:t xml:space="preserve">nomination </w:t>
      </w:r>
      <w:r>
        <w:t xml:space="preserve">form via our online </w:t>
      </w:r>
      <w:hyperlink r:id="rId30" w:history="1">
        <w:r w:rsidRPr="00073BCC">
          <w:t>portal</w:t>
        </w:r>
      </w:hyperlink>
      <w:r>
        <w:t xml:space="preserve"> </w:t>
      </w:r>
    </w:p>
    <w:p w14:paraId="35D00057" w14:textId="118FF474" w:rsidR="00B348E1" w:rsidRDefault="00B348E1" w:rsidP="00073BCC">
      <w:pPr>
        <w:pStyle w:val="ListBullet"/>
        <w:numPr>
          <w:ilvl w:val="0"/>
          <w:numId w:val="7"/>
        </w:numPr>
        <w:spacing w:before="60" w:after="60"/>
        <w:ind w:left="425" w:hanging="425"/>
      </w:pPr>
      <w:r w:rsidRPr="006068A6">
        <w:t xml:space="preserve">address all eligibility and </w:t>
      </w:r>
      <w:r>
        <w:t>assessment</w:t>
      </w:r>
      <w:r w:rsidRPr="006068A6">
        <w:t xml:space="preserve"> criteria</w:t>
      </w:r>
      <w:r w:rsidR="00574122">
        <w:t>.</w:t>
      </w:r>
    </w:p>
    <w:p w14:paraId="6B0E6EFA" w14:textId="34AE0915" w:rsidR="00412C22" w:rsidRPr="00442196" w:rsidRDefault="00412C22" w:rsidP="00B348E1">
      <w:pPr>
        <w:pStyle w:val="ListBullet"/>
        <w:ind w:left="357" w:hanging="357"/>
      </w:pPr>
      <w:r w:rsidRPr="006068A6">
        <w:t>provide all the information requested including</w:t>
      </w:r>
      <w:r>
        <w:t>:</w:t>
      </w:r>
    </w:p>
    <w:p w14:paraId="248086E3" w14:textId="436A8F12" w:rsidR="009F2C92" w:rsidRPr="007641FB" w:rsidRDefault="00B348E1" w:rsidP="00073BCC">
      <w:pPr>
        <w:pStyle w:val="ListBullet"/>
        <w:numPr>
          <w:ilvl w:val="0"/>
          <w:numId w:val="7"/>
        </w:numPr>
        <w:spacing w:before="60" w:after="60"/>
        <w:ind w:left="425" w:hanging="425"/>
      </w:pPr>
      <w:r w:rsidRPr="006068A6">
        <w:t xml:space="preserve">the contact details of two supporters </w:t>
      </w:r>
    </w:p>
    <w:p w14:paraId="2FC0DA93" w14:textId="601EC73B" w:rsidR="00B348E1" w:rsidRPr="007641FB" w:rsidRDefault="00B348E1" w:rsidP="004D1C0E">
      <w:pPr>
        <w:pStyle w:val="ListBullet"/>
        <w:numPr>
          <w:ilvl w:val="0"/>
          <w:numId w:val="7"/>
        </w:numPr>
        <w:spacing w:before="0" w:after="0"/>
        <w:ind w:left="425" w:hanging="425"/>
      </w:pPr>
      <w:r w:rsidRPr="006068A6">
        <w:t xml:space="preserve">the contact details of </w:t>
      </w:r>
      <w:r>
        <w:t>two</w:t>
      </w:r>
      <w:r w:rsidRPr="006068A6">
        <w:t xml:space="preserve"> independent referees</w:t>
      </w:r>
      <w:r>
        <w:t>. T</w:t>
      </w:r>
      <w:r w:rsidRPr="007641FB">
        <w:t xml:space="preserve">he nominator must contact independent referees to gain their commitment to provide a referee report on the template provided by the </w:t>
      </w:r>
      <w:r w:rsidRPr="007641FB">
        <w:lastRenderedPageBreak/>
        <w:t>department before submitting their details.</w:t>
      </w:r>
      <w:r>
        <w:t xml:space="preserve"> </w:t>
      </w:r>
      <w:r w:rsidRPr="0008222C">
        <w:t xml:space="preserve">One independent referee must be based overseas for </w:t>
      </w:r>
      <w:r w:rsidR="00A41003" w:rsidRPr="00073BCC">
        <w:t>Prime Minister’s Prize for Science and Prime Minister’s Prize</w:t>
      </w:r>
      <w:r w:rsidR="009419EA">
        <w:t xml:space="preserve"> for Innovation</w:t>
      </w:r>
    </w:p>
    <w:p w14:paraId="45F35355" w14:textId="159C9219" w:rsidR="00B348E1" w:rsidRPr="00B348E1" w:rsidRDefault="00B348E1" w:rsidP="004D1C0E">
      <w:pPr>
        <w:pStyle w:val="ListBullet"/>
        <w:numPr>
          <w:ilvl w:val="0"/>
          <w:numId w:val="7"/>
        </w:numPr>
        <w:spacing w:before="0" w:after="0"/>
        <w:ind w:left="425" w:hanging="425"/>
      </w:pPr>
      <w:r w:rsidRPr="006068A6">
        <w:t>provide all necessary attachments</w:t>
      </w:r>
      <w:r>
        <w:t xml:space="preserve">, as outlined </w:t>
      </w:r>
      <w:r w:rsidRPr="000F5892">
        <w:t>in</w:t>
      </w:r>
      <w:r w:rsidR="00CA5559">
        <w:t xml:space="preserve"> </w:t>
      </w:r>
      <w:bookmarkStart w:id="470" w:name="_Hlk171412606"/>
      <w:r w:rsidR="00370FE9">
        <w:fldChar w:fldCharType="begin"/>
      </w:r>
      <w:r w:rsidR="00370FE9">
        <w:instrText>HYPERLINK \l "_6.3.1_Stage_1"</w:instrText>
      </w:r>
      <w:r w:rsidR="00370FE9">
        <w:fldChar w:fldCharType="separate"/>
      </w:r>
      <w:r w:rsidR="00F50022" w:rsidRPr="00F50022">
        <w:rPr>
          <w:rStyle w:val="Hyperlink"/>
        </w:rPr>
        <w:t>section 6.3.1</w:t>
      </w:r>
      <w:r w:rsidR="00370FE9">
        <w:rPr>
          <w:rStyle w:val="Hyperlink"/>
        </w:rPr>
        <w:fldChar w:fldCharType="end"/>
      </w:r>
      <w:r w:rsidR="00F50022">
        <w:t>.</w:t>
      </w:r>
      <w:bookmarkEnd w:id="470"/>
    </w:p>
    <w:p w14:paraId="4C1FD3D2" w14:textId="46BE45C9" w:rsidR="00B348E1" w:rsidRDefault="00B348E1" w:rsidP="00073BCC">
      <w:pPr>
        <w:pStyle w:val="Heading3"/>
      </w:pPr>
      <w:bookmarkStart w:id="471" w:name="_Toc178167205"/>
      <w:r>
        <w:t xml:space="preserve">Submitting a Stage 2 </w:t>
      </w:r>
      <w:r w:rsidR="00AC6E82">
        <w:t>nomination</w:t>
      </w:r>
      <w:bookmarkEnd w:id="471"/>
    </w:p>
    <w:p w14:paraId="6829F090" w14:textId="70BFC811" w:rsidR="00B348E1" w:rsidRPr="000F5892" w:rsidRDefault="00B348E1" w:rsidP="00B348E1">
      <w:r w:rsidRPr="000F5892">
        <w:t xml:space="preserve">For a Stage 2 </w:t>
      </w:r>
      <w:r w:rsidR="00AC6E82" w:rsidRPr="00AC6E82">
        <w:t xml:space="preserve">nomination, nominators </w:t>
      </w:r>
      <w:r w:rsidRPr="000F5892">
        <w:t>must:</w:t>
      </w:r>
    </w:p>
    <w:p w14:paraId="2BFEA2F3" w14:textId="59C1C063" w:rsidR="00B348E1" w:rsidRPr="000F5892" w:rsidRDefault="00B348E1" w:rsidP="00073BCC">
      <w:pPr>
        <w:pStyle w:val="ListBullet"/>
        <w:numPr>
          <w:ilvl w:val="0"/>
          <w:numId w:val="7"/>
        </w:numPr>
        <w:spacing w:before="60" w:after="60"/>
        <w:ind w:left="425" w:hanging="425"/>
      </w:pPr>
      <w:r w:rsidRPr="000F5892">
        <w:t xml:space="preserve">be invited to participate in Stage 2 of the </w:t>
      </w:r>
      <w:bookmarkStart w:id="472" w:name="_Hlk169090586"/>
      <w:r w:rsidR="00AC6E82">
        <w:t>nomination</w:t>
      </w:r>
      <w:bookmarkEnd w:id="472"/>
      <w:r w:rsidR="00AC6E82" w:rsidRPr="000F5892">
        <w:t xml:space="preserve"> </w:t>
      </w:r>
      <w:r w:rsidRPr="000F5892">
        <w:t>process</w:t>
      </w:r>
    </w:p>
    <w:p w14:paraId="62BE0790" w14:textId="2038CCA3" w:rsidR="00B348E1" w:rsidRPr="000F5892" w:rsidRDefault="00B348E1" w:rsidP="00073BCC">
      <w:pPr>
        <w:pStyle w:val="ListBullet"/>
        <w:numPr>
          <w:ilvl w:val="0"/>
          <w:numId w:val="7"/>
        </w:numPr>
        <w:spacing w:before="60" w:after="60"/>
        <w:ind w:left="425" w:hanging="425"/>
        <w:rPr>
          <w:iCs/>
        </w:rPr>
      </w:pPr>
      <w:r w:rsidRPr="000F5892">
        <w:t xml:space="preserve">complete the online Stage 2 </w:t>
      </w:r>
      <w:r w:rsidR="00AC6E82" w:rsidRPr="00AC6E82">
        <w:t>nomination</w:t>
      </w:r>
      <w:r w:rsidRPr="000F5892">
        <w:t xml:space="preserve"> on our online </w:t>
      </w:r>
      <w:hyperlink r:id="rId31" w:history="1">
        <w:r w:rsidRPr="000F5892">
          <w:rPr>
            <w:rStyle w:val="Hyperlink"/>
          </w:rPr>
          <w:t>portal</w:t>
        </w:r>
      </w:hyperlink>
    </w:p>
    <w:p w14:paraId="2F34FD80" w14:textId="71A9EC28" w:rsidR="00B348E1" w:rsidRDefault="00B348E1" w:rsidP="00073BCC">
      <w:pPr>
        <w:pStyle w:val="ListBullet"/>
        <w:numPr>
          <w:ilvl w:val="0"/>
          <w:numId w:val="7"/>
        </w:numPr>
        <w:spacing w:before="60" w:after="60"/>
        <w:ind w:left="425" w:hanging="425"/>
      </w:pPr>
      <w:r w:rsidRPr="000F5892">
        <w:t>address all eligibility and assessment criteria</w:t>
      </w:r>
      <w:r>
        <w:t xml:space="preserve"> </w:t>
      </w:r>
    </w:p>
    <w:p w14:paraId="256AF528" w14:textId="36466A92" w:rsidR="00B348E1" w:rsidRPr="000F5892" w:rsidRDefault="00B348E1" w:rsidP="00073BCC">
      <w:pPr>
        <w:pStyle w:val="ListBullet"/>
        <w:numPr>
          <w:ilvl w:val="0"/>
          <w:numId w:val="7"/>
        </w:numPr>
        <w:spacing w:before="60" w:after="60"/>
        <w:ind w:left="425" w:hanging="425"/>
      </w:pPr>
      <w:r w:rsidRPr="000F5892">
        <w:t>provide all the information requested</w:t>
      </w:r>
    </w:p>
    <w:p w14:paraId="134BBD20" w14:textId="68625B92" w:rsidR="00B348E1" w:rsidRPr="000F5892" w:rsidRDefault="00B348E1" w:rsidP="00073BCC">
      <w:pPr>
        <w:pStyle w:val="ListBullet"/>
        <w:numPr>
          <w:ilvl w:val="0"/>
          <w:numId w:val="7"/>
        </w:numPr>
        <w:spacing w:before="60" w:after="60"/>
        <w:ind w:left="425" w:hanging="425"/>
        <w:rPr>
          <w:iCs/>
        </w:rPr>
      </w:pPr>
      <w:r w:rsidRPr="000F5892">
        <w:t xml:space="preserve">provide all the necessary attachments, as outlined in </w:t>
      </w:r>
      <w:hyperlink w:anchor="_6.3.2_Stage_2" w:history="1">
        <w:r w:rsidRPr="000A154A">
          <w:rPr>
            <w:rStyle w:val="Hyperlink"/>
          </w:rPr>
          <w:t xml:space="preserve">section </w:t>
        </w:r>
        <w:r w:rsidR="000A154A" w:rsidRPr="000A154A">
          <w:rPr>
            <w:rStyle w:val="Hyperlink"/>
            <w:iCs/>
          </w:rPr>
          <w:t>6.3.2</w:t>
        </w:r>
      </w:hyperlink>
      <w:r w:rsidR="00574122">
        <w:rPr>
          <w:rStyle w:val="Hyperlink"/>
          <w:iCs/>
        </w:rPr>
        <w:t>.</w:t>
      </w:r>
    </w:p>
    <w:p w14:paraId="25F652AE" w14:textId="6A777D8C" w:rsidR="00A71134" w:rsidRDefault="00A71134" w:rsidP="00073BCC">
      <w:pPr>
        <w:pStyle w:val="Heading3"/>
      </w:pPr>
      <w:bookmarkStart w:id="473" w:name="_Toc178167206"/>
      <w:r>
        <w:t xml:space="preserve">Attachments to the </w:t>
      </w:r>
      <w:r w:rsidR="00304159" w:rsidRPr="004A4755">
        <w:rPr>
          <w:szCs w:val="20"/>
        </w:rPr>
        <w:t>nomination</w:t>
      </w:r>
      <w:bookmarkEnd w:id="467"/>
      <w:bookmarkEnd w:id="468"/>
      <w:bookmarkEnd w:id="469"/>
      <w:bookmarkEnd w:id="473"/>
    </w:p>
    <w:p w14:paraId="560F5A2D" w14:textId="77777777" w:rsidR="007C4BA5" w:rsidRDefault="00695FDC" w:rsidP="007161DE">
      <w:r>
        <w:t>The nominator</w:t>
      </w:r>
      <w:r w:rsidR="001F0F96">
        <w:t xml:space="preserve"> </w:t>
      </w:r>
      <w:r w:rsidR="00B348E1">
        <w:t xml:space="preserve">must attach supporting documentation to the </w:t>
      </w:r>
      <w:r w:rsidR="00AC6E82" w:rsidRPr="00AC6E82">
        <w:t>nomination</w:t>
      </w:r>
      <w:r w:rsidR="00B348E1">
        <w:t xml:space="preserve"> form in line with the instructions provided within the form. </w:t>
      </w:r>
      <w:r w:rsidR="001F0F96">
        <w:t xml:space="preserve">The nominator </w:t>
      </w:r>
      <w:r w:rsidR="00B348E1">
        <w:t xml:space="preserve">should only attach requested documents. Individual file sizes cannot be greater than 2MB, while the total of all attachments cannot exceed 20MB. </w:t>
      </w:r>
    </w:p>
    <w:p w14:paraId="06467000" w14:textId="3E97867E" w:rsidR="00B348E1" w:rsidRDefault="00B348E1" w:rsidP="007161DE">
      <w:r>
        <w:t>We will not consider information in attachments that we do not re</w:t>
      </w:r>
      <w:r w:rsidRPr="00F50022">
        <w:t>ques</w:t>
      </w:r>
      <w:r w:rsidR="00E44E0E" w:rsidRPr="00F50022">
        <w:t xml:space="preserve">t or </w:t>
      </w:r>
      <w:r w:rsidR="000E70D3" w:rsidRPr="00F50022">
        <w:t>that exceed</w:t>
      </w:r>
      <w:r w:rsidR="00E44E0E" w:rsidRPr="00F50022">
        <w:t xml:space="preserve"> character limits.</w:t>
      </w:r>
    </w:p>
    <w:p w14:paraId="1BE46705" w14:textId="2AE4C527" w:rsidR="00DD599E" w:rsidRDefault="00DD599E" w:rsidP="007161DE">
      <w:r w:rsidRPr="00441F8D">
        <w:t xml:space="preserve">When submitting PDFs </w:t>
      </w:r>
      <w:r w:rsidR="00211370">
        <w:t xml:space="preserve">they </w:t>
      </w:r>
      <w:r w:rsidR="00CE31E9">
        <w:t>must be</w:t>
      </w:r>
      <w:r w:rsidRPr="00441F8D">
        <w:t xml:space="preserve"> OCR compatible, as outlined in </w:t>
      </w:r>
      <w:r w:rsidR="001F0F96">
        <w:t xml:space="preserve">the </w:t>
      </w:r>
      <w:hyperlink w:anchor="_Toc129097565" w:history="1">
        <w:r w:rsidR="001F0F96" w:rsidRPr="001F0F96">
          <w:rPr>
            <w:rStyle w:val="Hyperlink"/>
          </w:rPr>
          <w:t>glossary</w:t>
        </w:r>
      </w:hyperlink>
      <w:r w:rsidR="00CC36F4" w:rsidRPr="00441F8D">
        <w:t xml:space="preserve">. </w:t>
      </w:r>
      <w:r w:rsidR="00CC36F4" w:rsidRPr="00441F8D" w:rsidDel="00CC36F4">
        <w:t xml:space="preserve"> </w:t>
      </w:r>
    </w:p>
    <w:p w14:paraId="2075AD9C" w14:textId="6E7136C4" w:rsidR="00B348E1" w:rsidRPr="00096D32" w:rsidRDefault="00257185" w:rsidP="00634D1F">
      <w:pPr>
        <w:pStyle w:val="Heading4"/>
      </w:pPr>
      <w:bookmarkStart w:id="474" w:name="_6.3.1_Stage_1"/>
      <w:bookmarkStart w:id="475" w:name="_Ref529949343"/>
      <w:bookmarkStart w:id="476" w:name="_Toc532551847"/>
      <w:bookmarkStart w:id="477" w:name="_Toc86245449"/>
      <w:bookmarkStart w:id="478" w:name="_Toc118450116"/>
      <w:bookmarkStart w:id="479" w:name="_Toc151370454"/>
      <w:bookmarkStart w:id="480" w:name="_Toc178167207"/>
      <w:bookmarkEnd w:id="474"/>
      <w:r>
        <w:t xml:space="preserve">6.3.1 </w:t>
      </w:r>
      <w:r w:rsidR="00B348E1" w:rsidRPr="00096D32">
        <w:t>Stage 1 attachments</w:t>
      </w:r>
      <w:bookmarkEnd w:id="475"/>
      <w:bookmarkEnd w:id="476"/>
      <w:bookmarkEnd w:id="477"/>
      <w:bookmarkEnd w:id="478"/>
      <w:bookmarkEnd w:id="479"/>
      <w:bookmarkEnd w:id="480"/>
    </w:p>
    <w:p w14:paraId="5D920A12" w14:textId="09AE1B34" w:rsidR="00B348E1" w:rsidRDefault="00B348E1" w:rsidP="00B348E1">
      <w:pPr>
        <w:spacing w:after="80"/>
      </w:pPr>
      <w:bookmarkStart w:id="481" w:name="_Ref529949372"/>
      <w:bookmarkStart w:id="482" w:name="_Toc532551848"/>
      <w:r>
        <w:t xml:space="preserve">We require the following documents with </w:t>
      </w:r>
      <w:r w:rsidR="00CE31E9">
        <w:t xml:space="preserve">the </w:t>
      </w:r>
      <w:r w:rsidR="00B56F3E">
        <w:t>nomination</w:t>
      </w:r>
      <w:r>
        <w:t>:</w:t>
      </w:r>
    </w:p>
    <w:p w14:paraId="46992A8F" w14:textId="00C97029" w:rsidR="00B348E1" w:rsidRPr="00373107" w:rsidRDefault="00B348E1" w:rsidP="00073BCC">
      <w:pPr>
        <w:pStyle w:val="ListBullet"/>
        <w:numPr>
          <w:ilvl w:val="0"/>
          <w:numId w:val="7"/>
        </w:numPr>
        <w:spacing w:before="60" w:after="60"/>
        <w:ind w:left="425" w:hanging="425"/>
      </w:pPr>
      <w:bookmarkStart w:id="483" w:name="_Hlk170908950"/>
      <w:r w:rsidRPr="000C1DD2">
        <w:t xml:space="preserve">a current two page CV for </w:t>
      </w:r>
      <w:r>
        <w:t>each</w:t>
      </w:r>
      <w:r w:rsidRPr="000C1DD2">
        <w:t xml:space="preserve"> nominee</w:t>
      </w:r>
      <w:r w:rsidRPr="00A50B24">
        <w:rPr>
          <w:rFonts w:cs="Arial"/>
          <w:lang w:val="en"/>
        </w:rPr>
        <w:t>.</w:t>
      </w:r>
      <w:r>
        <w:rPr>
          <w:rFonts w:cs="Arial"/>
          <w:lang w:val="en"/>
        </w:rPr>
        <w:t xml:space="preserve"> A template is provided on </w:t>
      </w:r>
      <w:hyperlink r:id="rId32" w:anchor="key-documents" w:history="1">
        <w:r w:rsidRPr="00AB5809">
          <w:rPr>
            <w:rStyle w:val="Hyperlink"/>
          </w:rPr>
          <w:t>business.gov.au</w:t>
        </w:r>
      </w:hyperlink>
      <w:r w:rsidRPr="00AB5809">
        <w:rPr>
          <w:rStyle w:val="Hyperlink"/>
          <w:u w:val="none"/>
        </w:rPr>
        <w:t>.</w:t>
      </w:r>
    </w:p>
    <w:p w14:paraId="7D027781" w14:textId="7857A06C" w:rsidR="00B348E1" w:rsidRDefault="00B348E1" w:rsidP="00B348E1">
      <w:pPr>
        <w:pStyle w:val="ListBullet"/>
      </w:pPr>
      <w:bookmarkStart w:id="484" w:name="_Hlk170908976"/>
      <w:bookmarkEnd w:id="483"/>
      <w:r w:rsidRPr="00B37D8A">
        <w:t xml:space="preserve">The CV should include reference to any patents and to four key articles or publications that relate most directly to the work </w:t>
      </w:r>
      <w:r>
        <w:t xml:space="preserve">referenced in </w:t>
      </w:r>
      <w:r w:rsidRPr="009519D2">
        <w:t xml:space="preserve">the </w:t>
      </w:r>
      <w:r w:rsidR="00B56F3E">
        <w:t>nomination</w:t>
      </w:r>
      <w:r w:rsidRPr="009519D2">
        <w:t xml:space="preserve">. Where the nominee is a joint author, the citation should note if the nominee was the principal author or not. If the </w:t>
      </w:r>
      <w:r w:rsidR="00B56F3E">
        <w:t>nomination</w:t>
      </w:r>
      <w:r w:rsidRPr="00B37D8A">
        <w:t xml:space="preserve"> is for a team, at least two of the team members, including the team leader, must be joint authors of at least three of the publications.</w:t>
      </w:r>
    </w:p>
    <w:p w14:paraId="62AF7B9C" w14:textId="25A4DE03" w:rsidR="00B348E1" w:rsidRPr="00096D32" w:rsidRDefault="00257185" w:rsidP="00634D1F">
      <w:pPr>
        <w:pStyle w:val="Heading4"/>
      </w:pPr>
      <w:bookmarkStart w:id="485" w:name="_6.3.2_Stage_2"/>
      <w:bookmarkStart w:id="486" w:name="_Ref50623868"/>
      <w:bookmarkStart w:id="487" w:name="_Toc86245450"/>
      <w:bookmarkStart w:id="488" w:name="_Toc118450117"/>
      <w:bookmarkStart w:id="489" w:name="_Toc151370455"/>
      <w:bookmarkStart w:id="490" w:name="_Toc178167208"/>
      <w:bookmarkEnd w:id="485"/>
      <w:bookmarkEnd w:id="484"/>
      <w:r>
        <w:t xml:space="preserve">6.3.2 </w:t>
      </w:r>
      <w:r w:rsidR="00B348E1" w:rsidRPr="00096D32">
        <w:t>Stage 2 attachments</w:t>
      </w:r>
      <w:bookmarkEnd w:id="481"/>
      <w:bookmarkEnd w:id="482"/>
      <w:bookmarkEnd w:id="486"/>
      <w:bookmarkEnd w:id="487"/>
      <w:bookmarkEnd w:id="488"/>
      <w:bookmarkEnd w:id="489"/>
      <w:bookmarkEnd w:id="490"/>
    </w:p>
    <w:p w14:paraId="0125F14F" w14:textId="7FF745D7" w:rsidR="00B348E1" w:rsidRDefault="00B348E1" w:rsidP="00B348E1">
      <w:pPr>
        <w:spacing w:after="80"/>
      </w:pPr>
      <w:r>
        <w:t xml:space="preserve">We require the following documents with </w:t>
      </w:r>
      <w:r w:rsidR="00CE31E9">
        <w:t xml:space="preserve">the </w:t>
      </w:r>
      <w:r w:rsidR="00763564">
        <w:t>nomination</w:t>
      </w:r>
      <w:r>
        <w:t>:</w:t>
      </w:r>
    </w:p>
    <w:p w14:paraId="3C143452" w14:textId="6FDA85D6" w:rsidR="004D1C0E" w:rsidRDefault="004D1C0E" w:rsidP="004D1C0E">
      <w:pPr>
        <w:pStyle w:val="ListBullet"/>
        <w:numPr>
          <w:ilvl w:val="0"/>
          <w:numId w:val="7"/>
        </w:numPr>
        <w:spacing w:before="60" w:after="60"/>
        <w:ind w:left="425" w:hanging="425"/>
      </w:pPr>
      <w:r w:rsidRPr="00ED772D" w:rsidDel="00EB2A21">
        <w:t>certified evidence of the nominee’s Australian citizenship or permanent resident status</w:t>
      </w:r>
    </w:p>
    <w:p w14:paraId="27A70AD0" w14:textId="0099D158" w:rsidR="00B348E1" w:rsidRPr="00ED772D" w:rsidRDefault="00B348E1" w:rsidP="00073BCC">
      <w:pPr>
        <w:pStyle w:val="ListBullet"/>
        <w:numPr>
          <w:ilvl w:val="0"/>
          <w:numId w:val="7"/>
        </w:numPr>
        <w:spacing w:before="60" w:after="60"/>
        <w:ind w:left="425" w:hanging="425"/>
      </w:pPr>
      <w:r>
        <w:t>support</w:t>
      </w:r>
      <w:r w:rsidR="00137FE3">
        <w:t>er</w:t>
      </w:r>
      <w:r>
        <w:t xml:space="preserve"> statements </w:t>
      </w:r>
      <w:r w:rsidRPr="00ED772D">
        <w:t xml:space="preserve">that independently address the assessment criteria (up to </w:t>
      </w:r>
      <w:r>
        <w:t>6</w:t>
      </w:r>
      <w:r w:rsidR="000A154A">
        <w:t>,</w:t>
      </w:r>
      <w:r w:rsidRPr="00ED772D">
        <w:t xml:space="preserve">000 </w:t>
      </w:r>
      <w:r>
        <w:t xml:space="preserve">characters </w:t>
      </w:r>
      <w:r w:rsidR="00656FB7">
        <w:t xml:space="preserve">including spaces and special characters </w:t>
      </w:r>
      <w:r w:rsidRPr="00ED772D">
        <w:t xml:space="preserve">each). A template is provided on </w:t>
      </w:r>
      <w:hyperlink r:id="rId33" w:anchor="key-documents" w:history="1">
        <w:r w:rsidRPr="00AB5809">
          <w:rPr>
            <w:rStyle w:val="Hyperlink"/>
          </w:rPr>
          <w:t>business.gov.au</w:t>
        </w:r>
      </w:hyperlink>
      <w:r w:rsidRPr="00ED772D">
        <w:t xml:space="preserve"> when Stage 2 </w:t>
      </w:r>
      <w:r w:rsidR="00304159" w:rsidRPr="004A4755">
        <w:rPr>
          <w:rFonts w:cs="Arial"/>
          <w:bCs/>
          <w:szCs w:val="20"/>
        </w:rPr>
        <w:t>nomination</w:t>
      </w:r>
      <w:r w:rsidRPr="00ED772D">
        <w:t>s open</w:t>
      </w:r>
    </w:p>
    <w:p w14:paraId="6C52C3BF" w14:textId="1E33AC1C" w:rsidR="00B348E1" w:rsidRPr="00DF1680" w:rsidRDefault="00441F8D" w:rsidP="00073BCC">
      <w:pPr>
        <w:pStyle w:val="ListBullet"/>
        <w:numPr>
          <w:ilvl w:val="0"/>
          <w:numId w:val="7"/>
        </w:numPr>
        <w:spacing w:before="60" w:after="60"/>
        <w:ind w:left="425" w:hanging="425"/>
      </w:pPr>
      <w:r w:rsidRPr="00DF1680">
        <w:t xml:space="preserve">an </w:t>
      </w:r>
      <w:r w:rsidR="00793F3B" w:rsidRPr="00DF1680">
        <w:t>official</w:t>
      </w:r>
      <w:r w:rsidR="00634D1F">
        <w:t xml:space="preserve"> </w:t>
      </w:r>
      <w:r w:rsidR="00793F3B" w:rsidRPr="00DF1680">
        <w:t>document that shows date of completion</w:t>
      </w:r>
      <w:r w:rsidRPr="00DF1680">
        <w:t xml:space="preserve"> for the nominee’s relevant qualification</w:t>
      </w:r>
      <w:r w:rsidR="00B348E1" w:rsidRPr="00DF1680">
        <w:t xml:space="preserve"> (for Frank Fenner, Malcolm McIntosh and Prize for New Innovators only)</w:t>
      </w:r>
    </w:p>
    <w:p w14:paraId="3E2C6222" w14:textId="1590792F" w:rsidR="00B348E1" w:rsidRDefault="00B348E1" w:rsidP="00073BCC">
      <w:pPr>
        <w:pStyle w:val="ListBullet"/>
        <w:numPr>
          <w:ilvl w:val="0"/>
          <w:numId w:val="7"/>
        </w:numPr>
        <w:spacing w:before="60" w:after="60"/>
        <w:ind w:left="425" w:hanging="425"/>
      </w:pPr>
      <w:r w:rsidRPr="00ED772D">
        <w:t>links to</w:t>
      </w:r>
      <w:r>
        <w:t xml:space="preserve"> up to</w:t>
      </w:r>
      <w:r w:rsidRPr="00ED772D">
        <w:t xml:space="preserve"> four peer reviewed publications or patents that best describe the nominee’s achievement.</w:t>
      </w:r>
      <w:r w:rsidR="00C31FBA">
        <w:t xml:space="preserve"> If the nominator includes a review paper, the review </w:t>
      </w:r>
      <w:r w:rsidR="00103E6B">
        <w:t xml:space="preserve">should focus on the nominee’s achievement, rather than the broad research </w:t>
      </w:r>
      <w:r w:rsidR="00F27479">
        <w:t>field. The</w:t>
      </w:r>
      <w:r w:rsidR="00CE31E9">
        <w:t xml:space="preserve"> nominator</w:t>
      </w:r>
      <w:r w:rsidR="00CE31E9" w:rsidRPr="00ED772D">
        <w:t xml:space="preserve"> </w:t>
      </w:r>
      <w:r>
        <w:t>must</w:t>
      </w:r>
      <w:r w:rsidRPr="00ED772D">
        <w:t xml:space="preserve"> attach publications or patents where they are not freely available online</w:t>
      </w:r>
      <w:r w:rsidR="00C31FBA">
        <w:t xml:space="preserve">. </w:t>
      </w:r>
    </w:p>
    <w:p w14:paraId="453E684C" w14:textId="40A92AE9" w:rsidR="0028412D" w:rsidRPr="00ED772D" w:rsidRDefault="0028412D" w:rsidP="00073BCC">
      <w:pPr>
        <w:pStyle w:val="ListBullet"/>
        <w:numPr>
          <w:ilvl w:val="0"/>
          <w:numId w:val="7"/>
        </w:numPr>
        <w:spacing w:before="60" w:after="60"/>
        <w:ind w:left="425" w:hanging="425"/>
      </w:pPr>
      <w:r w:rsidRPr="0028412D">
        <w:t xml:space="preserve">a list of published articles and/or books directly relevant to the nominee’s achievement. Where the nominee is a joint author, the citation should note if the nominee was the principal author </w:t>
      </w:r>
      <w:r w:rsidRPr="0028412D">
        <w:lastRenderedPageBreak/>
        <w:t xml:space="preserve">or not. If the application is for a team, the papers must be co-authored by the majority of the </w:t>
      </w:r>
      <w:proofErr w:type="gramStart"/>
      <w:r w:rsidRPr="0028412D">
        <w:t>team</w:t>
      </w:r>
      <w:proofErr w:type="gramEnd"/>
    </w:p>
    <w:p w14:paraId="4EE2F806" w14:textId="7B478B2C" w:rsidR="00B348E1" w:rsidRDefault="00B348E1" w:rsidP="00073BCC">
      <w:pPr>
        <w:pStyle w:val="ListBullet"/>
        <w:numPr>
          <w:ilvl w:val="0"/>
          <w:numId w:val="7"/>
        </w:numPr>
        <w:spacing w:before="60" w:after="60"/>
        <w:ind w:left="425" w:hanging="425"/>
      </w:pPr>
      <w:r w:rsidRPr="005815CC">
        <w:t>a completed declaration form</w:t>
      </w:r>
      <w:r>
        <w:t xml:space="preserve"> from the nominee stating, amongst other things, that they have not, and will not, take actions that bring the Prime Minister’s Prizes for Science, the department or the Australian Government into disrepute. A declaration form template is provided on business.gov.au when Stage 2 </w:t>
      </w:r>
      <w:r w:rsidR="00304159" w:rsidRPr="004A4755">
        <w:rPr>
          <w:rFonts w:cs="Arial"/>
          <w:bCs/>
          <w:szCs w:val="20"/>
        </w:rPr>
        <w:t>nomination</w:t>
      </w:r>
      <w:r>
        <w:t xml:space="preserve">s open. At </w:t>
      </w:r>
      <w:hyperlink w:anchor="_Obligations_of_the" w:history="1">
        <w:r w:rsidRPr="00A376F1">
          <w:rPr>
            <w:rStyle w:val="Hyperlink"/>
          </w:rPr>
          <w:t>section 8.3</w:t>
        </w:r>
      </w:hyperlink>
      <w:r w:rsidRPr="000F5892">
        <w:t>. further</w:t>
      </w:r>
      <w:r>
        <w:t xml:space="preserve"> information is provided regarding obligations of the prize recipient.</w:t>
      </w:r>
    </w:p>
    <w:p w14:paraId="7451D0F9" w14:textId="0479B6E4" w:rsidR="00B348E1" w:rsidRDefault="00B348E1" w:rsidP="00B348E1">
      <w:r>
        <w:t xml:space="preserve">For documents requiring certification, refer to </w:t>
      </w:r>
      <w:r w:rsidR="00A376F1">
        <w:t xml:space="preserve">the </w:t>
      </w:r>
      <w:hyperlink w:anchor="_Toc129097565" w:history="1">
        <w:r w:rsidR="00A376F1" w:rsidRPr="00A376F1">
          <w:rPr>
            <w:rStyle w:val="Hyperlink"/>
          </w:rPr>
          <w:t>g</w:t>
        </w:r>
        <w:r w:rsidRPr="00A376F1">
          <w:rPr>
            <w:rStyle w:val="Hyperlink"/>
          </w:rPr>
          <w:t>lossary</w:t>
        </w:r>
      </w:hyperlink>
      <w:r>
        <w:t xml:space="preserve"> for a list of persons able to certify copies of original documents.</w:t>
      </w:r>
    </w:p>
    <w:p w14:paraId="100CAD41" w14:textId="54C2B058" w:rsidR="00247D27" w:rsidRDefault="00247D27" w:rsidP="00073BCC">
      <w:pPr>
        <w:pStyle w:val="Heading3"/>
      </w:pPr>
      <w:bookmarkStart w:id="491" w:name="_Toc166165879"/>
      <w:bookmarkStart w:id="492" w:name="_Toc166165880"/>
      <w:bookmarkStart w:id="493" w:name="_Toc166165881"/>
      <w:bookmarkStart w:id="494" w:name="_Toc166165882"/>
      <w:bookmarkStart w:id="495" w:name="_Toc166165883"/>
      <w:bookmarkStart w:id="496" w:name="_Toc166165884"/>
      <w:bookmarkStart w:id="497" w:name="_Toc166165885"/>
      <w:bookmarkStart w:id="498" w:name="_Toc166165886"/>
      <w:bookmarkStart w:id="499" w:name="_Toc166165887"/>
      <w:bookmarkStart w:id="500" w:name="_Toc166165888"/>
      <w:bookmarkStart w:id="501" w:name="_Toc166165889"/>
      <w:bookmarkStart w:id="502" w:name="_Toc166165890"/>
      <w:bookmarkStart w:id="503" w:name="_Toc166165892"/>
      <w:bookmarkStart w:id="504" w:name="_Toc166165893"/>
      <w:bookmarkStart w:id="505" w:name="_Toc166165894"/>
      <w:bookmarkStart w:id="506" w:name="_Toc166165895"/>
      <w:bookmarkStart w:id="507" w:name="_Toc166165896"/>
      <w:bookmarkStart w:id="508" w:name="_Toc166165897"/>
      <w:bookmarkStart w:id="509" w:name="_Toc166165898"/>
      <w:bookmarkStart w:id="510" w:name="_Toc166165899"/>
      <w:bookmarkStart w:id="511" w:name="_Toc166165900"/>
      <w:bookmarkStart w:id="512" w:name="_Toc166165901"/>
      <w:bookmarkStart w:id="513" w:name="_Toc166165902"/>
      <w:bookmarkStart w:id="514" w:name="_Toc166165903"/>
      <w:bookmarkStart w:id="515" w:name="_Toc489952689"/>
      <w:bookmarkStart w:id="516" w:name="_Toc496536671"/>
      <w:bookmarkStart w:id="517" w:name="_Toc531277499"/>
      <w:bookmarkStart w:id="518" w:name="_Toc955309"/>
      <w:bookmarkStart w:id="519" w:name="_Toc178167209"/>
      <w:bookmarkStart w:id="520" w:name="_Ref482605332"/>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t>Timing of grant opportunity</w:t>
      </w:r>
      <w:bookmarkEnd w:id="515"/>
      <w:bookmarkEnd w:id="516"/>
      <w:bookmarkEnd w:id="517"/>
      <w:bookmarkEnd w:id="518"/>
      <w:r w:rsidR="001519DB">
        <w:t xml:space="preserve"> processes</w:t>
      </w:r>
      <w:bookmarkEnd w:id="519"/>
    </w:p>
    <w:p w14:paraId="25ECAD46" w14:textId="519D55FC" w:rsidR="00B348E1" w:rsidRPr="00B72EE8" w:rsidRDefault="00CE31E9" w:rsidP="00B348E1">
      <w:r>
        <w:t xml:space="preserve">The nominator </w:t>
      </w:r>
      <w:r w:rsidR="00B348E1">
        <w:t xml:space="preserve">can only submit a </w:t>
      </w:r>
      <w:r w:rsidR="00763564">
        <w:t>nomination</w:t>
      </w:r>
      <w:r w:rsidR="00B348E1">
        <w:t xml:space="preserve"> between the published opening and closing dates. We cannot accept late </w:t>
      </w:r>
      <w:r w:rsidR="00763564">
        <w:t>nomination</w:t>
      </w:r>
      <w:r w:rsidR="00B348E1">
        <w:t>s</w:t>
      </w:r>
      <w:r w:rsidR="00B348E1" w:rsidRPr="007151C2">
        <w:t>.</w:t>
      </w:r>
      <w:r w:rsidR="00B348E1" w:rsidRPr="005A61FE" w:rsidDel="008E5C07">
        <w:t xml:space="preserve"> </w:t>
      </w:r>
    </w:p>
    <w:p w14:paraId="6AD1AC12" w14:textId="77777777" w:rsidR="00247D27" w:rsidRDefault="00247D27" w:rsidP="00680B92">
      <w:pPr>
        <w:pStyle w:val="Caption"/>
        <w:keepNext/>
      </w:pPr>
      <w:bookmarkStart w:id="521" w:name="_Toc467773968"/>
      <w:r w:rsidRPr="0054078D">
        <w:rPr>
          <w:bCs/>
        </w:rPr>
        <w:t xml:space="preserve">Table 1: </w:t>
      </w:r>
      <w:r w:rsidRPr="000A154A">
        <w:rPr>
          <w:bCs/>
        </w:rPr>
        <w:t>Expected timing for this grant opportunity</w:t>
      </w:r>
      <w:bookmarkEnd w:id="521"/>
      <w:r w:rsidRPr="000A154A">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33F649A6" w:rsidR="00247D27" w:rsidRPr="00B16B54" w:rsidRDefault="00B348E1" w:rsidP="00680B92">
            <w:pPr>
              <w:pStyle w:val="TableText"/>
              <w:keepNext/>
            </w:pPr>
            <w:r>
              <w:t>Stage 1 Nominations Open</w:t>
            </w:r>
          </w:p>
        </w:tc>
        <w:tc>
          <w:tcPr>
            <w:tcW w:w="3974" w:type="dxa"/>
          </w:tcPr>
          <w:p w14:paraId="69817889" w14:textId="462D0805" w:rsidR="00247D27" w:rsidRPr="00B16B54" w:rsidRDefault="00B348E1" w:rsidP="00680B92">
            <w:pPr>
              <w:pStyle w:val="TableText"/>
              <w:keepNext/>
            </w:pPr>
            <w:r>
              <w:t>10</w:t>
            </w:r>
            <w:r w:rsidR="00247D27" w:rsidRPr="00B16B54">
              <w:t xml:space="preserve"> weeks</w:t>
            </w:r>
          </w:p>
        </w:tc>
      </w:tr>
      <w:tr w:rsidR="00247D27" w14:paraId="3BF52F8E" w14:textId="77777777" w:rsidTr="001432F9">
        <w:trPr>
          <w:cantSplit/>
        </w:trPr>
        <w:tc>
          <w:tcPr>
            <w:tcW w:w="4815" w:type="dxa"/>
          </w:tcPr>
          <w:p w14:paraId="61C9863C" w14:textId="62266714" w:rsidR="00247D27" w:rsidRPr="00B16B54" w:rsidRDefault="00B348E1" w:rsidP="00563424">
            <w:pPr>
              <w:pStyle w:val="TableText"/>
              <w:keepNext/>
            </w:pPr>
            <w:r>
              <w:t>Assessment of Stage 1 Nominations</w:t>
            </w:r>
            <w:r w:rsidR="00247D27" w:rsidRPr="00B16B54">
              <w:t xml:space="preserve"> </w:t>
            </w:r>
          </w:p>
        </w:tc>
        <w:tc>
          <w:tcPr>
            <w:tcW w:w="3974" w:type="dxa"/>
          </w:tcPr>
          <w:p w14:paraId="0B2F985F" w14:textId="0A428CB7" w:rsidR="00247D27" w:rsidRPr="00B16B54" w:rsidRDefault="00B348E1" w:rsidP="00680B92">
            <w:pPr>
              <w:pStyle w:val="TableText"/>
              <w:keepNext/>
            </w:pPr>
            <w:r>
              <w:t>9 weeks</w:t>
            </w:r>
          </w:p>
        </w:tc>
      </w:tr>
      <w:tr w:rsidR="00247D27" w14:paraId="27D75006" w14:textId="77777777" w:rsidTr="001432F9">
        <w:trPr>
          <w:cantSplit/>
        </w:trPr>
        <w:tc>
          <w:tcPr>
            <w:tcW w:w="4815" w:type="dxa"/>
          </w:tcPr>
          <w:p w14:paraId="482E3985" w14:textId="73ADD6D9" w:rsidR="00247D27" w:rsidRPr="00B16B54" w:rsidRDefault="00B348E1" w:rsidP="005D0021">
            <w:pPr>
              <w:pStyle w:val="TableText"/>
              <w:keepNext/>
            </w:pPr>
            <w:r>
              <w:t>Stage 2 Nominations Open</w:t>
            </w:r>
          </w:p>
        </w:tc>
        <w:tc>
          <w:tcPr>
            <w:tcW w:w="3974" w:type="dxa"/>
          </w:tcPr>
          <w:p w14:paraId="3061827A" w14:textId="310C89A8" w:rsidR="00247D27" w:rsidRPr="00B16B54" w:rsidRDefault="00B348E1" w:rsidP="00680B92">
            <w:pPr>
              <w:pStyle w:val="TableText"/>
              <w:keepNext/>
            </w:pPr>
            <w:r>
              <w:t>3</w:t>
            </w:r>
            <w:r w:rsidRPr="00B16B54">
              <w:t xml:space="preserve"> </w:t>
            </w:r>
            <w:r w:rsidR="00247D27" w:rsidRPr="00B16B54">
              <w:t xml:space="preserve">weeks </w:t>
            </w:r>
          </w:p>
        </w:tc>
      </w:tr>
      <w:tr w:rsidR="00247D27" w14:paraId="28E24F8E" w14:textId="77777777" w:rsidTr="001432F9">
        <w:trPr>
          <w:cantSplit/>
        </w:trPr>
        <w:tc>
          <w:tcPr>
            <w:tcW w:w="4815" w:type="dxa"/>
          </w:tcPr>
          <w:p w14:paraId="0A25B785" w14:textId="3295AFF2" w:rsidR="00247D27" w:rsidRPr="00B16B54" w:rsidRDefault="00B348E1" w:rsidP="00680B92">
            <w:pPr>
              <w:pStyle w:val="TableText"/>
              <w:keepNext/>
            </w:pPr>
            <w:r>
              <w:t>Assessment of Stage 2 Nominations</w:t>
            </w:r>
          </w:p>
        </w:tc>
        <w:tc>
          <w:tcPr>
            <w:tcW w:w="3974" w:type="dxa"/>
          </w:tcPr>
          <w:p w14:paraId="63FE2BC7" w14:textId="3BC75849" w:rsidR="00247D27" w:rsidRPr="00B16B54" w:rsidRDefault="00B348E1" w:rsidP="00680B92">
            <w:pPr>
              <w:pStyle w:val="TableText"/>
              <w:keepNext/>
            </w:pPr>
            <w:r>
              <w:t>11</w:t>
            </w:r>
            <w:r w:rsidR="00247D27" w:rsidRPr="00B16B54">
              <w:t xml:space="preserve"> weeks</w:t>
            </w:r>
          </w:p>
        </w:tc>
      </w:tr>
    </w:tbl>
    <w:p w14:paraId="6CF74D01" w14:textId="4708CA75" w:rsidR="001519DB" w:rsidRDefault="001519DB" w:rsidP="00073BCC">
      <w:pPr>
        <w:pStyle w:val="Heading3"/>
      </w:pPr>
      <w:bookmarkStart w:id="522" w:name="_Toc178167210"/>
      <w:bookmarkStart w:id="523" w:name="_Toc496536673"/>
      <w:bookmarkStart w:id="524" w:name="_Toc531277500"/>
      <w:bookmarkStart w:id="525" w:name="_Toc955310"/>
      <w:bookmarkEnd w:id="520"/>
      <w:r>
        <w:t xml:space="preserve">Questions during the </w:t>
      </w:r>
      <w:r w:rsidR="00304159" w:rsidRPr="004A4755">
        <w:rPr>
          <w:szCs w:val="20"/>
        </w:rPr>
        <w:t>nomination</w:t>
      </w:r>
      <w:r>
        <w:t xml:space="preserve"> process</w:t>
      </w:r>
      <w:bookmarkEnd w:id="522"/>
    </w:p>
    <w:p w14:paraId="53DDD3AF" w14:textId="77777777" w:rsidR="00073BCC" w:rsidRDefault="00073BCC" w:rsidP="00073BCC">
      <w:r>
        <w:t xml:space="preserve">If the nominator has any questions during the </w:t>
      </w:r>
      <w:r w:rsidRPr="004A4755">
        <w:rPr>
          <w:rFonts w:cs="Arial"/>
          <w:bCs/>
          <w:szCs w:val="20"/>
        </w:rPr>
        <w:t>nomination</w:t>
      </w:r>
      <w:r>
        <w:t xml:space="preserve"> period, </w:t>
      </w:r>
      <w:hyperlink r:id="rId34"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r>
        <w:t>.</w:t>
      </w:r>
    </w:p>
    <w:p w14:paraId="3EFE2064" w14:textId="724114F4" w:rsidR="005C2069" w:rsidRDefault="00247D27" w:rsidP="00073BCC">
      <w:pPr>
        <w:pStyle w:val="Heading2"/>
      </w:pPr>
      <w:bookmarkStart w:id="526" w:name="_Toc178167211"/>
      <w:r>
        <w:t>The</w:t>
      </w:r>
      <w:r w:rsidR="00E93B21">
        <w:t xml:space="preserve"> </w:t>
      </w:r>
      <w:r>
        <w:t>selection process</w:t>
      </w:r>
      <w:bookmarkEnd w:id="523"/>
      <w:bookmarkEnd w:id="524"/>
      <w:bookmarkEnd w:id="525"/>
      <w:bookmarkEnd w:id="526"/>
      <w:r w:rsidR="00B348E1">
        <w:t xml:space="preserve"> </w:t>
      </w:r>
      <w:bookmarkStart w:id="527" w:name="_Toc166165916"/>
      <w:bookmarkStart w:id="528" w:name="_Toc166165917"/>
      <w:bookmarkStart w:id="529" w:name="_Toc166165918"/>
      <w:bookmarkStart w:id="530" w:name="_Toc166165919"/>
      <w:bookmarkStart w:id="531" w:name="_Toc166165920"/>
      <w:bookmarkStart w:id="532" w:name="_Toc166165921"/>
      <w:bookmarkEnd w:id="527"/>
      <w:bookmarkEnd w:id="528"/>
      <w:bookmarkEnd w:id="529"/>
      <w:bookmarkEnd w:id="530"/>
      <w:bookmarkEnd w:id="531"/>
      <w:bookmarkEnd w:id="532"/>
    </w:p>
    <w:p w14:paraId="5C8440BC" w14:textId="75576F7E" w:rsidR="00AD6715" w:rsidRDefault="00AD6715" w:rsidP="00073BCC">
      <w:pPr>
        <w:pStyle w:val="Heading3"/>
      </w:pPr>
      <w:bookmarkStart w:id="533" w:name="_Toc166160386"/>
      <w:bookmarkStart w:id="534" w:name="_Hlk168051240"/>
      <w:bookmarkStart w:id="535" w:name="_Toc178167212"/>
      <w:bookmarkStart w:id="536" w:name="_Toc531277501"/>
      <w:bookmarkStart w:id="537" w:name="_Toc164844279"/>
      <w:bookmarkStart w:id="538" w:name="_Toc383003268"/>
      <w:bookmarkStart w:id="539" w:name="_Toc496536674"/>
      <w:bookmarkStart w:id="540" w:name="_Toc955311"/>
      <w:r>
        <w:t xml:space="preserve">Assessment of grant </w:t>
      </w:r>
      <w:r w:rsidR="00304159" w:rsidRPr="004A4755">
        <w:rPr>
          <w:szCs w:val="20"/>
        </w:rPr>
        <w:t>nomination</w:t>
      </w:r>
      <w:r>
        <w:t>s</w:t>
      </w:r>
      <w:bookmarkEnd w:id="533"/>
      <w:bookmarkEnd w:id="534"/>
      <w:bookmarkEnd w:id="535"/>
    </w:p>
    <w:p w14:paraId="4B05DC53" w14:textId="678B7A66" w:rsidR="00B348E1" w:rsidRDefault="00B348E1" w:rsidP="00AD6715">
      <w:r w:rsidRPr="002771B9">
        <w:t>We</w:t>
      </w:r>
      <w:r>
        <w:t xml:space="preserve"> first </w:t>
      </w:r>
      <w:r w:rsidRPr="005A61FE">
        <w:t>review</w:t>
      </w:r>
      <w:r w:rsidRPr="00E162FF">
        <w:t xml:space="preserve"> </w:t>
      </w:r>
      <w:r w:rsidR="00763564">
        <w:t>nominations</w:t>
      </w:r>
      <w:r w:rsidR="00763564" w:rsidDel="00763564">
        <w:t xml:space="preserve"> </w:t>
      </w:r>
      <w:r w:rsidRPr="00E162FF">
        <w:t xml:space="preserve">against the eligibility </w:t>
      </w:r>
      <w:r w:rsidRPr="006126D0">
        <w:t>criteria</w:t>
      </w:r>
      <w:r w:rsidRPr="005A61FE">
        <w:t xml:space="preserve">. </w:t>
      </w:r>
      <w:r>
        <w:t xml:space="preserve">Only eligible </w:t>
      </w:r>
      <w:r w:rsidR="00763564">
        <w:t>nomination</w:t>
      </w:r>
      <w:r>
        <w:t>s will proceed to the assessment stage.</w:t>
      </w:r>
    </w:p>
    <w:p w14:paraId="4D4BC7B1" w14:textId="77777777" w:rsidR="00AD6715" w:rsidRDefault="00AD6715" w:rsidP="00AD6715">
      <w:r>
        <w:t>We may undertake due diligence processes when assessing eligibility and merit.</w:t>
      </w:r>
    </w:p>
    <w:p w14:paraId="3AE2316C" w14:textId="1163C1D0" w:rsidR="00B348E1" w:rsidRDefault="00B348E1" w:rsidP="00B348E1">
      <w:r>
        <w:t xml:space="preserve">We refer </w:t>
      </w:r>
      <w:r w:rsidR="00763564">
        <w:t>nominations</w:t>
      </w:r>
      <w:r w:rsidR="00763564" w:rsidDel="00763564">
        <w:t xml:space="preserve"> </w:t>
      </w:r>
      <w:r>
        <w:t>to the Science Prizes Committee, an independent committee of experts, which may include members of relevant industry associations, industry stakeholders or subject matter experts.</w:t>
      </w:r>
    </w:p>
    <w:p w14:paraId="128ECAD6" w14:textId="72FC45B9" w:rsidR="00B348E1" w:rsidRPr="00501D2E" w:rsidRDefault="00B348E1" w:rsidP="00B348E1">
      <w:pPr>
        <w:pStyle w:val="ListBullet"/>
      </w:pPr>
      <w:r w:rsidRPr="00501D2E">
        <w:rPr>
          <w:rFonts w:cs="Arial"/>
          <w:szCs w:val="20"/>
        </w:rPr>
        <w:t xml:space="preserve">The </w:t>
      </w:r>
      <w:r>
        <w:rPr>
          <w:rFonts w:cs="Arial"/>
          <w:szCs w:val="20"/>
        </w:rPr>
        <w:t>Science Prizes Committee</w:t>
      </w:r>
      <w:r w:rsidRPr="00501D2E">
        <w:rPr>
          <w:rFonts w:cs="Arial"/>
          <w:szCs w:val="20"/>
        </w:rPr>
        <w:t xml:space="preserve"> will be required to perform their duties in accordance with the </w:t>
      </w:r>
      <w:r w:rsidR="00005183" w:rsidRPr="00501D2E">
        <w:rPr>
          <w:rFonts w:cs="Arial"/>
          <w:szCs w:val="20"/>
        </w:rPr>
        <w:t>CGR</w:t>
      </w:r>
      <w:r w:rsidR="00005183">
        <w:rPr>
          <w:rFonts w:cs="Arial"/>
          <w:szCs w:val="20"/>
        </w:rPr>
        <w:t>P</w:t>
      </w:r>
      <w:r w:rsidR="00005183" w:rsidRPr="00501D2E">
        <w:rPr>
          <w:rFonts w:cs="Arial"/>
          <w:szCs w:val="20"/>
        </w:rPr>
        <w:t>s</w:t>
      </w:r>
      <w:r w:rsidRPr="00501D2E">
        <w:rPr>
          <w:rFonts w:cs="Arial"/>
          <w:szCs w:val="20"/>
        </w:rPr>
        <w:t>.</w:t>
      </w:r>
    </w:p>
    <w:p w14:paraId="0B083BFA" w14:textId="60DE5854" w:rsidR="00B348E1" w:rsidRPr="00501D2E" w:rsidRDefault="00B348E1" w:rsidP="00B348E1">
      <w:r w:rsidRPr="00501D2E">
        <w:t xml:space="preserve">We consider </w:t>
      </w:r>
      <w:r w:rsidR="003D2F6C">
        <w:t>the nomination</w:t>
      </w:r>
      <w:r w:rsidRPr="00501D2E">
        <w:t xml:space="preserve"> on its merits, based on:</w:t>
      </w:r>
    </w:p>
    <w:p w14:paraId="55F19D31" w14:textId="77777777" w:rsidR="00B348E1" w:rsidRPr="00501D2E" w:rsidRDefault="00B348E1" w:rsidP="00073BCC">
      <w:pPr>
        <w:pStyle w:val="ListBullet"/>
        <w:numPr>
          <w:ilvl w:val="0"/>
          <w:numId w:val="7"/>
        </w:numPr>
        <w:spacing w:before="60" w:after="60"/>
        <w:ind w:left="425" w:hanging="425"/>
      </w:pPr>
      <w:r w:rsidRPr="00501D2E">
        <w:t xml:space="preserve">how well it meets the criteria </w:t>
      </w:r>
    </w:p>
    <w:p w14:paraId="3128438F" w14:textId="5AB09787" w:rsidR="00B348E1" w:rsidRPr="00501D2E" w:rsidRDefault="00B348E1" w:rsidP="00073BCC">
      <w:pPr>
        <w:pStyle w:val="ListBullet"/>
        <w:numPr>
          <w:ilvl w:val="0"/>
          <w:numId w:val="7"/>
        </w:numPr>
        <w:spacing w:before="60" w:after="60"/>
        <w:ind w:left="425" w:hanging="425"/>
      </w:pPr>
      <w:r w:rsidRPr="00501D2E">
        <w:t xml:space="preserve">how it compares to other </w:t>
      </w:r>
      <w:r w:rsidR="00304159" w:rsidRPr="00073BCC">
        <w:t>nomination</w:t>
      </w:r>
      <w:r w:rsidRPr="00501D2E">
        <w:t>s</w:t>
      </w:r>
    </w:p>
    <w:p w14:paraId="70B487DC" w14:textId="77777777" w:rsidR="00B348E1" w:rsidRDefault="00B348E1" w:rsidP="00073BCC">
      <w:pPr>
        <w:pStyle w:val="ListBullet"/>
        <w:numPr>
          <w:ilvl w:val="0"/>
          <w:numId w:val="7"/>
        </w:numPr>
        <w:spacing w:before="60" w:after="60"/>
        <w:ind w:left="425" w:hanging="425"/>
      </w:pPr>
      <w:r w:rsidRPr="00501D2E">
        <w:t>consideration of the nominee’s achievement in the context of opportunity and experience, including any career interruptions and other relevant circumstances.</w:t>
      </w:r>
    </w:p>
    <w:p w14:paraId="4CA77B20" w14:textId="77777777" w:rsidR="009E122C" w:rsidRDefault="009E122C" w:rsidP="00C75D65">
      <w:r w:rsidRPr="00B37D8A">
        <w:t xml:space="preserve">The </w:t>
      </w:r>
      <w:r>
        <w:t>Science Prizes Committee</w:t>
      </w:r>
      <w:r w:rsidRPr="00B37D8A">
        <w:t xml:space="preserve"> may re-assign </w:t>
      </w:r>
      <w:r w:rsidRPr="0040578E">
        <w:t>nominations</w:t>
      </w:r>
      <w:r w:rsidRPr="00B37D8A">
        <w:t xml:space="preserve"> between the Science Prizes, subject to</w:t>
      </w:r>
      <w:r>
        <w:t xml:space="preserve"> meeting</w:t>
      </w:r>
      <w:r w:rsidRPr="00B37D8A">
        <w:t xml:space="preserve"> eligibility criteria and confirmation from the P</w:t>
      </w:r>
      <w:r>
        <w:t>rogram</w:t>
      </w:r>
      <w:r w:rsidRPr="00B37D8A">
        <w:t xml:space="preserve"> Delegate.</w:t>
      </w:r>
    </w:p>
    <w:p w14:paraId="502B6B3E" w14:textId="683A029D" w:rsidR="009E122C" w:rsidRDefault="009E122C" w:rsidP="00C75D65">
      <w:r w:rsidRPr="00B37D8A">
        <w:lastRenderedPageBreak/>
        <w:t xml:space="preserve">The </w:t>
      </w:r>
      <w:r>
        <w:t>Science Prizes Committee</w:t>
      </w:r>
      <w:r w:rsidRPr="00B37D8A">
        <w:t xml:space="preserve"> will be gender balanced</w:t>
      </w:r>
      <w:r>
        <w:t>,</w:t>
      </w:r>
      <w:r w:rsidRPr="00B37D8A">
        <w:t xml:space="preserve"> consistent with the</w:t>
      </w:r>
      <w:r>
        <w:t xml:space="preserve"> gender </w:t>
      </w:r>
      <w:r w:rsidR="00A35781">
        <w:t xml:space="preserve">balance </w:t>
      </w:r>
      <w:r>
        <w:t>target</w:t>
      </w:r>
      <w:r w:rsidR="00A35781">
        <w:t>s</w:t>
      </w:r>
      <w:r>
        <w:t xml:space="preserve"> </w:t>
      </w:r>
      <w:r w:rsidR="00A35781">
        <w:t xml:space="preserve">for </w:t>
      </w:r>
      <w:r>
        <w:t>Australian</w:t>
      </w:r>
      <w:r w:rsidRPr="00B37D8A">
        <w:t xml:space="preserve"> Government </w:t>
      </w:r>
      <w:r>
        <w:t>b</w:t>
      </w:r>
      <w:r w:rsidRPr="00B37D8A">
        <w:t>oard</w:t>
      </w:r>
      <w:r>
        <w:t>s</w:t>
      </w:r>
      <w:r w:rsidRPr="00B37D8A">
        <w:t>.</w:t>
      </w:r>
      <w:r w:rsidRPr="00B37D8A" w:rsidDel="0027009C">
        <w:t xml:space="preserve"> </w:t>
      </w:r>
      <w:r>
        <w:t xml:space="preserve">The Science Prizes Committee must undertake compulsory implicit bias training before reviewing </w:t>
      </w:r>
      <w:r w:rsidRPr="004A4755">
        <w:rPr>
          <w:rFonts w:cs="Arial"/>
          <w:bCs/>
          <w:szCs w:val="20"/>
        </w:rPr>
        <w:t>nomination</w:t>
      </w:r>
      <w:r>
        <w:t>s. The Science Prizes Committee may also seek additional advice from independent technical experts.</w:t>
      </w:r>
    </w:p>
    <w:p w14:paraId="2CBE0397" w14:textId="77777777" w:rsidR="009E122C" w:rsidRDefault="009E122C" w:rsidP="00C75D65">
      <w:r>
        <w:t>If the selection process identifies unintentional errors in the nomination, we may contact the nominator to correct or clarify the errors, but the nominator cannot make any material alteration or addition.</w:t>
      </w:r>
    </w:p>
    <w:p w14:paraId="13CBFE4B" w14:textId="287503C6" w:rsidR="009E122C" w:rsidRDefault="009E122C" w:rsidP="00C75D65">
      <w:r>
        <w:t xml:space="preserve">If any statement made in a nomination, including in the nominee’s declaration, is incorrect, incomplete, false or misleading the department may take appropriate action, including excluding a nomination from further consideration. </w:t>
      </w:r>
    </w:p>
    <w:p w14:paraId="6B052027" w14:textId="77777777" w:rsidR="007C4BA5" w:rsidRPr="00711850" w:rsidRDefault="007C4BA5" w:rsidP="007C4BA5">
      <w:pPr>
        <w:pStyle w:val="ListBullet"/>
        <w:rPr>
          <w:rFonts w:cs="Arial"/>
          <w:highlight w:val="green"/>
        </w:rPr>
      </w:pPr>
      <w:r w:rsidRPr="00FC6B67">
        <w:t xml:space="preserve">Due diligence checks may occur at eligibility, merit or decision-making stages. We use this information to verify the information </w:t>
      </w:r>
      <w:r>
        <w:t>the nominator</w:t>
      </w:r>
      <w:r w:rsidRPr="00FC6B67">
        <w:t xml:space="preserve"> provide</w:t>
      </w:r>
      <w:r>
        <w:t>s</w:t>
      </w:r>
      <w:r w:rsidRPr="00FC6B67">
        <w:t xml:space="preserve"> in the </w:t>
      </w:r>
      <w:r w:rsidRPr="004A4755">
        <w:rPr>
          <w:rFonts w:cs="Arial"/>
          <w:bCs/>
          <w:szCs w:val="20"/>
        </w:rPr>
        <w:t>nomination</w:t>
      </w:r>
      <w:r w:rsidRPr="00FC6B67">
        <w:t xml:space="preserve"> and to identify issues and risks. See </w:t>
      </w:r>
      <w:hyperlink w:anchor="_Privacy" w:history="1">
        <w:r w:rsidRPr="000A5A62">
          <w:rPr>
            <w:rStyle w:val="Hyperlink"/>
          </w:rPr>
          <w:t>Section 10.3.</w:t>
        </w:r>
      </w:hyperlink>
      <w:r w:rsidRPr="00FC6B67">
        <w:t>for information on how we use the information provide</w:t>
      </w:r>
      <w:r>
        <w:t>d</w:t>
      </w:r>
      <w:r w:rsidRPr="00FC6B67">
        <w:t xml:space="preserve"> to us.</w:t>
      </w:r>
    </w:p>
    <w:p w14:paraId="43B2094C" w14:textId="6D005867" w:rsidR="009E122C" w:rsidRPr="00501D2E" w:rsidRDefault="009E122C" w:rsidP="00634D1F">
      <w:pPr>
        <w:pStyle w:val="Heading4"/>
      </w:pPr>
      <w:bookmarkStart w:id="541" w:name="_Toc178167213"/>
      <w:r>
        <w:t>7.1.1 Stage 1 Assessment</w:t>
      </w:r>
      <w:bookmarkEnd w:id="541"/>
    </w:p>
    <w:p w14:paraId="5DBE8D16" w14:textId="77777777" w:rsidR="00895B29" w:rsidRPr="00EB61B3" w:rsidRDefault="00B348E1" w:rsidP="00B348E1">
      <w:r w:rsidRPr="00EB61B3">
        <w:t xml:space="preserve">In Stage 1 the Science Prizes Committee will assess eligible </w:t>
      </w:r>
      <w:r w:rsidR="003D2F6C" w:rsidRPr="00EB61B3">
        <w:t xml:space="preserve">nominations </w:t>
      </w:r>
      <w:r w:rsidRPr="00EB61B3">
        <w:t xml:space="preserve">against the assessment criteria for each prize and compare them to other eligible </w:t>
      </w:r>
      <w:r w:rsidR="003D2F6C" w:rsidRPr="00EB61B3">
        <w:t>nominations</w:t>
      </w:r>
      <w:r w:rsidRPr="00EB61B3">
        <w:t>.</w:t>
      </w:r>
    </w:p>
    <w:p w14:paraId="58CCE4A1" w14:textId="7E11C91B" w:rsidR="00B348E1" w:rsidRPr="00501D2E" w:rsidRDefault="00895B29" w:rsidP="00B348E1">
      <w:bookmarkStart w:id="542" w:name="_Hlk172290943"/>
      <w:r w:rsidRPr="00EB61B3">
        <w:t>To be recommended for Stage 2, nominations must score a minimum of 50 per cent against each of the assessment criteria and be competitively ranked</w:t>
      </w:r>
      <w:bookmarkStart w:id="543" w:name="_Hlk138062741"/>
      <w:bookmarkStart w:id="544" w:name="_Hlk170126446"/>
      <w:r w:rsidR="00EB4CE4" w:rsidRPr="00EB61B3">
        <w:t>. Only the highest-ranking nominations will be invited to Stage 2.</w:t>
      </w:r>
      <w:bookmarkEnd w:id="543"/>
    </w:p>
    <w:p w14:paraId="36D11881" w14:textId="470DB89A" w:rsidR="009E122C" w:rsidRDefault="009E122C" w:rsidP="00634D1F">
      <w:pPr>
        <w:pStyle w:val="Heading4"/>
      </w:pPr>
      <w:bookmarkStart w:id="545" w:name="_Toc178167214"/>
      <w:bookmarkEnd w:id="544"/>
      <w:bookmarkEnd w:id="542"/>
      <w:r>
        <w:t>7.1.2. Stage 2 Assessment</w:t>
      </w:r>
      <w:bookmarkEnd w:id="545"/>
    </w:p>
    <w:p w14:paraId="476BC8EF" w14:textId="0C5A3690" w:rsidR="00B348E1" w:rsidRPr="007C4BA5" w:rsidRDefault="003D2F6C" w:rsidP="00B348E1">
      <w:r w:rsidRPr="007C4BA5">
        <w:t>If successful in Stage 1</w:t>
      </w:r>
      <w:r w:rsidR="00D2788D" w:rsidRPr="007C4BA5">
        <w:t>,</w:t>
      </w:r>
      <w:r w:rsidRPr="007C4BA5">
        <w:t xml:space="preserve"> we will invite the nominator</w:t>
      </w:r>
      <w:r w:rsidR="00B348E1" w:rsidRPr="007C4BA5">
        <w:t xml:space="preserve"> and two supporters to prepare a more detailed </w:t>
      </w:r>
      <w:r w:rsidR="00304159" w:rsidRPr="007C4BA5">
        <w:rPr>
          <w:rFonts w:cs="Arial"/>
          <w:bCs/>
          <w:szCs w:val="20"/>
        </w:rPr>
        <w:t>nomination</w:t>
      </w:r>
      <w:r w:rsidR="00B348E1" w:rsidRPr="007C4BA5">
        <w:t xml:space="preserve"> addressing the assessment criteria</w:t>
      </w:r>
      <w:r w:rsidRPr="007C4BA5">
        <w:t xml:space="preserve"> for Stage 2</w:t>
      </w:r>
      <w:r w:rsidR="00B348E1" w:rsidRPr="007C4BA5">
        <w:t>. For the Prime Minister’s Prize for Innovation, nominees are required to address different criteria at each stage.</w:t>
      </w:r>
    </w:p>
    <w:p w14:paraId="0D084781" w14:textId="5EA934A4" w:rsidR="00B348E1" w:rsidRPr="007C4BA5" w:rsidRDefault="00B348E1" w:rsidP="00B348E1">
      <w:r w:rsidRPr="007C4BA5">
        <w:t>We refer the nominator and supporters’ Stage 2 statements to</w:t>
      </w:r>
      <w:r w:rsidR="00A376F1" w:rsidRPr="007C4BA5">
        <w:t xml:space="preserve"> two </w:t>
      </w:r>
      <w:r w:rsidRPr="007C4BA5">
        <w:t>independent referees with relevant expertise</w:t>
      </w:r>
      <w:r w:rsidR="003160A3" w:rsidRPr="007C4BA5">
        <w:t>,</w:t>
      </w:r>
      <w:r w:rsidRPr="007C4BA5">
        <w:t xml:space="preserve"> who have agreed to provide their informed opinions on the claims made in the </w:t>
      </w:r>
      <w:r w:rsidR="00304159" w:rsidRPr="007C4BA5">
        <w:rPr>
          <w:rFonts w:cs="Arial"/>
          <w:bCs/>
          <w:szCs w:val="20"/>
        </w:rPr>
        <w:t>nomination</w:t>
      </w:r>
      <w:r w:rsidRPr="007C4BA5">
        <w:t xml:space="preserve">. </w:t>
      </w:r>
    </w:p>
    <w:p w14:paraId="11ABC8B4" w14:textId="2531814E" w:rsidR="00B348E1" w:rsidRPr="007C4BA5" w:rsidRDefault="00B348E1" w:rsidP="00B348E1">
      <w:r w:rsidRPr="007C4BA5">
        <w:t xml:space="preserve">In Stage 2, the Science Prizes Committee will assess eligible </w:t>
      </w:r>
      <w:r w:rsidR="00304159" w:rsidRPr="007C4BA5">
        <w:rPr>
          <w:rFonts w:cs="Arial"/>
          <w:bCs/>
          <w:szCs w:val="20"/>
        </w:rPr>
        <w:t>nomination</w:t>
      </w:r>
      <w:r w:rsidRPr="007C4BA5">
        <w:t>s for the shortlisted nominees against the assessment criteria, compare them to other eligible Stage 2 nominations and recommend prize recipients. The Science Prizes Committee will only recommend one individual or one team for each Science Prize</w:t>
      </w:r>
      <w:r w:rsidRPr="007C4BA5" w:rsidDel="00940058">
        <w:t xml:space="preserve"> category.</w:t>
      </w:r>
      <w:r w:rsidRPr="007C4BA5">
        <w:t xml:space="preserve"> </w:t>
      </w:r>
    </w:p>
    <w:p w14:paraId="5B94457B" w14:textId="1784B566" w:rsidR="00B348E1" w:rsidRDefault="00B348E1" w:rsidP="007161DE">
      <w:r w:rsidRPr="007C4BA5">
        <w:t xml:space="preserve">For a nominee to be recommended for a Science Prize, the </w:t>
      </w:r>
      <w:r w:rsidR="00214E50" w:rsidRPr="007C4BA5">
        <w:t xml:space="preserve">nomination </w:t>
      </w:r>
      <w:r w:rsidRPr="007C4BA5">
        <w:t xml:space="preserve">must score highly (50 percent or greater), against all assessment criteria. We will not award a prize </w:t>
      </w:r>
      <w:r w:rsidR="00E97116">
        <w:t xml:space="preserve">in that year </w:t>
      </w:r>
      <w:r w:rsidRPr="007C4BA5">
        <w:t>if the Science Prizes Committee does not consider any of the nominations sufficiently meritorious.</w:t>
      </w:r>
    </w:p>
    <w:p w14:paraId="63E935EE" w14:textId="3F449954" w:rsidR="00247D27" w:rsidRDefault="00F67DBB" w:rsidP="00073BCC">
      <w:pPr>
        <w:pStyle w:val="Heading3"/>
      </w:pPr>
      <w:bookmarkStart w:id="546" w:name="_Toc166165923"/>
      <w:bookmarkStart w:id="547" w:name="_Toc166165924"/>
      <w:bookmarkStart w:id="548" w:name="_Toc166165925"/>
      <w:bookmarkStart w:id="549" w:name="_Toc166165926"/>
      <w:bookmarkStart w:id="550" w:name="_Toc166165927"/>
      <w:bookmarkStart w:id="551" w:name="_Toc166165928"/>
      <w:bookmarkStart w:id="552" w:name="_Toc166165929"/>
      <w:bookmarkStart w:id="553" w:name="_Toc166165930"/>
      <w:bookmarkStart w:id="554" w:name="_Toc166165931"/>
      <w:bookmarkStart w:id="555" w:name="_Toc166165932"/>
      <w:bookmarkStart w:id="556" w:name="_Toc166165933"/>
      <w:bookmarkStart w:id="557" w:name="_Toc166165934"/>
      <w:bookmarkStart w:id="558" w:name="_Toc166165935"/>
      <w:bookmarkStart w:id="559" w:name="_Toc166165936"/>
      <w:bookmarkStart w:id="560" w:name="_Toc166165937"/>
      <w:bookmarkStart w:id="561" w:name="_Toc166165938"/>
      <w:bookmarkStart w:id="562" w:name="_Toc166165939"/>
      <w:bookmarkStart w:id="563" w:name="_Toc166165940"/>
      <w:bookmarkStart w:id="564" w:name="_Toc166165941"/>
      <w:bookmarkStart w:id="565" w:name="_Toc166165942"/>
      <w:bookmarkStart w:id="566" w:name="_Toc166165943"/>
      <w:bookmarkStart w:id="567" w:name="_Toc166165944"/>
      <w:bookmarkStart w:id="568" w:name="_Toc166165945"/>
      <w:bookmarkStart w:id="569" w:name="_Toc166165946"/>
      <w:bookmarkStart w:id="570" w:name="_Toc166165947"/>
      <w:bookmarkStart w:id="571" w:name="_Toc166165948"/>
      <w:bookmarkStart w:id="572" w:name="_Toc166165949"/>
      <w:bookmarkStart w:id="573" w:name="_Toc166165950"/>
      <w:bookmarkStart w:id="574" w:name="_Toc166165951"/>
      <w:bookmarkStart w:id="575" w:name="_Toc166165952"/>
      <w:bookmarkStart w:id="576" w:name="_Toc166165953"/>
      <w:bookmarkStart w:id="577" w:name="_Toc166165954"/>
      <w:bookmarkStart w:id="578" w:name="_Toc129097466"/>
      <w:bookmarkStart w:id="579" w:name="_Toc129097652"/>
      <w:bookmarkStart w:id="580" w:name="_Toc129097838"/>
      <w:bookmarkStart w:id="581" w:name="_Toc166165955"/>
      <w:bookmarkStart w:id="582" w:name="_Toc129097467"/>
      <w:bookmarkStart w:id="583" w:name="_Toc129097653"/>
      <w:bookmarkStart w:id="584" w:name="_Toc129097839"/>
      <w:bookmarkStart w:id="585" w:name="_Toc166165956"/>
      <w:bookmarkStart w:id="586" w:name="_Toc129097468"/>
      <w:bookmarkStart w:id="587" w:name="_Toc129097654"/>
      <w:bookmarkStart w:id="588" w:name="_Toc129097840"/>
      <w:bookmarkStart w:id="589" w:name="_Toc166165957"/>
      <w:bookmarkStart w:id="590" w:name="_Toc129097469"/>
      <w:bookmarkStart w:id="591" w:name="_Toc129097655"/>
      <w:bookmarkStart w:id="592" w:name="_Toc129097841"/>
      <w:bookmarkStart w:id="593" w:name="_Toc166165958"/>
      <w:bookmarkStart w:id="594" w:name="_Toc166165959"/>
      <w:bookmarkStart w:id="595" w:name="_Toc166165960"/>
      <w:bookmarkStart w:id="596" w:name="_Toc166165961"/>
      <w:bookmarkStart w:id="597" w:name="_Toc166165962"/>
      <w:bookmarkStart w:id="598" w:name="_Toc129097470"/>
      <w:bookmarkStart w:id="599" w:name="_Toc129097656"/>
      <w:bookmarkStart w:id="600" w:name="_Toc129097842"/>
      <w:bookmarkStart w:id="601" w:name="_Toc166165963"/>
      <w:bookmarkStart w:id="602" w:name="_Toc129097471"/>
      <w:bookmarkStart w:id="603" w:name="_Toc129097657"/>
      <w:bookmarkStart w:id="604" w:name="_Toc129097843"/>
      <w:bookmarkStart w:id="605" w:name="_Toc166165964"/>
      <w:bookmarkStart w:id="606" w:name="_Toc129097472"/>
      <w:bookmarkStart w:id="607" w:name="_Toc129097658"/>
      <w:bookmarkStart w:id="608" w:name="_Toc129097844"/>
      <w:bookmarkStart w:id="609" w:name="_Toc166165965"/>
      <w:bookmarkStart w:id="610" w:name="_Toc17816721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5A61FE">
        <w:t xml:space="preserve">Who will approve </w:t>
      </w:r>
      <w:r w:rsidR="009D0F5E">
        <w:t>prize recipients</w:t>
      </w:r>
      <w:r w:rsidRPr="005A61FE">
        <w:t>?</w:t>
      </w:r>
      <w:bookmarkEnd w:id="536"/>
      <w:bookmarkEnd w:id="537"/>
      <w:bookmarkEnd w:id="538"/>
      <w:bookmarkEnd w:id="539"/>
      <w:bookmarkEnd w:id="540"/>
      <w:bookmarkEnd w:id="610"/>
    </w:p>
    <w:p w14:paraId="0A3E8DF3" w14:textId="75D49806" w:rsidR="009D0F5E" w:rsidRDefault="009D0F5E" w:rsidP="009D0F5E">
      <w:r>
        <w:t xml:space="preserve">The </w:t>
      </w:r>
      <w:r w:rsidRPr="0008222C">
        <w:t>Minister</w:t>
      </w:r>
      <w:r w:rsidR="00EC71BD" w:rsidRPr="0008222C">
        <w:t xml:space="preserve"> for the Australian Government’s science portfolio</w:t>
      </w:r>
      <w:r>
        <w:t xml:space="preserve"> will make the final decision on the prize recipients, </w:t>
      </w:r>
      <w:proofErr w:type="gramStart"/>
      <w:r>
        <w:t>taking into account</w:t>
      </w:r>
      <w:proofErr w:type="gramEnd"/>
      <w:r>
        <w:t xml:space="preserve"> the recommendations of the Science Prizes Committee and the availability of grant funds.</w:t>
      </w:r>
    </w:p>
    <w:p w14:paraId="1CD846CC" w14:textId="77777777" w:rsidR="009D0F5E" w:rsidRDefault="009D0F5E" w:rsidP="009D0F5E">
      <w:pPr>
        <w:spacing w:after="80"/>
      </w:pPr>
      <w:r w:rsidRPr="00E162FF">
        <w:t>The</w:t>
      </w:r>
      <w:r>
        <w:t xml:space="preserve"> </w:t>
      </w:r>
      <w:r w:rsidRPr="00E162FF">
        <w:t xml:space="preserve">Minister’s decision is final in all matters, </w:t>
      </w:r>
      <w:r>
        <w:t>including:</w:t>
      </w:r>
    </w:p>
    <w:p w14:paraId="3020B755" w14:textId="453B654A" w:rsidR="009D0F5E" w:rsidRDefault="00AD6715" w:rsidP="00073BCC">
      <w:pPr>
        <w:pStyle w:val="ListBullet"/>
        <w:numPr>
          <w:ilvl w:val="0"/>
          <w:numId w:val="7"/>
        </w:numPr>
        <w:spacing w:before="60" w:after="60"/>
        <w:ind w:left="425" w:hanging="425"/>
      </w:pPr>
      <w:r>
        <w:t>t</w:t>
      </w:r>
      <w:r w:rsidR="009D0F5E">
        <w:t>he approval of prize recipients</w:t>
      </w:r>
    </w:p>
    <w:p w14:paraId="72260CB2" w14:textId="2AE52108" w:rsidR="009D0F5E" w:rsidRDefault="00AD6715" w:rsidP="00073BCC">
      <w:pPr>
        <w:pStyle w:val="ListBullet"/>
        <w:numPr>
          <w:ilvl w:val="0"/>
          <w:numId w:val="7"/>
        </w:numPr>
        <w:spacing w:before="60" w:after="60"/>
        <w:ind w:left="425" w:hanging="425"/>
      </w:pPr>
      <w:r>
        <w:t>t</w:t>
      </w:r>
      <w:r w:rsidR="009D0F5E">
        <w:t>he prize money to be awarded.</w:t>
      </w:r>
    </w:p>
    <w:p w14:paraId="38C1FA2E" w14:textId="195C7F88" w:rsidR="009D0F5E" w:rsidRDefault="009D0F5E" w:rsidP="009D0F5E">
      <w:r>
        <w:t xml:space="preserve">We cannot review decisions about the merits of </w:t>
      </w:r>
      <w:r w:rsidR="003608C1">
        <w:t xml:space="preserve">the </w:t>
      </w:r>
      <w:r w:rsidR="00304159" w:rsidRPr="004A4755">
        <w:rPr>
          <w:rFonts w:cs="Arial"/>
          <w:bCs/>
          <w:szCs w:val="20"/>
        </w:rPr>
        <w:t>nomination</w:t>
      </w:r>
      <w:r w:rsidRPr="00E162FF">
        <w:t>.</w:t>
      </w:r>
    </w:p>
    <w:p w14:paraId="6B408239" w14:textId="12E01F67" w:rsidR="00564DF1" w:rsidRDefault="00564DF1" w:rsidP="00073BCC">
      <w:pPr>
        <w:pStyle w:val="Heading2"/>
      </w:pPr>
      <w:bookmarkStart w:id="611" w:name="_Toc166165967"/>
      <w:bookmarkStart w:id="612" w:name="_Toc166165968"/>
      <w:bookmarkStart w:id="613" w:name="_Toc166165969"/>
      <w:bookmarkStart w:id="614" w:name="_Toc166165970"/>
      <w:bookmarkStart w:id="615" w:name="_Toc166165971"/>
      <w:bookmarkStart w:id="616" w:name="_Toc166165972"/>
      <w:bookmarkStart w:id="617" w:name="_Toc166165973"/>
      <w:bookmarkStart w:id="618" w:name="_Toc166165974"/>
      <w:bookmarkStart w:id="619" w:name="_Toc129097475"/>
      <w:bookmarkStart w:id="620" w:name="_Toc129097661"/>
      <w:bookmarkStart w:id="621" w:name="_Toc129097847"/>
      <w:bookmarkStart w:id="622" w:name="_Toc489952696"/>
      <w:bookmarkStart w:id="623" w:name="_Toc496536675"/>
      <w:bookmarkStart w:id="624" w:name="_Toc531277502"/>
      <w:bookmarkStart w:id="625" w:name="_Toc955312"/>
      <w:bookmarkStart w:id="626" w:name="_Toc178167216"/>
      <w:bookmarkEnd w:id="611"/>
      <w:bookmarkEnd w:id="612"/>
      <w:bookmarkEnd w:id="613"/>
      <w:bookmarkEnd w:id="614"/>
      <w:bookmarkEnd w:id="615"/>
      <w:bookmarkEnd w:id="616"/>
      <w:bookmarkEnd w:id="617"/>
      <w:bookmarkEnd w:id="618"/>
      <w:bookmarkEnd w:id="619"/>
      <w:bookmarkEnd w:id="620"/>
      <w:bookmarkEnd w:id="621"/>
      <w:r>
        <w:lastRenderedPageBreak/>
        <w:t xml:space="preserve">Notification of </w:t>
      </w:r>
      <w:r w:rsidR="009D0F5E">
        <w:t xml:space="preserve">prize </w:t>
      </w:r>
      <w:r>
        <w:t>outcomes</w:t>
      </w:r>
      <w:bookmarkEnd w:id="622"/>
      <w:bookmarkEnd w:id="623"/>
      <w:bookmarkEnd w:id="624"/>
      <w:bookmarkEnd w:id="625"/>
      <w:bookmarkEnd w:id="626"/>
    </w:p>
    <w:p w14:paraId="6C3B0602" w14:textId="55088CD0" w:rsidR="009D0F5E" w:rsidRDefault="009D0F5E" w:rsidP="009D0F5E">
      <w:r w:rsidRPr="00C61F08">
        <w:t>We</w:t>
      </w:r>
      <w:r>
        <w:t xml:space="preserve"> will advise the outcome of </w:t>
      </w:r>
      <w:r w:rsidR="0043638A">
        <w:t xml:space="preserve">nominations </w:t>
      </w:r>
      <w:r>
        <w:t>in writing following the completion of each stage.</w:t>
      </w:r>
    </w:p>
    <w:p w14:paraId="35B9DB97" w14:textId="31BE6252" w:rsidR="00950B5A" w:rsidRDefault="00950B5A" w:rsidP="00073BCC">
      <w:pPr>
        <w:pStyle w:val="Heading3"/>
      </w:pPr>
      <w:bookmarkStart w:id="627" w:name="_Toc166165976"/>
      <w:bookmarkStart w:id="628" w:name="_Toc166165977"/>
      <w:bookmarkStart w:id="629" w:name="_Toc178167217"/>
      <w:bookmarkStart w:id="630" w:name="_Toc524362464"/>
      <w:bookmarkStart w:id="631" w:name="_Toc955313"/>
      <w:bookmarkStart w:id="632" w:name="_Toc496536676"/>
      <w:bookmarkStart w:id="633" w:name="_Toc531277503"/>
      <w:bookmarkEnd w:id="627"/>
      <w:bookmarkEnd w:id="628"/>
      <w:r>
        <w:t xml:space="preserve">Feedback on </w:t>
      </w:r>
      <w:r w:rsidR="003608C1">
        <w:t xml:space="preserve">the </w:t>
      </w:r>
      <w:r w:rsidR="00304159" w:rsidRPr="004A4755">
        <w:rPr>
          <w:szCs w:val="20"/>
        </w:rPr>
        <w:t>nomination</w:t>
      </w:r>
      <w:bookmarkEnd w:id="629"/>
    </w:p>
    <w:p w14:paraId="4EC29DE5" w14:textId="7B7B3E6B" w:rsidR="0026339D" w:rsidRDefault="00380FDC" w:rsidP="00FC3296">
      <w:r>
        <w:t xml:space="preserve">If </w:t>
      </w:r>
      <w:r w:rsidR="0043638A">
        <w:t>the nomination is</w:t>
      </w:r>
      <w:r>
        <w:t xml:space="preserve"> unsuccessful, we will </w:t>
      </w:r>
      <w:r w:rsidR="0043638A">
        <w:t>provide</w:t>
      </w:r>
      <w:r>
        <w:t xml:space="preserve"> a</w:t>
      </w:r>
      <w:r w:rsidRPr="00E162FF">
        <w:t xml:space="preserve">n opportunity to discuss the outcome with </w:t>
      </w:r>
      <w:r>
        <w:t>us</w:t>
      </w:r>
      <w:r w:rsidRPr="00E162FF">
        <w:t xml:space="preserve">. </w:t>
      </w:r>
    </w:p>
    <w:p w14:paraId="510D7A56" w14:textId="7B272AD7" w:rsidR="009D0F5E" w:rsidRDefault="009D0F5E" w:rsidP="00073BCC">
      <w:pPr>
        <w:pStyle w:val="Heading3"/>
      </w:pPr>
      <w:bookmarkStart w:id="634" w:name="_Toc178167218"/>
      <w:r>
        <w:t xml:space="preserve">How </w:t>
      </w:r>
      <w:r w:rsidR="002A3DC3">
        <w:t>prizes</w:t>
      </w:r>
      <w:r>
        <w:t xml:space="preserve"> will be awarded</w:t>
      </w:r>
      <w:bookmarkEnd w:id="634"/>
    </w:p>
    <w:p w14:paraId="6945AA33" w14:textId="3EAD0B37" w:rsidR="009D0F5E" w:rsidRPr="00DC056C" w:rsidRDefault="009D0F5E" w:rsidP="009D0F5E">
      <w:r w:rsidRPr="00DC056C">
        <w:t xml:space="preserve">We will notify the </w:t>
      </w:r>
      <w:r>
        <w:t>p</w:t>
      </w:r>
      <w:r w:rsidRPr="00DC056C">
        <w:t xml:space="preserve">rize recipients in writing and invite them to receive their awards at the Prime Minister’s Prizes for Science awards event. </w:t>
      </w:r>
      <w:r>
        <w:t>This information is under embargo until w</w:t>
      </w:r>
      <w:r w:rsidRPr="00DC056C">
        <w:t xml:space="preserve">e publicly announce the recipients of the Prime Minister’s Prizes for Science at the awards event. </w:t>
      </w:r>
      <w:r>
        <w:t>This means prize recipients may not make any announcements in advance of the awards event.</w:t>
      </w:r>
    </w:p>
    <w:p w14:paraId="309F57F8" w14:textId="77777777" w:rsidR="009D0F5E" w:rsidRDefault="009D0F5E" w:rsidP="009D0F5E">
      <w:r w:rsidRPr="00DC056C">
        <w:t>We deposit the prize money into the recipients’ accounts shortly after the awards event, following receipt of bank account details.</w:t>
      </w:r>
    </w:p>
    <w:p w14:paraId="280790A0" w14:textId="213428B8" w:rsidR="009D0F5E" w:rsidRDefault="009D0F5E" w:rsidP="00073BCC">
      <w:pPr>
        <w:pStyle w:val="Heading3"/>
      </w:pPr>
      <w:bookmarkStart w:id="635" w:name="_Obligations_of_the"/>
      <w:bookmarkStart w:id="636" w:name="_Toc178167219"/>
      <w:bookmarkEnd w:id="635"/>
      <w:r>
        <w:t>Obligations of prize recipients</w:t>
      </w:r>
      <w:bookmarkEnd w:id="636"/>
      <w:r>
        <w:t xml:space="preserve"> </w:t>
      </w:r>
    </w:p>
    <w:p w14:paraId="286CF6F4" w14:textId="77777777" w:rsidR="009D0F5E" w:rsidRPr="00DC056C" w:rsidRDefault="009D0F5E" w:rsidP="009D0F5E">
      <w:r w:rsidRPr="00DC056C">
        <w:t>In the lead up to the awards event, we will contact prize recipients regarding preparations for the event.</w:t>
      </w:r>
      <w:r>
        <w:t xml:space="preserve"> </w:t>
      </w:r>
      <w:bookmarkStart w:id="637" w:name="_Hlk147231658"/>
      <w:r w:rsidRPr="0004221A">
        <w:t>Prize recipients must handle this information confidentially, and the Minister may withdraw a prize if the recipient breaches that confidence.</w:t>
      </w:r>
      <w:r>
        <w:t xml:space="preserve"> </w:t>
      </w:r>
      <w:bookmarkEnd w:id="637"/>
    </w:p>
    <w:p w14:paraId="774AB79E" w14:textId="5F7E8979" w:rsidR="009D0F5E" w:rsidRPr="00DC056C" w:rsidRDefault="009D0F5E" w:rsidP="009D0F5E">
      <w:r w:rsidRPr="00DC056C">
        <w:t xml:space="preserve">Following the awards event, prize recipients may be asked to assist in publicly promoting the teaching and learning of science as important foundations for Australia’s continuing economic, social and environmental wellbeing. </w:t>
      </w:r>
      <w:r>
        <w:t>Prize r</w:t>
      </w:r>
      <w:r w:rsidRPr="00DC056C">
        <w:t>ecipients should be prepared to undertake a small number of public engagements.</w:t>
      </w:r>
    </w:p>
    <w:p w14:paraId="08732575" w14:textId="4FC52D9A" w:rsidR="009D0F5E" w:rsidRPr="00B37D8A" w:rsidRDefault="009D0F5E" w:rsidP="009D0F5E">
      <w:r w:rsidRPr="00DC056C">
        <w:t>We may invite prize recipients to present at official events or participate in public events such as National Science Week. Subject</w:t>
      </w:r>
      <w:r w:rsidRPr="00B37D8A">
        <w:t xml:space="preserve"> to the availability of funds, we may contribute to the travel and accommodation costs of attending an event (to the limit of </w:t>
      </w:r>
      <w:r w:rsidR="001B246C">
        <w:t>g</w:t>
      </w:r>
      <w:r w:rsidRPr="00B37D8A">
        <w:t xml:space="preserve">overnment standard rates), where these are not covered by event organisers. </w:t>
      </w:r>
      <w:r>
        <w:t>We will consider r</w:t>
      </w:r>
      <w:r w:rsidRPr="00B37D8A">
        <w:t>equest</w:t>
      </w:r>
      <w:r>
        <w:t>s</w:t>
      </w:r>
      <w:r w:rsidRPr="00B37D8A">
        <w:t xml:space="preserve"> to meet costs on a case</w:t>
      </w:r>
      <w:r>
        <w:noBreakHyphen/>
      </w:r>
      <w:r w:rsidRPr="00B37D8A">
        <w:t>by</w:t>
      </w:r>
      <w:r>
        <w:noBreakHyphen/>
      </w:r>
      <w:r w:rsidRPr="00B37D8A">
        <w:t>case basis, based on the benefits and value-for-money offered by the event.</w:t>
      </w:r>
      <w:r>
        <w:t xml:space="preserve"> Participation at events will be subject to any public health restrictions in place at the time.</w:t>
      </w:r>
    </w:p>
    <w:p w14:paraId="4470B320" w14:textId="77777777" w:rsidR="009D0F5E" w:rsidRPr="00B37D8A" w:rsidRDefault="009D0F5E" w:rsidP="009D0F5E">
      <w:r w:rsidRPr="00B37D8A">
        <w:t>We encourage prize recipients to inform us of any invitation</w:t>
      </w:r>
      <w:r>
        <w:t>s to attend</w:t>
      </w:r>
      <w:r w:rsidRPr="00B37D8A">
        <w:t xml:space="preserve"> event</w:t>
      </w:r>
      <w:r>
        <w:t>s. We also ask prize recipients to</w:t>
      </w:r>
      <w:r w:rsidRPr="00B37D8A">
        <w:t xml:space="preserve"> </w:t>
      </w:r>
      <w:r>
        <w:t>notify us if they attended an event.</w:t>
      </w:r>
    </w:p>
    <w:p w14:paraId="3294A040" w14:textId="77777777" w:rsidR="009D0F5E" w:rsidRDefault="009D0F5E" w:rsidP="009D0F5E">
      <w:r w:rsidRPr="00B37D8A">
        <w:t>Where a prize recipient decides to use their share of the prize to benefit others (for example through the creation of a scholarship or enhancement of a science education program), the recipient is requested to notify us of this decision and its outcomes.</w:t>
      </w:r>
    </w:p>
    <w:p w14:paraId="4172FB99" w14:textId="77777777" w:rsidR="007C4BA5" w:rsidRDefault="009D0F5E" w:rsidP="009D0F5E">
      <w:r>
        <w:t xml:space="preserve">Prize recipients must not take any actions that will bring the </w:t>
      </w:r>
      <w:r w:rsidRPr="0073022F">
        <w:t>Prime Minister</w:t>
      </w:r>
      <w:r>
        <w:t>’</w:t>
      </w:r>
      <w:r w:rsidRPr="0073022F">
        <w:t xml:space="preserve">s </w:t>
      </w:r>
      <w:r>
        <w:t xml:space="preserve">Prizes for </w:t>
      </w:r>
      <w:r w:rsidRPr="0073022F">
        <w:t>Science</w:t>
      </w:r>
      <w:r>
        <w:t xml:space="preserve">, the department or the Australian Government into disrepute. All </w:t>
      </w:r>
      <w:r w:rsidR="00304159" w:rsidRPr="004A4755">
        <w:rPr>
          <w:rFonts w:cs="Arial"/>
          <w:bCs/>
          <w:szCs w:val="20"/>
        </w:rPr>
        <w:t>nomination</w:t>
      </w:r>
      <w:r>
        <w:t xml:space="preserve">s that proceed to Stage 2 are required to include a </w:t>
      </w:r>
      <w:r w:rsidRPr="0073022F">
        <w:t>declaration form from the nominee stating, amongst other things, that they have not, and will not, take actions that bring the Prime Minister</w:t>
      </w:r>
      <w:r>
        <w:t>’</w:t>
      </w:r>
      <w:r w:rsidRPr="0073022F">
        <w:t xml:space="preserve">s </w:t>
      </w:r>
      <w:r>
        <w:t xml:space="preserve">Prizes for </w:t>
      </w:r>
      <w:r w:rsidRPr="0073022F">
        <w:t>Science, the department or the Australian Government into disrepute</w:t>
      </w:r>
      <w:r>
        <w:t>.</w:t>
      </w:r>
      <w:r w:rsidRPr="0073022F">
        <w:t xml:space="preserve"> </w:t>
      </w:r>
      <w:r w:rsidR="007C4BA5">
        <w:t xml:space="preserve">The </w:t>
      </w:r>
      <w:hyperlink w:anchor="_Toc129097565" w:history="1">
        <w:r w:rsidR="007C4BA5" w:rsidRPr="00D65F56">
          <w:rPr>
            <w:rStyle w:val="Hyperlink"/>
          </w:rPr>
          <w:t>glossary</w:t>
        </w:r>
      </w:hyperlink>
      <w:r w:rsidR="007C4BA5">
        <w:t xml:space="preserve"> provides a definition of disrepute. </w:t>
      </w:r>
    </w:p>
    <w:p w14:paraId="18D76522" w14:textId="31E88CEC" w:rsidR="009D0F5E" w:rsidRDefault="009D0F5E" w:rsidP="009D0F5E">
      <w:r>
        <w:t xml:space="preserve">If any statement made in a nomination, including in the nominee’s declaration, is incorrect, incomplete, false or misleading; or the prize </w:t>
      </w:r>
      <w:bookmarkStart w:id="638" w:name="_Hlk147231851"/>
      <w:r>
        <w:t>recipient</w:t>
      </w:r>
      <w:bookmarkEnd w:id="638"/>
      <w:r>
        <w:t xml:space="preserve"> has behaved in a manner that has brought, or may bring, disrepute on the Prizes, the department or the Australian Government, the Minister may, in the Minister’s absolute discretion, take appropriate action.</w:t>
      </w:r>
    </w:p>
    <w:p w14:paraId="1A4F80E0" w14:textId="77777777" w:rsidR="009D0F5E" w:rsidRDefault="009D0F5E" w:rsidP="009D0F5E">
      <w:r>
        <w:t xml:space="preserve">Such action may include: </w:t>
      </w:r>
    </w:p>
    <w:p w14:paraId="770FDBB3" w14:textId="5AB50C60" w:rsidR="009D0F5E" w:rsidRPr="00370FE9" w:rsidRDefault="009D0F5E" w:rsidP="00EB61B3">
      <w:pPr>
        <w:pStyle w:val="ListBullet"/>
        <w:numPr>
          <w:ilvl w:val="0"/>
          <w:numId w:val="7"/>
        </w:numPr>
        <w:spacing w:before="60" w:after="60"/>
        <w:ind w:left="425" w:hanging="425"/>
      </w:pPr>
      <w:r w:rsidRPr="00370FE9">
        <w:t>withdrawing an offer, or revoking a Prize</w:t>
      </w:r>
    </w:p>
    <w:p w14:paraId="366C696C" w14:textId="77777777" w:rsidR="009D0F5E" w:rsidRPr="00370FE9" w:rsidRDefault="009D0F5E" w:rsidP="00EB61B3">
      <w:pPr>
        <w:pStyle w:val="ListBullet"/>
        <w:numPr>
          <w:ilvl w:val="0"/>
          <w:numId w:val="7"/>
        </w:numPr>
        <w:spacing w:before="60" w:after="60"/>
        <w:ind w:left="425" w:hanging="425"/>
      </w:pPr>
      <w:bookmarkStart w:id="639" w:name="_Hlk147231963"/>
      <w:r w:rsidRPr="00370FE9">
        <w:lastRenderedPageBreak/>
        <w:t>excluding the nominee or prize recipient from future involvement in the Prizes, including from attendance at Prizes events</w:t>
      </w:r>
      <w:bookmarkEnd w:id="639"/>
    </w:p>
    <w:p w14:paraId="781536C3" w14:textId="77777777" w:rsidR="009D0F5E" w:rsidRPr="00370FE9" w:rsidRDefault="009D0F5E" w:rsidP="00EB61B3">
      <w:pPr>
        <w:pStyle w:val="ListBullet"/>
        <w:numPr>
          <w:ilvl w:val="0"/>
          <w:numId w:val="7"/>
        </w:numPr>
        <w:spacing w:before="60" w:after="60"/>
        <w:ind w:left="425" w:hanging="425"/>
      </w:pPr>
      <w:r w:rsidRPr="00370FE9">
        <w:t>recovery of Prize monies already paid</w:t>
      </w:r>
    </w:p>
    <w:p w14:paraId="60E2D192" w14:textId="77777777" w:rsidR="009D0F5E" w:rsidRPr="00370FE9" w:rsidRDefault="009D0F5E" w:rsidP="00EB61B3">
      <w:pPr>
        <w:pStyle w:val="ListBullet"/>
        <w:numPr>
          <w:ilvl w:val="0"/>
          <w:numId w:val="7"/>
        </w:numPr>
        <w:spacing w:before="60" w:after="60"/>
        <w:ind w:left="425" w:hanging="425"/>
      </w:pPr>
      <w:r w:rsidRPr="00370FE9">
        <w:t>using the information contained in the nomination for a fraud investigation that would be consistent with the Australian Government’s Investigations Standards and Commonwealth Fraud Control Framework.</w:t>
      </w:r>
    </w:p>
    <w:p w14:paraId="788EBC41" w14:textId="77777777" w:rsidR="009D0F5E" w:rsidRPr="00572C42" w:rsidRDefault="009D0F5E" w:rsidP="00073BCC">
      <w:pPr>
        <w:pStyle w:val="Heading3"/>
      </w:pPr>
      <w:bookmarkStart w:id="640" w:name="_Toc86245457"/>
      <w:bookmarkStart w:id="641" w:name="_Toc118450124"/>
      <w:bookmarkStart w:id="642" w:name="_Toc151370464"/>
      <w:bookmarkStart w:id="643" w:name="_Toc178167220"/>
      <w:r>
        <w:t>Tax o</w:t>
      </w:r>
      <w:r w:rsidRPr="00572C42">
        <w:t>bligations</w:t>
      </w:r>
      <w:bookmarkEnd w:id="640"/>
      <w:bookmarkEnd w:id="641"/>
      <w:bookmarkEnd w:id="642"/>
      <w:bookmarkEnd w:id="643"/>
    </w:p>
    <w:p w14:paraId="16D9113D" w14:textId="77777777" w:rsidR="009D0F5E" w:rsidRDefault="009D0F5E" w:rsidP="009D0F5E">
      <w:r w:rsidRPr="00B37D8A">
        <w:t xml:space="preserve">The cash prizes awarded as part of the Prime Minister’s Prizes for Science are not assessable as income under either </w:t>
      </w:r>
      <w:r w:rsidRPr="00640CE0">
        <w:t>section 6-5 or section 10-5</w:t>
      </w:r>
      <w:r w:rsidRPr="00B37D8A">
        <w:t xml:space="preserve"> of the </w:t>
      </w:r>
      <w:r w:rsidRPr="00B37D8A">
        <w:rPr>
          <w:i/>
        </w:rPr>
        <w:t>Income Tax Assessment Act 1997</w:t>
      </w:r>
      <w:r w:rsidRPr="00B37D8A">
        <w:t xml:space="preserve">, or under paragraph 26(e) of the </w:t>
      </w:r>
      <w:r w:rsidRPr="00B37D8A">
        <w:rPr>
          <w:i/>
        </w:rPr>
        <w:t>Income Tax Assessment Act 1936</w:t>
      </w:r>
      <w:r w:rsidRPr="00B37D8A">
        <w:t>.</w:t>
      </w:r>
    </w:p>
    <w:p w14:paraId="2076FBF2" w14:textId="77777777" w:rsidR="009D0F5E" w:rsidRPr="00B37D8A" w:rsidRDefault="009D0F5E" w:rsidP="00073BCC">
      <w:pPr>
        <w:pStyle w:val="Heading3"/>
      </w:pPr>
      <w:bookmarkStart w:id="644" w:name="_Toc503431376"/>
      <w:bookmarkStart w:id="645" w:name="_Toc532546749"/>
      <w:bookmarkStart w:id="646" w:name="_Toc23171603"/>
      <w:bookmarkStart w:id="647" w:name="_Toc86245458"/>
      <w:bookmarkStart w:id="648" w:name="_Toc118450125"/>
      <w:bookmarkStart w:id="649" w:name="_Toc151370465"/>
      <w:bookmarkStart w:id="650" w:name="_Toc178167221"/>
      <w:r w:rsidRPr="00A02978">
        <w:t>Use</w:t>
      </w:r>
      <w:r w:rsidRPr="00B37D8A">
        <w:t xml:space="preserve"> of materials</w:t>
      </w:r>
      <w:bookmarkEnd w:id="644"/>
      <w:bookmarkEnd w:id="645"/>
      <w:bookmarkEnd w:id="646"/>
      <w:bookmarkEnd w:id="647"/>
      <w:bookmarkEnd w:id="648"/>
      <w:bookmarkEnd w:id="649"/>
      <w:bookmarkEnd w:id="650"/>
    </w:p>
    <w:p w14:paraId="0FAC41E4" w14:textId="77777777" w:rsidR="009D0F5E" w:rsidRDefault="009D0F5E" w:rsidP="009D0F5E">
      <w:r w:rsidRPr="00B37D8A">
        <w:t>Material created by the Commonwealth for the Prime Minister’s Prizes for Science, such as media statements, interviews, videos and photographs</w:t>
      </w:r>
      <w:r>
        <w:t>,</w:t>
      </w:r>
      <w:r w:rsidRPr="00B37D8A">
        <w:t xml:space="preserve"> are the property of the Commonwealth and may be used or disclosed by us in the promotion of science, innovation or science education programs.</w:t>
      </w:r>
    </w:p>
    <w:p w14:paraId="20970026" w14:textId="5848805E" w:rsidR="00170249" w:rsidRPr="005A61FE" w:rsidRDefault="00170249" w:rsidP="00073BCC">
      <w:pPr>
        <w:pStyle w:val="Heading2"/>
      </w:pPr>
      <w:bookmarkStart w:id="651" w:name="_Toc166165983"/>
      <w:bookmarkStart w:id="652" w:name="_Toc166165984"/>
      <w:bookmarkStart w:id="653" w:name="_Toc166165985"/>
      <w:bookmarkStart w:id="654" w:name="_Toc166165986"/>
      <w:bookmarkStart w:id="655" w:name="_Toc166165987"/>
      <w:bookmarkStart w:id="656" w:name="_Toc166165988"/>
      <w:bookmarkStart w:id="657" w:name="_Toc129097480"/>
      <w:bookmarkStart w:id="658" w:name="_Toc129097666"/>
      <w:bookmarkStart w:id="659" w:name="_Toc129097852"/>
      <w:bookmarkStart w:id="660" w:name="_Toc166165989"/>
      <w:bookmarkStart w:id="661" w:name="_Toc129097481"/>
      <w:bookmarkStart w:id="662" w:name="_Toc129097667"/>
      <w:bookmarkStart w:id="663" w:name="_Toc129097853"/>
      <w:bookmarkStart w:id="664" w:name="_Toc166165990"/>
      <w:bookmarkStart w:id="665" w:name="_Toc166165991"/>
      <w:bookmarkStart w:id="666" w:name="_Toc166165992"/>
      <w:bookmarkStart w:id="667" w:name="_Toc166165993"/>
      <w:bookmarkStart w:id="668" w:name="_Toc166165994"/>
      <w:bookmarkStart w:id="669" w:name="_Toc166165995"/>
      <w:bookmarkStart w:id="670" w:name="_Toc166165996"/>
      <w:bookmarkStart w:id="671" w:name="_Toc166165997"/>
      <w:bookmarkStart w:id="672" w:name="_Toc166165998"/>
      <w:bookmarkStart w:id="673" w:name="_Toc166165999"/>
      <w:bookmarkStart w:id="674" w:name="_Toc166166000"/>
      <w:bookmarkStart w:id="675" w:name="_Toc166166001"/>
      <w:bookmarkStart w:id="676" w:name="_Toc166166002"/>
      <w:bookmarkStart w:id="677" w:name="_Toc166166003"/>
      <w:bookmarkStart w:id="678" w:name="_Toc166166004"/>
      <w:bookmarkStart w:id="679" w:name="_Toc166166005"/>
      <w:bookmarkStart w:id="680" w:name="_Toc166166006"/>
      <w:bookmarkStart w:id="681" w:name="_Toc166166007"/>
      <w:bookmarkStart w:id="682" w:name="_Toc166166008"/>
      <w:bookmarkStart w:id="683" w:name="_Toc129097486"/>
      <w:bookmarkStart w:id="684" w:name="_Toc129097672"/>
      <w:bookmarkStart w:id="685" w:name="_Toc129097858"/>
      <w:bookmarkStart w:id="686" w:name="_Toc166166009"/>
      <w:bookmarkStart w:id="687" w:name="_Toc129097487"/>
      <w:bookmarkStart w:id="688" w:name="_Toc129097673"/>
      <w:bookmarkStart w:id="689" w:name="_Toc129097859"/>
      <w:bookmarkStart w:id="690" w:name="_Toc166166010"/>
      <w:bookmarkStart w:id="691" w:name="_Toc129097488"/>
      <w:bookmarkStart w:id="692" w:name="_Toc129097674"/>
      <w:bookmarkStart w:id="693" w:name="_Toc129097860"/>
      <w:bookmarkStart w:id="694" w:name="_Toc166166011"/>
      <w:bookmarkStart w:id="695" w:name="_Toc129097489"/>
      <w:bookmarkStart w:id="696" w:name="_Toc129097675"/>
      <w:bookmarkStart w:id="697" w:name="_Toc129097861"/>
      <w:bookmarkStart w:id="698" w:name="_Toc166166012"/>
      <w:bookmarkStart w:id="699" w:name="_Toc129097490"/>
      <w:bookmarkStart w:id="700" w:name="_Toc129097676"/>
      <w:bookmarkStart w:id="701" w:name="_Toc129097862"/>
      <w:bookmarkStart w:id="702" w:name="_Toc166166013"/>
      <w:bookmarkStart w:id="703" w:name="_Toc166166014"/>
      <w:bookmarkStart w:id="704" w:name="_Toc166166015"/>
      <w:bookmarkStart w:id="705" w:name="_Toc166166016"/>
      <w:bookmarkStart w:id="706" w:name="_Toc166166017"/>
      <w:bookmarkStart w:id="707" w:name="_Toc166166018"/>
      <w:bookmarkStart w:id="708" w:name="_Toc166166019"/>
      <w:bookmarkStart w:id="709" w:name="_Toc166166020"/>
      <w:bookmarkStart w:id="710" w:name="_Toc166166021"/>
      <w:bookmarkStart w:id="711" w:name="_Toc166166022"/>
      <w:bookmarkStart w:id="712" w:name="_Toc166166023"/>
      <w:bookmarkStart w:id="713" w:name="_Toc166166024"/>
      <w:bookmarkStart w:id="714" w:name="_Toc166166025"/>
      <w:bookmarkStart w:id="715" w:name="_Toc166166026"/>
      <w:bookmarkStart w:id="716" w:name="_Toc166166027"/>
      <w:bookmarkStart w:id="717" w:name="_Toc166166028"/>
      <w:bookmarkStart w:id="718" w:name="_Toc166166029"/>
      <w:bookmarkStart w:id="719" w:name="_Toc166166030"/>
      <w:bookmarkStart w:id="720" w:name="_Toc166166031"/>
      <w:bookmarkStart w:id="721" w:name="_Toc166166032"/>
      <w:bookmarkStart w:id="722" w:name="_Toc166166033"/>
      <w:bookmarkStart w:id="723" w:name="_Toc166166034"/>
      <w:bookmarkStart w:id="724" w:name="_Toc166166035"/>
      <w:bookmarkStart w:id="725" w:name="_Toc166166036"/>
      <w:bookmarkStart w:id="726" w:name="_Toc166166037"/>
      <w:bookmarkStart w:id="727" w:name="_Toc530073031"/>
      <w:bookmarkStart w:id="728" w:name="_Toc166166038"/>
      <w:bookmarkStart w:id="729" w:name="_Toc166166039"/>
      <w:bookmarkStart w:id="730" w:name="_Toc166166040"/>
      <w:bookmarkStart w:id="731" w:name="_Toc166166041"/>
      <w:bookmarkStart w:id="732" w:name="_Toc166166042"/>
      <w:bookmarkStart w:id="733" w:name="_Toc166166043"/>
      <w:bookmarkStart w:id="734" w:name="_Toc166166044"/>
      <w:bookmarkStart w:id="735" w:name="_Toc166166045"/>
      <w:bookmarkStart w:id="736" w:name="_Toc166166046"/>
      <w:bookmarkStart w:id="737" w:name="_Toc489952707"/>
      <w:bookmarkStart w:id="738" w:name="_Toc496536685"/>
      <w:bookmarkStart w:id="739" w:name="_Toc531277729"/>
      <w:bookmarkStart w:id="740" w:name="_Toc463350780"/>
      <w:bookmarkStart w:id="741" w:name="_Toc467165695"/>
      <w:bookmarkStart w:id="742" w:name="_Toc530073035"/>
      <w:bookmarkStart w:id="743" w:name="_Toc166166047"/>
      <w:bookmarkStart w:id="744" w:name="_Toc166166048"/>
      <w:bookmarkStart w:id="745" w:name="_Toc166166049"/>
      <w:bookmarkStart w:id="746" w:name="_Toc166166050"/>
      <w:bookmarkStart w:id="747" w:name="_Toc166166051"/>
      <w:bookmarkStart w:id="748" w:name="_Toc166166052"/>
      <w:bookmarkStart w:id="749" w:name="_Toc166166053"/>
      <w:bookmarkStart w:id="750" w:name="_Toc166166054"/>
      <w:bookmarkStart w:id="751" w:name="_Toc166166055"/>
      <w:bookmarkStart w:id="752" w:name="_Toc166166056"/>
      <w:bookmarkStart w:id="753" w:name="_Toc166166057"/>
      <w:bookmarkStart w:id="754" w:name="_Toc166166058"/>
      <w:bookmarkStart w:id="755" w:name="_Toc166166059"/>
      <w:bookmarkStart w:id="756" w:name="_Toc166166060"/>
      <w:bookmarkStart w:id="757" w:name="_Toc166166061"/>
      <w:bookmarkStart w:id="758" w:name="_Toc166166062"/>
      <w:bookmarkStart w:id="759" w:name="_Toc166166063"/>
      <w:bookmarkStart w:id="760" w:name="_Toc166166064"/>
      <w:bookmarkStart w:id="761" w:name="_Toc166166065"/>
      <w:bookmarkStart w:id="762" w:name="_Toc166166066"/>
      <w:bookmarkStart w:id="763" w:name="_Toc166166067"/>
      <w:bookmarkStart w:id="764" w:name="_Toc166166068"/>
      <w:bookmarkStart w:id="765" w:name="_Toc166166069"/>
      <w:bookmarkStart w:id="766" w:name="_Toc166166070"/>
      <w:bookmarkStart w:id="767" w:name="_Toc166166071"/>
      <w:bookmarkStart w:id="768" w:name="_Toc166166072"/>
      <w:bookmarkStart w:id="769" w:name="_Toc166166073"/>
      <w:bookmarkStart w:id="770" w:name="_Toc166166074"/>
      <w:bookmarkStart w:id="771" w:name="_Toc166166075"/>
      <w:bookmarkStart w:id="772" w:name="_Toc531277516"/>
      <w:bookmarkStart w:id="773" w:name="_Toc955326"/>
      <w:bookmarkStart w:id="774" w:name="_Toc178167222"/>
      <w:bookmarkStart w:id="775" w:name="_Toc496536687"/>
      <w:bookmarkEnd w:id="461"/>
      <w:bookmarkEnd w:id="462"/>
      <w:bookmarkEnd w:id="630"/>
      <w:bookmarkEnd w:id="631"/>
      <w:bookmarkEnd w:id="632"/>
      <w:bookmarkEnd w:id="633"/>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sidRPr="005A61FE">
        <w:t>Announcement of grants</w:t>
      </w:r>
      <w:bookmarkEnd w:id="772"/>
      <w:bookmarkEnd w:id="773"/>
      <w:bookmarkEnd w:id="774"/>
    </w:p>
    <w:p w14:paraId="5C7CBF9F" w14:textId="75317D84" w:rsidR="003C7A35" w:rsidRDefault="003C7A35" w:rsidP="003C7A35">
      <w:pPr>
        <w:spacing w:after="80"/>
      </w:pPr>
      <w:r w:rsidRPr="005A61FE">
        <w:t xml:space="preserve">We will publish non-sensitive details of successful </w:t>
      </w:r>
      <w:r w:rsidRPr="00D42F58">
        <w:t>nominations</w:t>
      </w:r>
      <w:r w:rsidRPr="005A61FE">
        <w:t xml:space="preserve"> on GrantConnect. We are required to do this by the </w:t>
      </w:r>
      <w:hyperlink r:id="rId35" w:history="1">
        <w:r w:rsidR="00741D13" w:rsidRPr="00157E82">
          <w:rPr>
            <w:rStyle w:val="Hyperlink"/>
            <w:i/>
          </w:rPr>
          <w:t xml:space="preserve">Commonwealth Grants Rules and </w:t>
        </w:r>
        <w:r w:rsidR="0022750B">
          <w:rPr>
            <w:rStyle w:val="Hyperlink"/>
            <w:i/>
          </w:rPr>
          <w:t>Principles</w:t>
        </w:r>
      </w:hyperlink>
      <w:r w:rsidR="00741D13" w:rsidRPr="005A61FE">
        <w:t xml:space="preserve"> </w:t>
      </w:r>
      <w:r w:rsidRPr="005A61FE">
        <w:t>unless otherwise prohibited by law. We may also publish this information on business.gov.au.</w:t>
      </w:r>
      <w:r>
        <w:t xml:space="preserve"> </w:t>
      </w:r>
    </w:p>
    <w:p w14:paraId="5BB8944A" w14:textId="3D6D9A6C" w:rsidR="000B5218" w:rsidRPr="005A61FE" w:rsidRDefault="000B5218" w:rsidP="00073BCC">
      <w:pPr>
        <w:pStyle w:val="Heading2"/>
      </w:pPr>
      <w:bookmarkStart w:id="776" w:name="_Toc166166077"/>
      <w:bookmarkStart w:id="777" w:name="_Toc166166078"/>
      <w:bookmarkStart w:id="778" w:name="_Toc166166079"/>
      <w:bookmarkStart w:id="779" w:name="_Toc166166080"/>
      <w:bookmarkStart w:id="780" w:name="_Toc166166081"/>
      <w:bookmarkStart w:id="781" w:name="_Toc166166082"/>
      <w:bookmarkStart w:id="782" w:name="_Toc166166083"/>
      <w:bookmarkStart w:id="783" w:name="_Toc166166084"/>
      <w:bookmarkStart w:id="784" w:name="_Toc166166085"/>
      <w:bookmarkStart w:id="785" w:name="_Toc166166086"/>
      <w:bookmarkStart w:id="786" w:name="_Toc129097498"/>
      <w:bookmarkStart w:id="787" w:name="_Toc129097684"/>
      <w:bookmarkStart w:id="788" w:name="_Toc129097870"/>
      <w:bookmarkStart w:id="789" w:name="_Toc530073040"/>
      <w:bookmarkStart w:id="790" w:name="_Toc166166087"/>
      <w:bookmarkStart w:id="791" w:name="_Toc166166088"/>
      <w:bookmarkStart w:id="792" w:name="_Toc166166089"/>
      <w:bookmarkStart w:id="793" w:name="_Toc166166090"/>
      <w:bookmarkStart w:id="794" w:name="_Toc166166091"/>
      <w:bookmarkStart w:id="795" w:name="_Toc166166092"/>
      <w:bookmarkStart w:id="796" w:name="_Toc166166093"/>
      <w:bookmarkStart w:id="797" w:name="_Toc166166094"/>
      <w:bookmarkStart w:id="798" w:name="_Toc166166095"/>
      <w:bookmarkStart w:id="799" w:name="_Toc166166096"/>
      <w:bookmarkStart w:id="800" w:name="_Toc166166097"/>
      <w:bookmarkStart w:id="801" w:name="_Toc166166098"/>
      <w:bookmarkStart w:id="802" w:name="_Toc166166099"/>
      <w:bookmarkStart w:id="803" w:name="_Toc166166100"/>
      <w:bookmarkStart w:id="804" w:name="_Toc166166101"/>
      <w:bookmarkStart w:id="805" w:name="_Toc129097501"/>
      <w:bookmarkStart w:id="806" w:name="_Toc129097687"/>
      <w:bookmarkStart w:id="807" w:name="_Toc129097873"/>
      <w:bookmarkStart w:id="808" w:name="_Toc166166102"/>
      <w:bookmarkStart w:id="809" w:name="_Toc166166103"/>
      <w:bookmarkStart w:id="810" w:name="_Toc166166104"/>
      <w:bookmarkStart w:id="811" w:name="_Toc166166105"/>
      <w:bookmarkStart w:id="812" w:name="_Toc166166106"/>
      <w:bookmarkStart w:id="813" w:name="_Toc166166107"/>
      <w:bookmarkStart w:id="814" w:name="_Toc166166108"/>
      <w:bookmarkStart w:id="815" w:name="_Toc166166109"/>
      <w:bookmarkStart w:id="816" w:name="_Toc166166110"/>
      <w:bookmarkStart w:id="817" w:name="_Toc166166111"/>
      <w:bookmarkStart w:id="818" w:name="_Toc166166112"/>
      <w:bookmarkStart w:id="819" w:name="_Toc166166113"/>
      <w:bookmarkStart w:id="820" w:name="_Toc166166114"/>
      <w:bookmarkStart w:id="821" w:name="_Toc166166115"/>
      <w:bookmarkStart w:id="822" w:name="_Toc166166116"/>
      <w:bookmarkStart w:id="823" w:name="_Toc166166117"/>
      <w:bookmarkStart w:id="824" w:name="_Toc166166118"/>
      <w:bookmarkStart w:id="825" w:name="_Toc166166119"/>
      <w:bookmarkStart w:id="826" w:name="_Toc166166120"/>
      <w:bookmarkStart w:id="827" w:name="_Toc166166121"/>
      <w:bookmarkStart w:id="828" w:name="_Toc166166122"/>
      <w:bookmarkStart w:id="829" w:name="_Toc166166123"/>
      <w:bookmarkStart w:id="830" w:name="_Toc166166124"/>
      <w:bookmarkStart w:id="831" w:name="_Toc166166125"/>
      <w:bookmarkStart w:id="832" w:name="_Toc166166126"/>
      <w:bookmarkStart w:id="833" w:name="_Toc166166127"/>
      <w:bookmarkStart w:id="834" w:name="_Toc166166128"/>
      <w:bookmarkStart w:id="835" w:name="_Toc166166129"/>
      <w:bookmarkStart w:id="836" w:name="_Toc166166130"/>
      <w:bookmarkStart w:id="837" w:name="_Toc129097510"/>
      <w:bookmarkStart w:id="838" w:name="_Toc129097696"/>
      <w:bookmarkStart w:id="839" w:name="_Toc129097882"/>
      <w:bookmarkStart w:id="840" w:name="_Toc166166131"/>
      <w:bookmarkStart w:id="841" w:name="_Toc166166132"/>
      <w:bookmarkStart w:id="842" w:name="_Toc166166133"/>
      <w:bookmarkStart w:id="843" w:name="_Toc166166134"/>
      <w:bookmarkStart w:id="844" w:name="_Toc166166135"/>
      <w:bookmarkStart w:id="845" w:name="_Toc166166136"/>
      <w:bookmarkStart w:id="846" w:name="_Toc166166137"/>
      <w:bookmarkStart w:id="847" w:name="_Toc166166138"/>
      <w:bookmarkStart w:id="848" w:name="_Toc166166139"/>
      <w:bookmarkStart w:id="849" w:name="_Toc166166140"/>
      <w:bookmarkStart w:id="850" w:name="_Toc166166141"/>
      <w:bookmarkStart w:id="851" w:name="_Toc166166142"/>
      <w:bookmarkStart w:id="852" w:name="_Toc166166143"/>
      <w:bookmarkStart w:id="853" w:name="_Toc166166144"/>
      <w:bookmarkStart w:id="854" w:name="_Toc166166145"/>
      <w:bookmarkStart w:id="855" w:name="_Toc166166146"/>
      <w:bookmarkStart w:id="856" w:name="_Toc166166147"/>
      <w:bookmarkStart w:id="857" w:name="_Toc166166148"/>
      <w:bookmarkStart w:id="858" w:name="_Toc166166149"/>
      <w:bookmarkStart w:id="859" w:name="_Toc166166150"/>
      <w:bookmarkStart w:id="860" w:name="_Toc166166151"/>
      <w:bookmarkStart w:id="861" w:name="_Toc166166152"/>
      <w:bookmarkStart w:id="862" w:name="_Toc166166153"/>
      <w:bookmarkStart w:id="863" w:name="_Toc166166154"/>
      <w:bookmarkStart w:id="864" w:name="_Toc166166155"/>
      <w:bookmarkStart w:id="865" w:name="_Toc166166156"/>
      <w:bookmarkStart w:id="866" w:name="_Toc166166157"/>
      <w:bookmarkStart w:id="867" w:name="_Toc166166158"/>
      <w:bookmarkStart w:id="868" w:name="_Toc166166159"/>
      <w:bookmarkStart w:id="869" w:name="_Toc166166160"/>
      <w:bookmarkStart w:id="870" w:name="_Toc166166161"/>
      <w:bookmarkStart w:id="871" w:name="_Toc166166162"/>
      <w:bookmarkStart w:id="872" w:name="_Toc166166163"/>
      <w:bookmarkStart w:id="873" w:name="_Toc166166164"/>
      <w:bookmarkStart w:id="874" w:name="_Toc129097518"/>
      <w:bookmarkStart w:id="875" w:name="_Toc129097704"/>
      <w:bookmarkStart w:id="876" w:name="_Toc129097890"/>
      <w:bookmarkStart w:id="877" w:name="_Toc531277528"/>
      <w:bookmarkStart w:id="878" w:name="_Toc955338"/>
      <w:bookmarkStart w:id="879" w:name="_Toc178167223"/>
      <w:bookmarkStart w:id="880" w:name="_Toc496536698"/>
      <w:bookmarkStart w:id="881" w:name="_Toc164844290"/>
      <w:bookmarkStart w:id="882" w:name="_Toc383003280"/>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sidRPr="005A61FE">
        <w:t>Probity</w:t>
      </w:r>
      <w:bookmarkEnd w:id="877"/>
      <w:bookmarkEnd w:id="878"/>
      <w:bookmarkEnd w:id="879"/>
    </w:p>
    <w:p w14:paraId="6805B13F" w14:textId="3E4EA92C"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w:t>
      </w:r>
      <w:r w:rsidR="00741D13" w:rsidRPr="0008222C">
        <w:t>CGR</w:t>
      </w:r>
      <w:r w:rsidR="00741D13">
        <w:t>P</w:t>
      </w:r>
      <w:r w:rsidR="00741D13" w:rsidRPr="0008222C">
        <w:t>s</w:t>
      </w:r>
      <w:r w:rsidR="000B5218" w:rsidRPr="0008222C">
        <w:t>.</w:t>
      </w:r>
    </w:p>
    <w:p w14:paraId="35893EAA" w14:textId="71195A1F"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073BCC">
      <w:pPr>
        <w:pStyle w:val="Heading3"/>
      </w:pPr>
      <w:bookmarkStart w:id="883" w:name="_Toc178167224"/>
      <w:r>
        <w:t>Enquiries and feedback</w:t>
      </w:r>
      <w:bookmarkEnd w:id="883"/>
    </w:p>
    <w:p w14:paraId="5DD8712D" w14:textId="77777777" w:rsidR="00440092" w:rsidRDefault="00440092" w:rsidP="00440092">
      <w:r>
        <w:t xml:space="preserve">For further information or clarification, you can </w:t>
      </w:r>
      <w:r w:rsidRPr="00BB45EB">
        <w:t>contact us</w:t>
      </w:r>
      <w:r>
        <w:t xml:space="preserve"> on 13 28 46 or by </w:t>
      </w:r>
      <w:hyperlink r:id="rId36" w:history="1">
        <w:r w:rsidRPr="005A61FE">
          <w:rPr>
            <w:rStyle w:val="Hyperlink"/>
          </w:rPr>
          <w:t>web chat</w:t>
        </w:r>
      </w:hyperlink>
      <w:r>
        <w:t xml:space="preserve"> or through our </w:t>
      </w:r>
      <w:hyperlink r:id="rId37" w:history="1">
        <w:r w:rsidRPr="005A61FE">
          <w:rPr>
            <w:rStyle w:val="Hyperlink"/>
          </w:rPr>
          <w:t>online enquiry form</w:t>
        </w:r>
      </w:hyperlink>
      <w:r>
        <w:t xml:space="preserve"> on </w:t>
      </w:r>
      <w:r w:rsidRPr="0008222C">
        <w:t>business.gov.au.</w:t>
      </w:r>
    </w:p>
    <w:p w14:paraId="537AB8BE" w14:textId="75A08F2A"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38" w:history="1">
        <w:r w:rsidRPr="005A61FE">
          <w:rPr>
            <w:rStyle w:val="Hyperlink"/>
          </w:rPr>
          <w:t>Customer Service Charter</w:t>
        </w:r>
      </w:hyperlink>
      <w:r>
        <w:t xml:space="preserve"> </w:t>
      </w:r>
      <w:r w:rsidRPr="00E162FF">
        <w:t xml:space="preserve">is available </w:t>
      </w:r>
      <w:r>
        <w:t xml:space="preserve">at </w:t>
      </w:r>
      <w:hyperlink r:id="rId39" w:history="1">
        <w:r w:rsidRPr="0008222C">
          <w:t>business.gov.au</w:t>
        </w:r>
      </w:hyperlink>
      <w:r w:rsidRPr="0008222C">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4D6971E7" w:rsidR="00440092" w:rsidRDefault="00440092" w:rsidP="00440092">
      <w:pPr>
        <w:spacing w:after="0"/>
      </w:pPr>
      <w:r w:rsidRPr="00E162FF">
        <w:t>Head of Division</w:t>
      </w:r>
      <w:r w:rsidRPr="00E162FF">
        <w:br/>
      </w:r>
      <w:r>
        <w:t>Business Grants Hub</w:t>
      </w:r>
      <w:r w:rsidR="00306A17">
        <w:t xml:space="preserve"> </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276C8F6B" w:rsidR="00440092" w:rsidRDefault="00440092" w:rsidP="00750591">
      <w:r>
        <w:lastRenderedPageBreak/>
        <w:t>You can also</w:t>
      </w:r>
      <w:r w:rsidRPr="00E162FF">
        <w:t xml:space="preserve"> contact the </w:t>
      </w:r>
      <w:hyperlink r:id="rId40" w:history="1">
        <w:r w:rsidR="00B43B3C" w:rsidRPr="005A61FE">
          <w:rPr>
            <w:rStyle w:val="Hyperlink"/>
          </w:rPr>
          <w:t>Commonwealth Ombudsman</w:t>
        </w:r>
      </w:hyperlink>
      <w:r w:rsidR="00B43B3C">
        <w:rPr>
          <w:rStyle w:val="FootnoteReference"/>
          <w:color w:val="3366CC"/>
          <w:u w:val="single"/>
        </w:rPr>
        <w:footnoteReference w:id="2"/>
      </w:r>
      <w:r w:rsidR="00B43B3C">
        <w:t xml:space="preserve"> </w:t>
      </w:r>
      <w:r>
        <w:t xml:space="preserve"> with your complaint (call 1300 362 072)</w:t>
      </w:r>
      <w:r w:rsidRPr="00E162FF">
        <w:t>. There is no fee for making a complaint, and the Ombudsman may conduct an independent investigation.</w:t>
      </w:r>
      <w:bookmarkStart w:id="884" w:name="_Toc129097521"/>
      <w:bookmarkStart w:id="885" w:name="_Toc129097707"/>
      <w:bookmarkStart w:id="886" w:name="_Toc129097893"/>
      <w:bookmarkEnd w:id="884"/>
      <w:bookmarkEnd w:id="885"/>
      <w:bookmarkEnd w:id="886"/>
    </w:p>
    <w:p w14:paraId="25F65308" w14:textId="77777777" w:rsidR="006544BC" w:rsidRDefault="003A270D" w:rsidP="00073BCC">
      <w:pPr>
        <w:pStyle w:val="Heading3"/>
      </w:pPr>
      <w:bookmarkStart w:id="887" w:name="_Toc129097522"/>
      <w:bookmarkStart w:id="888" w:name="_Toc129097708"/>
      <w:bookmarkStart w:id="889" w:name="_Toc129097894"/>
      <w:bookmarkStart w:id="890" w:name="_Toc531277529"/>
      <w:bookmarkStart w:id="891" w:name="_Toc955339"/>
      <w:bookmarkStart w:id="892" w:name="_Toc178167225"/>
      <w:bookmarkEnd w:id="887"/>
      <w:bookmarkEnd w:id="888"/>
      <w:bookmarkEnd w:id="889"/>
      <w:r>
        <w:t>Conflicts of interest</w:t>
      </w:r>
      <w:bookmarkEnd w:id="880"/>
      <w:bookmarkEnd w:id="890"/>
      <w:bookmarkEnd w:id="891"/>
      <w:bookmarkEnd w:id="892"/>
    </w:p>
    <w:p w14:paraId="2FA38CD9" w14:textId="77777777" w:rsidR="0023539C" w:rsidRDefault="0023539C" w:rsidP="0023539C">
      <w:bookmarkStart w:id="893" w:name="_Toc496536699"/>
      <w:r w:rsidRPr="005A61FE">
        <w:t>Any conflicts</w:t>
      </w:r>
      <w:r>
        <w:t xml:space="preserve"> of interest could affect the performance of </w:t>
      </w:r>
      <w:r w:rsidRPr="005A61FE">
        <w:t xml:space="preserve">the program. There may be a </w:t>
      </w:r>
      <w:hyperlink r:id="rId41" w:history="1">
        <w:r w:rsidRPr="005A61FE">
          <w:t>conflict of interest</w:t>
        </w:r>
      </w:hyperlink>
      <w:r w:rsidRPr="005A61FE">
        <w:t>, or perceived</w:t>
      </w:r>
      <w:r>
        <w:t xml:space="preserve"> conflict of interest</w:t>
      </w:r>
      <w:r w:rsidRPr="005A61FE">
        <w:t>, if our staff, any member of a committee or advisor and/or you or any of your personnel</w:t>
      </w:r>
      <w:r>
        <w:t>:</w:t>
      </w:r>
    </w:p>
    <w:p w14:paraId="305F337B" w14:textId="17AC10E2" w:rsidR="0023539C" w:rsidRPr="006C5578" w:rsidRDefault="0023539C" w:rsidP="001606AE">
      <w:pPr>
        <w:pStyle w:val="ListBullet"/>
        <w:numPr>
          <w:ilvl w:val="0"/>
          <w:numId w:val="7"/>
        </w:numPr>
        <w:spacing w:before="60" w:after="60"/>
        <w:ind w:left="425" w:hanging="425"/>
      </w:pPr>
      <w:r w:rsidRPr="005A61FE">
        <w:t xml:space="preserve">has a professional, commercial or personal relationship with a party who is able to </w:t>
      </w:r>
      <w:r w:rsidRPr="006C5578">
        <w:t xml:space="preserve">influence the </w:t>
      </w:r>
      <w:r w:rsidR="00304159" w:rsidRPr="00370FE9">
        <w:t>nomination</w:t>
      </w:r>
      <w:r w:rsidRPr="006C5578">
        <w:t xml:space="preserve"> selection process, such as an Australian Government officer or member of an external </w:t>
      </w:r>
      <w:proofErr w:type="gramStart"/>
      <w:r w:rsidRPr="006C5578">
        <w:t>panel</w:t>
      </w:r>
      <w:proofErr w:type="gramEnd"/>
    </w:p>
    <w:p w14:paraId="4F46B692" w14:textId="065BABB9" w:rsidR="0023539C" w:rsidRPr="005D3101" w:rsidRDefault="0023539C" w:rsidP="001606AE">
      <w:pPr>
        <w:pStyle w:val="ListBullet"/>
        <w:numPr>
          <w:ilvl w:val="0"/>
          <w:numId w:val="7"/>
        </w:numPr>
        <w:spacing w:before="60" w:after="60"/>
        <w:ind w:left="425" w:hanging="425"/>
      </w:pPr>
      <w:r w:rsidRPr="005D3101">
        <w:t>has a relationship with or interest in</w:t>
      </w:r>
      <w:r w:rsidR="005D63FB">
        <w:t>, a party</w:t>
      </w:r>
      <w:r w:rsidRPr="005D3101">
        <w:t xml:space="preserve"> which is likely to interfere with or restrict the </w:t>
      </w:r>
      <w:r w:rsidR="00304159" w:rsidRPr="00370FE9">
        <w:t>nomination</w:t>
      </w:r>
      <w:r w:rsidRPr="005D3101">
        <w:t>s from carrying out the proposed activities fairly and independently</w:t>
      </w:r>
      <w:r w:rsidR="005D63FB" w:rsidRPr="005D63FB">
        <w:t xml:space="preserve"> </w:t>
      </w:r>
      <w:r w:rsidR="005D63FB">
        <w:t>or otherwise compromise the integrity of the activity or its participants</w:t>
      </w:r>
    </w:p>
    <w:p w14:paraId="66D6E46A" w14:textId="0785BFB7" w:rsidR="0023539C" w:rsidRPr="001A1B72" w:rsidRDefault="0023539C" w:rsidP="001606AE">
      <w:pPr>
        <w:pStyle w:val="ListBullet"/>
        <w:numPr>
          <w:ilvl w:val="0"/>
          <w:numId w:val="7"/>
        </w:numPr>
        <w:spacing w:before="60" w:after="60"/>
        <w:ind w:left="425" w:hanging="425"/>
      </w:pPr>
      <w:r w:rsidRPr="001A1B72">
        <w:t xml:space="preserve">has a relationship with, or interest in, </w:t>
      </w:r>
      <w:r w:rsidR="005D63FB">
        <w:t>a party</w:t>
      </w:r>
      <w:r w:rsidRPr="001A1B72">
        <w:t xml:space="preserve"> from which they </w:t>
      </w:r>
      <w:r w:rsidR="005D63FB">
        <w:t xml:space="preserve">could </w:t>
      </w:r>
      <w:r w:rsidR="00E613AC">
        <w:t>receive</w:t>
      </w:r>
      <w:r w:rsidRPr="001A1B72">
        <w:t xml:space="preserve"> personal gain because the organisation receives a </w:t>
      </w:r>
      <w:r w:rsidR="005D63FB">
        <w:t>prize.</w:t>
      </w:r>
    </w:p>
    <w:p w14:paraId="5D05AD7E" w14:textId="0C9A5355" w:rsidR="0023539C" w:rsidRPr="00874E1F" w:rsidRDefault="0023539C" w:rsidP="0023539C">
      <w:r w:rsidRPr="006C5578">
        <w:t xml:space="preserve">As part of </w:t>
      </w:r>
      <w:r w:rsidR="005D63FB">
        <w:t>the</w:t>
      </w:r>
      <w:r w:rsidRPr="006C5578">
        <w:t xml:space="preserve"> </w:t>
      </w:r>
      <w:r w:rsidR="00304159" w:rsidRPr="004A4755">
        <w:rPr>
          <w:rFonts w:cs="Arial"/>
          <w:bCs/>
          <w:szCs w:val="20"/>
        </w:rPr>
        <w:t>nomination</w:t>
      </w:r>
      <w:r w:rsidRPr="006C5578">
        <w:t>, we will ask you to declare any perceived or existing conflicts of interests or confirm that, to the best of your</w:t>
      </w:r>
      <w:r w:rsidRPr="00874E1F">
        <w:t xml:space="preserve"> knowledge, there is no conflict of interest.</w:t>
      </w:r>
    </w:p>
    <w:bookmarkEnd w:id="893"/>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42"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3"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4283EF6A" w:rsidR="001A612B" w:rsidRPr="005A61FE" w:rsidRDefault="001A612B" w:rsidP="001A612B">
      <w:bookmarkStart w:id="894" w:name="_Toc530073069"/>
      <w:bookmarkStart w:id="895" w:name="_Toc530073070"/>
      <w:bookmarkStart w:id="896" w:name="_Toc530073074"/>
      <w:bookmarkStart w:id="897" w:name="_Toc530073075"/>
      <w:bookmarkStart w:id="898" w:name="_Toc530073076"/>
      <w:bookmarkStart w:id="899" w:name="_Toc530073078"/>
      <w:bookmarkStart w:id="900" w:name="_Toc530073079"/>
      <w:bookmarkStart w:id="901" w:name="_Toc530073080"/>
      <w:bookmarkStart w:id="902" w:name="_Toc496536701"/>
      <w:bookmarkStart w:id="903" w:name="_Toc531277530"/>
      <w:bookmarkStart w:id="904" w:name="_Toc955340"/>
      <w:bookmarkEnd w:id="881"/>
      <w:bookmarkEnd w:id="882"/>
      <w:bookmarkEnd w:id="894"/>
      <w:bookmarkEnd w:id="895"/>
      <w:bookmarkEnd w:id="896"/>
      <w:bookmarkEnd w:id="897"/>
      <w:bookmarkEnd w:id="898"/>
      <w:bookmarkEnd w:id="899"/>
      <w:bookmarkEnd w:id="900"/>
      <w:bookmarkEnd w:id="901"/>
      <w:r w:rsidRPr="005A61FE">
        <w:t xml:space="preserve">We publish our </w:t>
      </w:r>
      <w:hyperlink r:id="rId44" w:history="1">
        <w:r w:rsidRPr="00945DD3">
          <w:rPr>
            <w:rStyle w:val="Hyperlink"/>
          </w:rPr>
          <w:t>conflict of interest policy</w:t>
        </w:r>
      </w:hyperlink>
      <w:r>
        <w:rPr>
          <w:rStyle w:val="FootnoteReference"/>
        </w:rPr>
        <w:footnoteReference w:id="3"/>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073BCC">
      <w:pPr>
        <w:pStyle w:val="Heading3"/>
      </w:pPr>
      <w:r w:rsidRPr="00E62F87">
        <w:t xml:space="preserve"> </w:t>
      </w:r>
      <w:bookmarkStart w:id="905" w:name="_Toc178167226"/>
      <w:r w:rsidR="00A72071">
        <w:t>Privacy</w:t>
      </w:r>
      <w:bookmarkEnd w:id="902"/>
      <w:bookmarkEnd w:id="903"/>
      <w:bookmarkEnd w:id="904"/>
      <w:bookmarkEnd w:id="905"/>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906" w:name="_Toc129097525"/>
      <w:bookmarkStart w:id="907" w:name="_Toc129097711"/>
      <w:bookmarkStart w:id="908" w:name="_Toc129097897"/>
      <w:bookmarkEnd w:id="906"/>
      <w:bookmarkEnd w:id="907"/>
      <w:bookmarkEnd w:id="908"/>
    </w:p>
    <w:p w14:paraId="72C0CB06" w14:textId="151F13A6" w:rsidR="00FA169E" w:rsidRPr="00E62F87" w:rsidRDefault="005304C8" w:rsidP="001606AE">
      <w:pPr>
        <w:pStyle w:val="ListBullet"/>
        <w:numPr>
          <w:ilvl w:val="0"/>
          <w:numId w:val="7"/>
        </w:numPr>
        <w:spacing w:before="60" w:after="60"/>
        <w:ind w:left="425" w:hanging="425"/>
      </w:pPr>
      <w:r w:rsidRPr="00E62F87">
        <w:t xml:space="preserve">confidential </w:t>
      </w:r>
      <w:r w:rsidR="00FA169E" w:rsidRPr="00E62F87">
        <w:t xml:space="preserve">information as per </w:t>
      </w:r>
      <w:r w:rsidR="00FC32FE">
        <w:t>13.4</w:t>
      </w:r>
      <w:r w:rsidR="00FA169E" w:rsidRPr="00E62F87">
        <w:t>, or</w:t>
      </w:r>
      <w:bookmarkStart w:id="909" w:name="_Toc129097526"/>
      <w:bookmarkStart w:id="910" w:name="_Toc129097712"/>
      <w:bookmarkStart w:id="911" w:name="_Toc129097898"/>
      <w:bookmarkEnd w:id="909"/>
      <w:bookmarkEnd w:id="910"/>
      <w:bookmarkEnd w:id="911"/>
    </w:p>
    <w:p w14:paraId="48EE2F18" w14:textId="7D681648" w:rsidR="00FA169E" w:rsidRPr="00E62F87" w:rsidRDefault="005304C8" w:rsidP="001606AE">
      <w:pPr>
        <w:pStyle w:val="ListBullet"/>
        <w:numPr>
          <w:ilvl w:val="0"/>
          <w:numId w:val="7"/>
        </w:numPr>
        <w:spacing w:before="60" w:after="60"/>
        <w:ind w:left="425" w:hanging="425"/>
      </w:pPr>
      <w:r w:rsidRPr="00E62F87">
        <w:t xml:space="preserve">personal </w:t>
      </w:r>
      <w:r w:rsidR="00FA169E" w:rsidRPr="00E62F87">
        <w:t>information as per</w:t>
      </w:r>
      <w:bookmarkStart w:id="912" w:name="_Toc129097527"/>
      <w:bookmarkStart w:id="913" w:name="_Toc129097713"/>
      <w:bookmarkStart w:id="914" w:name="_Toc129097899"/>
      <w:bookmarkEnd w:id="912"/>
      <w:bookmarkEnd w:id="913"/>
      <w:bookmarkEnd w:id="914"/>
      <w:r w:rsidR="00084FA8">
        <w:t xml:space="preserve"> below</w:t>
      </w:r>
      <w:r w:rsidR="00B43B3C">
        <w:t>,</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915" w:name="_Toc129097528"/>
      <w:bookmarkStart w:id="916" w:name="_Toc129097714"/>
      <w:bookmarkStart w:id="917" w:name="_Toc129097900"/>
      <w:bookmarkEnd w:id="915"/>
      <w:bookmarkEnd w:id="916"/>
      <w:bookmarkEnd w:id="917"/>
    </w:p>
    <w:p w14:paraId="09DC68B2" w14:textId="73D60FD3" w:rsidR="00FA169E" w:rsidRPr="00E62F87" w:rsidRDefault="00FA169E" w:rsidP="001606AE">
      <w:pPr>
        <w:pStyle w:val="ListBullet"/>
        <w:numPr>
          <w:ilvl w:val="0"/>
          <w:numId w:val="7"/>
        </w:numPr>
        <w:spacing w:before="60" w:after="60"/>
        <w:ind w:left="425" w:hanging="425"/>
      </w:pPr>
      <w:r w:rsidRPr="00E62F87">
        <w:t xml:space="preserve">to improve the effective administration, monitoring and evaluation of Australian Government </w:t>
      </w:r>
      <w:r w:rsidR="00262481">
        <w:t>program</w:t>
      </w:r>
      <w:r w:rsidRPr="00E62F87">
        <w:t>s</w:t>
      </w:r>
      <w:bookmarkStart w:id="918" w:name="_Toc129097529"/>
      <w:bookmarkStart w:id="919" w:name="_Toc129097715"/>
      <w:bookmarkStart w:id="920" w:name="_Toc129097901"/>
      <w:bookmarkEnd w:id="918"/>
      <w:bookmarkEnd w:id="919"/>
      <w:bookmarkEnd w:id="920"/>
    </w:p>
    <w:p w14:paraId="2F1F639E" w14:textId="457AA1A3" w:rsidR="00FA169E" w:rsidRPr="00E62F87" w:rsidRDefault="00FA169E" w:rsidP="001606AE">
      <w:pPr>
        <w:pStyle w:val="ListBullet"/>
        <w:numPr>
          <w:ilvl w:val="0"/>
          <w:numId w:val="7"/>
        </w:numPr>
        <w:spacing w:before="60" w:after="60"/>
        <w:ind w:left="425" w:hanging="425"/>
      </w:pPr>
      <w:r w:rsidRPr="00E62F87">
        <w:t>for research</w:t>
      </w:r>
      <w:bookmarkStart w:id="921" w:name="_Toc129097530"/>
      <w:bookmarkStart w:id="922" w:name="_Toc129097716"/>
      <w:bookmarkStart w:id="923" w:name="_Toc129097902"/>
      <w:bookmarkEnd w:id="921"/>
      <w:bookmarkEnd w:id="922"/>
      <w:bookmarkEnd w:id="923"/>
    </w:p>
    <w:p w14:paraId="623D7F23" w14:textId="41C4B312" w:rsidR="00FA169E" w:rsidRDefault="00FA169E" w:rsidP="001606AE">
      <w:pPr>
        <w:pStyle w:val="ListBullet"/>
        <w:numPr>
          <w:ilvl w:val="0"/>
          <w:numId w:val="7"/>
        </w:numPr>
        <w:spacing w:before="60" w:after="60"/>
        <w:ind w:left="425" w:hanging="425"/>
      </w:pPr>
      <w:r w:rsidRPr="00E62F87">
        <w:t>to announce the awarding of grants</w:t>
      </w:r>
      <w:r w:rsidR="00A86209">
        <w:t>.</w:t>
      </w:r>
      <w:bookmarkStart w:id="924" w:name="_Toc129097531"/>
      <w:bookmarkStart w:id="925" w:name="_Toc129097717"/>
      <w:bookmarkStart w:id="926" w:name="_Toc129097903"/>
      <w:bookmarkEnd w:id="924"/>
      <w:bookmarkEnd w:id="925"/>
      <w:bookmarkEnd w:id="926"/>
    </w:p>
    <w:p w14:paraId="2C5415C5" w14:textId="50515936" w:rsidR="00084FA8" w:rsidRPr="00E62F87" w:rsidRDefault="00084FA8" w:rsidP="00084FA8">
      <w:pPr>
        <w:spacing w:after="80"/>
      </w:pPr>
      <w:r w:rsidRPr="00E62F87">
        <w:t xml:space="preserve">We must treat your personal information according to the </w:t>
      </w:r>
      <w:hyperlink r:id="rId45" w:history="1">
        <w:r w:rsidRPr="00B43B3C">
          <w:rPr>
            <w:rStyle w:val="Hyperlink"/>
          </w:rPr>
          <w:t>Australian Privacy Principles (APPs)</w:t>
        </w:r>
      </w:hyperlink>
      <w:r w:rsidRPr="00E62F87">
        <w:t xml:space="preserve"> and the </w:t>
      </w:r>
      <w:hyperlink r:id="rId46" w:history="1">
        <w:r w:rsidRPr="00B43B3C">
          <w:rPr>
            <w:rStyle w:val="Hyperlink"/>
            <w:i/>
          </w:rPr>
          <w:t xml:space="preserve">Privacy Act 1988 </w:t>
        </w:r>
        <w:r w:rsidRPr="00B43B3C">
          <w:rPr>
            <w:rStyle w:val="Hyperlink"/>
          </w:rPr>
          <w:t>(Cth)</w:t>
        </w:r>
      </w:hyperlink>
      <w:r w:rsidRPr="00E62F87">
        <w:t xml:space="preserve">. </w:t>
      </w:r>
      <w:r>
        <w:t>This includes letting you know:</w:t>
      </w:r>
    </w:p>
    <w:p w14:paraId="30D3E74E" w14:textId="77777777" w:rsidR="00084FA8" w:rsidRPr="00E62F87" w:rsidRDefault="00084FA8" w:rsidP="001606AE">
      <w:pPr>
        <w:pStyle w:val="ListBullet"/>
        <w:numPr>
          <w:ilvl w:val="0"/>
          <w:numId w:val="7"/>
        </w:numPr>
        <w:spacing w:before="60" w:after="60"/>
        <w:ind w:left="425" w:hanging="425"/>
      </w:pPr>
      <w:r w:rsidRPr="00E62F87">
        <w:t>what personal information we collect</w:t>
      </w:r>
    </w:p>
    <w:p w14:paraId="4C5D72C7" w14:textId="77777777" w:rsidR="00084FA8" w:rsidRPr="00E62F87" w:rsidRDefault="00084FA8" w:rsidP="001606AE">
      <w:pPr>
        <w:pStyle w:val="ListBullet"/>
        <w:numPr>
          <w:ilvl w:val="0"/>
          <w:numId w:val="7"/>
        </w:numPr>
        <w:spacing w:before="60" w:after="60"/>
        <w:ind w:left="425" w:hanging="425"/>
      </w:pPr>
      <w:r w:rsidRPr="00E62F87">
        <w:t xml:space="preserve">why we collect your personal information </w:t>
      </w:r>
    </w:p>
    <w:p w14:paraId="38091529" w14:textId="77777777" w:rsidR="00084FA8" w:rsidRPr="00E62F87" w:rsidRDefault="00084FA8" w:rsidP="001606AE">
      <w:pPr>
        <w:pStyle w:val="ListBullet"/>
        <w:numPr>
          <w:ilvl w:val="0"/>
          <w:numId w:val="7"/>
        </w:numPr>
        <w:spacing w:before="60" w:after="60"/>
        <w:ind w:left="425" w:hanging="425"/>
      </w:pPr>
      <w:r>
        <w:lastRenderedPageBreak/>
        <w:t xml:space="preserve">to </w:t>
      </w:r>
      <w:r w:rsidRPr="00E62F87">
        <w:t>who</w:t>
      </w:r>
      <w:r>
        <w:t>m</w:t>
      </w:r>
      <w:r w:rsidRPr="00E62F87">
        <w:t xml:space="preserve"> we give your personal information.</w:t>
      </w:r>
    </w:p>
    <w:p w14:paraId="4F7D89B4" w14:textId="01694936"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1606AE">
      <w:pPr>
        <w:pStyle w:val="ListBullet"/>
        <w:numPr>
          <w:ilvl w:val="0"/>
          <w:numId w:val="7"/>
        </w:numPr>
        <w:spacing w:before="60" w:after="60"/>
        <w:ind w:left="425" w:hanging="425"/>
      </w:pPr>
      <w:r w:rsidRPr="00E62F87">
        <w:t xml:space="preserve">manage the </w:t>
      </w:r>
      <w:r>
        <w:t>program</w:t>
      </w:r>
    </w:p>
    <w:p w14:paraId="1D83C301" w14:textId="77777777" w:rsidR="00FC6B67" w:rsidRDefault="00084FA8" w:rsidP="001606AE">
      <w:pPr>
        <w:pStyle w:val="ListBullet"/>
        <w:numPr>
          <w:ilvl w:val="0"/>
          <w:numId w:val="7"/>
        </w:numPr>
        <w:spacing w:before="60" w:after="60"/>
        <w:ind w:left="425" w:hanging="425"/>
      </w:pPr>
      <w:r w:rsidRPr="00E62F87">
        <w:t xml:space="preserve">research, assess, monitor and analyse our </w:t>
      </w:r>
      <w:r>
        <w:t>program</w:t>
      </w:r>
      <w:r w:rsidRPr="00E62F87">
        <w:t>s and activities</w:t>
      </w:r>
    </w:p>
    <w:p w14:paraId="32CB27A1" w14:textId="20B3DA7E" w:rsidR="00084FA8" w:rsidRPr="00E62F87" w:rsidRDefault="00FC6B67" w:rsidP="001606AE">
      <w:pPr>
        <w:pStyle w:val="ListBullet"/>
        <w:numPr>
          <w:ilvl w:val="0"/>
          <w:numId w:val="7"/>
        </w:numPr>
        <w:spacing w:before="60" w:after="60"/>
        <w:ind w:left="425" w:hanging="425"/>
      </w:pPr>
      <w:r>
        <w:t xml:space="preserve">identify and manage </w:t>
      </w:r>
      <w:r w:rsidRPr="00067011">
        <w:t>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3375098C" w:rsidR="00084FA8" w:rsidRPr="00E62F87" w:rsidRDefault="00084FA8" w:rsidP="001606AE">
      <w:pPr>
        <w:pStyle w:val="ListBullet"/>
        <w:numPr>
          <w:ilvl w:val="0"/>
          <w:numId w:val="7"/>
        </w:numPr>
        <w:spacing w:before="60" w:after="60"/>
        <w:ind w:left="425" w:hanging="425"/>
      </w:pPr>
      <w:r w:rsidRPr="00E62F87">
        <w:t xml:space="preserve">announce the names of successful </w:t>
      </w:r>
      <w:r w:rsidR="00786653">
        <w:t>nominees</w:t>
      </w:r>
      <w:r w:rsidR="00786653" w:rsidRPr="00E62F87">
        <w:t xml:space="preserve"> </w:t>
      </w:r>
      <w:r w:rsidRPr="00E62F87">
        <w:t>to the public</w:t>
      </w:r>
    </w:p>
    <w:p w14:paraId="5E4E0F8E" w14:textId="77777777" w:rsidR="00084FA8" w:rsidRPr="00E62F87" w:rsidRDefault="00084FA8" w:rsidP="001606AE">
      <w:pPr>
        <w:pStyle w:val="ListBullet"/>
        <w:numPr>
          <w:ilvl w:val="0"/>
          <w:numId w:val="7"/>
        </w:numPr>
        <w:spacing w:before="60" w:after="60"/>
        <w:ind w:left="425" w:hanging="425"/>
      </w:pPr>
      <w:r w:rsidRPr="00E62F87">
        <w:t>publish personal information on the department’s websites.</w:t>
      </w:r>
    </w:p>
    <w:p w14:paraId="73B7B431" w14:textId="77777777" w:rsidR="00084FA8" w:rsidRPr="00E62F87" w:rsidRDefault="00084FA8" w:rsidP="001606AE">
      <w:pPr>
        <w:pStyle w:val="ListBullet"/>
        <w:numPr>
          <w:ilvl w:val="0"/>
          <w:numId w:val="7"/>
        </w:numPr>
        <w:spacing w:before="60" w:after="60"/>
        <w:ind w:left="425" w:hanging="425"/>
      </w:pPr>
      <w:r w:rsidRPr="00E62F87">
        <w:t xml:space="preserve">You may read our </w:t>
      </w:r>
      <w:hyperlink r:id="rId47" w:history="1">
        <w:r w:rsidRPr="001606AE">
          <w:t>Privacy Policy</w:t>
        </w:r>
      </w:hyperlink>
      <w:r w:rsidRPr="001606AE">
        <w:footnoteReference w:id="4"/>
      </w:r>
      <w:r w:rsidRPr="00E62F87">
        <w:t xml:space="preserve"> on the department’s </w:t>
      </w:r>
      <w:r>
        <w:t>website for more information on:</w:t>
      </w:r>
    </w:p>
    <w:p w14:paraId="6988B46F" w14:textId="77777777" w:rsidR="00084FA8" w:rsidRPr="00E62F87" w:rsidRDefault="00084FA8" w:rsidP="001606AE">
      <w:pPr>
        <w:pStyle w:val="ListBullet"/>
        <w:numPr>
          <w:ilvl w:val="0"/>
          <w:numId w:val="7"/>
        </w:numPr>
        <w:spacing w:before="60" w:after="60"/>
        <w:ind w:left="425" w:hanging="425"/>
      </w:pPr>
      <w:r w:rsidRPr="00E62F87">
        <w:t>what is personal information</w:t>
      </w:r>
    </w:p>
    <w:p w14:paraId="3C7EF13F" w14:textId="77777777" w:rsidR="00084FA8" w:rsidRPr="00E62F87" w:rsidRDefault="00084FA8" w:rsidP="001606AE">
      <w:pPr>
        <w:pStyle w:val="ListBullet"/>
        <w:numPr>
          <w:ilvl w:val="0"/>
          <w:numId w:val="7"/>
        </w:numPr>
        <w:spacing w:before="60" w:after="60"/>
        <w:ind w:left="425" w:hanging="425"/>
      </w:pPr>
      <w:r w:rsidRPr="00E62F87">
        <w:t>how we collect, use, disclose and store your personal information</w:t>
      </w:r>
    </w:p>
    <w:p w14:paraId="32169F5E" w14:textId="600BDD16" w:rsidR="00084FA8" w:rsidRPr="00E62F87" w:rsidRDefault="00084FA8" w:rsidP="001606AE">
      <w:pPr>
        <w:pStyle w:val="ListBullet"/>
        <w:numPr>
          <w:ilvl w:val="0"/>
          <w:numId w:val="7"/>
        </w:numPr>
        <w:spacing w:before="60" w:after="60"/>
        <w:ind w:left="425" w:hanging="425"/>
      </w:pPr>
      <w:r w:rsidRPr="00E62F87">
        <w:t>how you can access and correct your personal information.</w:t>
      </w:r>
    </w:p>
    <w:p w14:paraId="25F6531C" w14:textId="3704A34D" w:rsidR="004B44EC" w:rsidRPr="00E62F87" w:rsidRDefault="00A72071" w:rsidP="00073BCC">
      <w:pPr>
        <w:pStyle w:val="Heading3"/>
      </w:pPr>
      <w:bookmarkStart w:id="927" w:name="_Ref468133654"/>
      <w:bookmarkStart w:id="928" w:name="_Toc496536702"/>
      <w:bookmarkStart w:id="929" w:name="_Toc531277531"/>
      <w:bookmarkStart w:id="930" w:name="_Toc955341"/>
      <w:bookmarkStart w:id="931" w:name="_Toc178167227"/>
      <w:r>
        <w:t>C</w:t>
      </w:r>
      <w:r w:rsidR="00BB37A8">
        <w:t xml:space="preserve">onfidential </w:t>
      </w:r>
      <w:r w:rsidR="004B44EC" w:rsidRPr="00E62F87">
        <w:t>information</w:t>
      </w:r>
      <w:bookmarkEnd w:id="927"/>
      <w:bookmarkEnd w:id="928"/>
      <w:bookmarkEnd w:id="929"/>
      <w:bookmarkEnd w:id="930"/>
      <w:bookmarkEnd w:id="931"/>
    </w:p>
    <w:p w14:paraId="6442D9CA" w14:textId="6BB3C580"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w:t>
      </w:r>
      <w:r w:rsidR="00304159" w:rsidRPr="004A4755">
        <w:rPr>
          <w:rFonts w:cs="Arial"/>
          <w:bCs/>
          <w:szCs w:val="20"/>
        </w:rPr>
        <w:t>nomination</w:t>
      </w:r>
      <w:r>
        <w:rPr>
          <w:lang w:eastAsia="en-AU"/>
        </w:rPr>
        <w:t xml:space="preserve"> and/or</w:t>
      </w:r>
      <w:r w:rsidR="00C57A5A">
        <w:rPr>
          <w:lang w:eastAsia="en-AU"/>
        </w:rPr>
        <w:t xml:space="preserve"> the outcome of </w:t>
      </w:r>
      <w:r w:rsidR="00304159">
        <w:rPr>
          <w:lang w:eastAsia="en-AU"/>
        </w:rPr>
        <w:t xml:space="preserve">the </w:t>
      </w:r>
      <w:r w:rsidR="00304159" w:rsidRPr="004A4755">
        <w:rPr>
          <w:rFonts w:cs="Arial"/>
          <w:bCs/>
          <w:szCs w:val="20"/>
        </w:rPr>
        <w:t>nomination</w:t>
      </w:r>
      <w:r>
        <w:rPr>
          <w:lang w:eastAsia="en-AU"/>
        </w:rPr>
        <w:t>, without our prior written approval.</w:t>
      </w:r>
      <w:r w:rsidR="00C57A5A">
        <w:rPr>
          <w:lang w:eastAsia="en-AU"/>
        </w:rPr>
        <w:t xml:space="preserve"> </w:t>
      </w:r>
      <w:bookmarkStart w:id="932" w:name="_Hlk147233138"/>
      <w:r w:rsidR="00C57A5A">
        <w:rPr>
          <w:lang w:eastAsia="en-AU"/>
        </w:rPr>
        <w:t xml:space="preserve">Further information on what is confidential and how it should be treated will be included in correspondence to relevant </w:t>
      </w:r>
      <w:r w:rsidR="00786653">
        <w:rPr>
          <w:lang w:eastAsia="en-AU"/>
        </w:rPr>
        <w:t>nomine</w:t>
      </w:r>
      <w:r w:rsidR="00762CE1">
        <w:rPr>
          <w:lang w:eastAsia="en-AU"/>
        </w:rPr>
        <w:t>es</w:t>
      </w:r>
      <w:r w:rsidR="00786653">
        <w:rPr>
          <w:lang w:eastAsia="en-AU"/>
        </w:rPr>
        <w:t xml:space="preserve"> </w:t>
      </w:r>
      <w:r w:rsidR="00C57A5A">
        <w:rPr>
          <w:lang w:eastAsia="en-AU"/>
        </w:rPr>
        <w:t xml:space="preserve">following assessment of their </w:t>
      </w:r>
      <w:r w:rsidR="00304159" w:rsidRPr="004A4755">
        <w:rPr>
          <w:rFonts w:cs="Arial"/>
          <w:bCs/>
          <w:szCs w:val="20"/>
        </w:rPr>
        <w:t>nomination</w:t>
      </w:r>
      <w:r w:rsidR="00C57A5A">
        <w:rPr>
          <w:lang w:eastAsia="en-AU"/>
        </w:rPr>
        <w:t xml:space="preserve">. </w:t>
      </w:r>
      <w:bookmarkEnd w:id="932"/>
      <w:r>
        <w:rPr>
          <w:lang w:eastAsia="en-AU"/>
        </w:rPr>
        <w:t>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4766D336" w:rsidR="004B44EC" w:rsidRPr="00E62F87" w:rsidRDefault="00A27E3A" w:rsidP="0007073B">
      <w:pPr>
        <w:pStyle w:val="ListBullet"/>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07073B">
      <w:pPr>
        <w:pStyle w:val="ListBullet"/>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07073B">
      <w:pPr>
        <w:pStyle w:val="ListBullet"/>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07073B">
      <w:pPr>
        <w:pStyle w:val="ListBullet"/>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933" w:name="_Toc129097533"/>
      <w:bookmarkStart w:id="934" w:name="_Toc129097719"/>
      <w:bookmarkStart w:id="935" w:name="_Toc129097905"/>
      <w:bookmarkEnd w:id="933"/>
      <w:bookmarkEnd w:id="934"/>
      <w:bookmarkEnd w:id="935"/>
    </w:p>
    <w:p w14:paraId="25F6532B" w14:textId="7B3C8D73" w:rsidR="004B44EC" w:rsidRPr="00E62F87" w:rsidRDefault="004B44EC" w:rsidP="001606AE">
      <w:pPr>
        <w:pStyle w:val="ListBullet"/>
        <w:numPr>
          <w:ilvl w:val="0"/>
          <w:numId w:val="7"/>
        </w:numPr>
        <w:spacing w:before="60" w:after="60"/>
        <w:ind w:left="425" w:hanging="425"/>
      </w:pPr>
      <w:r w:rsidRPr="00E62F87">
        <w:t xml:space="preserve">to </w:t>
      </w:r>
      <w:r w:rsidR="00C57A5A">
        <w:t xml:space="preserve">the Science Prize Committee and </w:t>
      </w:r>
      <w:r w:rsidR="00BB37A8">
        <w:t>our</w:t>
      </w:r>
      <w:r w:rsidRPr="00E62F87">
        <w:t xml:space="preserve"> Commonwealth employees</w:t>
      </w:r>
      <w:bookmarkStart w:id="936" w:name="_Hlk136941949"/>
      <w:r w:rsidR="00BD79C5">
        <w:t>,</w:t>
      </w:r>
      <w:r w:rsidRPr="00E62F87">
        <w:t xml:space="preserve"> contractors</w:t>
      </w:r>
      <w:r w:rsidR="00BD79C5">
        <w:t xml:space="preserve"> and service providers</w:t>
      </w:r>
      <w:r w:rsidRPr="00E62F87">
        <w:t xml:space="preserve">, </w:t>
      </w:r>
      <w:bookmarkEnd w:id="936"/>
      <w:r w:rsidRPr="00E62F87">
        <w:t xml:space="preserve">to help us manage the </w:t>
      </w:r>
      <w:r w:rsidR="00262481">
        <w:t>program</w:t>
      </w:r>
      <w:r w:rsidR="00BB37A8">
        <w:t xml:space="preserve"> effectively</w:t>
      </w:r>
      <w:bookmarkStart w:id="937" w:name="_Toc129097534"/>
      <w:bookmarkStart w:id="938" w:name="_Toc129097720"/>
      <w:bookmarkStart w:id="939" w:name="_Toc129097906"/>
      <w:bookmarkEnd w:id="937"/>
      <w:bookmarkEnd w:id="938"/>
      <w:bookmarkEnd w:id="939"/>
    </w:p>
    <w:p w14:paraId="25F6532F" w14:textId="2C8BB937" w:rsidR="004B44EC" w:rsidRPr="00E62F87" w:rsidRDefault="004B44EC" w:rsidP="001606AE">
      <w:pPr>
        <w:pStyle w:val="ListBullet"/>
        <w:numPr>
          <w:ilvl w:val="0"/>
          <w:numId w:val="7"/>
        </w:numPr>
        <w:spacing w:before="60" w:after="60"/>
        <w:ind w:left="425" w:hanging="425"/>
      </w:pPr>
      <w:r w:rsidRPr="00E62F87">
        <w:t>to the Auditor-General, Ombudsman or Privacy Commissioner</w:t>
      </w:r>
      <w:bookmarkStart w:id="940" w:name="_Toc129097535"/>
      <w:bookmarkStart w:id="941" w:name="_Toc129097721"/>
      <w:bookmarkStart w:id="942" w:name="_Toc129097907"/>
      <w:bookmarkEnd w:id="940"/>
      <w:bookmarkEnd w:id="941"/>
      <w:bookmarkEnd w:id="942"/>
    </w:p>
    <w:p w14:paraId="25F65330" w14:textId="7817E431" w:rsidR="004B44EC" w:rsidRPr="00E62F87" w:rsidRDefault="004B44EC" w:rsidP="001606AE">
      <w:pPr>
        <w:pStyle w:val="ListBullet"/>
        <w:numPr>
          <w:ilvl w:val="0"/>
          <w:numId w:val="7"/>
        </w:numPr>
        <w:spacing w:before="60" w:after="60"/>
        <w:ind w:left="425" w:hanging="425"/>
      </w:pPr>
      <w:r w:rsidRPr="00E62F87">
        <w:t xml:space="preserve">to the </w:t>
      </w:r>
      <w:r w:rsidR="00C57A5A">
        <w:t xml:space="preserve">Prime Minister, </w:t>
      </w:r>
      <w:r w:rsidR="00001B2A">
        <w:t xml:space="preserve">the </w:t>
      </w:r>
      <w:r w:rsidRPr="00E62F87">
        <w:t xml:space="preserve">responsible Minister or </w:t>
      </w:r>
      <w:r w:rsidR="00E04C95">
        <w:t>Assistant Minister</w:t>
      </w:r>
      <w:bookmarkStart w:id="943" w:name="_Toc129097536"/>
      <w:bookmarkStart w:id="944" w:name="_Toc129097722"/>
      <w:bookmarkStart w:id="945" w:name="_Toc129097908"/>
      <w:bookmarkEnd w:id="943"/>
      <w:bookmarkEnd w:id="944"/>
      <w:bookmarkEnd w:id="945"/>
    </w:p>
    <w:p w14:paraId="47B95EBC" w14:textId="77777777" w:rsidR="00BD79C5" w:rsidRDefault="004B44EC" w:rsidP="001606AE">
      <w:pPr>
        <w:pStyle w:val="ListBullet"/>
        <w:numPr>
          <w:ilvl w:val="0"/>
          <w:numId w:val="7"/>
        </w:numPr>
        <w:spacing w:before="60" w:after="60"/>
        <w:ind w:left="425" w:hanging="425"/>
      </w:pPr>
      <w:r w:rsidRPr="00E62F87">
        <w:t>to a House or a Committee of the Australian Parliament</w:t>
      </w:r>
    </w:p>
    <w:p w14:paraId="25F65331" w14:textId="00D64034" w:rsidR="004B44EC" w:rsidRPr="00E62F87" w:rsidRDefault="00BD79C5" w:rsidP="001606AE">
      <w:pPr>
        <w:pStyle w:val="ListBullet"/>
        <w:numPr>
          <w:ilvl w:val="0"/>
          <w:numId w:val="7"/>
        </w:numPr>
        <w:spacing w:before="60" w:after="60"/>
        <w:ind w:left="425" w:hanging="425"/>
      </w:pPr>
      <w:bookmarkStart w:id="946" w:name="_Hlk136941997"/>
      <w:r>
        <w:t>to other Commonwealth agencies for risk management purposes</w:t>
      </w:r>
      <w:r w:rsidR="004B44EC" w:rsidRPr="00E62F87">
        <w:t>.</w:t>
      </w:r>
      <w:bookmarkStart w:id="947" w:name="_Toc129097537"/>
      <w:bookmarkStart w:id="948" w:name="_Toc129097723"/>
      <w:bookmarkStart w:id="949" w:name="_Toc129097909"/>
      <w:bookmarkEnd w:id="947"/>
      <w:bookmarkEnd w:id="948"/>
      <w:bookmarkEnd w:id="949"/>
    </w:p>
    <w:bookmarkEnd w:id="946"/>
    <w:p w14:paraId="25F65332" w14:textId="033EF6B9"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950" w:name="_Toc129097538"/>
      <w:bookmarkStart w:id="951" w:name="_Toc129097724"/>
      <w:bookmarkStart w:id="952" w:name="_Toc129097910"/>
      <w:bookmarkEnd w:id="950"/>
      <w:bookmarkEnd w:id="951"/>
      <w:bookmarkEnd w:id="952"/>
      <w:r w:rsidR="00370FE9">
        <w:t>:</w:t>
      </w:r>
    </w:p>
    <w:p w14:paraId="25F65333" w14:textId="118D49D4" w:rsidR="004B44EC" w:rsidRPr="00E62F87" w:rsidRDefault="004B44EC" w:rsidP="001606AE">
      <w:pPr>
        <w:pStyle w:val="ListBullet"/>
        <w:numPr>
          <w:ilvl w:val="0"/>
          <w:numId w:val="7"/>
        </w:numPr>
        <w:spacing w:before="60" w:after="60"/>
        <w:ind w:left="425" w:hanging="425"/>
      </w:pPr>
      <w:r w:rsidRPr="00E62F87">
        <w:lastRenderedPageBreak/>
        <w:t xml:space="preserve">we are required or </w:t>
      </w:r>
      <w:r w:rsidR="00551817" w:rsidRPr="00E62F87">
        <w:t xml:space="preserve">authorised </w:t>
      </w:r>
      <w:r w:rsidRPr="00E62F87">
        <w:t xml:space="preserve">by law to </w:t>
      </w:r>
      <w:r w:rsidR="00BB37A8">
        <w:t>disclose</w:t>
      </w:r>
      <w:r w:rsidR="00234A47">
        <w:t xml:space="preserve"> it</w:t>
      </w:r>
      <w:bookmarkStart w:id="953" w:name="_Toc129097539"/>
      <w:bookmarkStart w:id="954" w:name="_Toc129097725"/>
      <w:bookmarkStart w:id="955" w:name="_Toc129097911"/>
      <w:bookmarkEnd w:id="953"/>
      <w:bookmarkEnd w:id="954"/>
      <w:bookmarkEnd w:id="955"/>
    </w:p>
    <w:p w14:paraId="25F65334" w14:textId="051CADA1" w:rsidR="004B44EC" w:rsidRPr="00E62F87" w:rsidRDefault="004B44EC" w:rsidP="001606AE">
      <w:pPr>
        <w:pStyle w:val="ListBullet"/>
        <w:numPr>
          <w:ilvl w:val="0"/>
          <w:numId w:val="7"/>
        </w:numPr>
        <w:spacing w:before="60" w:after="60"/>
        <w:ind w:left="425" w:hanging="425"/>
      </w:pPr>
      <w:r w:rsidRPr="00E62F87">
        <w:t xml:space="preserve">you agree to the information being </w:t>
      </w:r>
      <w:r w:rsidR="00BB37A8">
        <w:t>disclosed</w:t>
      </w:r>
      <w:r w:rsidRPr="00E62F87">
        <w:t>, or</w:t>
      </w:r>
      <w:bookmarkStart w:id="956" w:name="_Toc129097540"/>
      <w:bookmarkStart w:id="957" w:name="_Toc129097726"/>
      <w:bookmarkStart w:id="958" w:name="_Toc129097912"/>
      <w:bookmarkEnd w:id="956"/>
      <w:bookmarkEnd w:id="957"/>
      <w:bookmarkEnd w:id="958"/>
    </w:p>
    <w:p w14:paraId="25F65335" w14:textId="2E69B0B3" w:rsidR="004B44EC" w:rsidRPr="00E62F87" w:rsidRDefault="004B44EC" w:rsidP="001606AE">
      <w:pPr>
        <w:pStyle w:val="ListBullet"/>
        <w:numPr>
          <w:ilvl w:val="0"/>
          <w:numId w:val="7"/>
        </w:numPr>
        <w:spacing w:before="60" w:after="60"/>
        <w:ind w:left="425" w:hanging="425"/>
      </w:pPr>
      <w:r w:rsidRPr="00E62F87">
        <w:t>someone other than us has made the confidential information public.</w:t>
      </w:r>
      <w:bookmarkStart w:id="959" w:name="_Toc129097541"/>
      <w:bookmarkStart w:id="960" w:name="_Toc129097727"/>
      <w:bookmarkStart w:id="961" w:name="_Toc129097913"/>
      <w:bookmarkEnd w:id="959"/>
      <w:bookmarkEnd w:id="960"/>
      <w:bookmarkEnd w:id="961"/>
    </w:p>
    <w:p w14:paraId="4887AD51" w14:textId="4BAEE1BB" w:rsidR="00082C2C" w:rsidRDefault="00082C2C" w:rsidP="00073BCC">
      <w:pPr>
        <w:pStyle w:val="Heading3"/>
      </w:pPr>
      <w:bookmarkStart w:id="962" w:name="_Toc129097542"/>
      <w:bookmarkStart w:id="963" w:name="_Toc129097728"/>
      <w:bookmarkStart w:id="964" w:name="_Toc129097914"/>
      <w:bookmarkStart w:id="965" w:name="_Toc496536705"/>
      <w:bookmarkStart w:id="966" w:name="_Toc489952724"/>
      <w:bookmarkStart w:id="967" w:name="_Toc496536706"/>
      <w:bookmarkStart w:id="968" w:name="_Toc531277534"/>
      <w:bookmarkStart w:id="969" w:name="_Toc955344"/>
      <w:bookmarkStart w:id="970" w:name="_Toc178167228"/>
      <w:bookmarkEnd w:id="962"/>
      <w:bookmarkEnd w:id="963"/>
      <w:bookmarkEnd w:id="964"/>
      <w:bookmarkEnd w:id="965"/>
      <w:r>
        <w:t>Freedom of information</w:t>
      </w:r>
      <w:bookmarkEnd w:id="966"/>
      <w:bookmarkEnd w:id="967"/>
      <w:bookmarkEnd w:id="968"/>
      <w:bookmarkEnd w:id="969"/>
      <w:bookmarkEnd w:id="970"/>
    </w:p>
    <w:p w14:paraId="1810E182" w14:textId="08A03B40"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48" w:history="1">
        <w:r w:rsidRPr="00B43B3C">
          <w:rPr>
            <w:rStyle w:val="Hyperlink"/>
            <w:i/>
          </w:rPr>
          <w:t>Freedom of Information Act 1982</w:t>
        </w:r>
        <w:r w:rsidRPr="00B43B3C">
          <w:rPr>
            <w:rStyle w:val="Hyperlink"/>
          </w:rPr>
          <w:t xml:space="preserve"> </w:t>
        </w:r>
        <w:r w:rsidR="00F95C1B" w:rsidRPr="00B43B3C">
          <w:rPr>
            <w:rStyle w:val="Hyperlink"/>
          </w:rPr>
          <w:t>(Cth)</w:t>
        </w:r>
      </w:hyperlink>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971" w:name="_Toc129097558"/>
      <w:bookmarkStart w:id="972" w:name="_Toc129097744"/>
      <w:bookmarkStart w:id="973" w:name="_Toc129097930"/>
      <w:bookmarkEnd w:id="971"/>
      <w:bookmarkEnd w:id="972"/>
      <w:bookmarkEnd w:id="973"/>
    </w:p>
    <w:p w14:paraId="1A269EAF" w14:textId="77777777" w:rsidR="00742C07" w:rsidRPr="008F0BDA" w:rsidRDefault="00742C07" w:rsidP="00742C07">
      <w:pPr>
        <w:pStyle w:val="Heading3"/>
      </w:pPr>
      <w:bookmarkStart w:id="974" w:name="_Toc150702825"/>
      <w:bookmarkStart w:id="975" w:name="_Toc178167229"/>
      <w:bookmarkStart w:id="976" w:name="_Toc54877640"/>
      <w:bookmarkStart w:id="977" w:name="_Toc151464371"/>
      <w:bookmarkStart w:id="978" w:name="_Hlk172621059"/>
      <w:r w:rsidRPr="008F0BDA">
        <w:t>National security</w:t>
      </w:r>
      <w:bookmarkEnd w:id="974"/>
      <w:bookmarkEnd w:id="975"/>
    </w:p>
    <w:p w14:paraId="56A2518D" w14:textId="77777777" w:rsidR="00742C07" w:rsidRPr="0058194B" w:rsidRDefault="00742C07" w:rsidP="00742C07">
      <w:pPr>
        <w:pStyle w:val="NormalWeb"/>
        <w:spacing w:before="40" w:beforeAutospacing="0" w:after="120" w:afterAutospacing="0" w:line="280" w:lineRule="atLeast"/>
        <w:rPr>
          <w:rFonts w:ascii="Arial" w:hAnsi="Arial" w:cs="Arial"/>
          <w:sz w:val="20"/>
          <w:szCs w:val="20"/>
        </w:rPr>
      </w:pPr>
      <w:r w:rsidRPr="0058194B">
        <w:rPr>
          <w:rFonts w:ascii="Arial" w:hAnsi="Arial" w:cs="Arial"/>
          <w:sz w:val="20"/>
          <w:szCs w:val="20"/>
        </w:rPr>
        <w:t>As part of our due diligence process, we will consider whether the nominee has affiliations or associations with any foreign entities, which may be contrary to Australia’s sovereignty, values and national interests. This means any affiliation or association between the nominee and foreign entities</w:t>
      </w:r>
      <w:r>
        <w:rPr>
          <w:rFonts w:ascii="Arial" w:hAnsi="Arial" w:cs="Arial"/>
          <w:sz w:val="20"/>
          <w:szCs w:val="20"/>
        </w:rPr>
        <w:t xml:space="preserve"> must be open and transparent. </w:t>
      </w:r>
    </w:p>
    <w:p w14:paraId="2C1F6DFC" w14:textId="77777777" w:rsidR="00742C07" w:rsidRDefault="00742C07" w:rsidP="00742C07">
      <w:pPr>
        <w:pStyle w:val="NormalWeb"/>
        <w:spacing w:before="40" w:beforeAutospacing="0" w:after="120" w:afterAutospacing="0" w:line="280" w:lineRule="atLeast"/>
        <w:rPr>
          <w:rFonts w:ascii="Arial" w:hAnsi="Arial" w:cs="Arial"/>
          <w:sz w:val="20"/>
          <w:szCs w:val="20"/>
        </w:rPr>
      </w:pPr>
      <w:r w:rsidRPr="0058194B">
        <w:rPr>
          <w:rFonts w:ascii="Arial" w:hAnsi="Arial" w:cs="Arial"/>
          <w:sz w:val="20"/>
          <w:szCs w:val="20"/>
        </w:rPr>
        <w:t>Accordingly, any association or affiliation the nominee has with foreign governments, foreign organisations, foreign institutions or companies, or membership of foreign government talent programs, must be disclosed by the nominee</w:t>
      </w:r>
      <w:r>
        <w:rPr>
          <w:rFonts w:ascii="Arial" w:hAnsi="Arial" w:cs="Arial"/>
          <w:sz w:val="20"/>
          <w:szCs w:val="20"/>
        </w:rPr>
        <w:t xml:space="preserve"> in their declaration form.</w:t>
      </w:r>
    </w:p>
    <w:p w14:paraId="4CCB1544" w14:textId="77777777" w:rsidR="00742C07" w:rsidRPr="008F0BDA" w:rsidRDefault="00742C07" w:rsidP="00742C07">
      <w:pPr>
        <w:pStyle w:val="Heading3"/>
      </w:pPr>
      <w:bookmarkStart w:id="979" w:name="_Toc150702826"/>
      <w:bookmarkStart w:id="980" w:name="_Toc178167230"/>
      <w:r w:rsidRPr="008F0BDA">
        <w:t>Disclosure of Commonwealth</w:t>
      </w:r>
      <w:r>
        <w:t>, state or territory</w:t>
      </w:r>
      <w:r w:rsidRPr="008F0BDA">
        <w:t xml:space="preserve"> financial penalties</w:t>
      </w:r>
      <w:bookmarkEnd w:id="979"/>
      <w:bookmarkEnd w:id="980"/>
    </w:p>
    <w:p w14:paraId="60D34BE5" w14:textId="4A7C0FF2" w:rsidR="00742C07" w:rsidRDefault="00742C07" w:rsidP="001E6DD7">
      <w:bookmarkStart w:id="981" w:name="_Hlk135050277"/>
      <w:r>
        <w:t xml:space="preserve">In their declaration form, nominees </w:t>
      </w:r>
      <w:r w:rsidRPr="008F0BDA">
        <w:t xml:space="preserve">must disclose </w:t>
      </w:r>
      <w:bookmarkEnd w:id="981"/>
      <w:r w:rsidRPr="008F0BDA">
        <w:t xml:space="preserve">whether </w:t>
      </w:r>
      <w:r>
        <w:t xml:space="preserve">they </w:t>
      </w:r>
      <w:r w:rsidRPr="008F0BDA">
        <w:t xml:space="preserve">have been subject to any pecuniary penalty, whether civil, criminal or administrative, imposed by a Commonwealth, State, or Territory court or a Commonwealth, State, or Territory entity. If this is the case, </w:t>
      </w:r>
      <w:r>
        <w:t>nominees</w:t>
      </w:r>
      <w:r w:rsidRPr="008F0BDA">
        <w:t xml:space="preserve"> must provide advice to the department regarding the matter for consideration.</w:t>
      </w:r>
      <w:bookmarkEnd w:id="976"/>
      <w:bookmarkEnd w:id="977"/>
    </w:p>
    <w:bookmarkEnd w:id="978"/>
    <w:p w14:paraId="344002CE" w14:textId="2690F702" w:rsidR="00E55C42" w:rsidRDefault="00E55C42">
      <w:pPr>
        <w:spacing w:before="0" w:after="0" w:line="240" w:lineRule="auto"/>
      </w:pPr>
      <w:r>
        <w:br w:type="page"/>
      </w:r>
    </w:p>
    <w:p w14:paraId="767C8FEB" w14:textId="2A06E043" w:rsidR="00CD2CCD" w:rsidRPr="00F2151B" w:rsidRDefault="00BB5EF3" w:rsidP="00073BCC">
      <w:pPr>
        <w:pStyle w:val="Heading2"/>
        <w:rPr>
          <w:rFonts w:ascii="Verdana" w:hAnsi="Verdana"/>
          <w:szCs w:val="20"/>
        </w:rPr>
      </w:pPr>
      <w:bookmarkStart w:id="982" w:name="_Toc129097565"/>
      <w:bookmarkStart w:id="983" w:name="_Toc129097751"/>
      <w:bookmarkStart w:id="984" w:name="_Toc129097937"/>
      <w:bookmarkStart w:id="985" w:name="_Glossary"/>
      <w:bookmarkStart w:id="986" w:name="_Ref17466953"/>
      <w:bookmarkStart w:id="987" w:name="_Toc178167231"/>
      <w:bookmarkEnd w:id="982"/>
      <w:bookmarkEnd w:id="983"/>
      <w:bookmarkEnd w:id="984"/>
      <w:bookmarkEnd w:id="985"/>
      <w:r>
        <w:lastRenderedPageBreak/>
        <w:t>Glossary</w:t>
      </w:r>
      <w:bookmarkEnd w:id="986"/>
      <w:bookmarkEnd w:id="987"/>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001432F9">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 xml:space="preserve">is responsible for the administration of part or </w:t>
            </w:r>
            <w:proofErr w:type="gramStart"/>
            <w:r w:rsidR="0015223E" w:rsidRPr="00274AE2">
              <w:rPr>
                <w:rFonts w:cs="Arial"/>
                <w:lang w:eastAsia="en-AU"/>
              </w:rPr>
              <w:t>all of</w:t>
            </w:r>
            <w:proofErr w:type="gramEnd"/>
            <w:r w:rsidR="0015223E" w:rsidRPr="00274AE2">
              <w:rPr>
                <w:rFonts w:cs="Arial"/>
                <w:lang w:eastAsia="en-AU"/>
              </w:rPr>
              <w:t xml:space="preserve"> the grant administration processes</w:t>
            </w:r>
            <w:r w:rsidR="0015223E">
              <w:rPr>
                <w:rFonts w:cs="Arial"/>
                <w:lang w:eastAsia="en-AU"/>
              </w:rPr>
              <w:t>.</w:t>
            </w:r>
          </w:p>
        </w:tc>
      </w:tr>
      <w:tr w:rsidR="0015223E" w:rsidRPr="009E3949" w14:paraId="3190641C" w14:textId="77777777" w:rsidTr="001432F9">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28DCBEE5" w:rsidR="0015223E" w:rsidRPr="007D429E" w:rsidRDefault="0015223E" w:rsidP="0015223E">
            <w:pPr>
              <w:rPr>
                <w:color w:val="000000"/>
                <w:w w:val="0"/>
              </w:rPr>
            </w:pPr>
            <w:r>
              <w:rPr>
                <w:rFonts w:cs="Arial"/>
                <w:lang w:eastAsia="en-AU"/>
              </w:rPr>
              <w:t>T</w:t>
            </w:r>
            <w:r w:rsidRPr="00932BB0">
              <w:rPr>
                <w:rFonts w:cs="Arial"/>
                <w:lang w:eastAsia="en-AU"/>
              </w:rPr>
              <w:t xml:space="preserve">he specified principles or standards, against which </w:t>
            </w:r>
            <w:r w:rsidR="00A11BF4">
              <w:rPr>
                <w:rFonts w:cs="Arial"/>
                <w:lang w:eastAsia="en-AU"/>
              </w:rPr>
              <w:t>nominees</w:t>
            </w:r>
            <w:r w:rsidR="00A11BF4" w:rsidRPr="00932BB0">
              <w:rPr>
                <w:rFonts w:cs="Arial"/>
                <w:lang w:eastAsia="en-AU"/>
              </w:rPr>
              <w:t xml:space="preserve"> </w:t>
            </w:r>
            <w:r w:rsidRPr="00932BB0">
              <w:rPr>
                <w:rFonts w:cs="Arial"/>
                <w:lang w:eastAsia="en-AU"/>
              </w:rPr>
              <w:t xml:space="preserve">will be judged. These criteria are also used to assess the merits of proposals and, in the case of a competitive grant opportunity, to determine </w:t>
            </w:r>
            <w:r w:rsidR="00A11BF4">
              <w:rPr>
                <w:rFonts w:cs="Arial"/>
                <w:lang w:eastAsia="en-AU"/>
              </w:rPr>
              <w:t xml:space="preserve">nominees </w:t>
            </w:r>
            <w:r w:rsidRPr="00932BB0">
              <w:rPr>
                <w:rFonts w:cs="Arial"/>
                <w:lang w:eastAsia="en-AU"/>
              </w:rPr>
              <w:t>ranking</w:t>
            </w:r>
            <w:r>
              <w:rPr>
                <w:rFonts w:cs="Arial"/>
                <w:lang w:eastAsia="en-AU"/>
              </w:rPr>
              <w:t>.</w:t>
            </w:r>
          </w:p>
        </w:tc>
      </w:tr>
      <w:tr w:rsidR="002440CB" w:rsidRPr="009E3949" w14:paraId="38BCA8B3" w14:textId="5402D099" w:rsidTr="001432F9">
        <w:trPr>
          <w:cantSplit/>
        </w:trPr>
        <w:tc>
          <w:tcPr>
            <w:tcW w:w="1843" w:type="pct"/>
          </w:tcPr>
          <w:p w14:paraId="5AF4531D" w14:textId="50AACE42" w:rsidR="002440CB" w:rsidRPr="009E3949" w:rsidRDefault="002440CB" w:rsidP="002440CB">
            <w:r>
              <w:t>authorised certifiers</w:t>
            </w:r>
          </w:p>
        </w:tc>
        <w:tc>
          <w:tcPr>
            <w:tcW w:w="3157" w:type="pct"/>
          </w:tcPr>
          <w:p w14:paraId="1517A376" w14:textId="1C333970" w:rsidR="002440CB" w:rsidRDefault="002440CB" w:rsidP="002440CB">
            <w:pPr>
              <w:rPr>
                <w:rFonts w:cs="Arial"/>
                <w:lang w:eastAsia="en-AU"/>
              </w:rPr>
            </w:pPr>
            <w:r>
              <w:rPr>
                <w:rFonts w:cs="Arial"/>
                <w:lang w:eastAsia="en-AU"/>
              </w:rPr>
              <w:t>Mandatory Stage 2 attachments requiring certification (Section 6.3.2) can be certified (confirmed) as a true copy of the original document by one of the following authorised certifiers</w:t>
            </w:r>
            <w:r w:rsidR="00456091">
              <w:rPr>
                <w:rFonts w:cs="Arial"/>
                <w:lang w:eastAsia="en-AU"/>
              </w:rPr>
              <w:t xml:space="preserve"> </w:t>
            </w:r>
            <w:r w:rsidR="00456091" w:rsidRPr="00A33E90">
              <w:rPr>
                <w:rFonts w:cs="Arial"/>
                <w:lang w:eastAsia="en-AU"/>
              </w:rPr>
              <w:t>i</w:t>
            </w:r>
            <w:r w:rsidR="00456091" w:rsidRPr="00C75D65">
              <w:rPr>
                <w:rFonts w:cs="Arial"/>
                <w:lang w:eastAsia="en-AU"/>
              </w:rPr>
              <w:t>ncluding</w:t>
            </w:r>
            <w:r w:rsidRPr="00A33E90">
              <w:rPr>
                <w:rFonts w:cs="Arial"/>
                <w:lang w:eastAsia="en-AU"/>
              </w:rPr>
              <w:t>:</w:t>
            </w:r>
          </w:p>
          <w:p w14:paraId="46E69705" w14:textId="77777777" w:rsidR="002440CB" w:rsidRDefault="002440CB" w:rsidP="00C54F31">
            <w:pPr>
              <w:pStyle w:val="ListBullet"/>
              <w:numPr>
                <w:ilvl w:val="0"/>
                <w:numId w:val="56"/>
              </w:numPr>
              <w:spacing w:before="60" w:after="60"/>
              <w:ind w:left="357" w:hanging="357"/>
              <w:rPr>
                <w:rFonts w:cs="Arial"/>
                <w:lang w:eastAsia="en-AU"/>
              </w:rPr>
            </w:pPr>
            <w:r>
              <w:rPr>
                <w:rFonts w:cs="Arial"/>
                <w:lang w:eastAsia="en-AU"/>
              </w:rPr>
              <w:t>Australia Post Office</w:t>
            </w:r>
          </w:p>
          <w:p w14:paraId="173C7AA7" w14:textId="77777777" w:rsidR="002440CB" w:rsidRDefault="002440CB" w:rsidP="00C54F31">
            <w:pPr>
              <w:pStyle w:val="ListBullet"/>
              <w:numPr>
                <w:ilvl w:val="0"/>
                <w:numId w:val="56"/>
              </w:numPr>
              <w:spacing w:before="60" w:after="60"/>
              <w:ind w:left="357" w:hanging="357"/>
              <w:rPr>
                <w:rFonts w:cs="Arial"/>
                <w:lang w:eastAsia="en-AU"/>
              </w:rPr>
            </w:pPr>
            <w:r>
              <w:rPr>
                <w:rFonts w:cs="Arial"/>
                <w:lang w:eastAsia="en-AU"/>
              </w:rPr>
              <w:t>Pharmacist</w:t>
            </w:r>
          </w:p>
          <w:p w14:paraId="063A185C" w14:textId="77777777" w:rsidR="002440CB" w:rsidRDefault="002440CB" w:rsidP="00C54F31">
            <w:pPr>
              <w:pStyle w:val="ListBullet"/>
              <w:numPr>
                <w:ilvl w:val="0"/>
                <w:numId w:val="56"/>
              </w:numPr>
              <w:spacing w:before="60" w:after="60"/>
              <w:ind w:left="357" w:hanging="357"/>
              <w:rPr>
                <w:rFonts w:cs="Arial"/>
                <w:lang w:eastAsia="en-AU"/>
              </w:rPr>
            </w:pPr>
            <w:r>
              <w:rPr>
                <w:rFonts w:cs="Arial"/>
                <w:lang w:eastAsia="en-AU"/>
              </w:rPr>
              <w:t>Medical Practitioner</w:t>
            </w:r>
          </w:p>
          <w:p w14:paraId="7DC54408" w14:textId="77777777" w:rsidR="002440CB" w:rsidRDefault="002440CB" w:rsidP="00C54F31">
            <w:pPr>
              <w:pStyle w:val="ListBullet"/>
              <w:numPr>
                <w:ilvl w:val="0"/>
                <w:numId w:val="56"/>
              </w:numPr>
              <w:spacing w:before="60" w:after="60"/>
              <w:ind w:left="357" w:hanging="357"/>
              <w:rPr>
                <w:rFonts w:cs="Arial"/>
                <w:lang w:eastAsia="en-AU"/>
              </w:rPr>
            </w:pPr>
            <w:r>
              <w:rPr>
                <w:rFonts w:cs="Arial"/>
                <w:lang w:eastAsia="en-AU"/>
              </w:rPr>
              <w:t>Dentist</w:t>
            </w:r>
          </w:p>
          <w:p w14:paraId="13CFD31B" w14:textId="77777777" w:rsidR="002440CB" w:rsidRDefault="002440CB" w:rsidP="00C54F31">
            <w:pPr>
              <w:pStyle w:val="ListBullet"/>
              <w:numPr>
                <w:ilvl w:val="0"/>
                <w:numId w:val="56"/>
              </w:numPr>
              <w:spacing w:before="60" w:after="60"/>
              <w:ind w:left="357" w:hanging="357"/>
              <w:rPr>
                <w:rFonts w:cs="Arial"/>
                <w:lang w:eastAsia="en-AU"/>
              </w:rPr>
            </w:pPr>
            <w:r>
              <w:rPr>
                <w:rFonts w:cs="Arial"/>
                <w:lang w:eastAsia="en-AU"/>
              </w:rPr>
              <w:t>Optometrist</w:t>
            </w:r>
          </w:p>
          <w:p w14:paraId="26E27160" w14:textId="77777777" w:rsidR="002440CB" w:rsidRPr="0009304A" w:rsidRDefault="002440CB" w:rsidP="00C54F31">
            <w:pPr>
              <w:pStyle w:val="ListBullet"/>
              <w:numPr>
                <w:ilvl w:val="0"/>
                <w:numId w:val="56"/>
              </w:numPr>
              <w:spacing w:before="60" w:after="60"/>
              <w:ind w:left="357" w:hanging="357"/>
              <w:rPr>
                <w:rFonts w:cs="Arial"/>
                <w:lang w:eastAsia="en-AU"/>
              </w:rPr>
            </w:pPr>
            <w:r w:rsidRPr="0009304A">
              <w:rPr>
                <w:rFonts w:cs="Arial"/>
                <w:lang w:eastAsia="en-AU"/>
              </w:rPr>
              <w:t>Judge</w:t>
            </w:r>
          </w:p>
          <w:p w14:paraId="58243D0D" w14:textId="77777777" w:rsidR="002440CB" w:rsidRPr="0009304A" w:rsidRDefault="002440CB" w:rsidP="00C54F31">
            <w:pPr>
              <w:pStyle w:val="ListBullet"/>
              <w:numPr>
                <w:ilvl w:val="0"/>
                <w:numId w:val="56"/>
              </w:numPr>
              <w:spacing w:before="60" w:after="60"/>
              <w:ind w:left="357" w:hanging="357"/>
              <w:rPr>
                <w:rFonts w:cs="Arial"/>
                <w:lang w:eastAsia="en-AU"/>
              </w:rPr>
            </w:pPr>
            <w:r w:rsidRPr="0009304A">
              <w:rPr>
                <w:rFonts w:cs="Arial"/>
                <w:lang w:eastAsia="en-AU"/>
              </w:rPr>
              <w:t>Justice of the Peace</w:t>
            </w:r>
          </w:p>
          <w:p w14:paraId="0146F903" w14:textId="77777777" w:rsidR="002440CB" w:rsidRPr="00386C90" w:rsidRDefault="002440CB" w:rsidP="00C54F31">
            <w:pPr>
              <w:pStyle w:val="ListBullet"/>
              <w:numPr>
                <w:ilvl w:val="0"/>
                <w:numId w:val="56"/>
              </w:numPr>
              <w:spacing w:before="60" w:after="60"/>
              <w:ind w:left="357" w:hanging="357"/>
              <w:rPr>
                <w:rFonts w:cs="Arial"/>
                <w:lang w:eastAsia="en-AU"/>
              </w:rPr>
            </w:pPr>
            <w:r w:rsidRPr="00386C90">
              <w:rPr>
                <w:rFonts w:cs="Arial"/>
                <w:lang w:eastAsia="en-AU"/>
              </w:rPr>
              <w:t>Barrister</w:t>
            </w:r>
            <w:r>
              <w:rPr>
                <w:rFonts w:cs="Arial"/>
                <w:lang w:eastAsia="en-AU"/>
              </w:rPr>
              <w:t xml:space="preserve"> or Solicitor</w:t>
            </w:r>
          </w:p>
          <w:p w14:paraId="1ACBA10A" w14:textId="77777777" w:rsidR="002440CB" w:rsidRPr="0009304A" w:rsidRDefault="002440CB" w:rsidP="00C54F31">
            <w:pPr>
              <w:pStyle w:val="ListBullet"/>
              <w:numPr>
                <w:ilvl w:val="0"/>
                <w:numId w:val="56"/>
              </w:numPr>
              <w:spacing w:before="60" w:after="60"/>
              <w:ind w:left="357" w:hanging="357"/>
              <w:rPr>
                <w:rFonts w:cs="Arial"/>
                <w:lang w:eastAsia="en-AU"/>
              </w:rPr>
            </w:pPr>
            <w:r w:rsidRPr="0009304A">
              <w:rPr>
                <w:rFonts w:cs="Arial"/>
                <w:lang w:eastAsia="en-AU"/>
              </w:rPr>
              <w:t>Police officer</w:t>
            </w:r>
          </w:p>
          <w:p w14:paraId="10EDB1E9" w14:textId="77777777" w:rsidR="002440CB" w:rsidRPr="002B2A05" w:rsidRDefault="002440CB" w:rsidP="00C54F31">
            <w:pPr>
              <w:pStyle w:val="ListBullet"/>
              <w:numPr>
                <w:ilvl w:val="0"/>
                <w:numId w:val="56"/>
              </w:numPr>
              <w:spacing w:before="60" w:after="60"/>
              <w:ind w:left="357" w:hanging="357"/>
              <w:rPr>
                <w:rFonts w:cs="Arial"/>
                <w:lang w:eastAsia="en-AU"/>
              </w:rPr>
            </w:pPr>
            <w:r w:rsidRPr="002B2A05">
              <w:rPr>
                <w:rFonts w:cs="Arial"/>
                <w:lang w:eastAsia="en-AU"/>
              </w:rPr>
              <w:t>Bank, building society or credit union officer with at least five years of service</w:t>
            </w:r>
            <w:r>
              <w:rPr>
                <w:rFonts w:cs="Arial"/>
                <w:lang w:eastAsia="en-AU"/>
              </w:rPr>
              <w:t>.</w:t>
            </w:r>
          </w:p>
          <w:p w14:paraId="09CEFC3F" w14:textId="77777777" w:rsidR="002440CB" w:rsidRDefault="002440CB" w:rsidP="002440CB">
            <w:pPr>
              <w:spacing w:before="120"/>
              <w:rPr>
                <w:rFonts w:cs="Arial"/>
                <w:lang w:eastAsia="en-AU"/>
              </w:rPr>
            </w:pPr>
            <w:r>
              <w:rPr>
                <w:rFonts w:cs="Arial"/>
                <w:lang w:eastAsia="en-AU"/>
              </w:rPr>
              <w:t>An approved certifier should never witness documents if:</w:t>
            </w:r>
          </w:p>
          <w:p w14:paraId="64AFA861" w14:textId="77777777" w:rsidR="002440CB" w:rsidRDefault="002440CB" w:rsidP="002440CB">
            <w:pPr>
              <w:pStyle w:val="ListParagraph"/>
              <w:numPr>
                <w:ilvl w:val="0"/>
                <w:numId w:val="55"/>
              </w:numPr>
              <w:rPr>
                <w:rFonts w:cs="Arial"/>
                <w:lang w:eastAsia="en-AU"/>
              </w:rPr>
            </w:pPr>
            <w:r>
              <w:rPr>
                <w:rFonts w:cs="Arial"/>
                <w:lang w:eastAsia="en-AU"/>
              </w:rPr>
              <w:t>i</w:t>
            </w:r>
            <w:r w:rsidRPr="00386C90">
              <w:rPr>
                <w:rFonts w:cs="Arial"/>
                <w:lang w:eastAsia="en-AU"/>
              </w:rPr>
              <w:t>t could create a real or perceived conflict of interest</w:t>
            </w:r>
          </w:p>
          <w:p w14:paraId="6A256C67" w14:textId="1260E631" w:rsidR="002440CB" w:rsidRPr="009E3949" w:rsidRDefault="00456091" w:rsidP="00C51ED8">
            <w:pPr>
              <w:pStyle w:val="ListParagraph"/>
              <w:numPr>
                <w:ilvl w:val="0"/>
                <w:numId w:val="55"/>
              </w:numPr>
            </w:pPr>
            <w:r>
              <w:rPr>
                <w:rFonts w:cs="Arial"/>
                <w:lang w:eastAsia="en-AU"/>
              </w:rPr>
              <w:t>t</w:t>
            </w:r>
            <w:r w:rsidR="002440CB" w:rsidRPr="00C51ED8">
              <w:rPr>
                <w:rFonts w:cs="Arial"/>
                <w:lang w:eastAsia="en-AU"/>
              </w:rPr>
              <w:t>he documents have a connection with matters they have an actual or perceived personal or financial interest in.</w:t>
            </w:r>
          </w:p>
        </w:tc>
      </w:tr>
      <w:tr w:rsidR="002440CB" w:rsidRPr="009E3949" w14:paraId="380C852F" w14:textId="77777777" w:rsidTr="001432F9">
        <w:trPr>
          <w:cantSplit/>
        </w:trPr>
        <w:tc>
          <w:tcPr>
            <w:tcW w:w="1843" w:type="pct"/>
          </w:tcPr>
          <w:p w14:paraId="5146AA45" w14:textId="5AB17D75" w:rsidR="002440CB" w:rsidRDefault="002440CB" w:rsidP="002440CB">
            <w:r w:rsidRPr="00F26351">
              <w:rPr>
                <w:rFonts w:cs="Arial"/>
                <w:color w:val="000000"/>
                <w:w w:val="0"/>
                <w:szCs w:val="20"/>
              </w:rPr>
              <w:t>career interruptions</w:t>
            </w:r>
          </w:p>
        </w:tc>
        <w:tc>
          <w:tcPr>
            <w:tcW w:w="3157" w:type="pct"/>
          </w:tcPr>
          <w:p w14:paraId="6626E484" w14:textId="5DEC884A" w:rsidR="002440CB" w:rsidRPr="00F26351" w:rsidRDefault="0054365B" w:rsidP="002440CB">
            <w:pPr>
              <w:rPr>
                <w:rFonts w:cs="Arial"/>
                <w:szCs w:val="20"/>
              </w:rPr>
            </w:pPr>
            <w:r>
              <w:rPr>
                <w:rFonts w:cs="Arial"/>
                <w:szCs w:val="20"/>
              </w:rPr>
              <w:t>W</w:t>
            </w:r>
            <w:r w:rsidRPr="0054365B">
              <w:rPr>
                <w:rFonts w:cs="Arial"/>
                <w:szCs w:val="20"/>
              </w:rPr>
              <w:t xml:space="preserve">hat constitutes a career interruption </w:t>
            </w:r>
            <w:r>
              <w:rPr>
                <w:rFonts w:cs="Arial"/>
                <w:szCs w:val="20"/>
              </w:rPr>
              <w:t>is not</w:t>
            </w:r>
            <w:r w:rsidRPr="0054365B">
              <w:rPr>
                <w:rFonts w:cs="Arial"/>
                <w:szCs w:val="20"/>
              </w:rPr>
              <w:t xml:space="preserve"> limited to a fixed set of circumstances and</w:t>
            </w:r>
            <w:r w:rsidR="0073390C">
              <w:rPr>
                <w:rFonts w:cs="Arial"/>
                <w:szCs w:val="20"/>
              </w:rPr>
              <w:t xml:space="preserve"> could</w:t>
            </w:r>
            <w:r w:rsidRPr="0054365B">
              <w:rPr>
                <w:rFonts w:cs="Arial"/>
                <w:szCs w:val="20"/>
              </w:rPr>
              <w:t xml:space="preserve"> include</w:t>
            </w:r>
            <w:r w:rsidR="002440CB" w:rsidRPr="00F26351">
              <w:rPr>
                <w:rFonts w:cs="Arial"/>
                <w:szCs w:val="20"/>
              </w:rPr>
              <w:t>:</w:t>
            </w:r>
          </w:p>
          <w:p w14:paraId="7D19952F" w14:textId="77777777" w:rsidR="002440CB" w:rsidRPr="007F305B" w:rsidRDefault="002440CB" w:rsidP="002440CB">
            <w:pPr>
              <w:pStyle w:val="ListParagraph"/>
              <w:numPr>
                <w:ilvl w:val="0"/>
                <w:numId w:val="56"/>
              </w:numPr>
              <w:spacing w:before="0" w:after="0"/>
              <w:ind w:left="357" w:hanging="357"/>
              <w:contextualSpacing w:val="0"/>
              <w:rPr>
                <w:rFonts w:cs="Arial"/>
                <w:lang w:eastAsia="en-AU"/>
              </w:rPr>
            </w:pPr>
            <w:r w:rsidRPr="00F26351">
              <w:rPr>
                <w:rFonts w:cs="Arial"/>
                <w:szCs w:val="20"/>
              </w:rPr>
              <w:t xml:space="preserve">caring </w:t>
            </w:r>
            <w:r w:rsidRPr="007F305B">
              <w:rPr>
                <w:rFonts w:cs="Arial"/>
                <w:lang w:eastAsia="en-AU"/>
              </w:rPr>
              <w:t>and parental responsibilities</w:t>
            </w:r>
          </w:p>
          <w:p w14:paraId="597D283B" w14:textId="77777777" w:rsidR="002440CB" w:rsidRPr="007F305B" w:rsidRDefault="002440CB" w:rsidP="002440CB">
            <w:pPr>
              <w:pStyle w:val="ListParagraph"/>
              <w:numPr>
                <w:ilvl w:val="0"/>
                <w:numId w:val="56"/>
              </w:numPr>
              <w:spacing w:before="0" w:after="0"/>
              <w:ind w:left="357" w:hanging="357"/>
              <w:contextualSpacing w:val="0"/>
              <w:rPr>
                <w:rFonts w:cs="Arial"/>
                <w:lang w:eastAsia="en-AU"/>
              </w:rPr>
            </w:pPr>
            <w:r w:rsidRPr="007F305B">
              <w:rPr>
                <w:rFonts w:cs="Arial"/>
                <w:lang w:eastAsia="en-AU"/>
              </w:rPr>
              <w:t>disaster management and recovery</w:t>
            </w:r>
          </w:p>
          <w:p w14:paraId="317D3886" w14:textId="77777777" w:rsidR="002440CB" w:rsidRPr="007F305B" w:rsidRDefault="002440CB" w:rsidP="002440CB">
            <w:pPr>
              <w:pStyle w:val="ListParagraph"/>
              <w:numPr>
                <w:ilvl w:val="0"/>
                <w:numId w:val="56"/>
              </w:numPr>
              <w:spacing w:before="0" w:after="0"/>
              <w:ind w:left="357" w:hanging="357"/>
              <w:contextualSpacing w:val="0"/>
              <w:rPr>
                <w:rFonts w:cs="Arial"/>
                <w:lang w:eastAsia="en-AU"/>
              </w:rPr>
            </w:pPr>
            <w:r w:rsidRPr="007F305B">
              <w:rPr>
                <w:rFonts w:cs="Arial"/>
                <w:lang w:eastAsia="en-AU"/>
              </w:rPr>
              <w:t>limited or no access to facilities and resources</w:t>
            </w:r>
          </w:p>
          <w:p w14:paraId="2BEE4565" w14:textId="77777777" w:rsidR="002440CB" w:rsidRPr="007F305B" w:rsidRDefault="002440CB" w:rsidP="002440CB">
            <w:pPr>
              <w:pStyle w:val="ListParagraph"/>
              <w:numPr>
                <w:ilvl w:val="0"/>
                <w:numId w:val="56"/>
              </w:numPr>
              <w:spacing w:before="0" w:after="0"/>
              <w:ind w:left="357" w:hanging="357"/>
              <w:contextualSpacing w:val="0"/>
              <w:rPr>
                <w:rFonts w:cs="Arial"/>
                <w:lang w:eastAsia="en-AU"/>
              </w:rPr>
            </w:pPr>
            <w:r w:rsidRPr="007F305B">
              <w:rPr>
                <w:rFonts w:cs="Arial"/>
                <w:lang w:eastAsia="en-AU"/>
              </w:rPr>
              <w:t>medical conditions/disability/misadventure</w:t>
            </w:r>
          </w:p>
          <w:p w14:paraId="6EE90FED" w14:textId="77777777" w:rsidR="002440CB" w:rsidRPr="007F305B" w:rsidRDefault="002440CB" w:rsidP="002440CB">
            <w:pPr>
              <w:pStyle w:val="ListParagraph"/>
              <w:numPr>
                <w:ilvl w:val="0"/>
                <w:numId w:val="56"/>
              </w:numPr>
              <w:spacing w:before="0" w:after="0"/>
              <w:ind w:left="357" w:hanging="357"/>
              <w:contextualSpacing w:val="0"/>
              <w:rPr>
                <w:rFonts w:cs="Arial"/>
                <w:lang w:eastAsia="en-AU"/>
              </w:rPr>
            </w:pPr>
            <w:r w:rsidRPr="007F305B">
              <w:rPr>
                <w:rFonts w:cs="Arial"/>
                <w:lang w:eastAsia="en-AU"/>
              </w:rPr>
              <w:t xml:space="preserve">non-research employment </w:t>
            </w:r>
          </w:p>
          <w:p w14:paraId="7E14E7F0" w14:textId="77777777" w:rsidR="002440CB" w:rsidRPr="007F305B" w:rsidRDefault="002440CB" w:rsidP="002440CB">
            <w:pPr>
              <w:pStyle w:val="ListParagraph"/>
              <w:numPr>
                <w:ilvl w:val="0"/>
                <w:numId w:val="56"/>
              </w:numPr>
              <w:spacing w:before="0" w:after="0"/>
              <w:ind w:left="357" w:hanging="357"/>
              <w:contextualSpacing w:val="0"/>
              <w:rPr>
                <w:rFonts w:cs="Arial"/>
                <w:lang w:eastAsia="en-AU"/>
              </w:rPr>
            </w:pPr>
            <w:r w:rsidRPr="007F305B">
              <w:rPr>
                <w:rFonts w:cs="Arial"/>
                <w:lang w:eastAsia="en-AU"/>
              </w:rPr>
              <w:t>unemployment</w:t>
            </w:r>
          </w:p>
          <w:p w14:paraId="58EABAA6" w14:textId="77777777" w:rsidR="00A11BF4" w:rsidRDefault="002440CB" w:rsidP="002440CB">
            <w:pPr>
              <w:pStyle w:val="ListParagraph"/>
              <w:numPr>
                <w:ilvl w:val="0"/>
                <w:numId w:val="56"/>
              </w:numPr>
              <w:spacing w:before="0" w:after="0"/>
              <w:ind w:left="357" w:hanging="357"/>
              <w:contextualSpacing w:val="0"/>
              <w:rPr>
                <w:rFonts w:cs="Arial"/>
                <w:lang w:eastAsia="en-AU"/>
              </w:rPr>
            </w:pPr>
            <w:r w:rsidRPr="007F305B">
              <w:rPr>
                <w:rFonts w:cs="Arial"/>
                <w:lang w:eastAsia="en-AU"/>
              </w:rPr>
              <w:t>community obligations, including Aboriginal and/or Torres Strait Islander cultural practices and protocols; or</w:t>
            </w:r>
          </w:p>
          <w:p w14:paraId="1EFF026B" w14:textId="7D09C06B" w:rsidR="00E83B0C" w:rsidRPr="00381CF9" w:rsidRDefault="002440CB" w:rsidP="00381CF9">
            <w:pPr>
              <w:pStyle w:val="ListParagraph"/>
              <w:numPr>
                <w:ilvl w:val="0"/>
                <w:numId w:val="56"/>
              </w:numPr>
              <w:spacing w:before="0" w:after="0"/>
              <w:ind w:left="357" w:hanging="357"/>
              <w:contextualSpacing w:val="0"/>
              <w:rPr>
                <w:rFonts w:cs="Arial"/>
                <w:lang w:eastAsia="en-AU"/>
              </w:rPr>
            </w:pPr>
            <w:r w:rsidRPr="00A11BF4">
              <w:rPr>
                <w:rFonts w:cs="Arial"/>
                <w:lang w:eastAsia="en-AU"/>
              </w:rPr>
              <w:t>any other circumstances</w:t>
            </w:r>
            <w:r w:rsidRPr="00A11BF4">
              <w:rPr>
                <w:rFonts w:cs="Arial"/>
                <w:szCs w:val="20"/>
              </w:rPr>
              <w:t xml:space="preserve"> which have resulted in a break in research employment</w:t>
            </w:r>
            <w:r w:rsidR="00E83B0C" w:rsidRPr="00381CF9">
              <w:rPr>
                <w:rFonts w:cs="Arial"/>
                <w:lang w:eastAsia="en-AU"/>
              </w:rPr>
              <w:t>.</w:t>
            </w:r>
          </w:p>
        </w:tc>
      </w:tr>
      <w:tr w:rsidR="00DC0694" w:rsidRPr="009E3949" w14:paraId="2B23DF80" w14:textId="77777777" w:rsidTr="001432F9">
        <w:trPr>
          <w:cantSplit/>
        </w:trPr>
        <w:tc>
          <w:tcPr>
            <w:tcW w:w="1843" w:type="pct"/>
          </w:tcPr>
          <w:p w14:paraId="7FE99B4F" w14:textId="2AD4068E" w:rsidR="00DC0694" w:rsidRDefault="00013D17" w:rsidP="00DC0694">
            <w:hyperlink r:id="rId49" w:history="1">
              <w:r w:rsidR="00DC0694" w:rsidRPr="00FA5A51">
                <w:rPr>
                  <w:rStyle w:val="Hyperlink"/>
                  <w:i/>
                </w:rPr>
                <w:t xml:space="preserve">Commonwealth Grants Rules and </w:t>
              </w:r>
              <w:r w:rsidR="00741D13">
                <w:rPr>
                  <w:rStyle w:val="Hyperlink"/>
                  <w:i/>
                </w:rPr>
                <w:t>Principles</w:t>
              </w:r>
              <w:r w:rsidR="00741D13" w:rsidRPr="00FA5A51">
                <w:rPr>
                  <w:rStyle w:val="Hyperlink"/>
                  <w:i/>
                </w:rPr>
                <w:t xml:space="preserve"> </w:t>
              </w:r>
              <w:r w:rsidR="00DC0694" w:rsidRPr="00FA5A51">
                <w:rPr>
                  <w:rStyle w:val="Hyperlink"/>
                  <w:i/>
                </w:rPr>
                <w:t>(</w:t>
              </w:r>
              <w:r w:rsidR="00741D13" w:rsidRPr="00FA5A51">
                <w:rPr>
                  <w:rStyle w:val="Hyperlink"/>
                  <w:i/>
                </w:rPr>
                <w:t>CGR</w:t>
              </w:r>
              <w:r w:rsidR="00741D13">
                <w:rPr>
                  <w:rStyle w:val="Hyperlink"/>
                  <w:i/>
                </w:rPr>
                <w:t>P</w:t>
              </w:r>
              <w:r w:rsidR="00741D13" w:rsidRPr="00FA5A51">
                <w:rPr>
                  <w:rStyle w:val="Hyperlink"/>
                  <w:i/>
                </w:rPr>
                <w:t>s</w:t>
              </w:r>
              <w:r w:rsidR="00DC0694" w:rsidRPr="00FA5A51">
                <w:rPr>
                  <w:rStyle w:val="Hyperlink"/>
                  <w:i/>
                </w:rPr>
                <w:t>)</w:t>
              </w:r>
            </w:hyperlink>
            <w:r w:rsidR="00DC0694">
              <w:rPr>
                <w:rStyle w:val="Hyperlink"/>
                <w:i/>
              </w:rPr>
              <w:t xml:space="preserve"> </w:t>
            </w:r>
          </w:p>
        </w:tc>
        <w:tc>
          <w:tcPr>
            <w:tcW w:w="3157"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4955A9" w:rsidRPr="009E3949" w14:paraId="751B4F50" w14:textId="77777777" w:rsidTr="001432F9">
        <w:trPr>
          <w:cantSplit/>
        </w:trPr>
        <w:tc>
          <w:tcPr>
            <w:tcW w:w="1843" w:type="pct"/>
          </w:tcPr>
          <w:p w14:paraId="7CE5C477" w14:textId="50A3E8FA" w:rsidR="004955A9" w:rsidRPr="00D94530" w:rsidRDefault="004955A9" w:rsidP="00DC0694">
            <w:r w:rsidRPr="00D94530">
              <w:t>date of completion</w:t>
            </w:r>
          </w:p>
        </w:tc>
        <w:tc>
          <w:tcPr>
            <w:tcW w:w="3157" w:type="pct"/>
          </w:tcPr>
          <w:p w14:paraId="15AEFC8C" w14:textId="492E9ACA" w:rsidR="004955A9" w:rsidRPr="00D94530" w:rsidRDefault="004955A9" w:rsidP="00DC0694">
            <w:pPr>
              <w:rPr>
                <w:rFonts w:cs="Arial"/>
                <w:lang w:eastAsia="en-AU"/>
              </w:rPr>
            </w:pPr>
            <w:r w:rsidRPr="00D94530">
              <w:rPr>
                <w:rFonts w:cs="Arial"/>
                <w:lang w:eastAsia="en-AU"/>
              </w:rPr>
              <w:t xml:space="preserve">The date on which the academic requirements for a qualification have been completed and the nominee is eligible for graduation. </w:t>
            </w:r>
            <w:r w:rsidR="001C3449" w:rsidRPr="00D94530">
              <w:rPr>
                <w:rFonts w:cs="Arial"/>
                <w:lang w:eastAsia="en-AU"/>
              </w:rPr>
              <w:t>Date of completion can only occur after</w:t>
            </w:r>
            <w:r w:rsidR="00772E35" w:rsidRPr="00D94530">
              <w:t xml:space="preserve"> </w:t>
            </w:r>
            <w:r w:rsidR="00772E35" w:rsidRPr="00D94530">
              <w:rPr>
                <w:rFonts w:cs="Arial"/>
                <w:lang w:eastAsia="en-AU"/>
              </w:rPr>
              <w:t>all grades in a program of study have been finalised.</w:t>
            </w:r>
          </w:p>
        </w:tc>
      </w:tr>
      <w:tr w:rsidR="002440CB" w:rsidRPr="009E3949" w14:paraId="3669B51B" w14:textId="77777777" w:rsidTr="001432F9">
        <w:trPr>
          <w:cantSplit/>
        </w:trPr>
        <w:tc>
          <w:tcPr>
            <w:tcW w:w="1843" w:type="pct"/>
          </w:tcPr>
          <w:p w14:paraId="69781790" w14:textId="0BCB10FB" w:rsidR="002440CB" w:rsidRDefault="002440CB" w:rsidP="002440CB">
            <w:r w:rsidRPr="00F26351">
              <w:rPr>
                <w:rFonts w:cs="Arial"/>
                <w:color w:val="000000"/>
                <w:w w:val="0"/>
                <w:szCs w:val="20"/>
              </w:rPr>
              <w:t>collaboration</w:t>
            </w:r>
          </w:p>
        </w:tc>
        <w:tc>
          <w:tcPr>
            <w:tcW w:w="3157" w:type="pct"/>
          </w:tcPr>
          <w:p w14:paraId="3F2CD810" w14:textId="08571862" w:rsidR="002440CB" w:rsidRDefault="002440CB" w:rsidP="002440CB">
            <w:pPr>
              <w:rPr>
                <w:rFonts w:cs="Arial"/>
                <w:lang w:eastAsia="en-AU"/>
              </w:rPr>
            </w:pPr>
            <w:r w:rsidRPr="00F26351">
              <w:rPr>
                <w:rFonts w:cs="Arial"/>
                <w:color w:val="000000"/>
                <w:w w:val="0"/>
                <w:szCs w:val="20"/>
              </w:rPr>
              <w:t>A joint participation on the same research project to which all team members have contributed leading to a specified research or research commercialisation achievement.</w:t>
            </w:r>
          </w:p>
        </w:tc>
      </w:tr>
      <w:tr w:rsidR="002440CB" w:rsidRPr="009E3949" w14:paraId="356BAFFA" w14:textId="77777777" w:rsidTr="001432F9">
        <w:trPr>
          <w:cantSplit/>
        </w:trPr>
        <w:tc>
          <w:tcPr>
            <w:tcW w:w="1843" w:type="pct"/>
          </w:tcPr>
          <w:p w14:paraId="297E54D9" w14:textId="6553ABEE" w:rsidR="002440CB" w:rsidRDefault="00E55C42" w:rsidP="002440CB">
            <w:r>
              <w:t xml:space="preserve">department </w:t>
            </w:r>
          </w:p>
        </w:tc>
        <w:tc>
          <w:tcPr>
            <w:tcW w:w="3157" w:type="pct"/>
          </w:tcPr>
          <w:p w14:paraId="6E89BEDA" w14:textId="1E036080" w:rsidR="002440CB" w:rsidRPr="006C4678" w:rsidRDefault="002440CB" w:rsidP="002440CB">
            <w:r w:rsidRPr="006C4678">
              <w:t>The Department of Industry, Science</w:t>
            </w:r>
            <w:r>
              <w:t xml:space="preserve"> and Resources</w:t>
            </w:r>
            <w:r w:rsidRPr="006C4678">
              <w:t>.</w:t>
            </w:r>
          </w:p>
        </w:tc>
      </w:tr>
      <w:tr w:rsidR="00E52E95" w:rsidRPr="009E3949" w14:paraId="1AB403BD" w14:textId="77777777" w:rsidTr="001432F9">
        <w:trPr>
          <w:cantSplit/>
        </w:trPr>
        <w:tc>
          <w:tcPr>
            <w:tcW w:w="1843" w:type="pct"/>
          </w:tcPr>
          <w:p w14:paraId="337B1D0E" w14:textId="0FF91AEE" w:rsidR="00E52E95" w:rsidRDefault="00E52E95" w:rsidP="00E52E95">
            <w:r>
              <w:t>d</w:t>
            </w:r>
            <w:r w:rsidRPr="001B21A4">
              <w:t>ecision maker</w:t>
            </w:r>
          </w:p>
        </w:tc>
        <w:tc>
          <w:tcPr>
            <w:tcW w:w="3157" w:type="pct"/>
          </w:tcPr>
          <w:p w14:paraId="15167C87" w14:textId="71C3C368" w:rsidR="00E52E95" w:rsidRPr="006C4678" w:rsidRDefault="00D94530" w:rsidP="00E52E95">
            <w:r w:rsidRPr="00D94530">
              <w:t>Minister for the Australian Government’s science portfoli</w:t>
            </w:r>
            <w:r>
              <w:t>o.</w:t>
            </w:r>
          </w:p>
        </w:tc>
      </w:tr>
      <w:tr w:rsidR="00E52E95" w:rsidRPr="009E3949" w14:paraId="007063C8" w14:textId="77777777" w:rsidTr="001432F9">
        <w:trPr>
          <w:cantSplit/>
        </w:trPr>
        <w:tc>
          <w:tcPr>
            <w:tcW w:w="1843" w:type="pct"/>
          </w:tcPr>
          <w:p w14:paraId="011F36DD" w14:textId="40ACCDB1" w:rsidR="00E52E95" w:rsidRDefault="00E52E95" w:rsidP="00E52E95">
            <w:r w:rsidRPr="00F26351">
              <w:rPr>
                <w:rFonts w:cs="Arial"/>
                <w:szCs w:val="20"/>
              </w:rPr>
              <w:t>disrepute</w:t>
            </w:r>
          </w:p>
        </w:tc>
        <w:tc>
          <w:tcPr>
            <w:tcW w:w="3157" w:type="pct"/>
          </w:tcPr>
          <w:p w14:paraId="405BE714" w14:textId="77777777" w:rsidR="00E52E95" w:rsidRPr="00F26351" w:rsidRDefault="00E52E95" w:rsidP="00E52E95">
            <w:pPr>
              <w:rPr>
                <w:rFonts w:cs="Arial"/>
                <w:szCs w:val="20"/>
              </w:rPr>
            </w:pPr>
            <w:r w:rsidRPr="00F26351">
              <w:rPr>
                <w:rFonts w:cs="Arial"/>
                <w:szCs w:val="20"/>
              </w:rPr>
              <w:t>Any conduct, omission, statement, or appearance that may:</w:t>
            </w:r>
          </w:p>
          <w:p w14:paraId="20BCB3B3" w14:textId="77777777" w:rsidR="00E52E95" w:rsidRPr="007F305B" w:rsidRDefault="00E52E95" w:rsidP="00E52E95">
            <w:pPr>
              <w:pStyle w:val="ListParagraph"/>
              <w:numPr>
                <w:ilvl w:val="0"/>
                <w:numId w:val="55"/>
              </w:numPr>
              <w:rPr>
                <w:rFonts w:cs="Arial"/>
                <w:lang w:eastAsia="en-AU"/>
              </w:rPr>
            </w:pPr>
            <w:r w:rsidRPr="007F305B">
              <w:rPr>
                <w:rFonts w:cs="Arial"/>
                <w:lang w:eastAsia="en-AU"/>
              </w:rPr>
              <w:t>damage the reputation of the Prizes, the department, or the Australian Government; or</w:t>
            </w:r>
          </w:p>
          <w:p w14:paraId="02468DCF" w14:textId="77777777" w:rsidR="00E52E95" w:rsidRDefault="00E52E95" w:rsidP="00E52E95">
            <w:pPr>
              <w:pStyle w:val="ListParagraph"/>
              <w:numPr>
                <w:ilvl w:val="0"/>
                <w:numId w:val="55"/>
              </w:numPr>
              <w:rPr>
                <w:rFonts w:cs="Arial"/>
                <w:szCs w:val="20"/>
              </w:rPr>
            </w:pPr>
            <w:r w:rsidRPr="007F305B">
              <w:rPr>
                <w:rFonts w:cs="Arial"/>
                <w:lang w:eastAsia="en-AU"/>
              </w:rPr>
              <w:t>reduce</w:t>
            </w:r>
            <w:r w:rsidRPr="00071CC6">
              <w:rPr>
                <w:rFonts w:cs="Arial"/>
                <w:szCs w:val="20"/>
              </w:rPr>
              <w:t xml:space="preserve"> public confidence in the Prizes, the department, or the Australian Government.</w:t>
            </w:r>
          </w:p>
          <w:p w14:paraId="67BADF04" w14:textId="77777777" w:rsidR="00E52E95" w:rsidRDefault="00E52E95" w:rsidP="00E52E95">
            <w:pPr>
              <w:pStyle w:val="ListParagraph"/>
              <w:ind w:left="30"/>
              <w:rPr>
                <w:rFonts w:cs="Arial"/>
                <w:szCs w:val="20"/>
              </w:rPr>
            </w:pPr>
            <w:r>
              <w:rPr>
                <w:rFonts w:cs="Arial"/>
                <w:szCs w:val="20"/>
              </w:rPr>
              <w:t>Conduct, omissions, statements or appearances that may give rise to disrepute could include:</w:t>
            </w:r>
          </w:p>
          <w:p w14:paraId="070A8BBA" w14:textId="77777777" w:rsidR="00E52E95" w:rsidRPr="0004221A" w:rsidRDefault="00E52E95" w:rsidP="00E52E95">
            <w:pPr>
              <w:pStyle w:val="ListParagraph"/>
              <w:numPr>
                <w:ilvl w:val="0"/>
                <w:numId w:val="55"/>
              </w:numPr>
              <w:rPr>
                <w:rFonts w:cs="Arial"/>
                <w:lang w:eastAsia="en-AU"/>
              </w:rPr>
            </w:pPr>
            <w:r w:rsidRPr="0004221A">
              <w:rPr>
                <w:rFonts w:cs="Arial"/>
                <w:lang w:eastAsia="en-AU"/>
              </w:rPr>
              <w:t xml:space="preserve">where technology developed by the nominee, or use of that technology, is found to create unacceptable risks that have not been communicated to users of the </w:t>
            </w:r>
            <w:proofErr w:type="gramStart"/>
            <w:r w:rsidRPr="0004221A">
              <w:rPr>
                <w:rFonts w:cs="Arial"/>
                <w:lang w:eastAsia="en-AU"/>
              </w:rPr>
              <w:t>technology;</w:t>
            </w:r>
            <w:proofErr w:type="gramEnd"/>
          </w:p>
          <w:p w14:paraId="3A9F1EEF" w14:textId="77777777" w:rsidR="00E52E95" w:rsidRPr="0004221A" w:rsidRDefault="00E52E95" w:rsidP="00E52E95">
            <w:pPr>
              <w:pStyle w:val="ListParagraph"/>
              <w:numPr>
                <w:ilvl w:val="0"/>
                <w:numId w:val="55"/>
              </w:numPr>
              <w:rPr>
                <w:rFonts w:cs="Arial"/>
                <w:lang w:eastAsia="en-AU"/>
              </w:rPr>
            </w:pPr>
            <w:r w:rsidRPr="0004221A">
              <w:rPr>
                <w:rFonts w:cs="Arial"/>
                <w:lang w:eastAsia="en-AU"/>
              </w:rPr>
              <w:t xml:space="preserve">conduct that may give rise to criminal or civil </w:t>
            </w:r>
            <w:proofErr w:type="gramStart"/>
            <w:r w:rsidRPr="0004221A">
              <w:rPr>
                <w:rFonts w:cs="Arial"/>
                <w:lang w:eastAsia="en-AU"/>
              </w:rPr>
              <w:t>liability;</w:t>
            </w:r>
            <w:proofErr w:type="gramEnd"/>
          </w:p>
          <w:p w14:paraId="057291CB" w14:textId="77777777" w:rsidR="00E52E95" w:rsidRDefault="00E52E95" w:rsidP="00E52E95">
            <w:pPr>
              <w:pStyle w:val="ListParagraph"/>
              <w:numPr>
                <w:ilvl w:val="0"/>
                <w:numId w:val="55"/>
              </w:numPr>
              <w:rPr>
                <w:rFonts w:cs="Arial"/>
                <w:lang w:eastAsia="en-AU"/>
              </w:rPr>
            </w:pPr>
            <w:r w:rsidRPr="0004221A">
              <w:rPr>
                <w:rFonts w:cs="Arial"/>
                <w:lang w:eastAsia="en-AU"/>
              </w:rPr>
              <w:t>conduct, omissions, statements or appearances by the nominator or nominee that are dishonest, or could reasonably be perceived as dishonest; or</w:t>
            </w:r>
          </w:p>
          <w:p w14:paraId="25887EAC" w14:textId="174FB97E" w:rsidR="00E52E95" w:rsidRPr="0021081C" w:rsidRDefault="00E52E95" w:rsidP="00E52E95">
            <w:pPr>
              <w:pStyle w:val="ListParagraph"/>
              <w:numPr>
                <w:ilvl w:val="0"/>
                <w:numId w:val="55"/>
              </w:numPr>
              <w:rPr>
                <w:rFonts w:cs="Arial"/>
                <w:lang w:eastAsia="en-AU"/>
              </w:rPr>
            </w:pPr>
            <w:r w:rsidRPr="0021081C">
              <w:rPr>
                <w:rFonts w:cs="Arial"/>
                <w:lang w:eastAsia="en-AU"/>
              </w:rPr>
              <w:t>actions or omissions of a person, company or organisation associated with the nominee that might give rise to disrepute, where the nominee reasonably ought to have taken steps to prevent that action or omission.</w:t>
            </w:r>
          </w:p>
        </w:tc>
      </w:tr>
      <w:tr w:rsidR="00E52E95" w:rsidRPr="009E3949" w14:paraId="37DD19BB" w14:textId="77777777" w:rsidTr="001432F9">
        <w:trPr>
          <w:cantSplit/>
        </w:trPr>
        <w:tc>
          <w:tcPr>
            <w:tcW w:w="1843" w:type="pct"/>
          </w:tcPr>
          <w:p w14:paraId="2C3E5A58" w14:textId="29A8601B" w:rsidR="00E52E95" w:rsidRPr="00F26351" w:rsidRDefault="00E52E95" w:rsidP="00E52E95">
            <w:pPr>
              <w:rPr>
                <w:rFonts w:cs="Arial"/>
                <w:szCs w:val="20"/>
              </w:rPr>
            </w:pPr>
            <w:bookmarkStart w:id="988" w:name="_Hlk171407834"/>
            <w:r>
              <w:rPr>
                <w:rFonts w:cs="Arial"/>
                <w:szCs w:val="20"/>
              </w:rPr>
              <w:lastRenderedPageBreak/>
              <w:t>diverse backgrounds</w:t>
            </w:r>
          </w:p>
        </w:tc>
        <w:tc>
          <w:tcPr>
            <w:tcW w:w="3157" w:type="pct"/>
          </w:tcPr>
          <w:p w14:paraId="41BDE28A" w14:textId="77777777" w:rsidR="00E52E95" w:rsidRPr="004305FB" w:rsidRDefault="00E52E95" w:rsidP="004305FB">
            <w:pPr>
              <w:rPr>
                <w:rFonts w:cs="Arial"/>
                <w:lang w:eastAsia="en-AU"/>
              </w:rPr>
            </w:pPr>
            <w:r w:rsidRPr="004305FB">
              <w:rPr>
                <w:rFonts w:cs="Arial"/>
                <w:lang w:eastAsia="en-AU"/>
              </w:rPr>
              <w:t>These groups may include but are not limited to:</w:t>
            </w:r>
          </w:p>
          <w:p w14:paraId="2CA8B262" w14:textId="77777777" w:rsidR="00E52E95" w:rsidRPr="004305FB" w:rsidRDefault="00E52E95" w:rsidP="004305FB">
            <w:pPr>
              <w:pStyle w:val="ListParagraph"/>
              <w:numPr>
                <w:ilvl w:val="0"/>
                <w:numId w:val="65"/>
              </w:numPr>
              <w:rPr>
                <w:rFonts w:cs="Arial"/>
                <w:lang w:eastAsia="en-AU"/>
              </w:rPr>
            </w:pPr>
            <w:r w:rsidRPr="004305FB">
              <w:rPr>
                <w:rFonts w:cs="Arial"/>
                <w:lang w:eastAsia="en-AU"/>
              </w:rPr>
              <w:t>First Nations peoples</w:t>
            </w:r>
          </w:p>
          <w:p w14:paraId="5ED022CE" w14:textId="77777777" w:rsidR="00E52E95" w:rsidRPr="004305FB" w:rsidRDefault="00E52E95" w:rsidP="004305FB">
            <w:pPr>
              <w:pStyle w:val="ListParagraph"/>
              <w:numPr>
                <w:ilvl w:val="0"/>
                <w:numId w:val="65"/>
              </w:numPr>
              <w:rPr>
                <w:rFonts w:cs="Arial"/>
                <w:lang w:eastAsia="en-AU"/>
              </w:rPr>
            </w:pPr>
            <w:r w:rsidRPr="004305FB">
              <w:rPr>
                <w:rFonts w:cs="Arial"/>
                <w:lang w:eastAsia="en-AU"/>
              </w:rPr>
              <w:t>culturally and linguistically diverse (CALD) people</w:t>
            </w:r>
          </w:p>
          <w:p w14:paraId="01505D8D" w14:textId="51522F9F" w:rsidR="000B4C93" w:rsidRPr="004305FB" w:rsidRDefault="00E52E95" w:rsidP="004305FB">
            <w:pPr>
              <w:pStyle w:val="ListParagraph"/>
              <w:numPr>
                <w:ilvl w:val="0"/>
                <w:numId w:val="65"/>
              </w:numPr>
              <w:rPr>
                <w:rFonts w:cs="Arial"/>
                <w:lang w:eastAsia="en-AU"/>
              </w:rPr>
            </w:pPr>
            <w:r w:rsidRPr="004305FB">
              <w:rPr>
                <w:rFonts w:cs="Arial"/>
                <w:lang w:eastAsia="en-AU"/>
              </w:rPr>
              <w:t xml:space="preserve">women and </w:t>
            </w:r>
            <w:r w:rsidR="004D1C0E" w:rsidRPr="004305FB">
              <w:rPr>
                <w:rFonts w:cs="Arial"/>
                <w:lang w:eastAsia="en-AU"/>
              </w:rPr>
              <w:t>g</w:t>
            </w:r>
            <w:r w:rsidR="000B4C93" w:rsidRPr="004305FB">
              <w:rPr>
                <w:rFonts w:cs="Arial"/>
                <w:lang w:eastAsia="en-AU"/>
              </w:rPr>
              <w:t>ender diverse people</w:t>
            </w:r>
          </w:p>
          <w:p w14:paraId="71D4246E" w14:textId="6FA0A7C0" w:rsidR="00E52E95" w:rsidRPr="004305FB" w:rsidRDefault="00E52E95" w:rsidP="004305FB">
            <w:pPr>
              <w:pStyle w:val="ListParagraph"/>
              <w:numPr>
                <w:ilvl w:val="0"/>
                <w:numId w:val="65"/>
              </w:numPr>
              <w:rPr>
                <w:rFonts w:cs="Arial"/>
                <w:lang w:eastAsia="en-AU"/>
              </w:rPr>
            </w:pPr>
            <w:r w:rsidRPr="004305FB">
              <w:rPr>
                <w:rFonts w:cs="Arial"/>
                <w:lang w:eastAsia="en-AU"/>
              </w:rPr>
              <w:t>LGBTQIA+ people</w:t>
            </w:r>
          </w:p>
          <w:p w14:paraId="728689DE" w14:textId="77777777" w:rsidR="00E52E95" w:rsidRPr="004305FB" w:rsidRDefault="00E52E95" w:rsidP="004305FB">
            <w:pPr>
              <w:pStyle w:val="ListParagraph"/>
              <w:numPr>
                <w:ilvl w:val="0"/>
                <w:numId w:val="65"/>
              </w:numPr>
              <w:rPr>
                <w:rFonts w:cs="Arial"/>
                <w:lang w:eastAsia="en-AU"/>
              </w:rPr>
            </w:pPr>
            <w:r w:rsidRPr="004305FB">
              <w:rPr>
                <w:rFonts w:cs="Arial"/>
                <w:lang w:eastAsia="en-AU"/>
              </w:rPr>
              <w:t>people living in regional and remote areas</w:t>
            </w:r>
          </w:p>
          <w:p w14:paraId="2E63F7DF" w14:textId="445F82EE" w:rsidR="00E52E95" w:rsidRPr="004305FB" w:rsidRDefault="00E52E95" w:rsidP="004305FB">
            <w:pPr>
              <w:pStyle w:val="ListParagraph"/>
              <w:numPr>
                <w:ilvl w:val="0"/>
                <w:numId w:val="65"/>
              </w:numPr>
              <w:rPr>
                <w:rFonts w:cs="Arial"/>
                <w:lang w:eastAsia="en-AU"/>
              </w:rPr>
            </w:pPr>
            <w:r w:rsidRPr="004305FB">
              <w:rPr>
                <w:rFonts w:cs="Arial"/>
                <w:lang w:eastAsia="en-AU"/>
              </w:rPr>
              <w:t xml:space="preserve">people </w:t>
            </w:r>
            <w:r w:rsidR="000B4C93" w:rsidRPr="004305FB">
              <w:rPr>
                <w:rFonts w:cs="Arial"/>
                <w:lang w:eastAsia="en-AU"/>
              </w:rPr>
              <w:t xml:space="preserve">living with </w:t>
            </w:r>
            <w:r w:rsidRPr="004305FB">
              <w:rPr>
                <w:rFonts w:cs="Arial"/>
                <w:lang w:eastAsia="en-AU"/>
              </w:rPr>
              <w:t>disabilit</w:t>
            </w:r>
            <w:r w:rsidR="000B4C93" w:rsidRPr="004305FB">
              <w:rPr>
                <w:rFonts w:cs="Arial"/>
                <w:lang w:eastAsia="en-AU"/>
              </w:rPr>
              <w:t>ies</w:t>
            </w:r>
          </w:p>
          <w:p w14:paraId="4C28E0FB" w14:textId="77777777" w:rsidR="00E52E95" w:rsidRPr="004305FB" w:rsidRDefault="00E52E95" w:rsidP="004305FB">
            <w:pPr>
              <w:pStyle w:val="ListParagraph"/>
              <w:numPr>
                <w:ilvl w:val="0"/>
                <w:numId w:val="65"/>
              </w:numPr>
              <w:rPr>
                <w:rFonts w:cs="Arial"/>
                <w:lang w:eastAsia="en-AU"/>
              </w:rPr>
            </w:pPr>
            <w:r w:rsidRPr="004305FB">
              <w:rPr>
                <w:rFonts w:cs="Arial"/>
                <w:lang w:eastAsia="en-AU"/>
              </w:rPr>
              <w:t>people from low socio-economic backgrounds</w:t>
            </w:r>
          </w:p>
          <w:p w14:paraId="208AC4D0" w14:textId="32A5ABD0" w:rsidR="00E52E95" w:rsidRPr="004305FB" w:rsidRDefault="00E52E95" w:rsidP="004305FB">
            <w:pPr>
              <w:pStyle w:val="ListParagraph"/>
              <w:numPr>
                <w:ilvl w:val="0"/>
                <w:numId w:val="65"/>
              </w:numPr>
              <w:rPr>
                <w:rFonts w:cs="Arial"/>
                <w:lang w:eastAsia="en-AU"/>
              </w:rPr>
            </w:pPr>
            <w:r w:rsidRPr="004305FB">
              <w:rPr>
                <w:rFonts w:cs="Arial"/>
                <w:lang w:eastAsia="en-AU"/>
              </w:rPr>
              <w:t>neurodivergent people</w:t>
            </w:r>
          </w:p>
          <w:p w14:paraId="6F1C9DC2" w14:textId="24B97752" w:rsidR="00E52E95" w:rsidRPr="00D06F10" w:rsidRDefault="00E52E95" w:rsidP="004305FB">
            <w:pPr>
              <w:pStyle w:val="ListParagraph"/>
              <w:numPr>
                <w:ilvl w:val="0"/>
                <w:numId w:val="65"/>
              </w:numPr>
              <w:rPr>
                <w:rFonts w:cs="Arial"/>
                <w:szCs w:val="20"/>
              </w:rPr>
            </w:pPr>
            <w:r w:rsidRPr="004305FB">
              <w:rPr>
                <w:rFonts w:cs="Arial"/>
                <w:lang w:eastAsia="en-AU"/>
              </w:rPr>
              <w:t>people who face age-based discrimination.</w:t>
            </w:r>
          </w:p>
        </w:tc>
      </w:tr>
      <w:bookmarkEnd w:id="988"/>
      <w:tr w:rsidR="00E52E95" w:rsidRPr="009E3949" w14:paraId="1C8B3A1C" w14:textId="77777777" w:rsidTr="001432F9">
        <w:trPr>
          <w:cantSplit/>
        </w:trPr>
        <w:tc>
          <w:tcPr>
            <w:tcW w:w="1843" w:type="pct"/>
          </w:tcPr>
          <w:p w14:paraId="0107D766" w14:textId="2575D40A" w:rsidR="00E52E95" w:rsidRDefault="00E52E95" w:rsidP="00E52E95">
            <w:r>
              <w:t>e</w:t>
            </w:r>
            <w:r w:rsidRPr="001B21A4">
              <w:t>ligibility criteria</w:t>
            </w:r>
          </w:p>
        </w:tc>
        <w:tc>
          <w:tcPr>
            <w:tcW w:w="3157" w:type="pct"/>
          </w:tcPr>
          <w:p w14:paraId="24DF1090" w14:textId="5AF82634" w:rsidR="00E52E95" w:rsidRPr="006C4678" w:rsidRDefault="00E52E95" w:rsidP="00E52E95">
            <w:r>
              <w:rPr>
                <w:rFonts w:cs="Arial"/>
                <w:lang w:eastAsia="en-AU"/>
              </w:rPr>
              <w:t xml:space="preserve">The </w:t>
            </w:r>
            <w:r w:rsidRPr="00932BB0">
              <w:rPr>
                <w:rFonts w:cs="Arial"/>
                <w:lang w:eastAsia="en-AU"/>
              </w:rPr>
              <w:t xml:space="preserve">mandatory criteria which must be met to qualify for a </w:t>
            </w:r>
            <w:r>
              <w:rPr>
                <w:rFonts w:cs="Arial"/>
                <w:lang w:eastAsia="en-AU"/>
              </w:rPr>
              <w:t>prize</w:t>
            </w:r>
            <w:r w:rsidRPr="00932BB0">
              <w:rPr>
                <w:rFonts w:cs="Arial"/>
                <w:lang w:eastAsia="en-AU"/>
              </w:rPr>
              <w:t>. Assessment criteria may apply in addition to eligibility criteria</w:t>
            </w:r>
            <w:r>
              <w:rPr>
                <w:rFonts w:cs="Arial"/>
                <w:lang w:eastAsia="en-AU"/>
              </w:rPr>
              <w:t>.</w:t>
            </w:r>
          </w:p>
        </w:tc>
      </w:tr>
      <w:tr w:rsidR="00C54F31" w:rsidRPr="009E3949" w14:paraId="0CA6EAEC" w14:textId="77777777" w:rsidTr="0080015A">
        <w:trPr>
          <w:cantSplit/>
        </w:trPr>
        <w:tc>
          <w:tcPr>
            <w:tcW w:w="1843" w:type="pct"/>
          </w:tcPr>
          <w:p w14:paraId="00051B93" w14:textId="77777777" w:rsidR="00C54F31" w:rsidRDefault="00C54F31" w:rsidP="0080015A">
            <w:r>
              <w:t>eligible nomination</w:t>
            </w:r>
          </w:p>
        </w:tc>
        <w:tc>
          <w:tcPr>
            <w:tcW w:w="3157" w:type="pct"/>
          </w:tcPr>
          <w:p w14:paraId="5EFF8BE6" w14:textId="77777777" w:rsidR="00C54F31" w:rsidRPr="006C4678" w:rsidRDefault="00C54F31" w:rsidP="0080015A">
            <w:r w:rsidRPr="006C4678">
              <w:t>A</w:t>
            </w:r>
            <w:r>
              <w:t xml:space="preserve"> nomination for a Science Prize</w:t>
            </w:r>
            <w:r w:rsidRPr="006C4678">
              <w:rPr>
                <w:color w:val="000000"/>
                <w:w w:val="0"/>
              </w:rPr>
              <w:t xml:space="preserve"> </w:t>
            </w:r>
            <w:r w:rsidRPr="006C4678">
              <w:t>that the Program Delegate has determined is eligible for assessment in accordance with these guidelines.</w:t>
            </w:r>
          </w:p>
        </w:tc>
      </w:tr>
      <w:tr w:rsidR="00E52E95" w:rsidRPr="009E3949" w14:paraId="7774F7B5" w14:textId="77777777" w:rsidTr="001432F9">
        <w:trPr>
          <w:cantSplit/>
        </w:trPr>
        <w:tc>
          <w:tcPr>
            <w:tcW w:w="1843" w:type="pct"/>
          </w:tcPr>
          <w:p w14:paraId="489AA13C" w14:textId="6AB4BD0D" w:rsidR="00E52E95" w:rsidRDefault="00E52E95" w:rsidP="00E52E95">
            <w:r w:rsidRPr="0008222C">
              <w:t>exceptional circumstances</w:t>
            </w:r>
          </w:p>
        </w:tc>
        <w:tc>
          <w:tcPr>
            <w:tcW w:w="3157" w:type="pct"/>
          </w:tcPr>
          <w:p w14:paraId="11431E99" w14:textId="39D6763C" w:rsidR="00E52E95" w:rsidRDefault="00E52E95" w:rsidP="00E52E95">
            <w:pPr>
              <w:rPr>
                <w:rFonts w:cs="Arial"/>
                <w:lang w:eastAsia="en-AU"/>
              </w:rPr>
            </w:pPr>
            <w:r>
              <w:rPr>
                <w:rFonts w:cs="Arial"/>
                <w:lang w:eastAsia="en-AU"/>
              </w:rPr>
              <w:t>Unexpected, unavoidable circumstances</w:t>
            </w:r>
            <w:r w:rsidRPr="00D06F10">
              <w:rPr>
                <w:rFonts w:cs="Arial"/>
                <w:lang w:eastAsia="en-AU"/>
              </w:rPr>
              <w:t xml:space="preserve"> beyond </w:t>
            </w:r>
            <w:r>
              <w:rPr>
                <w:rFonts w:cs="Arial"/>
                <w:lang w:eastAsia="en-AU"/>
              </w:rPr>
              <w:t xml:space="preserve">a person’s </w:t>
            </w:r>
            <w:r w:rsidRPr="00D06F10">
              <w:rPr>
                <w:rFonts w:cs="Arial"/>
                <w:lang w:eastAsia="en-AU"/>
              </w:rPr>
              <w:t>control</w:t>
            </w:r>
            <w:r>
              <w:rPr>
                <w:rFonts w:cs="Arial"/>
                <w:lang w:eastAsia="en-AU"/>
              </w:rPr>
              <w:t xml:space="preserve"> that will negatively impact their ability to fulfill their commitments,</w:t>
            </w:r>
            <w:r w:rsidRPr="00D06F10">
              <w:rPr>
                <w:rFonts w:cs="Arial"/>
                <w:lang w:eastAsia="en-AU"/>
              </w:rPr>
              <w:t xml:space="preserve"> for which there was no opportunity to prepare in advance</w:t>
            </w:r>
            <w:r>
              <w:rPr>
                <w:rFonts w:cs="Arial"/>
                <w:lang w:eastAsia="en-AU"/>
              </w:rPr>
              <w:t xml:space="preserve"> including:</w:t>
            </w:r>
          </w:p>
          <w:p w14:paraId="3F02741B" w14:textId="2A09313E" w:rsidR="00E52E95" w:rsidRDefault="00E52E95" w:rsidP="00E52E95">
            <w:pPr>
              <w:pStyle w:val="ListParagraph"/>
              <w:numPr>
                <w:ilvl w:val="0"/>
                <w:numId w:val="65"/>
              </w:numPr>
              <w:rPr>
                <w:rFonts w:cs="Arial"/>
                <w:lang w:eastAsia="en-AU"/>
              </w:rPr>
            </w:pPr>
            <w:r>
              <w:rPr>
                <w:rFonts w:cs="Arial"/>
                <w:lang w:eastAsia="en-AU"/>
              </w:rPr>
              <w:t xml:space="preserve">serious </w:t>
            </w:r>
            <w:r w:rsidRPr="0014011D">
              <w:rPr>
                <w:rFonts w:cs="Arial"/>
                <w:lang w:eastAsia="en-AU"/>
              </w:rPr>
              <w:t>illness</w:t>
            </w:r>
            <w:r>
              <w:rPr>
                <w:rFonts w:cs="Arial"/>
                <w:lang w:eastAsia="en-AU"/>
              </w:rPr>
              <w:t xml:space="preserve"> and</w:t>
            </w:r>
            <w:r w:rsidRPr="0014011D">
              <w:rPr>
                <w:rFonts w:cs="Arial"/>
                <w:lang w:eastAsia="en-AU"/>
              </w:rPr>
              <w:t>/</w:t>
            </w:r>
            <w:r>
              <w:rPr>
                <w:rFonts w:cs="Arial"/>
                <w:lang w:eastAsia="en-AU"/>
              </w:rPr>
              <w:t xml:space="preserve">or </w:t>
            </w:r>
            <w:r w:rsidRPr="0014011D">
              <w:rPr>
                <w:rFonts w:cs="Arial"/>
                <w:lang w:eastAsia="en-AU"/>
              </w:rPr>
              <w:t>injury</w:t>
            </w:r>
          </w:p>
          <w:p w14:paraId="025970F6" w14:textId="01936B16" w:rsidR="00E52E95" w:rsidRPr="0014011D" w:rsidRDefault="00E52E95" w:rsidP="00C75D65">
            <w:pPr>
              <w:pStyle w:val="ListParagraph"/>
              <w:numPr>
                <w:ilvl w:val="0"/>
                <w:numId w:val="65"/>
              </w:numPr>
              <w:rPr>
                <w:rFonts w:cs="Arial"/>
                <w:lang w:eastAsia="en-AU"/>
              </w:rPr>
            </w:pPr>
            <w:r>
              <w:rPr>
                <w:rFonts w:cs="Arial"/>
                <w:lang w:eastAsia="en-AU"/>
              </w:rPr>
              <w:t>worsening of a chronic condition or disability</w:t>
            </w:r>
          </w:p>
          <w:p w14:paraId="4CEAAF79" w14:textId="5E98ABEE" w:rsidR="00E52E95" w:rsidRDefault="00E52E95" w:rsidP="00C75D65">
            <w:pPr>
              <w:pStyle w:val="ListParagraph"/>
              <w:numPr>
                <w:ilvl w:val="0"/>
                <w:numId w:val="64"/>
              </w:numPr>
              <w:rPr>
                <w:lang w:eastAsia="en-AU"/>
              </w:rPr>
            </w:pPr>
            <w:r>
              <w:rPr>
                <w:lang w:eastAsia="en-AU"/>
              </w:rPr>
              <w:t>a death or serious illness/injury of a close family member</w:t>
            </w:r>
          </w:p>
          <w:p w14:paraId="06C957A6" w14:textId="59BA7093" w:rsidR="00E52E95" w:rsidRDefault="00E52E95" w:rsidP="00C75D65">
            <w:pPr>
              <w:pStyle w:val="ListParagraph"/>
              <w:numPr>
                <w:ilvl w:val="0"/>
                <w:numId w:val="64"/>
              </w:numPr>
              <w:rPr>
                <w:lang w:eastAsia="en-AU"/>
              </w:rPr>
            </w:pPr>
            <w:r>
              <w:rPr>
                <w:lang w:eastAsia="en-AU"/>
              </w:rPr>
              <w:t xml:space="preserve">a severe disruption to domestic arrangements </w:t>
            </w:r>
          </w:p>
          <w:p w14:paraId="0A944720" w14:textId="17C30DB6" w:rsidR="00E52E95" w:rsidRDefault="00E52E95" w:rsidP="00C75D65">
            <w:pPr>
              <w:pStyle w:val="ListParagraph"/>
              <w:numPr>
                <w:ilvl w:val="0"/>
                <w:numId w:val="64"/>
              </w:numPr>
              <w:rPr>
                <w:lang w:eastAsia="en-AU"/>
              </w:rPr>
            </w:pPr>
            <w:r>
              <w:rPr>
                <w:lang w:eastAsia="en-AU"/>
              </w:rPr>
              <w:t>being the victim of a crime</w:t>
            </w:r>
          </w:p>
          <w:p w14:paraId="5E62BD6D" w14:textId="65EE9A1B" w:rsidR="00E52E95" w:rsidRDefault="00E52E95" w:rsidP="00C75D65">
            <w:pPr>
              <w:pStyle w:val="ListParagraph"/>
              <w:numPr>
                <w:ilvl w:val="0"/>
                <w:numId w:val="64"/>
              </w:numPr>
              <w:rPr>
                <w:lang w:eastAsia="en-AU"/>
              </w:rPr>
            </w:pPr>
            <w:r>
              <w:rPr>
                <w:lang w:eastAsia="en-AU"/>
              </w:rPr>
              <w:t>unforeseen community service such as jury service, disaster relief, military service</w:t>
            </w:r>
            <w:r w:rsidR="0065377C">
              <w:rPr>
                <w:lang w:eastAsia="en-AU"/>
              </w:rPr>
              <w:t>.</w:t>
            </w:r>
            <w:r>
              <w:rPr>
                <w:lang w:eastAsia="en-AU"/>
              </w:rPr>
              <w:t xml:space="preserve"> </w:t>
            </w:r>
          </w:p>
          <w:p w14:paraId="0E9D1AFC" w14:textId="161586F5" w:rsidR="00E52E95" w:rsidRDefault="00E52E95" w:rsidP="00E52E95">
            <w:pPr>
              <w:rPr>
                <w:rFonts w:cs="Arial"/>
                <w:lang w:eastAsia="en-AU"/>
              </w:rPr>
            </w:pPr>
            <w:r>
              <w:rPr>
                <w:rFonts w:cs="Arial"/>
                <w:lang w:eastAsia="en-AU"/>
              </w:rPr>
              <w:t>Circumstances unlikely to be considered exceptional include but are not limited to:</w:t>
            </w:r>
          </w:p>
          <w:p w14:paraId="2C83CA08" w14:textId="596F525E" w:rsidR="00E52E95" w:rsidRPr="00CE5F20" w:rsidRDefault="00E52E95" w:rsidP="00C75D65">
            <w:pPr>
              <w:pStyle w:val="ListParagraph"/>
              <w:numPr>
                <w:ilvl w:val="0"/>
                <w:numId w:val="66"/>
              </w:numPr>
              <w:rPr>
                <w:rFonts w:cs="Arial"/>
                <w:lang w:eastAsia="en-AU"/>
              </w:rPr>
            </w:pPr>
            <w:r>
              <w:rPr>
                <w:rFonts w:cs="Arial"/>
                <w:lang w:eastAsia="en-AU"/>
              </w:rPr>
              <w:t>h</w:t>
            </w:r>
            <w:r w:rsidRPr="00CE5F20">
              <w:rPr>
                <w:rFonts w:cs="Arial"/>
                <w:lang w:eastAsia="en-AU"/>
              </w:rPr>
              <w:t>oliday</w:t>
            </w:r>
            <w:r>
              <w:rPr>
                <w:rFonts w:cs="Arial"/>
                <w:lang w:eastAsia="en-AU"/>
              </w:rPr>
              <w:t>s</w:t>
            </w:r>
            <w:r w:rsidRPr="00CE5F20">
              <w:rPr>
                <w:rFonts w:cs="Arial"/>
                <w:lang w:eastAsia="en-AU"/>
              </w:rPr>
              <w:t>, weddings or other celebrations</w:t>
            </w:r>
          </w:p>
          <w:p w14:paraId="083326FC" w14:textId="60DD08C9" w:rsidR="00E52E95" w:rsidRPr="00CE5F20" w:rsidRDefault="00E52E95" w:rsidP="00C75D65">
            <w:pPr>
              <w:pStyle w:val="ListParagraph"/>
              <w:numPr>
                <w:ilvl w:val="0"/>
                <w:numId w:val="66"/>
              </w:numPr>
              <w:rPr>
                <w:rFonts w:cs="Arial"/>
                <w:lang w:eastAsia="en-AU"/>
              </w:rPr>
            </w:pPr>
            <w:r>
              <w:rPr>
                <w:rFonts w:cs="Arial"/>
                <w:lang w:eastAsia="en-AU"/>
              </w:rPr>
              <w:t>h</w:t>
            </w:r>
            <w:r w:rsidRPr="00CE5F20">
              <w:rPr>
                <w:rFonts w:cs="Arial"/>
                <w:lang w:eastAsia="en-AU"/>
              </w:rPr>
              <w:t>ouse moves or other event</w:t>
            </w:r>
            <w:r w:rsidR="0065377C">
              <w:rPr>
                <w:rFonts w:cs="Arial"/>
                <w:lang w:eastAsia="en-AU"/>
              </w:rPr>
              <w:t>s</w:t>
            </w:r>
            <w:r w:rsidRPr="00CE5F20">
              <w:rPr>
                <w:rFonts w:cs="Arial"/>
                <w:lang w:eastAsia="en-AU"/>
              </w:rPr>
              <w:t xml:space="preserve"> that were planned or are reasonably expected</w:t>
            </w:r>
          </w:p>
          <w:p w14:paraId="1FD895D9" w14:textId="742B1C8D" w:rsidR="00E52E95" w:rsidRPr="00CE5F20" w:rsidRDefault="00E52E95" w:rsidP="00C75D65">
            <w:pPr>
              <w:pStyle w:val="ListParagraph"/>
              <w:numPr>
                <w:ilvl w:val="0"/>
                <w:numId w:val="66"/>
              </w:numPr>
              <w:rPr>
                <w:rFonts w:cs="Arial"/>
                <w:lang w:eastAsia="en-AU"/>
              </w:rPr>
            </w:pPr>
            <w:r>
              <w:rPr>
                <w:rFonts w:cs="Arial"/>
                <w:lang w:eastAsia="en-AU"/>
              </w:rPr>
              <w:t>m</w:t>
            </w:r>
            <w:r w:rsidRPr="00CE5F20">
              <w:rPr>
                <w:rFonts w:cs="Arial"/>
                <w:lang w:eastAsia="en-AU"/>
              </w:rPr>
              <w:t>inor illnesses</w:t>
            </w:r>
          </w:p>
          <w:p w14:paraId="03973512" w14:textId="294C32C2" w:rsidR="00E52E95" w:rsidRPr="00CE5F20" w:rsidRDefault="00E52E95" w:rsidP="00C75D65">
            <w:pPr>
              <w:pStyle w:val="ListParagraph"/>
              <w:numPr>
                <w:ilvl w:val="0"/>
                <w:numId w:val="66"/>
              </w:numPr>
              <w:rPr>
                <w:rFonts w:cs="Arial"/>
                <w:lang w:eastAsia="en-AU"/>
              </w:rPr>
            </w:pPr>
            <w:r>
              <w:rPr>
                <w:rFonts w:cs="Arial"/>
                <w:lang w:eastAsia="en-AU"/>
              </w:rPr>
              <w:t>p</w:t>
            </w:r>
            <w:r w:rsidRPr="00CE5F20">
              <w:rPr>
                <w:rFonts w:cs="Arial"/>
                <w:lang w:eastAsia="en-AU"/>
              </w:rPr>
              <w:t>aid employment</w:t>
            </w:r>
          </w:p>
          <w:p w14:paraId="6F284892" w14:textId="45D6D218" w:rsidR="00E52E95" w:rsidRPr="00CE5F20" w:rsidRDefault="00E52E95" w:rsidP="00C75D65">
            <w:pPr>
              <w:pStyle w:val="ListParagraph"/>
              <w:numPr>
                <w:ilvl w:val="0"/>
                <w:numId w:val="66"/>
              </w:numPr>
              <w:rPr>
                <w:rFonts w:cs="Arial"/>
                <w:lang w:eastAsia="en-AU"/>
              </w:rPr>
            </w:pPr>
            <w:r>
              <w:rPr>
                <w:rFonts w:cs="Arial"/>
                <w:lang w:eastAsia="en-AU"/>
              </w:rPr>
              <w:t>a</w:t>
            </w:r>
            <w:r w:rsidRPr="00CE5F20">
              <w:rPr>
                <w:rFonts w:cs="Arial"/>
                <w:lang w:eastAsia="en-AU"/>
              </w:rPr>
              <w:t>dministrative errors</w:t>
            </w:r>
          </w:p>
        </w:tc>
      </w:tr>
      <w:tr w:rsidR="00E52E95" w:rsidRPr="009E3949" w14:paraId="5991A130" w14:textId="77777777" w:rsidTr="001432F9">
        <w:trPr>
          <w:cantSplit/>
        </w:trPr>
        <w:tc>
          <w:tcPr>
            <w:tcW w:w="1843" w:type="pct"/>
          </w:tcPr>
          <w:p w14:paraId="4AC52BCF" w14:textId="2139F2F8" w:rsidR="00E52E95" w:rsidRDefault="00E52E95" w:rsidP="00E52E95">
            <w:r w:rsidRPr="00463AB3">
              <w:rPr>
                <w:rFonts w:cs="Arial"/>
                <w:lang w:eastAsia="en-AU"/>
              </w:rPr>
              <w:lastRenderedPageBreak/>
              <w:t xml:space="preserve">grant </w:t>
            </w:r>
          </w:p>
        </w:tc>
        <w:tc>
          <w:tcPr>
            <w:tcW w:w="3157" w:type="pct"/>
          </w:tcPr>
          <w:p w14:paraId="5A2403B2" w14:textId="229EFDF1" w:rsidR="00E52E95" w:rsidRPr="006A6E10" w:rsidRDefault="00E52E95" w:rsidP="00E52E95">
            <w:pPr>
              <w:suppressAutoHyphens/>
              <w:spacing w:before="60"/>
              <w:rPr>
                <w:rFonts w:cs="Arial"/>
              </w:rPr>
            </w:pPr>
            <w:r>
              <w:t xml:space="preserve">For the purposes of the </w:t>
            </w:r>
            <w:r w:rsidR="00741D13">
              <w:t>CGRPs</w:t>
            </w:r>
            <w:r>
              <w:t xml:space="preserve">, a ‘grant’ is an arrangement for the provision of financial assistance by the </w:t>
            </w:r>
            <w:r w:rsidRPr="006A6E10">
              <w:rPr>
                <w:rFonts w:cs="Arial"/>
              </w:rPr>
              <w:t>Commonwealth or on behalf of the Commonwealth:</w:t>
            </w:r>
          </w:p>
          <w:p w14:paraId="0292EADC" w14:textId="24A88A55" w:rsidR="00E52E95" w:rsidRPr="00152848" w:rsidRDefault="00E52E95" w:rsidP="00E52E95">
            <w:pPr>
              <w:pStyle w:val="NumberedList2"/>
              <w:numPr>
                <w:ilvl w:val="1"/>
                <w:numId w:val="42"/>
              </w:numPr>
              <w:spacing w:before="60"/>
              <w:ind w:left="1134"/>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5"/>
            </w:r>
            <w:r w:rsidRPr="00181A24">
              <w:rPr>
                <w:rFonts w:ascii="Arial" w:hAnsi="Arial" w:cs="Arial"/>
                <w:sz w:val="20"/>
                <w:szCs w:val="20"/>
              </w:rPr>
              <w:t xml:space="preserve"> or other</w:t>
            </w:r>
            <w:r>
              <w:rPr>
                <w:rFonts w:ascii="Arial" w:hAnsi="Arial" w:cs="Arial"/>
                <w:sz w:val="20"/>
                <w:szCs w:val="20"/>
              </w:rPr>
              <w:t xml:space="preserve"> </w:t>
            </w:r>
            <w:hyperlink r:id="rId50"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6"/>
            </w:r>
            <w:r w:rsidRPr="00181A24">
              <w:rPr>
                <w:rFonts w:ascii="Arial" w:hAnsi="Arial" w:cs="Arial"/>
                <w:sz w:val="20"/>
                <w:szCs w:val="20"/>
              </w:rPr>
              <w:t xml:space="preserve"> is to be paid to a grantee other than the Commonwealth; and</w:t>
            </w:r>
          </w:p>
          <w:p w14:paraId="092E8ADB" w14:textId="59D2AF10" w:rsidR="00E52E95" w:rsidRPr="006C4678" w:rsidRDefault="00E52E95" w:rsidP="00E52E95">
            <w:pPr>
              <w:pStyle w:val="NumberedList2"/>
              <w:numPr>
                <w:ilvl w:val="1"/>
                <w:numId w:val="42"/>
              </w:numPr>
              <w:spacing w:before="60"/>
              <w:ind w:left="1134"/>
            </w:pPr>
            <w:r w:rsidRPr="0006701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E52E95" w:rsidRPr="005A61FE" w14:paraId="0191E927" w14:textId="77777777" w:rsidTr="001432F9">
        <w:trPr>
          <w:cantSplit/>
        </w:trPr>
        <w:tc>
          <w:tcPr>
            <w:tcW w:w="1843" w:type="pct"/>
          </w:tcPr>
          <w:p w14:paraId="56BB0FA8" w14:textId="77777777" w:rsidR="00E52E95" w:rsidRPr="005A61FE" w:rsidRDefault="00013D17" w:rsidP="00E52E95">
            <w:hyperlink r:id="rId51" w:history="1">
              <w:r w:rsidR="00E52E95" w:rsidRPr="005A61FE">
                <w:rPr>
                  <w:rStyle w:val="Hyperlink"/>
                </w:rPr>
                <w:t>GrantConnect</w:t>
              </w:r>
            </w:hyperlink>
          </w:p>
        </w:tc>
        <w:tc>
          <w:tcPr>
            <w:tcW w:w="3157" w:type="pct"/>
          </w:tcPr>
          <w:p w14:paraId="61547ED0" w14:textId="0EBFA070" w:rsidR="00E52E95" w:rsidRPr="005A61FE" w:rsidRDefault="00E52E95" w:rsidP="00E52E95">
            <w:r w:rsidRPr="005A61FE">
              <w:t xml:space="preserve">The Australian Government’s whole-of-government grants information system, which centralises the publication and reporting of Commonwealth grants in accordance with the </w:t>
            </w:r>
            <w:r w:rsidR="00741D13" w:rsidRPr="005A61FE">
              <w:t>CGR</w:t>
            </w:r>
            <w:r w:rsidR="00741D13">
              <w:t>P</w:t>
            </w:r>
            <w:r w:rsidR="00741D13" w:rsidRPr="005A61FE">
              <w:t>s</w:t>
            </w:r>
            <w:r>
              <w:t>.</w:t>
            </w:r>
          </w:p>
        </w:tc>
      </w:tr>
      <w:tr w:rsidR="00E52E95" w:rsidRPr="009E3949" w14:paraId="56B29FF6" w14:textId="77777777" w:rsidTr="001432F9">
        <w:trPr>
          <w:cantSplit/>
        </w:trPr>
        <w:tc>
          <w:tcPr>
            <w:tcW w:w="1843" w:type="pct"/>
          </w:tcPr>
          <w:p w14:paraId="2CB80D24" w14:textId="11B08EBE" w:rsidR="00E52E95" w:rsidRDefault="00E52E95" w:rsidP="00E52E95">
            <w:r>
              <w:t>guidelines</w:t>
            </w:r>
          </w:p>
        </w:tc>
        <w:tc>
          <w:tcPr>
            <w:tcW w:w="3157" w:type="pct"/>
          </w:tcPr>
          <w:p w14:paraId="2BDCF513" w14:textId="26B51B37" w:rsidR="00E52E95" w:rsidRPr="006C4678" w:rsidRDefault="00E52E95" w:rsidP="00E52E95">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E52E95" w:rsidRPr="009E3949" w14:paraId="320812CC" w14:textId="77777777" w:rsidTr="001432F9">
        <w:trPr>
          <w:cantSplit/>
        </w:trPr>
        <w:tc>
          <w:tcPr>
            <w:tcW w:w="1843" w:type="pct"/>
          </w:tcPr>
          <w:p w14:paraId="1B0F3510" w14:textId="70A93D51" w:rsidR="00E52E95" w:rsidRDefault="00E52E95" w:rsidP="00E52E95">
            <w:r>
              <w:t>Minister</w:t>
            </w:r>
          </w:p>
        </w:tc>
        <w:tc>
          <w:tcPr>
            <w:tcW w:w="3157" w:type="pct"/>
          </w:tcPr>
          <w:p w14:paraId="31735EC9" w14:textId="3E7CB12A" w:rsidR="00E52E95" w:rsidRPr="006C4678" w:rsidRDefault="00D94530" w:rsidP="00E52E95">
            <w:r w:rsidRPr="00D94530">
              <w:t>Minister for the Australian Government’s science portfoli</w:t>
            </w:r>
            <w:r>
              <w:t xml:space="preserve">o </w:t>
            </w:r>
          </w:p>
        </w:tc>
      </w:tr>
      <w:tr w:rsidR="004D1C0E" w:rsidRPr="009E3949" w14:paraId="24AC8E10" w14:textId="77777777" w:rsidTr="001432F9">
        <w:trPr>
          <w:cantSplit/>
        </w:trPr>
        <w:tc>
          <w:tcPr>
            <w:tcW w:w="1843" w:type="pct"/>
          </w:tcPr>
          <w:p w14:paraId="5191BF33" w14:textId="21C9DE73" w:rsidR="004D1C0E" w:rsidRDefault="004D1C0E" w:rsidP="004D1C0E">
            <w:r w:rsidRPr="004A4755">
              <w:rPr>
                <w:rFonts w:cs="Arial"/>
                <w:bCs/>
                <w:szCs w:val="20"/>
              </w:rPr>
              <w:t>nomination</w:t>
            </w:r>
            <w:r>
              <w:t xml:space="preserve"> form</w:t>
            </w:r>
          </w:p>
        </w:tc>
        <w:tc>
          <w:tcPr>
            <w:tcW w:w="3157" w:type="pct"/>
          </w:tcPr>
          <w:p w14:paraId="5F60EE8D" w14:textId="1A20416A" w:rsidR="004D1C0E" w:rsidRPr="00D94530" w:rsidRDefault="004D1C0E" w:rsidP="004D1C0E">
            <w:r>
              <w:rPr>
                <w:color w:val="000000"/>
                <w:w w:val="0"/>
              </w:rPr>
              <w:t>T</w:t>
            </w:r>
            <w:r w:rsidRPr="007D429E">
              <w:rPr>
                <w:color w:val="000000"/>
                <w:w w:val="0"/>
              </w:rPr>
              <w:t xml:space="preserve">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Pr>
                <w:color w:val="000000"/>
                <w:w w:val="0"/>
              </w:rPr>
              <w:t>nominators use nominate nominees for the Science Prizes under the program</w:t>
            </w:r>
            <w:r w:rsidRPr="00BE40F0">
              <w:rPr>
                <w:color w:val="000000"/>
                <w:w w:val="0"/>
              </w:rPr>
              <w:t>.</w:t>
            </w:r>
          </w:p>
        </w:tc>
      </w:tr>
      <w:tr w:rsidR="004D1C0E" w:rsidRPr="009E3949" w14:paraId="1E3621F0" w14:textId="77777777" w:rsidTr="001432F9">
        <w:trPr>
          <w:cantSplit/>
        </w:trPr>
        <w:tc>
          <w:tcPr>
            <w:tcW w:w="1843" w:type="pct"/>
          </w:tcPr>
          <w:p w14:paraId="51FF556E" w14:textId="36BF90F2" w:rsidR="004D1C0E" w:rsidRDefault="004D1C0E" w:rsidP="004D1C0E">
            <w:bookmarkStart w:id="989" w:name="_Hlk168052085"/>
            <w:r w:rsidRPr="00F26351">
              <w:rPr>
                <w:rFonts w:cs="Arial"/>
                <w:szCs w:val="20"/>
              </w:rPr>
              <w:t>nominator</w:t>
            </w:r>
          </w:p>
        </w:tc>
        <w:tc>
          <w:tcPr>
            <w:tcW w:w="3157" w:type="pct"/>
          </w:tcPr>
          <w:p w14:paraId="4B7D3A65" w14:textId="6E287684" w:rsidR="004D1C0E" w:rsidRPr="006C4678" w:rsidRDefault="004D1C0E" w:rsidP="004D1C0E">
            <w:r w:rsidRPr="00F26351">
              <w:rPr>
                <w:rFonts w:cs="Arial"/>
                <w:szCs w:val="20"/>
              </w:rPr>
              <w:t>The person making a nomination of a nominee.</w:t>
            </w:r>
          </w:p>
        </w:tc>
      </w:tr>
      <w:tr w:rsidR="004D1C0E" w:rsidRPr="009E3949" w14:paraId="6E168293" w14:textId="77777777" w:rsidTr="001432F9">
        <w:trPr>
          <w:cantSplit/>
        </w:trPr>
        <w:tc>
          <w:tcPr>
            <w:tcW w:w="1843" w:type="pct"/>
          </w:tcPr>
          <w:p w14:paraId="4BCBEE83" w14:textId="2157A7A8" w:rsidR="004D1C0E" w:rsidRDefault="004D1C0E" w:rsidP="004D1C0E">
            <w:r w:rsidRPr="00F26351">
              <w:rPr>
                <w:rFonts w:cs="Arial"/>
                <w:szCs w:val="20"/>
              </w:rPr>
              <w:t>nominee</w:t>
            </w:r>
          </w:p>
        </w:tc>
        <w:tc>
          <w:tcPr>
            <w:tcW w:w="3157" w:type="pct"/>
          </w:tcPr>
          <w:p w14:paraId="6989FF5D" w14:textId="3AC79BB1" w:rsidR="004D1C0E" w:rsidRPr="006C4678" w:rsidRDefault="004D1C0E" w:rsidP="004D1C0E">
            <w:r w:rsidRPr="00F26351">
              <w:rPr>
                <w:rFonts w:cs="Arial"/>
                <w:szCs w:val="20"/>
              </w:rPr>
              <w:t>The individual or team being nominated for a Science Prize.</w:t>
            </w:r>
          </w:p>
        </w:tc>
      </w:tr>
      <w:bookmarkEnd w:id="989"/>
      <w:tr w:rsidR="004D1C0E" w:rsidRPr="009E3949" w14:paraId="3E410FE6" w14:textId="77777777" w:rsidTr="001432F9">
        <w:trPr>
          <w:cantSplit/>
        </w:trPr>
        <w:tc>
          <w:tcPr>
            <w:tcW w:w="1843" w:type="pct"/>
          </w:tcPr>
          <w:p w14:paraId="7A3E3F99" w14:textId="4CC57BD2" w:rsidR="004D1C0E" w:rsidRPr="00F26351" w:rsidRDefault="004D1C0E" w:rsidP="004D1C0E">
            <w:pPr>
              <w:rPr>
                <w:rFonts w:cs="Arial"/>
                <w:szCs w:val="20"/>
              </w:rPr>
            </w:pPr>
            <w:r>
              <w:t>OCR (Optical Character Recognition)</w:t>
            </w:r>
          </w:p>
        </w:tc>
        <w:tc>
          <w:tcPr>
            <w:tcW w:w="3157" w:type="pct"/>
          </w:tcPr>
          <w:p w14:paraId="396D266C" w14:textId="7471C034" w:rsidR="004D1C0E" w:rsidRDefault="004D1C0E" w:rsidP="004D1C0E">
            <w:r>
              <w:t>I</w:t>
            </w:r>
            <w:r w:rsidRPr="00A43C94">
              <w:t>s a technology that recognizes text within a digital image. It is commonly used to recognize text in scanned documents and images</w:t>
            </w:r>
            <w:r>
              <w:t>. This enables your document to be searched and read by assistive technologies.</w:t>
            </w:r>
          </w:p>
          <w:p w14:paraId="411ADA9A" w14:textId="6BF119F9" w:rsidR="004D1C0E" w:rsidRPr="00F26351" w:rsidRDefault="004D1C0E" w:rsidP="004D1C0E">
            <w:pPr>
              <w:rPr>
                <w:rFonts w:cs="Arial"/>
                <w:szCs w:val="20"/>
              </w:rPr>
            </w:pPr>
            <w:r>
              <w:t xml:space="preserve">A document that has been printed and scanned is generally not OCR compatible.  </w:t>
            </w:r>
          </w:p>
        </w:tc>
      </w:tr>
      <w:tr w:rsidR="004D1C0E" w:rsidRPr="009E3949" w14:paraId="78315B9D" w14:textId="77777777" w:rsidTr="001432F9">
        <w:trPr>
          <w:cantSplit/>
        </w:trPr>
        <w:tc>
          <w:tcPr>
            <w:tcW w:w="1843" w:type="pct"/>
          </w:tcPr>
          <w:p w14:paraId="5387D1AB" w14:textId="282585D5" w:rsidR="004D1C0E" w:rsidRDefault="004D1C0E" w:rsidP="004D1C0E">
            <w:r>
              <w:lastRenderedPageBreak/>
              <w:t>personal information</w:t>
            </w:r>
          </w:p>
        </w:tc>
        <w:tc>
          <w:tcPr>
            <w:tcW w:w="3157" w:type="pct"/>
          </w:tcPr>
          <w:p w14:paraId="6270CFB9" w14:textId="6D35DCC9" w:rsidR="004D1C0E" w:rsidRDefault="004D1C0E" w:rsidP="004D1C0E">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4D1C0E" w:rsidRDefault="004D1C0E" w:rsidP="004D1C0E">
            <w:pPr>
              <w:rPr>
                <w:color w:val="000000"/>
                <w:w w:val="0"/>
              </w:rPr>
            </w:pPr>
            <w:r>
              <w:rPr>
                <w:color w:val="000000"/>
                <w:w w:val="0"/>
              </w:rPr>
              <w:t>Information or an opinion about an identified individual, or an individual who is reasonably identifiable:</w:t>
            </w:r>
          </w:p>
          <w:p w14:paraId="24DB1D81" w14:textId="463A8E07" w:rsidR="004D1C0E" w:rsidRDefault="004D1C0E" w:rsidP="004D1C0E">
            <w:pPr>
              <w:pStyle w:val="ListParagraph"/>
              <w:numPr>
                <w:ilvl w:val="7"/>
                <w:numId w:val="12"/>
              </w:numPr>
              <w:ind w:left="720" w:hanging="382"/>
            </w:pPr>
            <w:r>
              <w:t>whether the information or opinion is true or not; and</w:t>
            </w:r>
          </w:p>
          <w:p w14:paraId="1C8367C9" w14:textId="056B4E7F" w:rsidR="004D1C0E" w:rsidRPr="006C4678" w:rsidRDefault="004D1C0E" w:rsidP="004D1C0E">
            <w:pPr>
              <w:pStyle w:val="ListParagraph"/>
              <w:numPr>
                <w:ilvl w:val="7"/>
                <w:numId w:val="12"/>
              </w:numPr>
              <w:ind w:left="720" w:hanging="382"/>
            </w:pPr>
            <w:r>
              <w:t>whether the information or opinion is recorded in a material form or not.</w:t>
            </w:r>
          </w:p>
        </w:tc>
      </w:tr>
      <w:tr w:rsidR="004D1C0E" w:rsidRPr="009E3949" w14:paraId="4B0BE549" w14:textId="77777777" w:rsidTr="001432F9">
        <w:trPr>
          <w:cantSplit/>
        </w:trPr>
        <w:tc>
          <w:tcPr>
            <w:tcW w:w="1843" w:type="pct"/>
          </w:tcPr>
          <w:p w14:paraId="1A7D8C17" w14:textId="7B02F46E" w:rsidR="004D1C0E" w:rsidRPr="001606AE" w:rsidRDefault="004D1C0E" w:rsidP="004D1C0E">
            <w:r w:rsidRPr="001606AE">
              <w:rPr>
                <w:rFonts w:cs="Arial"/>
                <w:color w:val="000000"/>
                <w:w w:val="0"/>
                <w:szCs w:val="20"/>
              </w:rPr>
              <w:t>prize money</w:t>
            </w:r>
          </w:p>
        </w:tc>
        <w:tc>
          <w:tcPr>
            <w:tcW w:w="3157" w:type="pct"/>
          </w:tcPr>
          <w:p w14:paraId="5D742067" w14:textId="3B681A2B" w:rsidR="004D1C0E" w:rsidRPr="006C4678" w:rsidRDefault="004D1C0E" w:rsidP="004D1C0E">
            <w:pPr>
              <w:rPr>
                <w:color w:val="000000"/>
                <w:w w:val="0"/>
              </w:rPr>
            </w:pPr>
            <w:r w:rsidRPr="001606AE">
              <w:rPr>
                <w:rFonts w:cs="Arial"/>
                <w:color w:val="000000"/>
                <w:w w:val="0"/>
                <w:szCs w:val="20"/>
              </w:rPr>
              <w:t>The monetary prize made available by the Commonwealth of Australia to prize recipients under the program.</w:t>
            </w:r>
          </w:p>
        </w:tc>
      </w:tr>
      <w:tr w:rsidR="004D1C0E" w:rsidRPr="009E3949" w14:paraId="6406F7DB" w14:textId="77777777" w:rsidTr="001432F9">
        <w:trPr>
          <w:cantSplit/>
        </w:trPr>
        <w:tc>
          <w:tcPr>
            <w:tcW w:w="1843" w:type="pct"/>
          </w:tcPr>
          <w:p w14:paraId="3E9C1B00" w14:textId="23C0C75A" w:rsidR="004D1C0E" w:rsidRDefault="004D1C0E" w:rsidP="004D1C0E">
            <w:r w:rsidRPr="00F26351">
              <w:rPr>
                <w:rFonts w:cs="Arial"/>
                <w:szCs w:val="20"/>
              </w:rPr>
              <w:t>prize recipient</w:t>
            </w:r>
          </w:p>
        </w:tc>
        <w:tc>
          <w:tcPr>
            <w:tcW w:w="3157" w:type="pct"/>
          </w:tcPr>
          <w:p w14:paraId="05C4A552" w14:textId="35AC9878" w:rsidR="004D1C0E" w:rsidRPr="006C4678" w:rsidRDefault="004D1C0E" w:rsidP="004D1C0E">
            <w:pPr>
              <w:rPr>
                <w:color w:val="000000"/>
                <w:w w:val="0"/>
              </w:rPr>
            </w:pPr>
            <w:r w:rsidRPr="00F26351">
              <w:rPr>
                <w:rFonts w:cs="Arial"/>
                <w:szCs w:val="20"/>
              </w:rPr>
              <w:t>An individual or team that has been awarded a Science Prize.</w:t>
            </w:r>
          </w:p>
        </w:tc>
      </w:tr>
      <w:tr w:rsidR="004D1C0E" w:rsidRPr="009E3949" w14:paraId="1E12E3ED" w14:textId="77777777" w:rsidTr="001432F9">
        <w:trPr>
          <w:cantSplit/>
        </w:trPr>
        <w:tc>
          <w:tcPr>
            <w:tcW w:w="1843" w:type="pct"/>
          </w:tcPr>
          <w:p w14:paraId="25F94B58" w14:textId="39620617" w:rsidR="004D1C0E" w:rsidRPr="00C54F31" w:rsidRDefault="004D1C0E" w:rsidP="004D1C0E">
            <w:r w:rsidRPr="00C54F31">
              <w:t>professional qualifications</w:t>
            </w:r>
          </w:p>
        </w:tc>
        <w:tc>
          <w:tcPr>
            <w:tcW w:w="3157" w:type="pct"/>
          </w:tcPr>
          <w:p w14:paraId="67CC2777" w14:textId="009079AD" w:rsidR="004D1C0E" w:rsidRPr="006C4678" w:rsidRDefault="004D1C0E" w:rsidP="004D1C0E">
            <w:pPr>
              <w:rPr>
                <w:color w:val="000000"/>
                <w:w w:val="0"/>
              </w:rPr>
            </w:pPr>
            <w:r w:rsidRPr="00C54F31">
              <w:rPr>
                <w:rFonts w:cs="Arial"/>
              </w:rPr>
              <w:t>Qualifications attested by evidence of formal qualifications or professional experience and can include post-academic training or experience required for the right to practise.</w:t>
            </w:r>
          </w:p>
        </w:tc>
      </w:tr>
      <w:tr w:rsidR="004D1C0E" w:rsidRPr="009E3949" w14:paraId="1929BDB2" w14:textId="77777777" w:rsidTr="001432F9">
        <w:trPr>
          <w:cantSplit/>
        </w:trPr>
        <w:tc>
          <w:tcPr>
            <w:tcW w:w="1843" w:type="pct"/>
          </w:tcPr>
          <w:p w14:paraId="2B61CA3A" w14:textId="0507B3BC" w:rsidR="004D1C0E" w:rsidRDefault="004D1C0E" w:rsidP="004D1C0E">
            <w:r>
              <w:t>Program Delegate</w:t>
            </w:r>
          </w:p>
        </w:tc>
        <w:tc>
          <w:tcPr>
            <w:tcW w:w="3157" w:type="pct"/>
          </w:tcPr>
          <w:p w14:paraId="6197D741" w14:textId="694A8E02" w:rsidR="004D1C0E" w:rsidRPr="006C4678" w:rsidRDefault="004D1C0E" w:rsidP="004D1C0E">
            <w:pPr>
              <w:rPr>
                <w:bCs/>
              </w:rPr>
            </w:pPr>
            <w:r>
              <w:t>A Manager within the department with responsibility for administering the program.</w:t>
            </w:r>
          </w:p>
        </w:tc>
      </w:tr>
      <w:tr w:rsidR="004D1C0E" w:rsidRPr="009E3949" w14:paraId="0C182300" w14:textId="77777777" w:rsidTr="001432F9">
        <w:trPr>
          <w:cantSplit/>
        </w:trPr>
        <w:tc>
          <w:tcPr>
            <w:tcW w:w="1843" w:type="pct"/>
          </w:tcPr>
          <w:p w14:paraId="04FBEB43" w14:textId="117148B6" w:rsidR="004D1C0E" w:rsidRDefault="004D1C0E" w:rsidP="004D1C0E">
            <w:r>
              <w:t>program funding or program funds</w:t>
            </w:r>
          </w:p>
        </w:tc>
        <w:tc>
          <w:tcPr>
            <w:tcW w:w="3157" w:type="pct"/>
          </w:tcPr>
          <w:p w14:paraId="4F7D1193" w14:textId="7D8196F1" w:rsidR="004D1C0E" w:rsidRPr="006C4678" w:rsidRDefault="004D1C0E" w:rsidP="004D1C0E">
            <w:r w:rsidRPr="006C4678">
              <w:rPr>
                <w:bCs/>
              </w:rPr>
              <w:t>The funding made available by the Commonwealth for the program.</w:t>
            </w:r>
          </w:p>
        </w:tc>
      </w:tr>
      <w:tr w:rsidR="004D1C0E" w:rsidRPr="009E3949" w14:paraId="7FE1AFEB" w14:textId="77777777" w:rsidTr="001432F9">
        <w:trPr>
          <w:cantSplit/>
        </w:trPr>
        <w:tc>
          <w:tcPr>
            <w:tcW w:w="1843" w:type="pct"/>
          </w:tcPr>
          <w:p w14:paraId="0AF54F01" w14:textId="10BCF8A6" w:rsidR="004D1C0E" w:rsidRDefault="004D1C0E" w:rsidP="004D1C0E">
            <w:r w:rsidRPr="00F26351">
              <w:rPr>
                <w:rFonts w:cs="Arial"/>
                <w:color w:val="000000"/>
                <w:w w:val="0"/>
                <w:szCs w:val="20"/>
              </w:rPr>
              <w:t>referee</w:t>
            </w:r>
          </w:p>
        </w:tc>
        <w:tc>
          <w:tcPr>
            <w:tcW w:w="3157" w:type="pct"/>
          </w:tcPr>
          <w:p w14:paraId="3C9BA4BD" w14:textId="77777777" w:rsidR="004D1C0E" w:rsidRPr="00F26351" w:rsidRDefault="004D1C0E" w:rsidP="004D1C0E">
            <w:pPr>
              <w:rPr>
                <w:rFonts w:cs="Arial"/>
                <w:color w:val="000000"/>
                <w:w w:val="0"/>
                <w:szCs w:val="20"/>
              </w:rPr>
            </w:pPr>
            <w:r w:rsidRPr="00F26351">
              <w:rPr>
                <w:rFonts w:cs="Arial"/>
                <w:color w:val="000000"/>
                <w:w w:val="0"/>
                <w:szCs w:val="20"/>
              </w:rPr>
              <w:t>Someone identified by either the nominator or the Science Prizes Committee in addition to the supporters who will be approached for an independent reference on the achievement/s of the Nominee.</w:t>
            </w:r>
          </w:p>
          <w:p w14:paraId="7FE49980" w14:textId="3A0BB57C" w:rsidR="004D1C0E" w:rsidRPr="006C4678" w:rsidRDefault="004D1C0E" w:rsidP="004D1C0E">
            <w:pPr>
              <w:rPr>
                <w:bCs/>
              </w:rPr>
            </w:pPr>
            <w:r w:rsidRPr="00F26351">
              <w:rPr>
                <w:rFonts w:cs="Arial"/>
                <w:color w:val="000000"/>
                <w:w w:val="0"/>
                <w:szCs w:val="20"/>
              </w:rPr>
              <w:t>The referee’s role is to review the statement of claims against the assessment criteria provided by the nominator and the supporter when contacted by the department.</w:t>
            </w:r>
          </w:p>
        </w:tc>
      </w:tr>
      <w:tr w:rsidR="004D1C0E" w:rsidRPr="009E3949" w14:paraId="7BA1058B" w14:textId="77777777" w:rsidTr="001432F9">
        <w:trPr>
          <w:cantSplit/>
        </w:trPr>
        <w:tc>
          <w:tcPr>
            <w:tcW w:w="1843" w:type="pct"/>
          </w:tcPr>
          <w:p w14:paraId="00A3A3BD" w14:textId="6E3E332E" w:rsidR="004D1C0E" w:rsidRDefault="004D1C0E" w:rsidP="004D1C0E">
            <w:r w:rsidRPr="00F26351">
              <w:rPr>
                <w:rFonts w:cs="Arial"/>
                <w:szCs w:val="20"/>
              </w:rPr>
              <w:t>Science Prizes</w:t>
            </w:r>
          </w:p>
        </w:tc>
        <w:tc>
          <w:tcPr>
            <w:tcW w:w="3157" w:type="pct"/>
          </w:tcPr>
          <w:p w14:paraId="633E6372" w14:textId="77777777" w:rsidR="004D1C0E" w:rsidRPr="00F26351" w:rsidRDefault="004D1C0E" w:rsidP="004D1C0E">
            <w:pPr>
              <w:pStyle w:val="ListBullet"/>
              <w:spacing w:before="60" w:after="60"/>
              <w:ind w:left="54"/>
              <w:rPr>
                <w:rFonts w:cs="Arial"/>
                <w:szCs w:val="20"/>
              </w:rPr>
            </w:pPr>
            <w:r w:rsidRPr="00F26351">
              <w:rPr>
                <w:rFonts w:cs="Arial"/>
                <w:szCs w:val="20"/>
              </w:rPr>
              <w:t>Collectively refers to the five science and innovation prizes:</w:t>
            </w:r>
          </w:p>
          <w:p w14:paraId="6B79F071" w14:textId="77777777" w:rsidR="004D1C0E" w:rsidRPr="007F305B" w:rsidRDefault="004D1C0E" w:rsidP="004D1C0E">
            <w:pPr>
              <w:pStyle w:val="ListParagraph"/>
              <w:numPr>
                <w:ilvl w:val="0"/>
                <w:numId w:val="55"/>
              </w:numPr>
              <w:rPr>
                <w:rFonts w:cs="Arial"/>
                <w:lang w:eastAsia="en-AU"/>
              </w:rPr>
            </w:pPr>
            <w:r w:rsidRPr="007F305B">
              <w:rPr>
                <w:rFonts w:cs="Arial"/>
                <w:lang w:eastAsia="en-AU"/>
              </w:rPr>
              <w:t>Prime Minister’s Prize for Science</w:t>
            </w:r>
          </w:p>
          <w:p w14:paraId="400A0BB2" w14:textId="77777777" w:rsidR="004D1C0E" w:rsidRDefault="004D1C0E" w:rsidP="004D1C0E">
            <w:pPr>
              <w:pStyle w:val="ListParagraph"/>
              <w:numPr>
                <w:ilvl w:val="0"/>
                <w:numId w:val="55"/>
              </w:numPr>
              <w:rPr>
                <w:rFonts w:cs="Arial"/>
                <w:lang w:eastAsia="en-AU"/>
              </w:rPr>
            </w:pPr>
            <w:r w:rsidRPr="007F305B">
              <w:rPr>
                <w:rFonts w:cs="Arial"/>
                <w:lang w:eastAsia="en-AU"/>
              </w:rPr>
              <w:t>Prime Minister’s Prize for Innovation</w:t>
            </w:r>
          </w:p>
          <w:p w14:paraId="5C6F9430" w14:textId="77777777" w:rsidR="004D1C0E" w:rsidRPr="007F305B" w:rsidRDefault="004D1C0E" w:rsidP="004D1C0E">
            <w:pPr>
              <w:pStyle w:val="ListParagraph"/>
              <w:numPr>
                <w:ilvl w:val="0"/>
                <w:numId w:val="55"/>
              </w:numPr>
              <w:rPr>
                <w:rFonts w:cs="Arial"/>
                <w:lang w:eastAsia="en-AU"/>
              </w:rPr>
            </w:pPr>
            <w:r w:rsidRPr="007F305B">
              <w:rPr>
                <w:rFonts w:cs="Arial"/>
                <w:lang w:eastAsia="en-AU"/>
              </w:rPr>
              <w:t>Frank Fenner Prize for Life Scientist of the Year</w:t>
            </w:r>
          </w:p>
          <w:p w14:paraId="3F94DE30" w14:textId="77777777" w:rsidR="004D1C0E" w:rsidRDefault="004D1C0E" w:rsidP="004D1C0E">
            <w:pPr>
              <w:pStyle w:val="ListParagraph"/>
              <w:numPr>
                <w:ilvl w:val="0"/>
                <w:numId w:val="55"/>
              </w:numPr>
              <w:rPr>
                <w:rFonts w:cs="Arial"/>
                <w:lang w:eastAsia="en-AU"/>
              </w:rPr>
            </w:pPr>
            <w:r w:rsidRPr="007F305B">
              <w:rPr>
                <w:rFonts w:cs="Arial"/>
                <w:lang w:eastAsia="en-AU"/>
              </w:rPr>
              <w:t xml:space="preserve">Malcolm McIntosh Prize for Physical Scientist of the Year </w:t>
            </w:r>
          </w:p>
          <w:p w14:paraId="20CD3618" w14:textId="4D1CAEBA" w:rsidR="004D1C0E" w:rsidRPr="00A11BF4" w:rsidRDefault="004D1C0E" w:rsidP="004D1C0E">
            <w:pPr>
              <w:pStyle w:val="ListParagraph"/>
              <w:numPr>
                <w:ilvl w:val="0"/>
                <w:numId w:val="55"/>
              </w:numPr>
              <w:rPr>
                <w:bCs/>
              </w:rPr>
            </w:pPr>
            <w:r w:rsidRPr="00A11BF4">
              <w:rPr>
                <w:rFonts w:cs="Arial"/>
                <w:lang w:eastAsia="en-AU"/>
              </w:rPr>
              <w:t>Prize for</w:t>
            </w:r>
            <w:r w:rsidRPr="00A11BF4">
              <w:rPr>
                <w:rFonts w:cs="Arial"/>
                <w:szCs w:val="20"/>
              </w:rPr>
              <w:t xml:space="preserve"> New Innovators.</w:t>
            </w:r>
          </w:p>
        </w:tc>
      </w:tr>
      <w:tr w:rsidR="004D1C0E" w:rsidRPr="009E3949" w14:paraId="3BD80714" w14:textId="77777777" w:rsidTr="001432F9">
        <w:trPr>
          <w:cantSplit/>
        </w:trPr>
        <w:tc>
          <w:tcPr>
            <w:tcW w:w="1843" w:type="pct"/>
          </w:tcPr>
          <w:p w14:paraId="1F3E86D3" w14:textId="606806DC" w:rsidR="004D1C0E" w:rsidRDefault="004D1C0E" w:rsidP="004D1C0E">
            <w:r w:rsidRPr="00F26351">
              <w:rPr>
                <w:rFonts w:cs="Arial"/>
                <w:szCs w:val="20"/>
              </w:rPr>
              <w:t>Science Prizes Committee</w:t>
            </w:r>
          </w:p>
        </w:tc>
        <w:tc>
          <w:tcPr>
            <w:tcW w:w="3157" w:type="pct"/>
          </w:tcPr>
          <w:p w14:paraId="3CC710B0" w14:textId="23A11826" w:rsidR="004D1C0E" w:rsidRPr="006C4678" w:rsidRDefault="004D1C0E" w:rsidP="004D1C0E">
            <w:pPr>
              <w:rPr>
                <w:bCs/>
              </w:rPr>
            </w:pPr>
            <w:r w:rsidRPr="00F26351">
              <w:rPr>
                <w:rFonts w:cs="Arial"/>
                <w:szCs w:val="20"/>
              </w:rPr>
              <w:t>The body by the same name</w:t>
            </w:r>
            <w:r>
              <w:rPr>
                <w:rFonts w:cs="Arial"/>
                <w:szCs w:val="20"/>
              </w:rPr>
              <w:t>, including sub-committees,</w:t>
            </w:r>
            <w:r w:rsidRPr="00F26351">
              <w:rPr>
                <w:rFonts w:cs="Arial"/>
                <w:szCs w:val="20"/>
              </w:rPr>
              <w:t xml:space="preserve"> established by the Program Delegate to consider and assess </w:t>
            </w:r>
            <w:r>
              <w:rPr>
                <w:rFonts w:cs="Arial"/>
                <w:szCs w:val="20"/>
              </w:rPr>
              <w:t>e</w:t>
            </w:r>
            <w:r w:rsidRPr="00F26351">
              <w:rPr>
                <w:rFonts w:cs="Arial"/>
                <w:szCs w:val="20"/>
              </w:rPr>
              <w:t xml:space="preserve">ligible </w:t>
            </w:r>
            <w:r>
              <w:rPr>
                <w:rFonts w:cs="Arial"/>
                <w:szCs w:val="20"/>
              </w:rPr>
              <w:t>n</w:t>
            </w:r>
            <w:r w:rsidRPr="00F26351">
              <w:rPr>
                <w:rFonts w:cs="Arial"/>
                <w:szCs w:val="20"/>
              </w:rPr>
              <w:t>ominations and make recommendations to the Minister for prizes under the program.</w:t>
            </w:r>
          </w:p>
        </w:tc>
      </w:tr>
      <w:tr w:rsidR="004D1C0E" w:rsidRPr="009E3949" w14:paraId="0053AEA5" w14:textId="77777777" w:rsidTr="001432F9">
        <w:trPr>
          <w:cantSplit/>
        </w:trPr>
        <w:tc>
          <w:tcPr>
            <w:tcW w:w="1843" w:type="pct"/>
          </w:tcPr>
          <w:p w14:paraId="7E3D497D" w14:textId="439E8318" w:rsidR="004D1C0E" w:rsidRPr="00865C31" w:rsidRDefault="004D1C0E" w:rsidP="004D1C0E">
            <w:pPr>
              <w:rPr>
                <w:rFonts w:cs="Arial"/>
                <w:color w:val="000000"/>
                <w:w w:val="0"/>
                <w:szCs w:val="20"/>
              </w:rPr>
            </w:pPr>
            <w:r w:rsidRPr="00865C31">
              <w:rPr>
                <w:rFonts w:cs="Arial"/>
                <w:color w:val="000000"/>
                <w:w w:val="0"/>
                <w:szCs w:val="20"/>
              </w:rPr>
              <w:lastRenderedPageBreak/>
              <w:t>Science Teaching Prizes</w:t>
            </w:r>
          </w:p>
        </w:tc>
        <w:tc>
          <w:tcPr>
            <w:tcW w:w="3157" w:type="pct"/>
          </w:tcPr>
          <w:p w14:paraId="3318001E" w14:textId="77777777" w:rsidR="004D1C0E" w:rsidRPr="00865C31" w:rsidRDefault="004D1C0E" w:rsidP="004D1C0E">
            <w:pPr>
              <w:pStyle w:val="ListBullet"/>
              <w:spacing w:before="60" w:after="60"/>
              <w:ind w:left="360" w:hanging="360"/>
              <w:rPr>
                <w:rFonts w:cs="Arial"/>
                <w:iCs/>
                <w:color w:val="000000"/>
                <w:w w:val="0"/>
                <w:szCs w:val="20"/>
              </w:rPr>
            </w:pPr>
            <w:r w:rsidRPr="00865C31">
              <w:rPr>
                <w:rFonts w:cs="Arial"/>
                <w:iCs/>
                <w:color w:val="000000"/>
                <w:w w:val="0"/>
                <w:szCs w:val="20"/>
              </w:rPr>
              <w:t>Refers to the two science teaching prizes:</w:t>
            </w:r>
          </w:p>
          <w:p w14:paraId="3AC954EB" w14:textId="77777777" w:rsidR="004D1C0E" w:rsidRPr="00865C31" w:rsidRDefault="004D1C0E" w:rsidP="004D1C0E">
            <w:pPr>
              <w:pStyle w:val="ListParagraph"/>
              <w:numPr>
                <w:ilvl w:val="0"/>
                <w:numId w:val="55"/>
              </w:numPr>
              <w:rPr>
                <w:rFonts w:cs="Arial"/>
                <w:color w:val="000000"/>
                <w:w w:val="0"/>
                <w:szCs w:val="20"/>
              </w:rPr>
            </w:pPr>
            <w:r w:rsidRPr="00865C31">
              <w:rPr>
                <w:rFonts w:cs="Arial"/>
                <w:color w:val="000000"/>
                <w:w w:val="0"/>
                <w:szCs w:val="20"/>
              </w:rPr>
              <w:t>Prime Minister’s Prize for Excellence in Science Teaching in Primary Schools</w:t>
            </w:r>
          </w:p>
          <w:p w14:paraId="10394689" w14:textId="58CB82ED" w:rsidR="004D1C0E" w:rsidRPr="00865C31" w:rsidRDefault="004D1C0E" w:rsidP="004D1C0E">
            <w:pPr>
              <w:pStyle w:val="ListParagraph"/>
              <w:numPr>
                <w:ilvl w:val="0"/>
                <w:numId w:val="55"/>
              </w:numPr>
              <w:rPr>
                <w:rFonts w:cs="Arial"/>
                <w:color w:val="000000"/>
                <w:w w:val="0"/>
                <w:szCs w:val="20"/>
              </w:rPr>
            </w:pPr>
            <w:r w:rsidRPr="00865C31">
              <w:rPr>
                <w:rFonts w:cs="Arial"/>
                <w:color w:val="000000"/>
                <w:w w:val="0"/>
                <w:szCs w:val="20"/>
              </w:rPr>
              <w:t>Prime Minister’s Prize for Excellence in Science Teaching in Secondary Schools.</w:t>
            </w:r>
          </w:p>
        </w:tc>
      </w:tr>
      <w:tr w:rsidR="004D1C0E" w:rsidRPr="009E3949" w14:paraId="666B5277" w14:textId="77777777" w:rsidTr="00392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tcPr>
          <w:p w14:paraId="7BDBC946" w14:textId="77777777" w:rsidR="004D1C0E" w:rsidRDefault="004D1C0E" w:rsidP="004D1C0E">
            <w:bookmarkStart w:id="990" w:name="_Hlk168052291"/>
            <w:r w:rsidRPr="001B21A4">
              <w:t>selection criteria</w:t>
            </w:r>
          </w:p>
        </w:tc>
        <w:tc>
          <w:tcPr>
            <w:tcW w:w="3157" w:type="pct"/>
          </w:tcPr>
          <w:p w14:paraId="39C57020" w14:textId="77777777" w:rsidR="004D1C0E" w:rsidRPr="009E3949" w:rsidRDefault="004D1C0E" w:rsidP="004D1C0E">
            <w:pPr>
              <w:rPr>
                <w:szCs w:val="20"/>
              </w:rPr>
            </w:pPr>
            <w:r>
              <w:t>C</w:t>
            </w:r>
            <w:r w:rsidRPr="00710FAB">
              <w:t>omprise</w:t>
            </w:r>
            <w:r>
              <w:t>s of</w:t>
            </w:r>
            <w:r w:rsidRPr="00710FAB">
              <w:t xml:space="preserve"> eligibility criteria </w:t>
            </w:r>
            <w:r>
              <w:t>and assessment criteria.</w:t>
            </w:r>
          </w:p>
        </w:tc>
      </w:tr>
      <w:tr w:rsidR="004D1C0E" w:rsidRPr="009E3949" w14:paraId="76964F16" w14:textId="77777777" w:rsidTr="00392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tcPr>
          <w:p w14:paraId="3E478D13" w14:textId="77777777" w:rsidR="004D1C0E" w:rsidRPr="00F24E0F" w:rsidRDefault="004D1C0E" w:rsidP="004D1C0E">
            <w:pPr>
              <w:rPr>
                <w:rFonts w:cs="Arial"/>
              </w:rPr>
            </w:pPr>
            <w:r w:rsidRPr="00F24E0F">
              <w:rPr>
                <w:rFonts w:cs="Arial"/>
              </w:rPr>
              <w:t>supporter</w:t>
            </w:r>
          </w:p>
        </w:tc>
        <w:tc>
          <w:tcPr>
            <w:tcW w:w="3157" w:type="pct"/>
          </w:tcPr>
          <w:p w14:paraId="59FBF6AE" w14:textId="77777777" w:rsidR="004D1C0E" w:rsidRPr="007B2C74" w:rsidRDefault="004D1C0E" w:rsidP="004D1C0E">
            <w:pPr>
              <w:pStyle w:val="Normalheaderrow"/>
            </w:pPr>
            <w:r w:rsidRPr="007B2C74">
              <w:rPr>
                <w:color w:val="auto"/>
              </w:rPr>
              <w:t>An individual identified by the nominator as someone who will support the nomination.</w:t>
            </w:r>
          </w:p>
          <w:p w14:paraId="323356D1" w14:textId="77777777" w:rsidR="004D1C0E" w:rsidRPr="00722DE3" w:rsidRDefault="004D1C0E" w:rsidP="004D1C0E">
            <w:pPr>
              <w:pStyle w:val="Normalheaderrow"/>
            </w:pPr>
            <w:r w:rsidRPr="007B2C74">
              <w:rPr>
                <w:color w:val="auto"/>
              </w:rPr>
              <w:t>The supporter’s role is to provide independent views on the nominee’s achievements against the assessment criteria.</w:t>
            </w:r>
          </w:p>
        </w:tc>
      </w:tr>
    </w:tbl>
    <w:p w14:paraId="25F65412" w14:textId="03550665" w:rsidR="00D96D08" w:rsidRPr="00B308C1" w:rsidRDefault="00D96D08" w:rsidP="004938CD">
      <w:bookmarkStart w:id="991" w:name="_Toc408383078"/>
      <w:bookmarkStart w:id="992" w:name="_Toc396838191"/>
      <w:bookmarkStart w:id="993" w:name="_Toc397894527"/>
      <w:bookmarkStart w:id="994" w:name="_Toc400542289"/>
      <w:bookmarkStart w:id="995" w:name="_Toc408383079"/>
      <w:bookmarkStart w:id="996" w:name="_Toc396838192"/>
      <w:bookmarkStart w:id="997" w:name="_Toc397894528"/>
      <w:bookmarkStart w:id="998" w:name="_Toc400542290"/>
      <w:bookmarkStart w:id="999" w:name="_Toc408383080"/>
      <w:bookmarkStart w:id="1000" w:name="_Toc396838193"/>
      <w:bookmarkStart w:id="1001" w:name="_Toc397894529"/>
      <w:bookmarkStart w:id="1002" w:name="_Toc400542291"/>
      <w:bookmarkStart w:id="1003" w:name="OLE_LINK21"/>
      <w:bookmarkStart w:id="1004" w:name="OLE_LINK20"/>
      <w:bookmarkStart w:id="1005" w:name="_Toc408383081"/>
      <w:bookmarkStart w:id="1006" w:name="_Toc402271518"/>
      <w:bookmarkStart w:id="1007" w:name="_Toc399934182"/>
      <w:bookmarkStart w:id="1008" w:name="_Toc398196530"/>
      <w:bookmarkStart w:id="1009" w:name="_Toc398194986"/>
      <w:bookmarkStart w:id="1010" w:name="_Toc397894530"/>
      <w:bookmarkStart w:id="1011" w:name="_Toc396838194"/>
      <w:bookmarkStart w:id="1012" w:name="_3.5._State-of-the-art_manufacturing"/>
      <w:bookmarkStart w:id="1013" w:name="_3.4._State-of-the-art_manufacturing"/>
      <w:bookmarkStart w:id="1014" w:name="OLE_LINK19"/>
      <w:bookmarkStart w:id="1015" w:name="_Toc408383082"/>
      <w:bookmarkStart w:id="1016" w:name="_Toc400542293"/>
      <w:bookmarkStart w:id="1017" w:name="_Toc408383083"/>
      <w:bookmarkStart w:id="1018" w:name="_Toc402271519"/>
      <w:bookmarkStart w:id="1019" w:name="_Toc399934183"/>
      <w:bookmarkStart w:id="1020" w:name="_Toc398196531"/>
      <w:bookmarkStart w:id="1021" w:name="_Toc398194987"/>
      <w:bookmarkStart w:id="1022" w:name="_Toc397894531"/>
      <w:bookmarkStart w:id="1023" w:name="_Toc396838195"/>
      <w:bookmarkStart w:id="1024" w:name="_3.6._Prototype_expenditure"/>
      <w:bookmarkStart w:id="1025" w:name="OLE_LINK17"/>
      <w:bookmarkStart w:id="1026" w:name="OLE_LINK16"/>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990"/>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D83F" w14:textId="77777777" w:rsidR="00746E00" w:rsidRDefault="00746E00" w:rsidP="00077C3D">
      <w:r>
        <w:separator/>
      </w:r>
    </w:p>
  </w:endnote>
  <w:endnote w:type="continuationSeparator" w:id="0">
    <w:p w14:paraId="7812E9C7" w14:textId="77777777" w:rsidR="00746E00" w:rsidRDefault="00746E00" w:rsidP="00077C3D">
      <w:r>
        <w:continuationSeparator/>
      </w:r>
    </w:p>
  </w:endnote>
  <w:endnote w:type="continuationNotice" w:id="1">
    <w:p w14:paraId="68143C54" w14:textId="77777777" w:rsidR="00746E00" w:rsidRDefault="00746E0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3D55590A"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sidR="00306A17">
      <w:rPr>
        <w:sz w:val="12"/>
        <w:szCs w:val="12"/>
      </w:rPr>
      <w:t>November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A415" w14:textId="0773D705" w:rsidR="00657E37" w:rsidRPr="008415A2" w:rsidRDefault="00657E37" w:rsidP="00007E4B">
    <w:pPr>
      <w:pStyle w:val="Footer"/>
      <w:tabs>
        <w:tab w:val="clear" w:pos="4153"/>
        <w:tab w:val="clear" w:pos="8306"/>
        <w:tab w:val="center" w:pos="4962"/>
        <w:tab w:val="right" w:pos="8789"/>
      </w:tabs>
    </w:pPr>
    <w:r w:rsidRPr="008415A2">
      <w:t>Prime Ministers Prizes for Science 2025</w:t>
    </w:r>
    <w:r w:rsidR="00C8565A" w:rsidRPr="008415A2">
      <w:t xml:space="preserve"> – </w:t>
    </w:r>
    <w:r w:rsidRPr="008415A2">
      <w:t>Science Prizes</w:t>
    </w:r>
  </w:p>
  <w:p w14:paraId="0B280E19" w14:textId="22149902" w:rsidR="00FA351D" w:rsidRDefault="00013D17"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rsidRPr="008415A2">
          <w:t>Grant opportunity guidelines</w:t>
        </w:r>
      </w:sdtContent>
    </w:sdt>
    <w:r w:rsidR="00FA351D" w:rsidRPr="008415A2">
      <w:tab/>
    </w:r>
    <w:r w:rsidR="00657E37" w:rsidRPr="008415A2">
      <w:t>October 2024</w:t>
    </w:r>
    <w:r w:rsidR="00FA351D" w:rsidRPr="008415A2">
      <w:tab/>
      <w:t xml:space="preserve">Page </w:t>
    </w:r>
    <w:r w:rsidR="00FA351D" w:rsidRPr="008415A2">
      <w:fldChar w:fldCharType="begin"/>
    </w:r>
    <w:r w:rsidR="00FA351D" w:rsidRPr="008415A2">
      <w:instrText xml:space="preserve"> PAGE </w:instrText>
    </w:r>
    <w:r w:rsidR="00FA351D" w:rsidRPr="008415A2">
      <w:fldChar w:fldCharType="separate"/>
    </w:r>
    <w:r w:rsidR="00054AE2" w:rsidRPr="008415A2">
      <w:rPr>
        <w:noProof/>
      </w:rPr>
      <w:t>33</w:t>
    </w:r>
    <w:r w:rsidR="00FA351D" w:rsidRPr="008415A2">
      <w:fldChar w:fldCharType="end"/>
    </w:r>
    <w:r w:rsidR="00FA351D" w:rsidRPr="008415A2">
      <w:t xml:space="preserve"> of </w:t>
    </w:r>
    <w:r w:rsidR="00FA351D" w:rsidRPr="008415A2">
      <w:rPr>
        <w:noProof/>
      </w:rPr>
      <w:fldChar w:fldCharType="begin"/>
    </w:r>
    <w:r w:rsidR="00FA351D" w:rsidRPr="008415A2">
      <w:rPr>
        <w:noProof/>
      </w:rPr>
      <w:instrText xml:space="preserve"> NUMPAGES </w:instrText>
    </w:r>
    <w:r w:rsidR="00FA351D" w:rsidRPr="008415A2">
      <w:rPr>
        <w:noProof/>
      </w:rPr>
      <w:fldChar w:fldCharType="separate"/>
    </w:r>
    <w:r w:rsidR="00054AE2" w:rsidRPr="008415A2">
      <w:rPr>
        <w:noProof/>
      </w:rPr>
      <w:t>44</w:t>
    </w:r>
    <w:r w:rsidR="00FA351D" w:rsidRPr="008415A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B354" w14:textId="77777777" w:rsidR="00746E00" w:rsidRDefault="00746E00" w:rsidP="00077C3D">
      <w:r>
        <w:separator/>
      </w:r>
    </w:p>
  </w:footnote>
  <w:footnote w:type="continuationSeparator" w:id="0">
    <w:p w14:paraId="1D6C1637" w14:textId="77777777" w:rsidR="00746E00" w:rsidRDefault="00746E00" w:rsidP="00077C3D">
      <w:r>
        <w:continuationSeparator/>
      </w:r>
    </w:p>
  </w:footnote>
  <w:footnote w:type="continuationNotice" w:id="1">
    <w:p w14:paraId="60ABE9DE" w14:textId="77777777" w:rsidR="00746E00" w:rsidRDefault="00746E00" w:rsidP="00077C3D"/>
  </w:footnote>
  <w:footnote w:id="2">
    <w:p w14:paraId="1DAA15D9" w14:textId="77777777" w:rsidR="00B43B3C" w:rsidRDefault="00B43B3C" w:rsidP="00865C31">
      <w:pPr>
        <w:pStyle w:val="FootnoteText"/>
      </w:pPr>
      <w:r>
        <w:rPr>
          <w:rStyle w:val="FootnoteReference"/>
        </w:rPr>
        <w:footnoteRef/>
      </w:r>
      <w:r>
        <w:t xml:space="preserve"> </w:t>
      </w:r>
      <w:r w:rsidRPr="005C41E8">
        <w:t>http://www.ombudsman.gov.au/</w:t>
      </w:r>
    </w:p>
  </w:footnote>
  <w:footnote w:id="3">
    <w:p w14:paraId="6687AAEB" w14:textId="21E4F007" w:rsidR="00FA351D" w:rsidRDefault="00FA351D" w:rsidP="00865C31">
      <w:pPr>
        <w:pStyle w:val="FootnoteText"/>
      </w:pPr>
      <w:r>
        <w:rPr>
          <w:rStyle w:val="FootnoteReference"/>
        </w:rPr>
        <w:footnoteRef/>
      </w:r>
      <w:r>
        <w:t xml:space="preserve"> </w:t>
      </w:r>
      <w:hyperlink r:id="rId1" w:history="1">
        <w:r w:rsidR="0015112B" w:rsidRPr="00593DC6">
          <w:rPr>
            <w:rStyle w:val="Hyperlink"/>
          </w:rPr>
          <w:t>https://www.industry.gov.au/publications/conflict-interest-policy</w:t>
        </w:r>
      </w:hyperlink>
      <w:r w:rsidR="0015112B">
        <w:t xml:space="preserve"> </w:t>
      </w:r>
    </w:p>
  </w:footnote>
  <w:footnote w:id="4">
    <w:p w14:paraId="48FDDEEC" w14:textId="77777777" w:rsidR="00084FA8" w:rsidRDefault="00084FA8" w:rsidP="00865C31">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 w:id="5">
    <w:p w14:paraId="24D1B2F3" w14:textId="77777777" w:rsidR="00E52E95" w:rsidRPr="007133C2" w:rsidRDefault="00E52E95" w:rsidP="00865C31">
      <w:pPr>
        <w:pStyle w:val="FootnoteText"/>
      </w:pPr>
      <w:r w:rsidRPr="007133C2">
        <w:rPr>
          <w:rStyle w:val="FootnoteReference"/>
        </w:rPr>
        <w:footnoteRef/>
      </w:r>
      <w:r w:rsidRPr="007133C2">
        <w:t xml:space="preserve"> Relevant money is defined in the PGPA Act. See section 8, Dictionary</w:t>
      </w:r>
      <w:r>
        <w:t>.</w:t>
      </w:r>
    </w:p>
  </w:footnote>
  <w:footnote w:id="6">
    <w:p w14:paraId="1BCADE89" w14:textId="77777777" w:rsidR="00E52E95" w:rsidRPr="007133C2" w:rsidRDefault="00E52E95" w:rsidP="00865C31">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77777777" w:rsidR="00FA351D" w:rsidRDefault="00FA351D" w:rsidP="0041698F">
    <w:pPr>
      <w:pStyle w:val="NoSpacing"/>
      <w:rPr>
        <w:noProof/>
        <w:highlight w:val="yellow"/>
        <w:lang w:eastAsia="en-AU"/>
      </w:rPr>
    </w:pPr>
    <w:r w:rsidRPr="00FF7342">
      <w:rPr>
        <w:noProof/>
        <w:lang w:eastAsia="en-AU"/>
      </w:rPr>
      <w:drawing>
        <wp:inline distT="0" distB="0" distL="0" distR="0" wp14:anchorId="29AC6BDB" wp14:editId="57E65F18">
          <wp:extent cx="3774558" cy="600794"/>
          <wp:effectExtent l="0" t="0" r="0" b="889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D196138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079541B"/>
    <w:multiLevelType w:val="hybridMultilevel"/>
    <w:tmpl w:val="CEA068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B8A6F8C"/>
    <w:multiLevelType w:val="multilevel"/>
    <w:tmpl w:val="BD68B362"/>
    <w:lvl w:ilvl="0">
      <w:start w:val="1"/>
      <w:numFmt w:val="bullet"/>
      <w:lvlText w:val="o"/>
      <w:lvlJc w:val="left"/>
      <w:pPr>
        <w:ind w:left="720" w:hanging="360"/>
      </w:pPr>
      <w:rPr>
        <w:rFonts w:ascii="Courier New" w:hAnsi="Courier New" w:cs="Courier New" w:hint="default"/>
        <w:color w:val="264F90"/>
        <w:w w:val="100"/>
        <w:sz w:val="20"/>
        <w:szCs w:val="20"/>
      </w:rPr>
    </w:lvl>
    <w:lvl w:ilvl="1">
      <w:start w:val="1"/>
      <w:numFmt w:val="bullet"/>
      <w:lvlText w:val=""/>
      <w:lvlJc w:val="left"/>
      <w:pPr>
        <w:ind w:left="512" w:hanging="360"/>
      </w:pPr>
      <w:rPr>
        <w:rFonts w:ascii="Wingdings" w:hAnsi="Wingdings" w:hint="default"/>
        <w:color w:val="auto"/>
      </w:rPr>
    </w:lvl>
    <w:lvl w:ilvl="2">
      <w:start w:val="1"/>
      <w:numFmt w:val="bullet"/>
      <w:lvlText w:val="o"/>
      <w:lvlJc w:val="left"/>
      <w:pPr>
        <w:ind w:left="872" w:hanging="360"/>
      </w:pPr>
      <w:rPr>
        <w:rFonts w:ascii="Courier New" w:hAnsi="Courier New" w:hint="default"/>
        <w:color w:val="264F90"/>
      </w:rPr>
    </w:lvl>
    <w:lvl w:ilvl="3">
      <w:start w:val="1"/>
      <w:numFmt w:val="bullet"/>
      <w:lvlText w:val=""/>
      <w:lvlJc w:val="left"/>
      <w:pPr>
        <w:ind w:left="1232" w:hanging="360"/>
      </w:pPr>
      <w:rPr>
        <w:rFonts w:ascii="Symbol" w:hAnsi="Symbol" w:hint="default"/>
      </w:rPr>
    </w:lvl>
    <w:lvl w:ilvl="4">
      <w:start w:val="1"/>
      <w:numFmt w:val="bullet"/>
      <w:lvlText w:val=""/>
      <w:lvlJc w:val="left"/>
      <w:pPr>
        <w:ind w:left="1592" w:hanging="360"/>
      </w:pPr>
      <w:rPr>
        <w:rFonts w:ascii="Symbol" w:hAnsi="Symbol" w:hint="default"/>
      </w:rPr>
    </w:lvl>
    <w:lvl w:ilvl="5">
      <w:start w:val="1"/>
      <w:numFmt w:val="bullet"/>
      <w:lvlText w:val=""/>
      <w:lvlJc w:val="left"/>
      <w:pPr>
        <w:ind w:left="1952" w:hanging="360"/>
      </w:pPr>
      <w:rPr>
        <w:rFonts w:ascii="Wingdings" w:hAnsi="Wingdings" w:hint="default"/>
      </w:rPr>
    </w:lvl>
    <w:lvl w:ilvl="6">
      <w:start w:val="1"/>
      <w:numFmt w:val="bullet"/>
      <w:lvlText w:val=""/>
      <w:lvlJc w:val="left"/>
      <w:pPr>
        <w:ind w:left="2312" w:hanging="360"/>
      </w:pPr>
      <w:rPr>
        <w:rFonts w:ascii="Wingdings" w:hAnsi="Wingdings" w:hint="default"/>
      </w:rPr>
    </w:lvl>
    <w:lvl w:ilvl="7">
      <w:start w:val="1"/>
      <w:numFmt w:val="bullet"/>
      <w:lvlText w:val=""/>
      <w:lvlJc w:val="left"/>
      <w:pPr>
        <w:ind w:left="2672" w:hanging="360"/>
      </w:pPr>
      <w:rPr>
        <w:rFonts w:ascii="Symbol" w:hAnsi="Symbol" w:hint="default"/>
      </w:rPr>
    </w:lvl>
    <w:lvl w:ilvl="8">
      <w:start w:val="1"/>
      <w:numFmt w:val="bullet"/>
      <w:lvlText w:val=""/>
      <w:lvlJc w:val="left"/>
      <w:pPr>
        <w:ind w:left="3032" w:hanging="360"/>
      </w:pPr>
      <w:rPr>
        <w:rFonts w:ascii="Symbol" w:hAnsi="Symbol" w:hint="default"/>
      </w:rPr>
    </w:lvl>
  </w:abstractNum>
  <w:abstractNum w:abstractNumId="8"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BD12E7"/>
    <w:multiLevelType w:val="multilevel"/>
    <w:tmpl w:val="AC944414"/>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1EFC50FC"/>
    <w:multiLevelType w:val="hybridMultilevel"/>
    <w:tmpl w:val="4DD6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4541A7"/>
    <w:multiLevelType w:val="multilevel"/>
    <w:tmpl w:val="9278ACC6"/>
    <w:lvl w:ilvl="0">
      <w:start w:val="1"/>
      <w:numFmt w:val="decimal"/>
      <w:pStyle w:val="Heading2"/>
      <w:lvlText w:val="%1."/>
      <w:lvlJc w:val="left"/>
      <w:pPr>
        <w:ind w:left="360" w:hanging="360"/>
      </w:pPr>
      <w:rPr>
        <w:rFonts w:ascii="Arial" w:hAnsi="Arial" w:cs="Arial" w:hint="default"/>
      </w:rPr>
    </w:lvl>
    <w:lvl w:ilvl="1">
      <w:start w:val="1"/>
      <w:numFmt w:val="decimal"/>
      <w:pStyle w:val="Heading3"/>
      <w:lvlText w:val="%1.%2."/>
      <w:lvlJc w:val="left"/>
      <w:pPr>
        <w:ind w:left="4826"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306A60"/>
    <w:multiLevelType w:val="hybridMultilevel"/>
    <w:tmpl w:val="660E9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1048E3"/>
    <w:multiLevelType w:val="hybridMultilevel"/>
    <w:tmpl w:val="CDA6D93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255F1F"/>
    <w:multiLevelType w:val="multilevel"/>
    <w:tmpl w:val="26B8C7A8"/>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ascii="Arial" w:hAnsi="Arial" w:cs="Arial" w:hint="default"/>
        <w:sz w:val="20"/>
        <w:szCs w:val="20"/>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9"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1823CA"/>
    <w:multiLevelType w:val="hybridMultilevel"/>
    <w:tmpl w:val="63F63428"/>
    <w:lvl w:ilvl="0" w:tplc="6A048ACA">
      <w:start w:val="1"/>
      <w:numFmt w:val="bullet"/>
      <w:lvlText w:val=""/>
      <w:lvlJc w:val="left"/>
      <w:pPr>
        <w:ind w:left="720" w:hanging="360"/>
      </w:pPr>
      <w:rPr>
        <w:rFonts w:ascii="Symbol" w:hAnsi="Symbol"/>
      </w:rPr>
    </w:lvl>
    <w:lvl w:ilvl="1" w:tplc="CDF84CAE">
      <w:start w:val="1"/>
      <w:numFmt w:val="bullet"/>
      <w:lvlText w:val=""/>
      <w:lvlJc w:val="left"/>
      <w:pPr>
        <w:ind w:left="720" w:hanging="360"/>
      </w:pPr>
      <w:rPr>
        <w:rFonts w:ascii="Symbol" w:hAnsi="Symbol"/>
      </w:rPr>
    </w:lvl>
    <w:lvl w:ilvl="2" w:tplc="44480F72">
      <w:start w:val="1"/>
      <w:numFmt w:val="bullet"/>
      <w:lvlText w:val=""/>
      <w:lvlJc w:val="left"/>
      <w:pPr>
        <w:ind w:left="720" w:hanging="360"/>
      </w:pPr>
      <w:rPr>
        <w:rFonts w:ascii="Symbol" w:hAnsi="Symbol"/>
      </w:rPr>
    </w:lvl>
    <w:lvl w:ilvl="3" w:tplc="00AE6A76">
      <w:start w:val="1"/>
      <w:numFmt w:val="bullet"/>
      <w:lvlText w:val=""/>
      <w:lvlJc w:val="left"/>
      <w:pPr>
        <w:ind w:left="720" w:hanging="360"/>
      </w:pPr>
      <w:rPr>
        <w:rFonts w:ascii="Symbol" w:hAnsi="Symbol"/>
      </w:rPr>
    </w:lvl>
    <w:lvl w:ilvl="4" w:tplc="99D03F3C">
      <w:start w:val="1"/>
      <w:numFmt w:val="bullet"/>
      <w:lvlText w:val=""/>
      <w:lvlJc w:val="left"/>
      <w:pPr>
        <w:ind w:left="720" w:hanging="360"/>
      </w:pPr>
      <w:rPr>
        <w:rFonts w:ascii="Symbol" w:hAnsi="Symbol"/>
      </w:rPr>
    </w:lvl>
    <w:lvl w:ilvl="5" w:tplc="2AC42596">
      <w:start w:val="1"/>
      <w:numFmt w:val="bullet"/>
      <w:lvlText w:val=""/>
      <w:lvlJc w:val="left"/>
      <w:pPr>
        <w:ind w:left="720" w:hanging="360"/>
      </w:pPr>
      <w:rPr>
        <w:rFonts w:ascii="Symbol" w:hAnsi="Symbol"/>
      </w:rPr>
    </w:lvl>
    <w:lvl w:ilvl="6" w:tplc="3FF4E98C">
      <w:start w:val="1"/>
      <w:numFmt w:val="bullet"/>
      <w:lvlText w:val=""/>
      <w:lvlJc w:val="left"/>
      <w:pPr>
        <w:ind w:left="720" w:hanging="360"/>
      </w:pPr>
      <w:rPr>
        <w:rFonts w:ascii="Symbol" w:hAnsi="Symbol"/>
      </w:rPr>
    </w:lvl>
    <w:lvl w:ilvl="7" w:tplc="45F08C28">
      <w:start w:val="1"/>
      <w:numFmt w:val="bullet"/>
      <w:lvlText w:val=""/>
      <w:lvlJc w:val="left"/>
      <w:pPr>
        <w:ind w:left="720" w:hanging="360"/>
      </w:pPr>
      <w:rPr>
        <w:rFonts w:ascii="Symbol" w:hAnsi="Symbol"/>
      </w:rPr>
    </w:lvl>
    <w:lvl w:ilvl="8" w:tplc="7D9C460C">
      <w:start w:val="1"/>
      <w:numFmt w:val="bullet"/>
      <w:lvlText w:val=""/>
      <w:lvlJc w:val="left"/>
      <w:pPr>
        <w:ind w:left="720" w:hanging="360"/>
      </w:pPr>
      <w:rPr>
        <w:rFonts w:ascii="Symbol" w:hAnsi="Symbol"/>
      </w:rPr>
    </w:lvl>
  </w:abstractNum>
  <w:abstractNum w:abstractNumId="2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F33ACB"/>
    <w:multiLevelType w:val="hybridMultilevel"/>
    <w:tmpl w:val="9D1266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E510FC"/>
    <w:multiLevelType w:val="hybridMultilevel"/>
    <w:tmpl w:val="945023AC"/>
    <w:lvl w:ilvl="0" w:tplc="087CF5C8">
      <w:start w:val="2"/>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AB7BC1"/>
    <w:multiLevelType w:val="hybridMultilevel"/>
    <w:tmpl w:val="E03AA2AE"/>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F926A8"/>
    <w:multiLevelType w:val="hybridMultilevel"/>
    <w:tmpl w:val="7584A5D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A280584"/>
    <w:multiLevelType w:val="hybridMultilevel"/>
    <w:tmpl w:val="7CDC92C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5494BC3"/>
    <w:multiLevelType w:val="hybridMultilevel"/>
    <w:tmpl w:val="617C4FC0"/>
    <w:lvl w:ilvl="0" w:tplc="4622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121D05"/>
    <w:multiLevelType w:val="hybridMultilevel"/>
    <w:tmpl w:val="BA5496B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0378013">
    <w:abstractNumId w:val="34"/>
  </w:num>
  <w:num w:numId="2" w16cid:durableId="1014648822">
    <w:abstractNumId w:val="0"/>
  </w:num>
  <w:num w:numId="3" w16cid:durableId="1509785247">
    <w:abstractNumId w:val="18"/>
  </w:num>
  <w:num w:numId="4" w16cid:durableId="1521234927">
    <w:abstractNumId w:val="21"/>
  </w:num>
  <w:num w:numId="5" w16cid:durableId="318771309">
    <w:abstractNumId w:val="38"/>
  </w:num>
  <w:num w:numId="6" w16cid:durableId="218517961">
    <w:abstractNumId w:val="37"/>
  </w:num>
  <w:num w:numId="7" w16cid:durableId="7369694">
    <w:abstractNumId w:val="9"/>
  </w:num>
  <w:num w:numId="8" w16cid:durableId="1224680167">
    <w:abstractNumId w:val="5"/>
  </w:num>
  <w:num w:numId="9" w16cid:durableId="1796363299">
    <w:abstractNumId w:val="5"/>
    <w:lvlOverride w:ilvl="0">
      <w:startOverride w:val="1"/>
    </w:lvlOverride>
  </w:num>
  <w:num w:numId="10" w16cid:durableId="1874540656">
    <w:abstractNumId w:val="9"/>
  </w:num>
  <w:num w:numId="11" w16cid:durableId="58065841">
    <w:abstractNumId w:val="5"/>
    <w:lvlOverride w:ilvl="0">
      <w:startOverride w:val="1"/>
    </w:lvlOverride>
  </w:num>
  <w:num w:numId="12" w16cid:durableId="902646304">
    <w:abstractNumId w:val="23"/>
  </w:num>
  <w:num w:numId="13" w16cid:durableId="1397511072">
    <w:abstractNumId w:val="4"/>
  </w:num>
  <w:num w:numId="14" w16cid:durableId="297105316">
    <w:abstractNumId w:val="32"/>
  </w:num>
  <w:num w:numId="15" w16cid:durableId="597448261">
    <w:abstractNumId w:val="5"/>
    <w:lvlOverride w:ilvl="0">
      <w:startOverride w:val="1"/>
    </w:lvlOverride>
  </w:num>
  <w:num w:numId="16" w16cid:durableId="1313681125">
    <w:abstractNumId w:val="33"/>
  </w:num>
  <w:num w:numId="17" w16cid:durableId="1844783333">
    <w:abstractNumId w:val="32"/>
  </w:num>
  <w:num w:numId="18" w16cid:durableId="748386692">
    <w:abstractNumId w:val="32"/>
  </w:num>
  <w:num w:numId="19" w16cid:durableId="1039086311">
    <w:abstractNumId w:val="32"/>
  </w:num>
  <w:num w:numId="20" w16cid:durableId="1586110090">
    <w:abstractNumId w:val="32"/>
  </w:num>
  <w:num w:numId="21" w16cid:durableId="1419403342">
    <w:abstractNumId w:val="32"/>
  </w:num>
  <w:num w:numId="22" w16cid:durableId="1503282052">
    <w:abstractNumId w:val="32"/>
  </w:num>
  <w:num w:numId="23" w16cid:durableId="1310331137">
    <w:abstractNumId w:val="32"/>
  </w:num>
  <w:num w:numId="24" w16cid:durableId="1473869682">
    <w:abstractNumId w:val="32"/>
  </w:num>
  <w:num w:numId="25" w16cid:durableId="663508420">
    <w:abstractNumId w:val="32"/>
  </w:num>
  <w:num w:numId="26" w16cid:durableId="1949241213">
    <w:abstractNumId w:val="32"/>
  </w:num>
  <w:num w:numId="27" w16cid:durableId="842359089">
    <w:abstractNumId w:val="32"/>
  </w:num>
  <w:num w:numId="28" w16cid:durableId="1969119047">
    <w:abstractNumId w:val="32"/>
  </w:num>
  <w:num w:numId="29" w16cid:durableId="998264764">
    <w:abstractNumId w:val="32"/>
  </w:num>
  <w:num w:numId="30" w16cid:durableId="1708220400">
    <w:abstractNumId w:val="23"/>
  </w:num>
  <w:num w:numId="31" w16cid:durableId="874121102">
    <w:abstractNumId w:val="29"/>
  </w:num>
  <w:num w:numId="32" w16cid:durableId="585304664">
    <w:abstractNumId w:val="32"/>
  </w:num>
  <w:num w:numId="33" w16cid:durableId="12319660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6074073">
    <w:abstractNumId w:val="24"/>
  </w:num>
  <w:num w:numId="35" w16cid:durableId="78908919">
    <w:abstractNumId w:val="10"/>
  </w:num>
  <w:num w:numId="36" w16cid:durableId="611396052">
    <w:abstractNumId w:val="9"/>
  </w:num>
  <w:num w:numId="37" w16cid:durableId="1698769996">
    <w:abstractNumId w:val="17"/>
  </w:num>
  <w:num w:numId="38" w16cid:durableId="785388141">
    <w:abstractNumId w:val="8"/>
  </w:num>
  <w:num w:numId="39" w16cid:durableId="1273974478">
    <w:abstractNumId w:val="1"/>
  </w:num>
  <w:num w:numId="40" w16cid:durableId="13448943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1107561">
    <w:abstractNumId w:val="6"/>
  </w:num>
  <w:num w:numId="42" w16cid:durableId="13582406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0610137">
    <w:abstractNumId w:val="27"/>
  </w:num>
  <w:num w:numId="44" w16cid:durableId="522521661">
    <w:abstractNumId w:val="12"/>
  </w:num>
  <w:num w:numId="45" w16cid:durableId="232474315">
    <w:abstractNumId w:val="15"/>
  </w:num>
  <w:num w:numId="46" w16cid:durableId="649409485">
    <w:abstractNumId w:val="31"/>
  </w:num>
  <w:num w:numId="47" w16cid:durableId="1021587573">
    <w:abstractNumId w:val="19"/>
  </w:num>
  <w:num w:numId="48" w16cid:durableId="27073946">
    <w:abstractNumId w:val="4"/>
  </w:num>
  <w:num w:numId="49" w16cid:durableId="1295022706">
    <w:abstractNumId w:val="9"/>
  </w:num>
  <w:num w:numId="50" w16cid:durableId="2089421942">
    <w:abstractNumId w:val="35"/>
  </w:num>
  <w:num w:numId="51" w16cid:durableId="1513108375">
    <w:abstractNumId w:val="20"/>
  </w:num>
  <w:num w:numId="52" w16cid:durableId="1468083516">
    <w:abstractNumId w:val="3"/>
  </w:num>
  <w:num w:numId="53" w16cid:durableId="390616729">
    <w:abstractNumId w:val="36"/>
  </w:num>
  <w:num w:numId="54" w16cid:durableId="2000570297">
    <w:abstractNumId w:val="25"/>
  </w:num>
  <w:num w:numId="55" w16cid:durableId="1721394652">
    <w:abstractNumId w:val="39"/>
  </w:num>
  <w:num w:numId="56" w16cid:durableId="41296434">
    <w:abstractNumId w:val="22"/>
  </w:num>
  <w:num w:numId="57" w16cid:durableId="382296390">
    <w:abstractNumId w:val="9"/>
  </w:num>
  <w:num w:numId="58" w16cid:durableId="1692416625">
    <w:abstractNumId w:val="9"/>
  </w:num>
  <w:num w:numId="59" w16cid:durableId="1044870333">
    <w:abstractNumId w:val="12"/>
  </w:num>
  <w:num w:numId="60" w16cid:durableId="696734243">
    <w:abstractNumId w:val="7"/>
  </w:num>
  <w:num w:numId="61" w16cid:durableId="116919410">
    <w:abstractNumId w:val="9"/>
  </w:num>
  <w:num w:numId="62" w16cid:durableId="1235894733">
    <w:abstractNumId w:val="9"/>
  </w:num>
  <w:num w:numId="63" w16cid:durableId="125509450">
    <w:abstractNumId w:val="13"/>
  </w:num>
  <w:num w:numId="64" w16cid:durableId="843594603">
    <w:abstractNumId w:val="28"/>
  </w:num>
  <w:num w:numId="65" w16cid:durableId="413160592">
    <w:abstractNumId w:val="30"/>
  </w:num>
  <w:num w:numId="66" w16cid:durableId="712735432">
    <w:abstractNumId w:val="14"/>
  </w:num>
  <w:num w:numId="67" w16cid:durableId="1474055900">
    <w:abstractNumId w:val="11"/>
  </w:num>
  <w:num w:numId="68" w16cid:durableId="1740832846">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18AB"/>
    <w:rsid w:val="00001B2A"/>
    <w:rsid w:val="00003577"/>
    <w:rsid w:val="000035D8"/>
    <w:rsid w:val="00004C75"/>
    <w:rsid w:val="00005183"/>
    <w:rsid w:val="0000557E"/>
    <w:rsid w:val="00005E68"/>
    <w:rsid w:val="00005EFE"/>
    <w:rsid w:val="000062D1"/>
    <w:rsid w:val="000071CC"/>
    <w:rsid w:val="0000739A"/>
    <w:rsid w:val="00007E4B"/>
    <w:rsid w:val="00010245"/>
    <w:rsid w:val="00010CF8"/>
    <w:rsid w:val="00011AA7"/>
    <w:rsid w:val="00011F09"/>
    <w:rsid w:val="00012B77"/>
    <w:rsid w:val="0001311A"/>
    <w:rsid w:val="00013D17"/>
    <w:rsid w:val="0001685F"/>
    <w:rsid w:val="00016E51"/>
    <w:rsid w:val="00017238"/>
    <w:rsid w:val="00017503"/>
    <w:rsid w:val="000175F3"/>
    <w:rsid w:val="000176B7"/>
    <w:rsid w:val="000207D9"/>
    <w:rsid w:val="00020E6C"/>
    <w:rsid w:val="00020F53"/>
    <w:rsid w:val="000216F2"/>
    <w:rsid w:val="00021F95"/>
    <w:rsid w:val="00023115"/>
    <w:rsid w:val="000231C4"/>
    <w:rsid w:val="0002331D"/>
    <w:rsid w:val="00024397"/>
    <w:rsid w:val="00024C55"/>
    <w:rsid w:val="00024C63"/>
    <w:rsid w:val="00025467"/>
    <w:rsid w:val="00026672"/>
    <w:rsid w:val="00026A96"/>
    <w:rsid w:val="00027157"/>
    <w:rsid w:val="000304CF"/>
    <w:rsid w:val="00030E0C"/>
    <w:rsid w:val="00031075"/>
    <w:rsid w:val="0003165D"/>
    <w:rsid w:val="000332FF"/>
    <w:rsid w:val="00034C38"/>
    <w:rsid w:val="00036078"/>
    <w:rsid w:val="00036549"/>
    <w:rsid w:val="00037556"/>
    <w:rsid w:val="00040A03"/>
    <w:rsid w:val="00041716"/>
    <w:rsid w:val="00042438"/>
    <w:rsid w:val="00043E26"/>
    <w:rsid w:val="00044DC0"/>
    <w:rsid w:val="00044EF8"/>
    <w:rsid w:val="000450C4"/>
    <w:rsid w:val="00046CE0"/>
    <w:rsid w:val="00046DBC"/>
    <w:rsid w:val="00050FC2"/>
    <w:rsid w:val="00052E3E"/>
    <w:rsid w:val="00054AE2"/>
    <w:rsid w:val="00055101"/>
    <w:rsid w:val="000553F2"/>
    <w:rsid w:val="00056C5B"/>
    <w:rsid w:val="00057E29"/>
    <w:rsid w:val="00060AD3"/>
    <w:rsid w:val="00060F83"/>
    <w:rsid w:val="00061DB2"/>
    <w:rsid w:val="00062B2E"/>
    <w:rsid w:val="000635B2"/>
    <w:rsid w:val="000635EA"/>
    <w:rsid w:val="0006399E"/>
    <w:rsid w:val="00065626"/>
    <w:rsid w:val="00065F24"/>
    <w:rsid w:val="00065FC9"/>
    <w:rsid w:val="000668C5"/>
    <w:rsid w:val="00066A84"/>
    <w:rsid w:val="00067011"/>
    <w:rsid w:val="0007073B"/>
    <w:rsid w:val="000710C0"/>
    <w:rsid w:val="00071CC0"/>
    <w:rsid w:val="00072BA2"/>
    <w:rsid w:val="0007339D"/>
    <w:rsid w:val="00073BCC"/>
    <w:rsid w:val="000741DE"/>
    <w:rsid w:val="00077C3D"/>
    <w:rsid w:val="000805C4"/>
    <w:rsid w:val="00081379"/>
    <w:rsid w:val="0008222C"/>
    <w:rsid w:val="00082460"/>
    <w:rsid w:val="0008289E"/>
    <w:rsid w:val="00082C2C"/>
    <w:rsid w:val="000833DF"/>
    <w:rsid w:val="000837CF"/>
    <w:rsid w:val="00083CC7"/>
    <w:rsid w:val="000846E3"/>
    <w:rsid w:val="00084FA8"/>
    <w:rsid w:val="0008697C"/>
    <w:rsid w:val="00087E29"/>
    <w:rsid w:val="00090459"/>
    <w:rsid w:val="000906E4"/>
    <w:rsid w:val="00090A76"/>
    <w:rsid w:val="0009133F"/>
    <w:rsid w:val="00093BA1"/>
    <w:rsid w:val="000959EB"/>
    <w:rsid w:val="00096575"/>
    <w:rsid w:val="0009683F"/>
    <w:rsid w:val="00097F41"/>
    <w:rsid w:val="000A01A0"/>
    <w:rsid w:val="000A115B"/>
    <w:rsid w:val="000A1299"/>
    <w:rsid w:val="000A154A"/>
    <w:rsid w:val="000A19FD"/>
    <w:rsid w:val="000A2011"/>
    <w:rsid w:val="000A354D"/>
    <w:rsid w:val="000A4261"/>
    <w:rsid w:val="000A4490"/>
    <w:rsid w:val="000A60C7"/>
    <w:rsid w:val="000B1184"/>
    <w:rsid w:val="000B1991"/>
    <w:rsid w:val="000B2B64"/>
    <w:rsid w:val="000B2D39"/>
    <w:rsid w:val="000B2DAA"/>
    <w:rsid w:val="000B3A19"/>
    <w:rsid w:val="000B4088"/>
    <w:rsid w:val="000B44F5"/>
    <w:rsid w:val="000B4A02"/>
    <w:rsid w:val="000B4C93"/>
    <w:rsid w:val="000B5218"/>
    <w:rsid w:val="000B522C"/>
    <w:rsid w:val="000B597B"/>
    <w:rsid w:val="000B6F9E"/>
    <w:rsid w:val="000B7C0B"/>
    <w:rsid w:val="000C07C6"/>
    <w:rsid w:val="000C18D5"/>
    <w:rsid w:val="000C1E9C"/>
    <w:rsid w:val="000C2E49"/>
    <w:rsid w:val="000C31F3"/>
    <w:rsid w:val="000C34D6"/>
    <w:rsid w:val="000C35B9"/>
    <w:rsid w:val="000C35F2"/>
    <w:rsid w:val="000C3B35"/>
    <w:rsid w:val="000C4DEC"/>
    <w:rsid w:val="000C4E64"/>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6D35"/>
    <w:rsid w:val="000E0C56"/>
    <w:rsid w:val="000E11A2"/>
    <w:rsid w:val="000E1338"/>
    <w:rsid w:val="000E1CFB"/>
    <w:rsid w:val="000E1D8A"/>
    <w:rsid w:val="000E23A5"/>
    <w:rsid w:val="000E28B7"/>
    <w:rsid w:val="000E3917"/>
    <w:rsid w:val="000E3E24"/>
    <w:rsid w:val="000E4061"/>
    <w:rsid w:val="000E4CD5"/>
    <w:rsid w:val="000E620A"/>
    <w:rsid w:val="000E70D3"/>
    <w:rsid w:val="000E70D4"/>
    <w:rsid w:val="000F027E"/>
    <w:rsid w:val="000F18DD"/>
    <w:rsid w:val="000F6695"/>
    <w:rsid w:val="000F68A3"/>
    <w:rsid w:val="000F7174"/>
    <w:rsid w:val="00100216"/>
    <w:rsid w:val="0010200A"/>
    <w:rsid w:val="00102271"/>
    <w:rsid w:val="001030BD"/>
    <w:rsid w:val="00103E5C"/>
    <w:rsid w:val="00103E6B"/>
    <w:rsid w:val="001045B6"/>
    <w:rsid w:val="0010479A"/>
    <w:rsid w:val="00104854"/>
    <w:rsid w:val="0010490E"/>
    <w:rsid w:val="00106980"/>
    <w:rsid w:val="00106B83"/>
    <w:rsid w:val="00107697"/>
    <w:rsid w:val="00107A22"/>
    <w:rsid w:val="00110DF4"/>
    <w:rsid w:val="00110F7F"/>
    <w:rsid w:val="00111506"/>
    <w:rsid w:val="00111A3A"/>
    <w:rsid w:val="00111ABB"/>
    <w:rsid w:val="001121CB"/>
    <w:rsid w:val="00112457"/>
    <w:rsid w:val="00112B8B"/>
    <w:rsid w:val="00113AD7"/>
    <w:rsid w:val="00115C6B"/>
    <w:rsid w:val="0011744A"/>
    <w:rsid w:val="0012305A"/>
    <w:rsid w:val="00123063"/>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0ED"/>
    <w:rsid w:val="00134124"/>
    <w:rsid w:val="001347F8"/>
    <w:rsid w:val="00134EF8"/>
    <w:rsid w:val="0013514F"/>
    <w:rsid w:val="0013564A"/>
    <w:rsid w:val="0013607C"/>
    <w:rsid w:val="00136506"/>
    <w:rsid w:val="00137190"/>
    <w:rsid w:val="0013734A"/>
    <w:rsid w:val="00137F26"/>
    <w:rsid w:val="00137FE3"/>
    <w:rsid w:val="0014011D"/>
    <w:rsid w:val="0014016C"/>
    <w:rsid w:val="00140692"/>
    <w:rsid w:val="00141149"/>
    <w:rsid w:val="001432F9"/>
    <w:rsid w:val="00144380"/>
    <w:rsid w:val="001450BD"/>
    <w:rsid w:val="001452A7"/>
    <w:rsid w:val="00145DF4"/>
    <w:rsid w:val="00146445"/>
    <w:rsid w:val="00146D15"/>
    <w:rsid w:val="00146D26"/>
    <w:rsid w:val="001475D6"/>
    <w:rsid w:val="00147E5A"/>
    <w:rsid w:val="0015112B"/>
    <w:rsid w:val="00151417"/>
    <w:rsid w:val="001519DB"/>
    <w:rsid w:val="0015223E"/>
    <w:rsid w:val="00152848"/>
    <w:rsid w:val="00152F4A"/>
    <w:rsid w:val="00152F60"/>
    <w:rsid w:val="00153B6B"/>
    <w:rsid w:val="0015405F"/>
    <w:rsid w:val="0015485C"/>
    <w:rsid w:val="00155480"/>
    <w:rsid w:val="00155A1F"/>
    <w:rsid w:val="00156DF7"/>
    <w:rsid w:val="00157767"/>
    <w:rsid w:val="001606AE"/>
    <w:rsid w:val="00160DFD"/>
    <w:rsid w:val="00162CBB"/>
    <w:rsid w:val="00162CF7"/>
    <w:rsid w:val="0016388E"/>
    <w:rsid w:val="001642EF"/>
    <w:rsid w:val="001659C7"/>
    <w:rsid w:val="00165CA8"/>
    <w:rsid w:val="00166082"/>
    <w:rsid w:val="00166584"/>
    <w:rsid w:val="0016759F"/>
    <w:rsid w:val="001677B8"/>
    <w:rsid w:val="0016784E"/>
    <w:rsid w:val="00170249"/>
    <w:rsid w:val="0017082A"/>
    <w:rsid w:val="0017090A"/>
    <w:rsid w:val="00170EC3"/>
    <w:rsid w:val="00172328"/>
    <w:rsid w:val="00172BA3"/>
    <w:rsid w:val="00172F7F"/>
    <w:rsid w:val="00173305"/>
    <w:rsid w:val="001737AC"/>
    <w:rsid w:val="0017423B"/>
    <w:rsid w:val="00174CDF"/>
    <w:rsid w:val="00174D66"/>
    <w:rsid w:val="00175FF5"/>
    <w:rsid w:val="00176EF8"/>
    <w:rsid w:val="00180B0E"/>
    <w:rsid w:val="00180E93"/>
    <w:rsid w:val="001817F4"/>
    <w:rsid w:val="001819C7"/>
    <w:rsid w:val="0018250A"/>
    <w:rsid w:val="00183134"/>
    <w:rsid w:val="00183C4A"/>
    <w:rsid w:val="00183F80"/>
    <w:rsid w:val="00184481"/>
    <w:rsid w:val="001844D5"/>
    <w:rsid w:val="0018511E"/>
    <w:rsid w:val="0018634C"/>
    <w:rsid w:val="001867EC"/>
    <w:rsid w:val="001875DA"/>
    <w:rsid w:val="001904EF"/>
    <w:rsid w:val="001907F9"/>
    <w:rsid w:val="00192524"/>
    <w:rsid w:val="001929C8"/>
    <w:rsid w:val="00192AAA"/>
    <w:rsid w:val="00192C9D"/>
    <w:rsid w:val="00193926"/>
    <w:rsid w:val="0019423A"/>
    <w:rsid w:val="001948A9"/>
    <w:rsid w:val="00194ACD"/>
    <w:rsid w:val="0019545D"/>
    <w:rsid w:val="001956C5"/>
    <w:rsid w:val="00195BF5"/>
    <w:rsid w:val="00195D42"/>
    <w:rsid w:val="00196194"/>
    <w:rsid w:val="0019706B"/>
    <w:rsid w:val="00197A10"/>
    <w:rsid w:val="001A06E1"/>
    <w:rsid w:val="001A09BB"/>
    <w:rsid w:val="001A11A2"/>
    <w:rsid w:val="001A20AF"/>
    <w:rsid w:val="001A38B4"/>
    <w:rsid w:val="001A46FB"/>
    <w:rsid w:val="001A51FA"/>
    <w:rsid w:val="001A5D9B"/>
    <w:rsid w:val="001A612B"/>
    <w:rsid w:val="001A6862"/>
    <w:rsid w:val="001A746D"/>
    <w:rsid w:val="001B12C6"/>
    <w:rsid w:val="001B1C0B"/>
    <w:rsid w:val="001B246C"/>
    <w:rsid w:val="001B2A5D"/>
    <w:rsid w:val="001B3F03"/>
    <w:rsid w:val="001B43D0"/>
    <w:rsid w:val="001B43D6"/>
    <w:rsid w:val="001B6C85"/>
    <w:rsid w:val="001B79A9"/>
    <w:rsid w:val="001B7CE1"/>
    <w:rsid w:val="001C02DF"/>
    <w:rsid w:val="001C0967"/>
    <w:rsid w:val="001C1B5B"/>
    <w:rsid w:val="001C1EA8"/>
    <w:rsid w:val="001C2830"/>
    <w:rsid w:val="001C3449"/>
    <w:rsid w:val="001C384F"/>
    <w:rsid w:val="001C3976"/>
    <w:rsid w:val="001C470E"/>
    <w:rsid w:val="001C53D3"/>
    <w:rsid w:val="001C6603"/>
    <w:rsid w:val="001C6ACC"/>
    <w:rsid w:val="001C7328"/>
    <w:rsid w:val="001C7F1A"/>
    <w:rsid w:val="001D0421"/>
    <w:rsid w:val="001D08FB"/>
    <w:rsid w:val="001D0EC9"/>
    <w:rsid w:val="001D1072"/>
    <w:rsid w:val="001D1340"/>
    <w:rsid w:val="001D1782"/>
    <w:rsid w:val="001D19C2"/>
    <w:rsid w:val="001D201F"/>
    <w:rsid w:val="001D27BB"/>
    <w:rsid w:val="001D2A4A"/>
    <w:rsid w:val="001D47B7"/>
    <w:rsid w:val="001D4DA5"/>
    <w:rsid w:val="001D513B"/>
    <w:rsid w:val="001E00D9"/>
    <w:rsid w:val="001E282D"/>
    <w:rsid w:val="001E2A46"/>
    <w:rsid w:val="001E42D1"/>
    <w:rsid w:val="001E465D"/>
    <w:rsid w:val="001E5682"/>
    <w:rsid w:val="001E659F"/>
    <w:rsid w:val="001E6901"/>
    <w:rsid w:val="001E6DD7"/>
    <w:rsid w:val="001F0881"/>
    <w:rsid w:val="001F0F96"/>
    <w:rsid w:val="001F1B51"/>
    <w:rsid w:val="001F215C"/>
    <w:rsid w:val="001F22D3"/>
    <w:rsid w:val="001F2424"/>
    <w:rsid w:val="001F24BD"/>
    <w:rsid w:val="001F2ED0"/>
    <w:rsid w:val="001F2F97"/>
    <w:rsid w:val="001F3068"/>
    <w:rsid w:val="001F32A5"/>
    <w:rsid w:val="001F6A22"/>
    <w:rsid w:val="001F6E42"/>
    <w:rsid w:val="001F73F7"/>
    <w:rsid w:val="001F75EE"/>
    <w:rsid w:val="00200152"/>
    <w:rsid w:val="002007FC"/>
    <w:rsid w:val="0020114E"/>
    <w:rsid w:val="00201ACE"/>
    <w:rsid w:val="00202552"/>
    <w:rsid w:val="00202DFC"/>
    <w:rsid w:val="00203F73"/>
    <w:rsid w:val="00204F87"/>
    <w:rsid w:val="002056AC"/>
    <w:rsid w:val="002067C9"/>
    <w:rsid w:val="00207319"/>
    <w:rsid w:val="00207A20"/>
    <w:rsid w:val="00207AD6"/>
    <w:rsid w:val="0021021D"/>
    <w:rsid w:val="0021081C"/>
    <w:rsid w:val="00211370"/>
    <w:rsid w:val="00211AB8"/>
    <w:rsid w:val="00211D98"/>
    <w:rsid w:val="00212051"/>
    <w:rsid w:val="00214465"/>
    <w:rsid w:val="00214E50"/>
    <w:rsid w:val="00214F42"/>
    <w:rsid w:val="00215A28"/>
    <w:rsid w:val="002162FB"/>
    <w:rsid w:val="00217440"/>
    <w:rsid w:val="00220627"/>
    <w:rsid w:val="0022081B"/>
    <w:rsid w:val="00220826"/>
    <w:rsid w:val="00221177"/>
    <w:rsid w:val="00221230"/>
    <w:rsid w:val="002227D6"/>
    <w:rsid w:val="00222C72"/>
    <w:rsid w:val="00223A1A"/>
    <w:rsid w:val="002241AC"/>
    <w:rsid w:val="00224E34"/>
    <w:rsid w:val="0022578C"/>
    <w:rsid w:val="00226A9A"/>
    <w:rsid w:val="00226C2F"/>
    <w:rsid w:val="00227080"/>
    <w:rsid w:val="0022750B"/>
    <w:rsid w:val="00227D98"/>
    <w:rsid w:val="0023055D"/>
    <w:rsid w:val="00230A2B"/>
    <w:rsid w:val="00231631"/>
    <w:rsid w:val="0023197A"/>
    <w:rsid w:val="00231B61"/>
    <w:rsid w:val="00233759"/>
    <w:rsid w:val="00233797"/>
    <w:rsid w:val="0023457D"/>
    <w:rsid w:val="00234A47"/>
    <w:rsid w:val="0023539C"/>
    <w:rsid w:val="00235894"/>
    <w:rsid w:val="00235B24"/>
    <w:rsid w:val="00235CA2"/>
    <w:rsid w:val="00236B20"/>
    <w:rsid w:val="00236D85"/>
    <w:rsid w:val="00236EC5"/>
    <w:rsid w:val="00237F2F"/>
    <w:rsid w:val="00240385"/>
    <w:rsid w:val="00240AD7"/>
    <w:rsid w:val="002423E8"/>
    <w:rsid w:val="00242EEE"/>
    <w:rsid w:val="002440CB"/>
    <w:rsid w:val="002442FE"/>
    <w:rsid w:val="00244390"/>
    <w:rsid w:val="00244DC5"/>
    <w:rsid w:val="00245131"/>
    <w:rsid w:val="00245C4E"/>
    <w:rsid w:val="00246B7A"/>
    <w:rsid w:val="0024727D"/>
    <w:rsid w:val="00247D27"/>
    <w:rsid w:val="00250241"/>
    <w:rsid w:val="00250C11"/>
    <w:rsid w:val="00250CF5"/>
    <w:rsid w:val="00251541"/>
    <w:rsid w:val="00251F63"/>
    <w:rsid w:val="00251F90"/>
    <w:rsid w:val="00253453"/>
    <w:rsid w:val="002535EA"/>
    <w:rsid w:val="00254170"/>
    <w:rsid w:val="00254F96"/>
    <w:rsid w:val="002561AE"/>
    <w:rsid w:val="0025654A"/>
    <w:rsid w:val="002566AB"/>
    <w:rsid w:val="00256C3A"/>
    <w:rsid w:val="00257185"/>
    <w:rsid w:val="00260111"/>
    <w:rsid w:val="002605E8"/>
    <w:rsid w:val="002611CF"/>
    <w:rsid w:val="002612BF"/>
    <w:rsid w:val="002618D4"/>
    <w:rsid w:val="002619F0"/>
    <w:rsid w:val="00261D7F"/>
    <w:rsid w:val="00262382"/>
    <w:rsid w:val="00262481"/>
    <w:rsid w:val="0026339D"/>
    <w:rsid w:val="00263D3A"/>
    <w:rsid w:val="002650CA"/>
    <w:rsid w:val="00265BC2"/>
    <w:rsid w:val="002662F6"/>
    <w:rsid w:val="0026708C"/>
    <w:rsid w:val="00267D91"/>
    <w:rsid w:val="00270215"/>
    <w:rsid w:val="00271A72"/>
    <w:rsid w:val="00271FAE"/>
    <w:rsid w:val="00272F10"/>
    <w:rsid w:val="00274977"/>
    <w:rsid w:val="002754E9"/>
    <w:rsid w:val="00276D9D"/>
    <w:rsid w:val="00277135"/>
    <w:rsid w:val="002771B9"/>
    <w:rsid w:val="002779EE"/>
    <w:rsid w:val="00277A56"/>
    <w:rsid w:val="002810E7"/>
    <w:rsid w:val="0028131A"/>
    <w:rsid w:val="00281521"/>
    <w:rsid w:val="00281D6B"/>
    <w:rsid w:val="00282312"/>
    <w:rsid w:val="0028412D"/>
    <w:rsid w:val="0028417F"/>
    <w:rsid w:val="00284DC7"/>
    <w:rsid w:val="002853B1"/>
    <w:rsid w:val="00285F58"/>
    <w:rsid w:val="002866EB"/>
    <w:rsid w:val="002873F2"/>
    <w:rsid w:val="00287AC7"/>
    <w:rsid w:val="00287E8A"/>
    <w:rsid w:val="00290F12"/>
    <w:rsid w:val="0029287F"/>
    <w:rsid w:val="00294019"/>
    <w:rsid w:val="00294F98"/>
    <w:rsid w:val="002957EE"/>
    <w:rsid w:val="00295DA2"/>
    <w:rsid w:val="00295FD6"/>
    <w:rsid w:val="00296AC5"/>
    <w:rsid w:val="00296C7A"/>
    <w:rsid w:val="00296D7B"/>
    <w:rsid w:val="00297193"/>
    <w:rsid w:val="00297657"/>
    <w:rsid w:val="00297B85"/>
    <w:rsid w:val="00297C9D"/>
    <w:rsid w:val="002A0CEC"/>
    <w:rsid w:val="002A0E03"/>
    <w:rsid w:val="002A1C6B"/>
    <w:rsid w:val="002A2BDE"/>
    <w:rsid w:val="002A2DA9"/>
    <w:rsid w:val="002A36D7"/>
    <w:rsid w:val="002A39E9"/>
    <w:rsid w:val="002A3B8B"/>
    <w:rsid w:val="002A3DC3"/>
    <w:rsid w:val="002A3E4D"/>
    <w:rsid w:val="002A3E56"/>
    <w:rsid w:val="002A3FB6"/>
    <w:rsid w:val="002A45C1"/>
    <w:rsid w:val="002A4C60"/>
    <w:rsid w:val="002A51EB"/>
    <w:rsid w:val="002A6142"/>
    <w:rsid w:val="002A626A"/>
    <w:rsid w:val="002A650B"/>
    <w:rsid w:val="002A6C6D"/>
    <w:rsid w:val="002A7660"/>
    <w:rsid w:val="002B0099"/>
    <w:rsid w:val="002B05E0"/>
    <w:rsid w:val="002B09ED"/>
    <w:rsid w:val="002B1325"/>
    <w:rsid w:val="002B2742"/>
    <w:rsid w:val="002B2904"/>
    <w:rsid w:val="002B296B"/>
    <w:rsid w:val="002B3327"/>
    <w:rsid w:val="002B3D6E"/>
    <w:rsid w:val="002B5660"/>
    <w:rsid w:val="002B5850"/>
    <w:rsid w:val="002B5862"/>
    <w:rsid w:val="002B58CA"/>
    <w:rsid w:val="002B5B15"/>
    <w:rsid w:val="002C00A0"/>
    <w:rsid w:val="002C0A35"/>
    <w:rsid w:val="002C14B0"/>
    <w:rsid w:val="002C1BCD"/>
    <w:rsid w:val="002C1F96"/>
    <w:rsid w:val="002C45C0"/>
    <w:rsid w:val="002C471C"/>
    <w:rsid w:val="002C4931"/>
    <w:rsid w:val="002C580B"/>
    <w:rsid w:val="002C5AE5"/>
    <w:rsid w:val="002C5FE4"/>
    <w:rsid w:val="002C621C"/>
    <w:rsid w:val="002C62AA"/>
    <w:rsid w:val="002C7A6F"/>
    <w:rsid w:val="002D0581"/>
    <w:rsid w:val="002D0F24"/>
    <w:rsid w:val="002D2DC7"/>
    <w:rsid w:val="002D343C"/>
    <w:rsid w:val="002D4B89"/>
    <w:rsid w:val="002D6748"/>
    <w:rsid w:val="002D696F"/>
    <w:rsid w:val="002D720E"/>
    <w:rsid w:val="002E18CF"/>
    <w:rsid w:val="002E18F3"/>
    <w:rsid w:val="002E2BEC"/>
    <w:rsid w:val="002E367A"/>
    <w:rsid w:val="002E3A5A"/>
    <w:rsid w:val="002E3CA8"/>
    <w:rsid w:val="002E4938"/>
    <w:rsid w:val="002E5556"/>
    <w:rsid w:val="002E59F1"/>
    <w:rsid w:val="002E63A1"/>
    <w:rsid w:val="002E72DA"/>
    <w:rsid w:val="002F17E7"/>
    <w:rsid w:val="002F2391"/>
    <w:rsid w:val="002F28CA"/>
    <w:rsid w:val="002F2933"/>
    <w:rsid w:val="002F3A4F"/>
    <w:rsid w:val="002F423B"/>
    <w:rsid w:val="002F5B93"/>
    <w:rsid w:val="002F65BC"/>
    <w:rsid w:val="002F71EC"/>
    <w:rsid w:val="002F7D92"/>
    <w:rsid w:val="002F7F38"/>
    <w:rsid w:val="003001C7"/>
    <w:rsid w:val="00300E4A"/>
    <w:rsid w:val="00300E51"/>
    <w:rsid w:val="00302AF5"/>
    <w:rsid w:val="003038C5"/>
    <w:rsid w:val="00303AD5"/>
    <w:rsid w:val="00304159"/>
    <w:rsid w:val="003052EE"/>
    <w:rsid w:val="00305B58"/>
    <w:rsid w:val="00306A17"/>
    <w:rsid w:val="003129CA"/>
    <w:rsid w:val="003133FB"/>
    <w:rsid w:val="00313FA2"/>
    <w:rsid w:val="00314DCA"/>
    <w:rsid w:val="00315FF2"/>
    <w:rsid w:val="003160A3"/>
    <w:rsid w:val="00317B29"/>
    <w:rsid w:val="003206C6"/>
    <w:rsid w:val="003211B4"/>
    <w:rsid w:val="0032143E"/>
    <w:rsid w:val="003214EE"/>
    <w:rsid w:val="00321B06"/>
    <w:rsid w:val="00322126"/>
    <w:rsid w:val="0032256A"/>
    <w:rsid w:val="00325582"/>
    <w:rsid w:val="003259F6"/>
    <w:rsid w:val="00325A56"/>
    <w:rsid w:val="00327107"/>
    <w:rsid w:val="0032729D"/>
    <w:rsid w:val="00331572"/>
    <w:rsid w:val="003315E0"/>
    <w:rsid w:val="003322E9"/>
    <w:rsid w:val="00332D64"/>
    <w:rsid w:val="00332F58"/>
    <w:rsid w:val="003331C9"/>
    <w:rsid w:val="003350C6"/>
    <w:rsid w:val="00335518"/>
    <w:rsid w:val="00335B3C"/>
    <w:rsid w:val="003364E6"/>
    <w:rsid w:val="00336C70"/>
    <w:rsid w:val="00336EB2"/>
    <w:rsid w:val="003370B0"/>
    <w:rsid w:val="0033741C"/>
    <w:rsid w:val="0034027B"/>
    <w:rsid w:val="00343643"/>
    <w:rsid w:val="0034447B"/>
    <w:rsid w:val="0035099A"/>
    <w:rsid w:val="00351E73"/>
    <w:rsid w:val="00352EA5"/>
    <w:rsid w:val="0035307E"/>
    <w:rsid w:val="00353428"/>
    <w:rsid w:val="00353CBF"/>
    <w:rsid w:val="00354604"/>
    <w:rsid w:val="003549A0"/>
    <w:rsid w:val="00354B1D"/>
    <w:rsid w:val="00354BDD"/>
    <w:rsid w:val="003552BD"/>
    <w:rsid w:val="00355F1C"/>
    <w:rsid w:val="003560E1"/>
    <w:rsid w:val="0035636C"/>
    <w:rsid w:val="003565D1"/>
    <w:rsid w:val="00356ED2"/>
    <w:rsid w:val="003576AB"/>
    <w:rsid w:val="0036055C"/>
    <w:rsid w:val="003608C1"/>
    <w:rsid w:val="00360A9E"/>
    <w:rsid w:val="0036246E"/>
    <w:rsid w:val="00363657"/>
    <w:rsid w:val="00363FFC"/>
    <w:rsid w:val="00364D22"/>
    <w:rsid w:val="00365CF4"/>
    <w:rsid w:val="003703B2"/>
    <w:rsid w:val="00370FE9"/>
    <w:rsid w:val="0037423D"/>
    <w:rsid w:val="003749D8"/>
    <w:rsid w:val="00374A77"/>
    <w:rsid w:val="00377A1D"/>
    <w:rsid w:val="00377C53"/>
    <w:rsid w:val="00380FDC"/>
    <w:rsid w:val="00381CF9"/>
    <w:rsid w:val="0038296B"/>
    <w:rsid w:val="00383297"/>
    <w:rsid w:val="003836AF"/>
    <w:rsid w:val="00383A3A"/>
    <w:rsid w:val="00386902"/>
    <w:rsid w:val="003871B6"/>
    <w:rsid w:val="00387369"/>
    <w:rsid w:val="003900DB"/>
    <w:rsid w:val="003903AE"/>
    <w:rsid w:val="003911CF"/>
    <w:rsid w:val="003919DF"/>
    <w:rsid w:val="00392549"/>
    <w:rsid w:val="00393B1E"/>
    <w:rsid w:val="003941B6"/>
    <w:rsid w:val="00394EB3"/>
    <w:rsid w:val="0039610D"/>
    <w:rsid w:val="003A055C"/>
    <w:rsid w:val="003A0BCC"/>
    <w:rsid w:val="003A20A0"/>
    <w:rsid w:val="003A270D"/>
    <w:rsid w:val="003A2E8D"/>
    <w:rsid w:val="003A35C1"/>
    <w:rsid w:val="003A36DA"/>
    <w:rsid w:val="003A457E"/>
    <w:rsid w:val="003A47A9"/>
    <w:rsid w:val="003A48C0"/>
    <w:rsid w:val="003A4A83"/>
    <w:rsid w:val="003A5178"/>
    <w:rsid w:val="003A5D94"/>
    <w:rsid w:val="003A7004"/>
    <w:rsid w:val="003A7591"/>
    <w:rsid w:val="003A79AD"/>
    <w:rsid w:val="003B02D8"/>
    <w:rsid w:val="003B0568"/>
    <w:rsid w:val="003B18C7"/>
    <w:rsid w:val="003B1C82"/>
    <w:rsid w:val="003B29BA"/>
    <w:rsid w:val="003B49A9"/>
    <w:rsid w:val="003B4A52"/>
    <w:rsid w:val="003B5814"/>
    <w:rsid w:val="003B6AC4"/>
    <w:rsid w:val="003B6D53"/>
    <w:rsid w:val="003B7EC2"/>
    <w:rsid w:val="003C001C"/>
    <w:rsid w:val="003C27A7"/>
    <w:rsid w:val="003C280B"/>
    <w:rsid w:val="003C2AB0"/>
    <w:rsid w:val="003C2F23"/>
    <w:rsid w:val="003C30E5"/>
    <w:rsid w:val="003C3144"/>
    <w:rsid w:val="003C451C"/>
    <w:rsid w:val="003C54B5"/>
    <w:rsid w:val="003C55C5"/>
    <w:rsid w:val="003C56DC"/>
    <w:rsid w:val="003C6C0A"/>
    <w:rsid w:val="003C6EA3"/>
    <w:rsid w:val="003C7A35"/>
    <w:rsid w:val="003D061B"/>
    <w:rsid w:val="003D09C5"/>
    <w:rsid w:val="003D25AB"/>
    <w:rsid w:val="003D2F6C"/>
    <w:rsid w:val="003D3AE8"/>
    <w:rsid w:val="003D521B"/>
    <w:rsid w:val="003D597B"/>
    <w:rsid w:val="003D5C41"/>
    <w:rsid w:val="003D635D"/>
    <w:rsid w:val="003D7548"/>
    <w:rsid w:val="003D7F5C"/>
    <w:rsid w:val="003E0690"/>
    <w:rsid w:val="003E06DB"/>
    <w:rsid w:val="003E0C6C"/>
    <w:rsid w:val="003E0DFD"/>
    <w:rsid w:val="003E1DB6"/>
    <w:rsid w:val="003E1ECC"/>
    <w:rsid w:val="003E2735"/>
    <w:rsid w:val="003E2A09"/>
    <w:rsid w:val="003E2C3B"/>
    <w:rsid w:val="003E339B"/>
    <w:rsid w:val="003E3688"/>
    <w:rsid w:val="003E38D5"/>
    <w:rsid w:val="003E4693"/>
    <w:rsid w:val="003E4BF0"/>
    <w:rsid w:val="003E4C9C"/>
    <w:rsid w:val="003E5B2A"/>
    <w:rsid w:val="003E639F"/>
    <w:rsid w:val="003E6E52"/>
    <w:rsid w:val="003E7A21"/>
    <w:rsid w:val="003F05DB"/>
    <w:rsid w:val="003F0BEC"/>
    <w:rsid w:val="003F1A84"/>
    <w:rsid w:val="003F3392"/>
    <w:rsid w:val="003F385C"/>
    <w:rsid w:val="003F3C00"/>
    <w:rsid w:val="003F5453"/>
    <w:rsid w:val="003F6C87"/>
    <w:rsid w:val="003F7220"/>
    <w:rsid w:val="003F745B"/>
    <w:rsid w:val="00402CA9"/>
    <w:rsid w:val="00405C0C"/>
    <w:rsid w:val="00405D85"/>
    <w:rsid w:val="0040627F"/>
    <w:rsid w:val="00407403"/>
    <w:rsid w:val="004102B0"/>
    <w:rsid w:val="004108DC"/>
    <w:rsid w:val="00412C22"/>
    <w:rsid w:val="004131EC"/>
    <w:rsid w:val="004142C1"/>
    <w:rsid w:val="004143F3"/>
    <w:rsid w:val="00414A64"/>
    <w:rsid w:val="0041698F"/>
    <w:rsid w:val="0041740B"/>
    <w:rsid w:val="00420E37"/>
    <w:rsid w:val="00421CBC"/>
    <w:rsid w:val="00422BC5"/>
    <w:rsid w:val="00423435"/>
    <w:rsid w:val="004234A1"/>
    <w:rsid w:val="00423CC4"/>
    <w:rsid w:val="00425052"/>
    <w:rsid w:val="00425E6B"/>
    <w:rsid w:val="00426FF1"/>
    <w:rsid w:val="00427819"/>
    <w:rsid w:val="00427AC0"/>
    <w:rsid w:val="004300F4"/>
    <w:rsid w:val="00430431"/>
    <w:rsid w:val="004305FB"/>
    <w:rsid w:val="004307A1"/>
    <w:rsid w:val="00430ADC"/>
    <w:rsid w:val="00430D2E"/>
    <w:rsid w:val="00431870"/>
    <w:rsid w:val="004334AB"/>
    <w:rsid w:val="0043581E"/>
    <w:rsid w:val="0043638A"/>
    <w:rsid w:val="00437174"/>
    <w:rsid w:val="00437331"/>
    <w:rsid w:val="00437CDA"/>
    <w:rsid w:val="00440092"/>
    <w:rsid w:val="00441028"/>
    <w:rsid w:val="00441195"/>
    <w:rsid w:val="00441735"/>
    <w:rsid w:val="00441F8D"/>
    <w:rsid w:val="004423CA"/>
    <w:rsid w:val="00442B03"/>
    <w:rsid w:val="00442B55"/>
    <w:rsid w:val="004433AD"/>
    <w:rsid w:val="004436AA"/>
    <w:rsid w:val="0044516B"/>
    <w:rsid w:val="004452CD"/>
    <w:rsid w:val="00445C34"/>
    <w:rsid w:val="00445D92"/>
    <w:rsid w:val="004475CF"/>
    <w:rsid w:val="00447930"/>
    <w:rsid w:val="00447D1A"/>
    <w:rsid w:val="00451246"/>
    <w:rsid w:val="0045128B"/>
    <w:rsid w:val="00452841"/>
    <w:rsid w:val="00453210"/>
    <w:rsid w:val="00453537"/>
    <w:rsid w:val="00453E77"/>
    <w:rsid w:val="00453EFC"/>
    <w:rsid w:val="00453F62"/>
    <w:rsid w:val="004552D7"/>
    <w:rsid w:val="00455AC0"/>
    <w:rsid w:val="00456091"/>
    <w:rsid w:val="00457860"/>
    <w:rsid w:val="00460C3B"/>
    <w:rsid w:val="00461AAE"/>
    <w:rsid w:val="004639AD"/>
    <w:rsid w:val="00464353"/>
    <w:rsid w:val="00464E2C"/>
    <w:rsid w:val="0046577F"/>
    <w:rsid w:val="004669C7"/>
    <w:rsid w:val="00466F9B"/>
    <w:rsid w:val="00467537"/>
    <w:rsid w:val="004678C6"/>
    <w:rsid w:val="00467F43"/>
    <w:rsid w:val="00467FCD"/>
    <w:rsid w:val="00470505"/>
    <w:rsid w:val="004710B7"/>
    <w:rsid w:val="004714FC"/>
    <w:rsid w:val="00471E74"/>
    <w:rsid w:val="00471FDE"/>
    <w:rsid w:val="004726BD"/>
    <w:rsid w:val="00474802"/>
    <w:rsid w:val="004748A4"/>
    <w:rsid w:val="004748CD"/>
    <w:rsid w:val="00475D85"/>
    <w:rsid w:val="00476546"/>
    <w:rsid w:val="00476A36"/>
    <w:rsid w:val="0047788D"/>
    <w:rsid w:val="004804E2"/>
    <w:rsid w:val="00480CC8"/>
    <w:rsid w:val="00481A29"/>
    <w:rsid w:val="004839A4"/>
    <w:rsid w:val="00484303"/>
    <w:rsid w:val="004846C0"/>
    <w:rsid w:val="0048485A"/>
    <w:rsid w:val="00484B6E"/>
    <w:rsid w:val="004855A0"/>
    <w:rsid w:val="00486156"/>
    <w:rsid w:val="004869D0"/>
    <w:rsid w:val="004875E4"/>
    <w:rsid w:val="004906BE"/>
    <w:rsid w:val="004908FE"/>
    <w:rsid w:val="00490C48"/>
    <w:rsid w:val="00491015"/>
    <w:rsid w:val="004918B1"/>
    <w:rsid w:val="0049193A"/>
    <w:rsid w:val="00491C6B"/>
    <w:rsid w:val="00492077"/>
    <w:rsid w:val="004927C4"/>
    <w:rsid w:val="00492CD2"/>
    <w:rsid w:val="00492E66"/>
    <w:rsid w:val="004938CD"/>
    <w:rsid w:val="004955A9"/>
    <w:rsid w:val="00495971"/>
    <w:rsid w:val="00495B49"/>
    <w:rsid w:val="00496465"/>
    <w:rsid w:val="00496FF5"/>
    <w:rsid w:val="00497929"/>
    <w:rsid w:val="00497AEC"/>
    <w:rsid w:val="004A168F"/>
    <w:rsid w:val="004A169C"/>
    <w:rsid w:val="004A16B4"/>
    <w:rsid w:val="004A1DC4"/>
    <w:rsid w:val="004A2212"/>
    <w:rsid w:val="004A238A"/>
    <w:rsid w:val="004A2CCD"/>
    <w:rsid w:val="004A366A"/>
    <w:rsid w:val="004A500A"/>
    <w:rsid w:val="004A5A77"/>
    <w:rsid w:val="004A619D"/>
    <w:rsid w:val="004A6E9E"/>
    <w:rsid w:val="004B0ACE"/>
    <w:rsid w:val="004B248B"/>
    <w:rsid w:val="004B428B"/>
    <w:rsid w:val="004B43E7"/>
    <w:rsid w:val="004B44EC"/>
    <w:rsid w:val="004B5275"/>
    <w:rsid w:val="004C0140"/>
    <w:rsid w:val="004C0313"/>
    <w:rsid w:val="004C0867"/>
    <w:rsid w:val="004C0932"/>
    <w:rsid w:val="004C1646"/>
    <w:rsid w:val="004C1795"/>
    <w:rsid w:val="004C1C42"/>
    <w:rsid w:val="004C1FCF"/>
    <w:rsid w:val="004C2DB5"/>
    <w:rsid w:val="004C368D"/>
    <w:rsid w:val="004C37F5"/>
    <w:rsid w:val="004C4D0B"/>
    <w:rsid w:val="004C5022"/>
    <w:rsid w:val="004C6F6D"/>
    <w:rsid w:val="004C78FE"/>
    <w:rsid w:val="004D02B0"/>
    <w:rsid w:val="004D033A"/>
    <w:rsid w:val="004D0CF5"/>
    <w:rsid w:val="004D19FC"/>
    <w:rsid w:val="004D1C0E"/>
    <w:rsid w:val="004D2CBD"/>
    <w:rsid w:val="004D34BB"/>
    <w:rsid w:val="004D5A91"/>
    <w:rsid w:val="004D5BB6"/>
    <w:rsid w:val="004D61B0"/>
    <w:rsid w:val="004D6A10"/>
    <w:rsid w:val="004D6A7F"/>
    <w:rsid w:val="004E0184"/>
    <w:rsid w:val="004E0B0A"/>
    <w:rsid w:val="004E17E8"/>
    <w:rsid w:val="004E1DDF"/>
    <w:rsid w:val="004E31D8"/>
    <w:rsid w:val="004E4327"/>
    <w:rsid w:val="004E43BF"/>
    <w:rsid w:val="004E51BA"/>
    <w:rsid w:val="004E5976"/>
    <w:rsid w:val="004E5B3D"/>
    <w:rsid w:val="004E5C37"/>
    <w:rsid w:val="004E5DD5"/>
    <w:rsid w:val="004E5F92"/>
    <w:rsid w:val="004E75D4"/>
    <w:rsid w:val="004F15AC"/>
    <w:rsid w:val="004F1A66"/>
    <w:rsid w:val="004F1B41"/>
    <w:rsid w:val="004F264D"/>
    <w:rsid w:val="004F28B0"/>
    <w:rsid w:val="004F2FAF"/>
    <w:rsid w:val="004F338D"/>
    <w:rsid w:val="004F3523"/>
    <w:rsid w:val="004F38FB"/>
    <w:rsid w:val="004F3972"/>
    <w:rsid w:val="004F3D4A"/>
    <w:rsid w:val="004F4389"/>
    <w:rsid w:val="004F4C5B"/>
    <w:rsid w:val="004F75B8"/>
    <w:rsid w:val="004F76F0"/>
    <w:rsid w:val="00500467"/>
    <w:rsid w:val="00501068"/>
    <w:rsid w:val="0050156B"/>
    <w:rsid w:val="00501B62"/>
    <w:rsid w:val="00501C36"/>
    <w:rsid w:val="005022D4"/>
    <w:rsid w:val="0050252A"/>
    <w:rsid w:val="00502558"/>
    <w:rsid w:val="00502AC3"/>
    <w:rsid w:val="00502B43"/>
    <w:rsid w:val="00503258"/>
    <w:rsid w:val="00503D13"/>
    <w:rsid w:val="005060E7"/>
    <w:rsid w:val="005068D6"/>
    <w:rsid w:val="0050723E"/>
    <w:rsid w:val="00510062"/>
    <w:rsid w:val="00511003"/>
    <w:rsid w:val="005114EA"/>
    <w:rsid w:val="00511BDD"/>
    <w:rsid w:val="00512453"/>
    <w:rsid w:val="00512583"/>
    <w:rsid w:val="005132DC"/>
    <w:rsid w:val="005137D6"/>
    <w:rsid w:val="0051430B"/>
    <w:rsid w:val="00514A4A"/>
    <w:rsid w:val="00514C84"/>
    <w:rsid w:val="005158AD"/>
    <w:rsid w:val="00515DA5"/>
    <w:rsid w:val="00517162"/>
    <w:rsid w:val="00517A79"/>
    <w:rsid w:val="00517B97"/>
    <w:rsid w:val="00520403"/>
    <w:rsid w:val="0052054C"/>
    <w:rsid w:val="00520830"/>
    <w:rsid w:val="00521250"/>
    <w:rsid w:val="00521B34"/>
    <w:rsid w:val="005224BF"/>
    <w:rsid w:val="0052269A"/>
    <w:rsid w:val="005240A5"/>
    <w:rsid w:val="005242BA"/>
    <w:rsid w:val="00525943"/>
    <w:rsid w:val="005259E8"/>
    <w:rsid w:val="00526355"/>
    <w:rsid w:val="00526928"/>
    <w:rsid w:val="00527787"/>
    <w:rsid w:val="005277BC"/>
    <w:rsid w:val="005304C8"/>
    <w:rsid w:val="00530E1A"/>
    <w:rsid w:val="0053262C"/>
    <w:rsid w:val="00532B21"/>
    <w:rsid w:val="00532CF2"/>
    <w:rsid w:val="0053412C"/>
    <w:rsid w:val="00534248"/>
    <w:rsid w:val="005344F4"/>
    <w:rsid w:val="00534B4C"/>
    <w:rsid w:val="00534B77"/>
    <w:rsid w:val="00535DC6"/>
    <w:rsid w:val="005364B6"/>
    <w:rsid w:val="0054009F"/>
    <w:rsid w:val="0054218F"/>
    <w:rsid w:val="00542464"/>
    <w:rsid w:val="005425B3"/>
    <w:rsid w:val="0054365B"/>
    <w:rsid w:val="00544033"/>
    <w:rsid w:val="0054403B"/>
    <w:rsid w:val="00544300"/>
    <w:rsid w:val="00544899"/>
    <w:rsid w:val="00544AD3"/>
    <w:rsid w:val="00545737"/>
    <w:rsid w:val="0054620D"/>
    <w:rsid w:val="00547438"/>
    <w:rsid w:val="0054745E"/>
    <w:rsid w:val="00547C7F"/>
    <w:rsid w:val="00550099"/>
    <w:rsid w:val="00551817"/>
    <w:rsid w:val="0055197D"/>
    <w:rsid w:val="00552570"/>
    <w:rsid w:val="00552C05"/>
    <w:rsid w:val="00553C35"/>
    <w:rsid w:val="00553DBD"/>
    <w:rsid w:val="00555308"/>
    <w:rsid w:val="00556BBF"/>
    <w:rsid w:val="00557045"/>
    <w:rsid w:val="00557137"/>
    <w:rsid w:val="00557246"/>
    <w:rsid w:val="005578C9"/>
    <w:rsid w:val="005579F8"/>
    <w:rsid w:val="00557E0C"/>
    <w:rsid w:val="005614EC"/>
    <w:rsid w:val="0056165C"/>
    <w:rsid w:val="005624ED"/>
    <w:rsid w:val="005632D8"/>
    <w:rsid w:val="00563424"/>
    <w:rsid w:val="00564DF1"/>
    <w:rsid w:val="00566DDC"/>
    <w:rsid w:val="00567AC9"/>
    <w:rsid w:val="00570B42"/>
    <w:rsid w:val="005716C1"/>
    <w:rsid w:val="00571845"/>
    <w:rsid w:val="00572707"/>
    <w:rsid w:val="00572E54"/>
    <w:rsid w:val="0057327E"/>
    <w:rsid w:val="00573821"/>
    <w:rsid w:val="00574122"/>
    <w:rsid w:val="0057569E"/>
    <w:rsid w:val="00577456"/>
    <w:rsid w:val="00577D3F"/>
    <w:rsid w:val="0058001F"/>
    <w:rsid w:val="0058044A"/>
    <w:rsid w:val="0058223D"/>
    <w:rsid w:val="00582D21"/>
    <w:rsid w:val="00583292"/>
    <w:rsid w:val="00583750"/>
    <w:rsid w:val="00583D45"/>
    <w:rsid w:val="005842A6"/>
    <w:rsid w:val="00584325"/>
    <w:rsid w:val="0058435B"/>
    <w:rsid w:val="00586010"/>
    <w:rsid w:val="0058635E"/>
    <w:rsid w:val="00587034"/>
    <w:rsid w:val="00587FEF"/>
    <w:rsid w:val="0059126E"/>
    <w:rsid w:val="00591C33"/>
    <w:rsid w:val="00591E71"/>
    <w:rsid w:val="00591E81"/>
    <w:rsid w:val="00592DF7"/>
    <w:rsid w:val="00592E1B"/>
    <w:rsid w:val="00593911"/>
    <w:rsid w:val="00594E1F"/>
    <w:rsid w:val="00595FAC"/>
    <w:rsid w:val="00596607"/>
    <w:rsid w:val="0059733A"/>
    <w:rsid w:val="005975B4"/>
    <w:rsid w:val="00597881"/>
    <w:rsid w:val="005A0176"/>
    <w:rsid w:val="005A38E6"/>
    <w:rsid w:val="005A4513"/>
    <w:rsid w:val="005A4714"/>
    <w:rsid w:val="005A5CF3"/>
    <w:rsid w:val="005A5E9D"/>
    <w:rsid w:val="005A61FE"/>
    <w:rsid w:val="005A670D"/>
    <w:rsid w:val="005A6D76"/>
    <w:rsid w:val="005A7550"/>
    <w:rsid w:val="005B04D9"/>
    <w:rsid w:val="005B0FE8"/>
    <w:rsid w:val="005B150A"/>
    <w:rsid w:val="005B1696"/>
    <w:rsid w:val="005B244B"/>
    <w:rsid w:val="005B28B2"/>
    <w:rsid w:val="005B3206"/>
    <w:rsid w:val="005B3A7E"/>
    <w:rsid w:val="005B45DB"/>
    <w:rsid w:val="005B4720"/>
    <w:rsid w:val="005B4ADF"/>
    <w:rsid w:val="005B4FCB"/>
    <w:rsid w:val="005B52E7"/>
    <w:rsid w:val="005B5B57"/>
    <w:rsid w:val="005B5CC5"/>
    <w:rsid w:val="005B61AB"/>
    <w:rsid w:val="005B6568"/>
    <w:rsid w:val="005B72F4"/>
    <w:rsid w:val="005B77AF"/>
    <w:rsid w:val="005B7878"/>
    <w:rsid w:val="005B7D70"/>
    <w:rsid w:val="005B7F37"/>
    <w:rsid w:val="005C0699"/>
    <w:rsid w:val="005C06AF"/>
    <w:rsid w:val="005C0971"/>
    <w:rsid w:val="005C09CB"/>
    <w:rsid w:val="005C1BFA"/>
    <w:rsid w:val="005C2069"/>
    <w:rsid w:val="005C20A0"/>
    <w:rsid w:val="005C2EDB"/>
    <w:rsid w:val="005C315B"/>
    <w:rsid w:val="005C3CC7"/>
    <w:rsid w:val="005C4568"/>
    <w:rsid w:val="005C585A"/>
    <w:rsid w:val="005C7680"/>
    <w:rsid w:val="005D0021"/>
    <w:rsid w:val="005D11BE"/>
    <w:rsid w:val="005D2418"/>
    <w:rsid w:val="005D2AC3"/>
    <w:rsid w:val="005D35E6"/>
    <w:rsid w:val="005D3AD3"/>
    <w:rsid w:val="005D4023"/>
    <w:rsid w:val="005D4C93"/>
    <w:rsid w:val="005D5323"/>
    <w:rsid w:val="005D63FB"/>
    <w:rsid w:val="005D6C54"/>
    <w:rsid w:val="005E264A"/>
    <w:rsid w:val="005E2873"/>
    <w:rsid w:val="005E3700"/>
    <w:rsid w:val="005E37A8"/>
    <w:rsid w:val="005E385B"/>
    <w:rsid w:val="005E4944"/>
    <w:rsid w:val="005E49EA"/>
    <w:rsid w:val="005E4E33"/>
    <w:rsid w:val="005E5C46"/>
    <w:rsid w:val="005E5E12"/>
    <w:rsid w:val="005E6248"/>
    <w:rsid w:val="005F0A0A"/>
    <w:rsid w:val="005F0E58"/>
    <w:rsid w:val="005F1F5A"/>
    <w:rsid w:val="005F2A4B"/>
    <w:rsid w:val="005F2E39"/>
    <w:rsid w:val="005F3AA0"/>
    <w:rsid w:val="005F48E9"/>
    <w:rsid w:val="005F4BF8"/>
    <w:rsid w:val="005F4F37"/>
    <w:rsid w:val="005F69D2"/>
    <w:rsid w:val="005F7B45"/>
    <w:rsid w:val="00600CC0"/>
    <w:rsid w:val="00601244"/>
    <w:rsid w:val="00602264"/>
    <w:rsid w:val="0060234C"/>
    <w:rsid w:val="00602898"/>
    <w:rsid w:val="00603548"/>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867"/>
    <w:rsid w:val="00613C48"/>
    <w:rsid w:val="00613CBB"/>
    <w:rsid w:val="006140B8"/>
    <w:rsid w:val="00615700"/>
    <w:rsid w:val="0061673A"/>
    <w:rsid w:val="006171E3"/>
    <w:rsid w:val="00617411"/>
    <w:rsid w:val="00620033"/>
    <w:rsid w:val="006214D7"/>
    <w:rsid w:val="006219F9"/>
    <w:rsid w:val="0062275D"/>
    <w:rsid w:val="00623B63"/>
    <w:rsid w:val="006253FF"/>
    <w:rsid w:val="00626268"/>
    <w:rsid w:val="00626B4F"/>
    <w:rsid w:val="00627F00"/>
    <w:rsid w:val="00632334"/>
    <w:rsid w:val="006323DB"/>
    <w:rsid w:val="00634D1F"/>
    <w:rsid w:val="00635E8B"/>
    <w:rsid w:val="006373DC"/>
    <w:rsid w:val="00640E4A"/>
    <w:rsid w:val="006416B1"/>
    <w:rsid w:val="00641FF3"/>
    <w:rsid w:val="0064241B"/>
    <w:rsid w:val="00642BD7"/>
    <w:rsid w:val="00643A89"/>
    <w:rsid w:val="00645360"/>
    <w:rsid w:val="00646283"/>
    <w:rsid w:val="00646827"/>
    <w:rsid w:val="00646D06"/>
    <w:rsid w:val="00646D7B"/>
    <w:rsid w:val="00646E26"/>
    <w:rsid w:val="006476DB"/>
    <w:rsid w:val="00651083"/>
    <w:rsid w:val="00651302"/>
    <w:rsid w:val="00652F4E"/>
    <w:rsid w:val="0065377C"/>
    <w:rsid w:val="00653895"/>
    <w:rsid w:val="0065401A"/>
    <w:rsid w:val="00654036"/>
    <w:rsid w:val="006544BC"/>
    <w:rsid w:val="006560D2"/>
    <w:rsid w:val="00656393"/>
    <w:rsid w:val="00656FB7"/>
    <w:rsid w:val="00657E37"/>
    <w:rsid w:val="00660F26"/>
    <w:rsid w:val="006622BE"/>
    <w:rsid w:val="00663932"/>
    <w:rsid w:val="0066445B"/>
    <w:rsid w:val="00664C5F"/>
    <w:rsid w:val="00665793"/>
    <w:rsid w:val="00665A25"/>
    <w:rsid w:val="00665A7A"/>
    <w:rsid w:val="00665FC5"/>
    <w:rsid w:val="0066648F"/>
    <w:rsid w:val="00666A5E"/>
    <w:rsid w:val="006673E5"/>
    <w:rsid w:val="00667506"/>
    <w:rsid w:val="00670C9E"/>
    <w:rsid w:val="0067127C"/>
    <w:rsid w:val="00671E17"/>
    <w:rsid w:val="00671F7E"/>
    <w:rsid w:val="0067213F"/>
    <w:rsid w:val="00672EE9"/>
    <w:rsid w:val="0067309B"/>
    <w:rsid w:val="0067548D"/>
    <w:rsid w:val="00676423"/>
    <w:rsid w:val="00676EF2"/>
    <w:rsid w:val="00677B30"/>
    <w:rsid w:val="00680B92"/>
    <w:rsid w:val="006816EA"/>
    <w:rsid w:val="00682317"/>
    <w:rsid w:val="00682AF4"/>
    <w:rsid w:val="0068374D"/>
    <w:rsid w:val="00683C51"/>
    <w:rsid w:val="00684E39"/>
    <w:rsid w:val="00686047"/>
    <w:rsid w:val="00686556"/>
    <w:rsid w:val="006908DF"/>
    <w:rsid w:val="00690D15"/>
    <w:rsid w:val="00690D20"/>
    <w:rsid w:val="00690F8A"/>
    <w:rsid w:val="00691342"/>
    <w:rsid w:val="006914AE"/>
    <w:rsid w:val="006934C3"/>
    <w:rsid w:val="00694003"/>
    <w:rsid w:val="00694E49"/>
    <w:rsid w:val="00695ACE"/>
    <w:rsid w:val="00695FDC"/>
    <w:rsid w:val="00696A50"/>
    <w:rsid w:val="00696B00"/>
    <w:rsid w:val="006A089A"/>
    <w:rsid w:val="006A0D7B"/>
    <w:rsid w:val="006A12C7"/>
    <w:rsid w:val="006A1491"/>
    <w:rsid w:val="006A35FC"/>
    <w:rsid w:val="006A396E"/>
    <w:rsid w:val="006A3ABC"/>
    <w:rsid w:val="006A3D2E"/>
    <w:rsid w:val="006A4E1D"/>
    <w:rsid w:val="006A5C6A"/>
    <w:rsid w:val="006A7605"/>
    <w:rsid w:val="006B0C94"/>
    <w:rsid w:val="006B0D0E"/>
    <w:rsid w:val="006B167D"/>
    <w:rsid w:val="006B1989"/>
    <w:rsid w:val="006B1C72"/>
    <w:rsid w:val="006B1F62"/>
    <w:rsid w:val="006B2631"/>
    <w:rsid w:val="006B3737"/>
    <w:rsid w:val="006B3A15"/>
    <w:rsid w:val="006B3CDC"/>
    <w:rsid w:val="006B468C"/>
    <w:rsid w:val="006B6AFA"/>
    <w:rsid w:val="006B7934"/>
    <w:rsid w:val="006C13FD"/>
    <w:rsid w:val="006C27C3"/>
    <w:rsid w:val="006C37E7"/>
    <w:rsid w:val="006C3A33"/>
    <w:rsid w:val="006C3C08"/>
    <w:rsid w:val="006C3FE1"/>
    <w:rsid w:val="006C4678"/>
    <w:rsid w:val="006C4CF9"/>
    <w:rsid w:val="006C61C9"/>
    <w:rsid w:val="006C66FA"/>
    <w:rsid w:val="006C6EDB"/>
    <w:rsid w:val="006C79BB"/>
    <w:rsid w:val="006D0592"/>
    <w:rsid w:val="006D1212"/>
    <w:rsid w:val="006D29A7"/>
    <w:rsid w:val="006D2B02"/>
    <w:rsid w:val="006D3729"/>
    <w:rsid w:val="006D45A6"/>
    <w:rsid w:val="006D49B3"/>
    <w:rsid w:val="006D49C5"/>
    <w:rsid w:val="006D58AD"/>
    <w:rsid w:val="006D604A"/>
    <w:rsid w:val="006D660C"/>
    <w:rsid w:val="006D6780"/>
    <w:rsid w:val="006D6F8B"/>
    <w:rsid w:val="006D6F93"/>
    <w:rsid w:val="006D77A4"/>
    <w:rsid w:val="006E05A8"/>
    <w:rsid w:val="006E0602"/>
    <w:rsid w:val="006E0800"/>
    <w:rsid w:val="006E0950"/>
    <w:rsid w:val="006E1E1C"/>
    <w:rsid w:val="006E2818"/>
    <w:rsid w:val="006E42EC"/>
    <w:rsid w:val="006E5D2D"/>
    <w:rsid w:val="006E6377"/>
    <w:rsid w:val="006E641F"/>
    <w:rsid w:val="006E68D4"/>
    <w:rsid w:val="006E7694"/>
    <w:rsid w:val="006E7FF6"/>
    <w:rsid w:val="006F0520"/>
    <w:rsid w:val="006F1108"/>
    <w:rsid w:val="006F1612"/>
    <w:rsid w:val="006F1F74"/>
    <w:rsid w:val="006F2CA0"/>
    <w:rsid w:val="006F447D"/>
    <w:rsid w:val="006F4968"/>
    <w:rsid w:val="006F4EE0"/>
    <w:rsid w:val="006F50D9"/>
    <w:rsid w:val="006F5522"/>
    <w:rsid w:val="006F6212"/>
    <w:rsid w:val="006F6426"/>
    <w:rsid w:val="006F64EF"/>
    <w:rsid w:val="006F7FA7"/>
    <w:rsid w:val="00700147"/>
    <w:rsid w:val="0070068E"/>
    <w:rsid w:val="00701557"/>
    <w:rsid w:val="00701E38"/>
    <w:rsid w:val="0070244B"/>
    <w:rsid w:val="007028A9"/>
    <w:rsid w:val="0070446A"/>
    <w:rsid w:val="007057F3"/>
    <w:rsid w:val="00706C60"/>
    <w:rsid w:val="00707565"/>
    <w:rsid w:val="00707A83"/>
    <w:rsid w:val="00710F12"/>
    <w:rsid w:val="00712F06"/>
    <w:rsid w:val="00714386"/>
    <w:rsid w:val="007145AA"/>
    <w:rsid w:val="007152A4"/>
    <w:rsid w:val="00715BBA"/>
    <w:rsid w:val="007161DE"/>
    <w:rsid w:val="0071709C"/>
    <w:rsid w:val="007176CC"/>
    <w:rsid w:val="00717725"/>
    <w:rsid w:val="007178EC"/>
    <w:rsid w:val="00717E7A"/>
    <w:rsid w:val="00720006"/>
    <w:rsid w:val="007200DA"/>
    <w:rsid w:val="007203A0"/>
    <w:rsid w:val="007207E1"/>
    <w:rsid w:val="00721755"/>
    <w:rsid w:val="00721971"/>
    <w:rsid w:val="0072200D"/>
    <w:rsid w:val="00722B13"/>
    <w:rsid w:val="00722C48"/>
    <w:rsid w:val="007256F7"/>
    <w:rsid w:val="007279B3"/>
    <w:rsid w:val="00727C11"/>
    <w:rsid w:val="00730311"/>
    <w:rsid w:val="0073066C"/>
    <w:rsid w:val="0073390C"/>
    <w:rsid w:val="00736E53"/>
    <w:rsid w:val="00737DEE"/>
    <w:rsid w:val="00737E3A"/>
    <w:rsid w:val="0074081E"/>
    <w:rsid w:val="00741240"/>
    <w:rsid w:val="007416B7"/>
    <w:rsid w:val="00741937"/>
    <w:rsid w:val="00741D13"/>
    <w:rsid w:val="00742C07"/>
    <w:rsid w:val="00742ED3"/>
    <w:rsid w:val="00743AC0"/>
    <w:rsid w:val="00743FC8"/>
    <w:rsid w:val="007441B8"/>
    <w:rsid w:val="00744DC9"/>
    <w:rsid w:val="00745DDF"/>
    <w:rsid w:val="00746C7E"/>
    <w:rsid w:val="00746E00"/>
    <w:rsid w:val="00747060"/>
    <w:rsid w:val="00747526"/>
    <w:rsid w:val="00747674"/>
    <w:rsid w:val="00747B26"/>
    <w:rsid w:val="00750459"/>
    <w:rsid w:val="0075058D"/>
    <w:rsid w:val="00750591"/>
    <w:rsid w:val="00750FBE"/>
    <w:rsid w:val="00751049"/>
    <w:rsid w:val="007512C2"/>
    <w:rsid w:val="007512E6"/>
    <w:rsid w:val="007514E0"/>
    <w:rsid w:val="00751645"/>
    <w:rsid w:val="00751646"/>
    <w:rsid w:val="00751815"/>
    <w:rsid w:val="00751F59"/>
    <w:rsid w:val="00752E32"/>
    <w:rsid w:val="00753A5C"/>
    <w:rsid w:val="00753B54"/>
    <w:rsid w:val="00754A60"/>
    <w:rsid w:val="00755EFE"/>
    <w:rsid w:val="00756EBF"/>
    <w:rsid w:val="00757E26"/>
    <w:rsid w:val="00760012"/>
    <w:rsid w:val="0076055F"/>
    <w:rsid w:val="007607C6"/>
    <w:rsid w:val="00760D2E"/>
    <w:rsid w:val="007610F4"/>
    <w:rsid w:val="007615E3"/>
    <w:rsid w:val="00761876"/>
    <w:rsid w:val="00762BB3"/>
    <w:rsid w:val="00762CE1"/>
    <w:rsid w:val="00763564"/>
    <w:rsid w:val="00763925"/>
    <w:rsid w:val="00764479"/>
    <w:rsid w:val="00764F98"/>
    <w:rsid w:val="00767028"/>
    <w:rsid w:val="00767262"/>
    <w:rsid w:val="00770559"/>
    <w:rsid w:val="00770AC9"/>
    <w:rsid w:val="0077200B"/>
    <w:rsid w:val="00772DF6"/>
    <w:rsid w:val="00772E35"/>
    <w:rsid w:val="0077382A"/>
    <w:rsid w:val="00774604"/>
    <w:rsid w:val="00774E6A"/>
    <w:rsid w:val="0077505B"/>
    <w:rsid w:val="007766DC"/>
    <w:rsid w:val="00776A2B"/>
    <w:rsid w:val="00776E9C"/>
    <w:rsid w:val="0077705B"/>
    <w:rsid w:val="007772E4"/>
    <w:rsid w:val="00777682"/>
    <w:rsid w:val="007779C9"/>
    <w:rsid w:val="00777D23"/>
    <w:rsid w:val="0078039D"/>
    <w:rsid w:val="007808E4"/>
    <w:rsid w:val="007810EC"/>
    <w:rsid w:val="007819C1"/>
    <w:rsid w:val="00782E13"/>
    <w:rsid w:val="00783364"/>
    <w:rsid w:val="00783422"/>
    <w:rsid w:val="00783481"/>
    <w:rsid w:val="00783EC3"/>
    <w:rsid w:val="007845F3"/>
    <w:rsid w:val="007848C1"/>
    <w:rsid w:val="00784EA4"/>
    <w:rsid w:val="00785B9B"/>
    <w:rsid w:val="00785E17"/>
    <w:rsid w:val="007865B0"/>
    <w:rsid w:val="00786653"/>
    <w:rsid w:val="00786734"/>
    <w:rsid w:val="007867AB"/>
    <w:rsid w:val="007867C0"/>
    <w:rsid w:val="00787F65"/>
    <w:rsid w:val="00790516"/>
    <w:rsid w:val="00790820"/>
    <w:rsid w:val="0079092D"/>
    <w:rsid w:val="0079111A"/>
    <w:rsid w:val="00791684"/>
    <w:rsid w:val="00793F3B"/>
    <w:rsid w:val="00794E6D"/>
    <w:rsid w:val="00795995"/>
    <w:rsid w:val="00796DC1"/>
    <w:rsid w:val="0079748A"/>
    <w:rsid w:val="00797720"/>
    <w:rsid w:val="0079793D"/>
    <w:rsid w:val="00797EB2"/>
    <w:rsid w:val="007A102A"/>
    <w:rsid w:val="007A1BD6"/>
    <w:rsid w:val="007A2076"/>
    <w:rsid w:val="007A2295"/>
    <w:rsid w:val="007A239B"/>
    <w:rsid w:val="007A244A"/>
    <w:rsid w:val="007A2BC8"/>
    <w:rsid w:val="007A4B6D"/>
    <w:rsid w:val="007A6546"/>
    <w:rsid w:val="007A75CC"/>
    <w:rsid w:val="007B1A28"/>
    <w:rsid w:val="007B1AE7"/>
    <w:rsid w:val="007B2223"/>
    <w:rsid w:val="007B4083"/>
    <w:rsid w:val="007B538C"/>
    <w:rsid w:val="007B572E"/>
    <w:rsid w:val="007B6464"/>
    <w:rsid w:val="007B6EED"/>
    <w:rsid w:val="007B7E9D"/>
    <w:rsid w:val="007C0282"/>
    <w:rsid w:val="007C05FC"/>
    <w:rsid w:val="007C0720"/>
    <w:rsid w:val="007C0E7B"/>
    <w:rsid w:val="007C183A"/>
    <w:rsid w:val="007C2550"/>
    <w:rsid w:val="007C453D"/>
    <w:rsid w:val="007C4BA5"/>
    <w:rsid w:val="007C5F25"/>
    <w:rsid w:val="007C7CEB"/>
    <w:rsid w:val="007D08BB"/>
    <w:rsid w:val="007D08DB"/>
    <w:rsid w:val="007D208F"/>
    <w:rsid w:val="007D363A"/>
    <w:rsid w:val="007D3D36"/>
    <w:rsid w:val="007D42D9"/>
    <w:rsid w:val="007D4984"/>
    <w:rsid w:val="007D4E24"/>
    <w:rsid w:val="007D59A6"/>
    <w:rsid w:val="007D6508"/>
    <w:rsid w:val="007D715A"/>
    <w:rsid w:val="007D71FE"/>
    <w:rsid w:val="007D7FFA"/>
    <w:rsid w:val="007E0273"/>
    <w:rsid w:val="007E21F7"/>
    <w:rsid w:val="007E27EC"/>
    <w:rsid w:val="007E44AE"/>
    <w:rsid w:val="007E568E"/>
    <w:rsid w:val="007E636F"/>
    <w:rsid w:val="007E638B"/>
    <w:rsid w:val="007E6992"/>
    <w:rsid w:val="007E6F62"/>
    <w:rsid w:val="007E735B"/>
    <w:rsid w:val="007E7CEF"/>
    <w:rsid w:val="007E7F16"/>
    <w:rsid w:val="007F013E"/>
    <w:rsid w:val="007F079B"/>
    <w:rsid w:val="007F1DF4"/>
    <w:rsid w:val="007F27A0"/>
    <w:rsid w:val="007F2FB3"/>
    <w:rsid w:val="007F3736"/>
    <w:rsid w:val="007F4549"/>
    <w:rsid w:val="007F4CA5"/>
    <w:rsid w:val="007F57C6"/>
    <w:rsid w:val="007F5BD1"/>
    <w:rsid w:val="007F5C3C"/>
    <w:rsid w:val="007F6708"/>
    <w:rsid w:val="007F7294"/>
    <w:rsid w:val="007F72E6"/>
    <w:rsid w:val="007F749D"/>
    <w:rsid w:val="007F7928"/>
    <w:rsid w:val="0080138B"/>
    <w:rsid w:val="00801787"/>
    <w:rsid w:val="0080207B"/>
    <w:rsid w:val="00802265"/>
    <w:rsid w:val="0080232A"/>
    <w:rsid w:val="00803E02"/>
    <w:rsid w:val="008043C1"/>
    <w:rsid w:val="008045BB"/>
    <w:rsid w:val="0080599F"/>
    <w:rsid w:val="00805F6E"/>
    <w:rsid w:val="008069E9"/>
    <w:rsid w:val="00806A9B"/>
    <w:rsid w:val="00807290"/>
    <w:rsid w:val="008112C1"/>
    <w:rsid w:val="00811E36"/>
    <w:rsid w:val="008121D6"/>
    <w:rsid w:val="00812A2F"/>
    <w:rsid w:val="00812A90"/>
    <w:rsid w:val="008139E7"/>
    <w:rsid w:val="00815E3C"/>
    <w:rsid w:val="00820584"/>
    <w:rsid w:val="00821D5F"/>
    <w:rsid w:val="0082231C"/>
    <w:rsid w:val="00823822"/>
    <w:rsid w:val="00824B45"/>
    <w:rsid w:val="008258FC"/>
    <w:rsid w:val="00825941"/>
    <w:rsid w:val="00826BA9"/>
    <w:rsid w:val="0082724F"/>
    <w:rsid w:val="008274BA"/>
    <w:rsid w:val="00831451"/>
    <w:rsid w:val="008314DD"/>
    <w:rsid w:val="00831B37"/>
    <w:rsid w:val="00831E2C"/>
    <w:rsid w:val="00832386"/>
    <w:rsid w:val="008334C2"/>
    <w:rsid w:val="00835126"/>
    <w:rsid w:val="00835746"/>
    <w:rsid w:val="0083659D"/>
    <w:rsid w:val="008366DA"/>
    <w:rsid w:val="0084009C"/>
    <w:rsid w:val="008415A2"/>
    <w:rsid w:val="0084226A"/>
    <w:rsid w:val="008432E2"/>
    <w:rsid w:val="008437D0"/>
    <w:rsid w:val="00843FB0"/>
    <w:rsid w:val="008447D8"/>
    <w:rsid w:val="0084513A"/>
    <w:rsid w:val="008454F0"/>
    <w:rsid w:val="00845D5B"/>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107"/>
    <w:rsid w:val="00857B7B"/>
    <w:rsid w:val="00857EE9"/>
    <w:rsid w:val="008600DA"/>
    <w:rsid w:val="0086014A"/>
    <w:rsid w:val="00861ABF"/>
    <w:rsid w:val="00862339"/>
    <w:rsid w:val="00862FE4"/>
    <w:rsid w:val="00863265"/>
    <w:rsid w:val="00864C31"/>
    <w:rsid w:val="00865C31"/>
    <w:rsid w:val="00870579"/>
    <w:rsid w:val="008705F3"/>
    <w:rsid w:val="00870894"/>
    <w:rsid w:val="008718E5"/>
    <w:rsid w:val="00871F03"/>
    <w:rsid w:val="00872F20"/>
    <w:rsid w:val="008744C5"/>
    <w:rsid w:val="008748A5"/>
    <w:rsid w:val="00875229"/>
    <w:rsid w:val="00875A72"/>
    <w:rsid w:val="00875E8D"/>
    <w:rsid w:val="008765FA"/>
    <w:rsid w:val="00876973"/>
    <w:rsid w:val="00877D77"/>
    <w:rsid w:val="00881211"/>
    <w:rsid w:val="008815E1"/>
    <w:rsid w:val="0088307E"/>
    <w:rsid w:val="008863EB"/>
    <w:rsid w:val="00887D3A"/>
    <w:rsid w:val="008900FD"/>
    <w:rsid w:val="00890421"/>
    <w:rsid w:val="0089043E"/>
    <w:rsid w:val="008922D3"/>
    <w:rsid w:val="00892698"/>
    <w:rsid w:val="008934F3"/>
    <w:rsid w:val="00893C26"/>
    <w:rsid w:val="00893EB2"/>
    <w:rsid w:val="008940F2"/>
    <w:rsid w:val="008940F7"/>
    <w:rsid w:val="00894461"/>
    <w:rsid w:val="00895B29"/>
    <w:rsid w:val="00895FD7"/>
    <w:rsid w:val="00896961"/>
    <w:rsid w:val="00896D8A"/>
    <w:rsid w:val="008974DE"/>
    <w:rsid w:val="0089753F"/>
    <w:rsid w:val="008A010C"/>
    <w:rsid w:val="008A0771"/>
    <w:rsid w:val="008A18B2"/>
    <w:rsid w:val="008A1AF9"/>
    <w:rsid w:val="008A27C5"/>
    <w:rsid w:val="008A30B0"/>
    <w:rsid w:val="008A34BC"/>
    <w:rsid w:val="008A34DB"/>
    <w:rsid w:val="008A4010"/>
    <w:rsid w:val="008A405F"/>
    <w:rsid w:val="008A4D4F"/>
    <w:rsid w:val="008A51D2"/>
    <w:rsid w:val="008A5CD2"/>
    <w:rsid w:val="008A5EA2"/>
    <w:rsid w:val="008A6130"/>
    <w:rsid w:val="008A650B"/>
    <w:rsid w:val="008A6CA5"/>
    <w:rsid w:val="008B0747"/>
    <w:rsid w:val="008B07C1"/>
    <w:rsid w:val="008B0BAD"/>
    <w:rsid w:val="008B21BE"/>
    <w:rsid w:val="008B527F"/>
    <w:rsid w:val="008B6764"/>
    <w:rsid w:val="008B7895"/>
    <w:rsid w:val="008C119E"/>
    <w:rsid w:val="008C11EE"/>
    <w:rsid w:val="008C180E"/>
    <w:rsid w:val="008C2492"/>
    <w:rsid w:val="008C2578"/>
    <w:rsid w:val="008C2AD3"/>
    <w:rsid w:val="008C3B2B"/>
    <w:rsid w:val="008C3F33"/>
    <w:rsid w:val="008C5560"/>
    <w:rsid w:val="008C5AFC"/>
    <w:rsid w:val="008C6462"/>
    <w:rsid w:val="008C651B"/>
    <w:rsid w:val="008C7062"/>
    <w:rsid w:val="008C7276"/>
    <w:rsid w:val="008D0294"/>
    <w:rsid w:val="008D0DE0"/>
    <w:rsid w:val="008D20D7"/>
    <w:rsid w:val="008D3E94"/>
    <w:rsid w:val="008D433F"/>
    <w:rsid w:val="008D4AED"/>
    <w:rsid w:val="008D5C33"/>
    <w:rsid w:val="008D6205"/>
    <w:rsid w:val="008D7225"/>
    <w:rsid w:val="008D761B"/>
    <w:rsid w:val="008D7756"/>
    <w:rsid w:val="008D7A59"/>
    <w:rsid w:val="008E01B0"/>
    <w:rsid w:val="008E04C9"/>
    <w:rsid w:val="008E0A14"/>
    <w:rsid w:val="008E10A8"/>
    <w:rsid w:val="008E1654"/>
    <w:rsid w:val="008E215B"/>
    <w:rsid w:val="008E2958"/>
    <w:rsid w:val="008E3209"/>
    <w:rsid w:val="008E3C5C"/>
    <w:rsid w:val="008E422F"/>
    <w:rsid w:val="008E4722"/>
    <w:rsid w:val="008E4980"/>
    <w:rsid w:val="008E4D86"/>
    <w:rsid w:val="008E560A"/>
    <w:rsid w:val="008E567E"/>
    <w:rsid w:val="008E5C07"/>
    <w:rsid w:val="008E63DD"/>
    <w:rsid w:val="008E69E7"/>
    <w:rsid w:val="008F0751"/>
    <w:rsid w:val="008F0999"/>
    <w:rsid w:val="008F09BF"/>
    <w:rsid w:val="008F2313"/>
    <w:rsid w:val="008F2BF7"/>
    <w:rsid w:val="008F2E0D"/>
    <w:rsid w:val="008F37AC"/>
    <w:rsid w:val="008F3B2B"/>
    <w:rsid w:val="008F4F41"/>
    <w:rsid w:val="008F61B1"/>
    <w:rsid w:val="008F647A"/>
    <w:rsid w:val="008F6C06"/>
    <w:rsid w:val="008F6D90"/>
    <w:rsid w:val="008F74E2"/>
    <w:rsid w:val="009017AF"/>
    <w:rsid w:val="00901F31"/>
    <w:rsid w:val="00902DCF"/>
    <w:rsid w:val="00903AB8"/>
    <w:rsid w:val="00904953"/>
    <w:rsid w:val="009049DE"/>
    <w:rsid w:val="00906BA9"/>
    <w:rsid w:val="00907269"/>
    <w:rsid w:val="0090775E"/>
    <w:rsid w:val="00907AA3"/>
    <w:rsid w:val="00907E0D"/>
    <w:rsid w:val="00910BB8"/>
    <w:rsid w:val="009121B2"/>
    <w:rsid w:val="0091403C"/>
    <w:rsid w:val="00914526"/>
    <w:rsid w:val="00914E04"/>
    <w:rsid w:val="00915E73"/>
    <w:rsid w:val="0091651F"/>
    <w:rsid w:val="009165EC"/>
    <w:rsid w:val="0091685B"/>
    <w:rsid w:val="00916C21"/>
    <w:rsid w:val="00917A23"/>
    <w:rsid w:val="009201EA"/>
    <w:rsid w:val="009203ED"/>
    <w:rsid w:val="00920448"/>
    <w:rsid w:val="009206D4"/>
    <w:rsid w:val="009208C9"/>
    <w:rsid w:val="00920C72"/>
    <w:rsid w:val="00920FB0"/>
    <w:rsid w:val="00922D04"/>
    <w:rsid w:val="0092390C"/>
    <w:rsid w:val="00923DC4"/>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3C5C"/>
    <w:rsid w:val="00934F03"/>
    <w:rsid w:val="0093646D"/>
    <w:rsid w:val="00936819"/>
    <w:rsid w:val="00936DAA"/>
    <w:rsid w:val="009374D6"/>
    <w:rsid w:val="009379A7"/>
    <w:rsid w:val="00937B49"/>
    <w:rsid w:val="00940134"/>
    <w:rsid w:val="0094135B"/>
    <w:rsid w:val="009415C7"/>
    <w:rsid w:val="009419EA"/>
    <w:rsid w:val="00941E10"/>
    <w:rsid w:val="009425B6"/>
    <w:rsid w:val="009429C7"/>
    <w:rsid w:val="00944130"/>
    <w:rsid w:val="00945ADA"/>
    <w:rsid w:val="00946D8E"/>
    <w:rsid w:val="00950B5A"/>
    <w:rsid w:val="00950E19"/>
    <w:rsid w:val="00950E32"/>
    <w:rsid w:val="009534A2"/>
    <w:rsid w:val="00954932"/>
    <w:rsid w:val="009557AD"/>
    <w:rsid w:val="009564E7"/>
    <w:rsid w:val="00956979"/>
    <w:rsid w:val="0095748D"/>
    <w:rsid w:val="009607AD"/>
    <w:rsid w:val="009627CE"/>
    <w:rsid w:val="009630DC"/>
    <w:rsid w:val="009649B2"/>
    <w:rsid w:val="00965F52"/>
    <w:rsid w:val="00966535"/>
    <w:rsid w:val="00966811"/>
    <w:rsid w:val="00966F25"/>
    <w:rsid w:val="009677F8"/>
    <w:rsid w:val="00967A82"/>
    <w:rsid w:val="00971AA6"/>
    <w:rsid w:val="00972495"/>
    <w:rsid w:val="009732DD"/>
    <w:rsid w:val="009746E2"/>
    <w:rsid w:val="00974DE7"/>
    <w:rsid w:val="00975F29"/>
    <w:rsid w:val="009760E2"/>
    <w:rsid w:val="0097702E"/>
    <w:rsid w:val="00977334"/>
    <w:rsid w:val="0097736B"/>
    <w:rsid w:val="00980FE6"/>
    <w:rsid w:val="009820BB"/>
    <w:rsid w:val="009823AA"/>
    <w:rsid w:val="009824E3"/>
    <w:rsid w:val="00982D45"/>
    <w:rsid w:val="00982D64"/>
    <w:rsid w:val="00983426"/>
    <w:rsid w:val="00983CE1"/>
    <w:rsid w:val="00983E4A"/>
    <w:rsid w:val="00983F2D"/>
    <w:rsid w:val="00985383"/>
    <w:rsid w:val="00985817"/>
    <w:rsid w:val="00985BEF"/>
    <w:rsid w:val="0098645C"/>
    <w:rsid w:val="0098663E"/>
    <w:rsid w:val="009866E9"/>
    <w:rsid w:val="00987802"/>
    <w:rsid w:val="009878A0"/>
    <w:rsid w:val="00987A7F"/>
    <w:rsid w:val="0099035D"/>
    <w:rsid w:val="009904D7"/>
    <w:rsid w:val="00991D4F"/>
    <w:rsid w:val="00992C4C"/>
    <w:rsid w:val="00992F8E"/>
    <w:rsid w:val="009932AE"/>
    <w:rsid w:val="00993B6E"/>
    <w:rsid w:val="00993F6E"/>
    <w:rsid w:val="00996D67"/>
    <w:rsid w:val="009974F3"/>
    <w:rsid w:val="00997DEE"/>
    <w:rsid w:val="00997DFE"/>
    <w:rsid w:val="009A014B"/>
    <w:rsid w:val="009A0976"/>
    <w:rsid w:val="009A0990"/>
    <w:rsid w:val="009A0D24"/>
    <w:rsid w:val="009A2900"/>
    <w:rsid w:val="009A2CB2"/>
    <w:rsid w:val="009A4319"/>
    <w:rsid w:val="009A4524"/>
    <w:rsid w:val="009A51AE"/>
    <w:rsid w:val="009A52BE"/>
    <w:rsid w:val="009A6162"/>
    <w:rsid w:val="009A66C5"/>
    <w:rsid w:val="009B0082"/>
    <w:rsid w:val="009B103B"/>
    <w:rsid w:val="009B129D"/>
    <w:rsid w:val="009B1A27"/>
    <w:rsid w:val="009B1EB3"/>
    <w:rsid w:val="009B2C75"/>
    <w:rsid w:val="009B2D29"/>
    <w:rsid w:val="009B2EC3"/>
    <w:rsid w:val="009B32A4"/>
    <w:rsid w:val="009B34E4"/>
    <w:rsid w:val="009B3C90"/>
    <w:rsid w:val="009B4329"/>
    <w:rsid w:val="009B449D"/>
    <w:rsid w:val="009B4689"/>
    <w:rsid w:val="009B58E1"/>
    <w:rsid w:val="009B5B56"/>
    <w:rsid w:val="009B6121"/>
    <w:rsid w:val="009B6938"/>
    <w:rsid w:val="009C047C"/>
    <w:rsid w:val="009C115B"/>
    <w:rsid w:val="009C2714"/>
    <w:rsid w:val="009C3F2F"/>
    <w:rsid w:val="009C7493"/>
    <w:rsid w:val="009C7930"/>
    <w:rsid w:val="009C7D9F"/>
    <w:rsid w:val="009D0F5E"/>
    <w:rsid w:val="009D11E3"/>
    <w:rsid w:val="009D20BA"/>
    <w:rsid w:val="009D2A43"/>
    <w:rsid w:val="009D2B88"/>
    <w:rsid w:val="009D33F3"/>
    <w:rsid w:val="009D3692"/>
    <w:rsid w:val="009D57FA"/>
    <w:rsid w:val="009D5953"/>
    <w:rsid w:val="009D7A53"/>
    <w:rsid w:val="009E06DB"/>
    <w:rsid w:val="009E0C1C"/>
    <w:rsid w:val="009E122C"/>
    <w:rsid w:val="009E1D7E"/>
    <w:rsid w:val="009E2B88"/>
    <w:rsid w:val="009E33C2"/>
    <w:rsid w:val="009E3860"/>
    <w:rsid w:val="009E3CD9"/>
    <w:rsid w:val="009E45B8"/>
    <w:rsid w:val="009E563D"/>
    <w:rsid w:val="009E60CE"/>
    <w:rsid w:val="009E6659"/>
    <w:rsid w:val="009E7919"/>
    <w:rsid w:val="009F0323"/>
    <w:rsid w:val="009F1030"/>
    <w:rsid w:val="009F15D2"/>
    <w:rsid w:val="009F15E7"/>
    <w:rsid w:val="009F1C65"/>
    <w:rsid w:val="009F209A"/>
    <w:rsid w:val="009F283D"/>
    <w:rsid w:val="009F2C92"/>
    <w:rsid w:val="009F3A6A"/>
    <w:rsid w:val="009F5482"/>
    <w:rsid w:val="009F55DE"/>
    <w:rsid w:val="009F5A19"/>
    <w:rsid w:val="009F5D4A"/>
    <w:rsid w:val="009F604C"/>
    <w:rsid w:val="009F628E"/>
    <w:rsid w:val="009F79C4"/>
    <w:rsid w:val="009F7B46"/>
    <w:rsid w:val="009F7F9A"/>
    <w:rsid w:val="009F7FCB"/>
    <w:rsid w:val="00A035A5"/>
    <w:rsid w:val="00A03C95"/>
    <w:rsid w:val="00A04B6E"/>
    <w:rsid w:val="00A04E7B"/>
    <w:rsid w:val="00A05074"/>
    <w:rsid w:val="00A05313"/>
    <w:rsid w:val="00A054F7"/>
    <w:rsid w:val="00A05932"/>
    <w:rsid w:val="00A05DE5"/>
    <w:rsid w:val="00A11BF4"/>
    <w:rsid w:val="00A12251"/>
    <w:rsid w:val="00A12913"/>
    <w:rsid w:val="00A14BA0"/>
    <w:rsid w:val="00A14BD6"/>
    <w:rsid w:val="00A14D4B"/>
    <w:rsid w:val="00A15AC7"/>
    <w:rsid w:val="00A16576"/>
    <w:rsid w:val="00A1670C"/>
    <w:rsid w:val="00A16FF8"/>
    <w:rsid w:val="00A17624"/>
    <w:rsid w:val="00A17778"/>
    <w:rsid w:val="00A2004F"/>
    <w:rsid w:val="00A20E86"/>
    <w:rsid w:val="00A229B7"/>
    <w:rsid w:val="00A232D8"/>
    <w:rsid w:val="00A2378B"/>
    <w:rsid w:val="00A246C4"/>
    <w:rsid w:val="00A25FC9"/>
    <w:rsid w:val="00A2711B"/>
    <w:rsid w:val="00A27E3A"/>
    <w:rsid w:val="00A30B20"/>
    <w:rsid w:val="00A30CD6"/>
    <w:rsid w:val="00A318C7"/>
    <w:rsid w:val="00A31FCA"/>
    <w:rsid w:val="00A32896"/>
    <w:rsid w:val="00A33491"/>
    <w:rsid w:val="00A33723"/>
    <w:rsid w:val="00A33B32"/>
    <w:rsid w:val="00A33E90"/>
    <w:rsid w:val="00A3437C"/>
    <w:rsid w:val="00A355C3"/>
    <w:rsid w:val="00A35781"/>
    <w:rsid w:val="00A35DB3"/>
    <w:rsid w:val="00A35F51"/>
    <w:rsid w:val="00A370F3"/>
    <w:rsid w:val="00A376F1"/>
    <w:rsid w:val="00A40D24"/>
    <w:rsid w:val="00A41003"/>
    <w:rsid w:val="00A41212"/>
    <w:rsid w:val="00A4201F"/>
    <w:rsid w:val="00A4324A"/>
    <w:rsid w:val="00A439FB"/>
    <w:rsid w:val="00A448BA"/>
    <w:rsid w:val="00A44C20"/>
    <w:rsid w:val="00A45AE9"/>
    <w:rsid w:val="00A463C2"/>
    <w:rsid w:val="00A46AEA"/>
    <w:rsid w:val="00A473DA"/>
    <w:rsid w:val="00A47491"/>
    <w:rsid w:val="00A47BCC"/>
    <w:rsid w:val="00A502F7"/>
    <w:rsid w:val="00A5049E"/>
    <w:rsid w:val="00A50607"/>
    <w:rsid w:val="00A506FB"/>
    <w:rsid w:val="00A50C70"/>
    <w:rsid w:val="00A50E7D"/>
    <w:rsid w:val="00A50ED4"/>
    <w:rsid w:val="00A510F2"/>
    <w:rsid w:val="00A5354C"/>
    <w:rsid w:val="00A546B0"/>
    <w:rsid w:val="00A54A7D"/>
    <w:rsid w:val="00A5557D"/>
    <w:rsid w:val="00A5594F"/>
    <w:rsid w:val="00A562DA"/>
    <w:rsid w:val="00A567FA"/>
    <w:rsid w:val="00A56F9E"/>
    <w:rsid w:val="00A572EB"/>
    <w:rsid w:val="00A6264E"/>
    <w:rsid w:val="00A6379E"/>
    <w:rsid w:val="00A64057"/>
    <w:rsid w:val="00A664B4"/>
    <w:rsid w:val="00A66D7A"/>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64BA"/>
    <w:rsid w:val="00A770B9"/>
    <w:rsid w:val="00A776EB"/>
    <w:rsid w:val="00A77EB0"/>
    <w:rsid w:val="00A80296"/>
    <w:rsid w:val="00A8052F"/>
    <w:rsid w:val="00A80C26"/>
    <w:rsid w:val="00A80E36"/>
    <w:rsid w:val="00A82234"/>
    <w:rsid w:val="00A828A4"/>
    <w:rsid w:val="00A8299A"/>
    <w:rsid w:val="00A831CC"/>
    <w:rsid w:val="00A83393"/>
    <w:rsid w:val="00A83F48"/>
    <w:rsid w:val="00A84734"/>
    <w:rsid w:val="00A86209"/>
    <w:rsid w:val="00A8668D"/>
    <w:rsid w:val="00A867A8"/>
    <w:rsid w:val="00A86A81"/>
    <w:rsid w:val="00A8754E"/>
    <w:rsid w:val="00A87569"/>
    <w:rsid w:val="00A87758"/>
    <w:rsid w:val="00A9087E"/>
    <w:rsid w:val="00A90AD6"/>
    <w:rsid w:val="00A90C8A"/>
    <w:rsid w:val="00A90DDC"/>
    <w:rsid w:val="00A918C7"/>
    <w:rsid w:val="00A93901"/>
    <w:rsid w:val="00A93A27"/>
    <w:rsid w:val="00A952FF"/>
    <w:rsid w:val="00A95AC8"/>
    <w:rsid w:val="00A95D28"/>
    <w:rsid w:val="00A96AA1"/>
    <w:rsid w:val="00AA0145"/>
    <w:rsid w:val="00AA0EFA"/>
    <w:rsid w:val="00AA1213"/>
    <w:rsid w:val="00AA28C0"/>
    <w:rsid w:val="00AA2D83"/>
    <w:rsid w:val="00AA2DD3"/>
    <w:rsid w:val="00AA3870"/>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2601"/>
    <w:rsid w:val="00AB3499"/>
    <w:rsid w:val="00AB415C"/>
    <w:rsid w:val="00AB45E8"/>
    <w:rsid w:val="00AB46C4"/>
    <w:rsid w:val="00AB4977"/>
    <w:rsid w:val="00AB585F"/>
    <w:rsid w:val="00AB7D85"/>
    <w:rsid w:val="00AC0FD0"/>
    <w:rsid w:val="00AC1D76"/>
    <w:rsid w:val="00AC25C1"/>
    <w:rsid w:val="00AC3A64"/>
    <w:rsid w:val="00AC498F"/>
    <w:rsid w:val="00AC521C"/>
    <w:rsid w:val="00AC572F"/>
    <w:rsid w:val="00AC6E82"/>
    <w:rsid w:val="00AC7FC4"/>
    <w:rsid w:val="00AD085E"/>
    <w:rsid w:val="00AD0896"/>
    <w:rsid w:val="00AD0F07"/>
    <w:rsid w:val="00AD2074"/>
    <w:rsid w:val="00AD24B5"/>
    <w:rsid w:val="00AD31F2"/>
    <w:rsid w:val="00AD6715"/>
    <w:rsid w:val="00AD6CB3"/>
    <w:rsid w:val="00AD742E"/>
    <w:rsid w:val="00AE0706"/>
    <w:rsid w:val="00AE1943"/>
    <w:rsid w:val="00AE2DD9"/>
    <w:rsid w:val="00AE4370"/>
    <w:rsid w:val="00AE5368"/>
    <w:rsid w:val="00AE6176"/>
    <w:rsid w:val="00AE62D8"/>
    <w:rsid w:val="00AE67FB"/>
    <w:rsid w:val="00AE78D4"/>
    <w:rsid w:val="00AE7E9A"/>
    <w:rsid w:val="00AE7FA5"/>
    <w:rsid w:val="00AF0142"/>
    <w:rsid w:val="00AF05EF"/>
    <w:rsid w:val="00AF0858"/>
    <w:rsid w:val="00AF1D9D"/>
    <w:rsid w:val="00AF367E"/>
    <w:rsid w:val="00AF39A3"/>
    <w:rsid w:val="00AF3E5C"/>
    <w:rsid w:val="00AF405F"/>
    <w:rsid w:val="00AF54B7"/>
    <w:rsid w:val="00AF5606"/>
    <w:rsid w:val="00AF587F"/>
    <w:rsid w:val="00AF74BF"/>
    <w:rsid w:val="00AF74DA"/>
    <w:rsid w:val="00AF758E"/>
    <w:rsid w:val="00B00291"/>
    <w:rsid w:val="00B00EA0"/>
    <w:rsid w:val="00B019CB"/>
    <w:rsid w:val="00B01F98"/>
    <w:rsid w:val="00B02BE5"/>
    <w:rsid w:val="00B040BA"/>
    <w:rsid w:val="00B051A1"/>
    <w:rsid w:val="00B0559C"/>
    <w:rsid w:val="00B060EE"/>
    <w:rsid w:val="00B06A1A"/>
    <w:rsid w:val="00B070DB"/>
    <w:rsid w:val="00B10A26"/>
    <w:rsid w:val="00B10D58"/>
    <w:rsid w:val="00B117A9"/>
    <w:rsid w:val="00B125A1"/>
    <w:rsid w:val="00B131D2"/>
    <w:rsid w:val="00B144CD"/>
    <w:rsid w:val="00B149A3"/>
    <w:rsid w:val="00B14B16"/>
    <w:rsid w:val="00B17C0C"/>
    <w:rsid w:val="00B20351"/>
    <w:rsid w:val="00B207E9"/>
    <w:rsid w:val="00B2101F"/>
    <w:rsid w:val="00B2190D"/>
    <w:rsid w:val="00B224B3"/>
    <w:rsid w:val="00B22DC7"/>
    <w:rsid w:val="00B23AF1"/>
    <w:rsid w:val="00B23FBA"/>
    <w:rsid w:val="00B247C1"/>
    <w:rsid w:val="00B24CFF"/>
    <w:rsid w:val="00B25A1C"/>
    <w:rsid w:val="00B2612E"/>
    <w:rsid w:val="00B26A12"/>
    <w:rsid w:val="00B2729E"/>
    <w:rsid w:val="00B27335"/>
    <w:rsid w:val="00B276A8"/>
    <w:rsid w:val="00B3156F"/>
    <w:rsid w:val="00B31ABF"/>
    <w:rsid w:val="00B3206B"/>
    <w:rsid w:val="00B321C1"/>
    <w:rsid w:val="00B3288B"/>
    <w:rsid w:val="00B32B91"/>
    <w:rsid w:val="00B348E1"/>
    <w:rsid w:val="00B34F36"/>
    <w:rsid w:val="00B351C1"/>
    <w:rsid w:val="00B37885"/>
    <w:rsid w:val="00B37D10"/>
    <w:rsid w:val="00B400E6"/>
    <w:rsid w:val="00B41FD0"/>
    <w:rsid w:val="00B42860"/>
    <w:rsid w:val="00B42B6E"/>
    <w:rsid w:val="00B4323A"/>
    <w:rsid w:val="00B433C1"/>
    <w:rsid w:val="00B43B3C"/>
    <w:rsid w:val="00B44C81"/>
    <w:rsid w:val="00B4509C"/>
    <w:rsid w:val="00B45117"/>
    <w:rsid w:val="00B45B39"/>
    <w:rsid w:val="00B4692B"/>
    <w:rsid w:val="00B46B9A"/>
    <w:rsid w:val="00B50288"/>
    <w:rsid w:val="00B5090F"/>
    <w:rsid w:val="00B50A70"/>
    <w:rsid w:val="00B5130F"/>
    <w:rsid w:val="00B51AFF"/>
    <w:rsid w:val="00B54966"/>
    <w:rsid w:val="00B54BD6"/>
    <w:rsid w:val="00B54D23"/>
    <w:rsid w:val="00B54F94"/>
    <w:rsid w:val="00B55CB0"/>
    <w:rsid w:val="00B56011"/>
    <w:rsid w:val="00B565AE"/>
    <w:rsid w:val="00B56F3E"/>
    <w:rsid w:val="00B56FB4"/>
    <w:rsid w:val="00B57017"/>
    <w:rsid w:val="00B57155"/>
    <w:rsid w:val="00B57775"/>
    <w:rsid w:val="00B602AA"/>
    <w:rsid w:val="00B61385"/>
    <w:rsid w:val="00B617C2"/>
    <w:rsid w:val="00B61DC3"/>
    <w:rsid w:val="00B62EA7"/>
    <w:rsid w:val="00B6306B"/>
    <w:rsid w:val="00B6358A"/>
    <w:rsid w:val="00B6591E"/>
    <w:rsid w:val="00B65B51"/>
    <w:rsid w:val="00B65DC6"/>
    <w:rsid w:val="00B65FAD"/>
    <w:rsid w:val="00B67172"/>
    <w:rsid w:val="00B673CC"/>
    <w:rsid w:val="00B7103B"/>
    <w:rsid w:val="00B71422"/>
    <w:rsid w:val="00B7178E"/>
    <w:rsid w:val="00B72EBB"/>
    <w:rsid w:val="00B737FE"/>
    <w:rsid w:val="00B74677"/>
    <w:rsid w:val="00B767AA"/>
    <w:rsid w:val="00B77507"/>
    <w:rsid w:val="00B7786C"/>
    <w:rsid w:val="00B77A7E"/>
    <w:rsid w:val="00B802F8"/>
    <w:rsid w:val="00B80A92"/>
    <w:rsid w:val="00B810C9"/>
    <w:rsid w:val="00B815A5"/>
    <w:rsid w:val="00B81BE1"/>
    <w:rsid w:val="00B81DBB"/>
    <w:rsid w:val="00B81DFB"/>
    <w:rsid w:val="00B82734"/>
    <w:rsid w:val="00B82FF9"/>
    <w:rsid w:val="00B83B73"/>
    <w:rsid w:val="00B83C71"/>
    <w:rsid w:val="00B83CD5"/>
    <w:rsid w:val="00B8451B"/>
    <w:rsid w:val="00B85676"/>
    <w:rsid w:val="00B85896"/>
    <w:rsid w:val="00B859B3"/>
    <w:rsid w:val="00B8729E"/>
    <w:rsid w:val="00B90D14"/>
    <w:rsid w:val="00B90FC6"/>
    <w:rsid w:val="00B9351F"/>
    <w:rsid w:val="00B9434D"/>
    <w:rsid w:val="00B94387"/>
    <w:rsid w:val="00B94CE2"/>
    <w:rsid w:val="00B95BA3"/>
    <w:rsid w:val="00BA0498"/>
    <w:rsid w:val="00BA0B99"/>
    <w:rsid w:val="00BA130F"/>
    <w:rsid w:val="00BA144B"/>
    <w:rsid w:val="00BA2388"/>
    <w:rsid w:val="00BA4B75"/>
    <w:rsid w:val="00BA53C3"/>
    <w:rsid w:val="00BA60DC"/>
    <w:rsid w:val="00BA6872"/>
    <w:rsid w:val="00BA6D16"/>
    <w:rsid w:val="00BA7DEA"/>
    <w:rsid w:val="00BB0B7B"/>
    <w:rsid w:val="00BB29F6"/>
    <w:rsid w:val="00BB30F0"/>
    <w:rsid w:val="00BB311F"/>
    <w:rsid w:val="00BB37A8"/>
    <w:rsid w:val="00BB3854"/>
    <w:rsid w:val="00BB3A85"/>
    <w:rsid w:val="00BB45EB"/>
    <w:rsid w:val="00BB54E0"/>
    <w:rsid w:val="00BB5EF3"/>
    <w:rsid w:val="00BB69A7"/>
    <w:rsid w:val="00BB6B5E"/>
    <w:rsid w:val="00BB708D"/>
    <w:rsid w:val="00BB785B"/>
    <w:rsid w:val="00BB7DD5"/>
    <w:rsid w:val="00BC66F3"/>
    <w:rsid w:val="00BC7279"/>
    <w:rsid w:val="00BC76AF"/>
    <w:rsid w:val="00BD046B"/>
    <w:rsid w:val="00BD0E31"/>
    <w:rsid w:val="00BD0ECE"/>
    <w:rsid w:val="00BD0FD5"/>
    <w:rsid w:val="00BD20AF"/>
    <w:rsid w:val="00BD2BBB"/>
    <w:rsid w:val="00BD3353"/>
    <w:rsid w:val="00BD3405"/>
    <w:rsid w:val="00BD39BE"/>
    <w:rsid w:val="00BD3A35"/>
    <w:rsid w:val="00BD48E4"/>
    <w:rsid w:val="00BD6C2C"/>
    <w:rsid w:val="00BD73D6"/>
    <w:rsid w:val="00BD79C5"/>
    <w:rsid w:val="00BD7B7E"/>
    <w:rsid w:val="00BE0C74"/>
    <w:rsid w:val="00BE167A"/>
    <w:rsid w:val="00BE2107"/>
    <w:rsid w:val="00BE279E"/>
    <w:rsid w:val="00BE27CA"/>
    <w:rsid w:val="00BE3005"/>
    <w:rsid w:val="00BE3786"/>
    <w:rsid w:val="00BE4014"/>
    <w:rsid w:val="00BE426A"/>
    <w:rsid w:val="00BE4CFA"/>
    <w:rsid w:val="00BE548A"/>
    <w:rsid w:val="00BE5AD5"/>
    <w:rsid w:val="00BE67A7"/>
    <w:rsid w:val="00BE7B07"/>
    <w:rsid w:val="00BE7DED"/>
    <w:rsid w:val="00BF0BFC"/>
    <w:rsid w:val="00BF0D05"/>
    <w:rsid w:val="00BF2E23"/>
    <w:rsid w:val="00BF37AE"/>
    <w:rsid w:val="00BF382B"/>
    <w:rsid w:val="00BF38AE"/>
    <w:rsid w:val="00BF3A20"/>
    <w:rsid w:val="00BF5118"/>
    <w:rsid w:val="00BF5228"/>
    <w:rsid w:val="00BF5890"/>
    <w:rsid w:val="00BF59DF"/>
    <w:rsid w:val="00C004CC"/>
    <w:rsid w:val="00C0257D"/>
    <w:rsid w:val="00C03D6D"/>
    <w:rsid w:val="00C04A02"/>
    <w:rsid w:val="00C06276"/>
    <w:rsid w:val="00C06290"/>
    <w:rsid w:val="00C06B9E"/>
    <w:rsid w:val="00C07D29"/>
    <w:rsid w:val="00C108BC"/>
    <w:rsid w:val="00C11347"/>
    <w:rsid w:val="00C11475"/>
    <w:rsid w:val="00C116D9"/>
    <w:rsid w:val="00C11C32"/>
    <w:rsid w:val="00C11F6A"/>
    <w:rsid w:val="00C124EC"/>
    <w:rsid w:val="00C128BB"/>
    <w:rsid w:val="00C128FE"/>
    <w:rsid w:val="00C12EDE"/>
    <w:rsid w:val="00C15AD1"/>
    <w:rsid w:val="00C15EAF"/>
    <w:rsid w:val="00C166EB"/>
    <w:rsid w:val="00C169A2"/>
    <w:rsid w:val="00C17209"/>
    <w:rsid w:val="00C17E72"/>
    <w:rsid w:val="00C20F83"/>
    <w:rsid w:val="00C2211B"/>
    <w:rsid w:val="00C2364A"/>
    <w:rsid w:val="00C24973"/>
    <w:rsid w:val="00C25891"/>
    <w:rsid w:val="00C2590B"/>
    <w:rsid w:val="00C25AE9"/>
    <w:rsid w:val="00C265CF"/>
    <w:rsid w:val="00C26F45"/>
    <w:rsid w:val="00C304DA"/>
    <w:rsid w:val="00C30C3C"/>
    <w:rsid w:val="00C31952"/>
    <w:rsid w:val="00C31FBA"/>
    <w:rsid w:val="00C31FE6"/>
    <w:rsid w:val="00C3206D"/>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B56"/>
    <w:rsid w:val="00C46F57"/>
    <w:rsid w:val="00C474FD"/>
    <w:rsid w:val="00C47654"/>
    <w:rsid w:val="00C47F0B"/>
    <w:rsid w:val="00C50364"/>
    <w:rsid w:val="00C504F3"/>
    <w:rsid w:val="00C511F7"/>
    <w:rsid w:val="00C51968"/>
    <w:rsid w:val="00C51ED8"/>
    <w:rsid w:val="00C52233"/>
    <w:rsid w:val="00C52BA3"/>
    <w:rsid w:val="00C52D81"/>
    <w:rsid w:val="00C5336F"/>
    <w:rsid w:val="00C53D03"/>
    <w:rsid w:val="00C53FC4"/>
    <w:rsid w:val="00C5423A"/>
    <w:rsid w:val="00C546FD"/>
    <w:rsid w:val="00C54F31"/>
    <w:rsid w:val="00C56F6A"/>
    <w:rsid w:val="00C572BF"/>
    <w:rsid w:val="00C57488"/>
    <w:rsid w:val="00C57831"/>
    <w:rsid w:val="00C57A5A"/>
    <w:rsid w:val="00C603E8"/>
    <w:rsid w:val="00C60E0F"/>
    <w:rsid w:val="00C6103E"/>
    <w:rsid w:val="00C61855"/>
    <w:rsid w:val="00C61F08"/>
    <w:rsid w:val="00C628C6"/>
    <w:rsid w:val="00C62C59"/>
    <w:rsid w:val="00C63EB5"/>
    <w:rsid w:val="00C64890"/>
    <w:rsid w:val="00C649B9"/>
    <w:rsid w:val="00C659C4"/>
    <w:rsid w:val="00C65E74"/>
    <w:rsid w:val="00C66580"/>
    <w:rsid w:val="00C66BF9"/>
    <w:rsid w:val="00C6715A"/>
    <w:rsid w:val="00C67C57"/>
    <w:rsid w:val="00C67E20"/>
    <w:rsid w:val="00C702A9"/>
    <w:rsid w:val="00C71398"/>
    <w:rsid w:val="00C72054"/>
    <w:rsid w:val="00C72083"/>
    <w:rsid w:val="00C72990"/>
    <w:rsid w:val="00C729AB"/>
    <w:rsid w:val="00C72FE9"/>
    <w:rsid w:val="00C74F21"/>
    <w:rsid w:val="00C7593F"/>
    <w:rsid w:val="00C75D65"/>
    <w:rsid w:val="00C75D82"/>
    <w:rsid w:val="00C76B04"/>
    <w:rsid w:val="00C80C05"/>
    <w:rsid w:val="00C815CB"/>
    <w:rsid w:val="00C826F3"/>
    <w:rsid w:val="00C836BF"/>
    <w:rsid w:val="00C839E6"/>
    <w:rsid w:val="00C84325"/>
    <w:rsid w:val="00C84490"/>
    <w:rsid w:val="00C8466C"/>
    <w:rsid w:val="00C84765"/>
    <w:rsid w:val="00C84E84"/>
    <w:rsid w:val="00C8565A"/>
    <w:rsid w:val="00C86224"/>
    <w:rsid w:val="00C86E8A"/>
    <w:rsid w:val="00C87362"/>
    <w:rsid w:val="00C878B0"/>
    <w:rsid w:val="00C928E9"/>
    <w:rsid w:val="00C92BE0"/>
    <w:rsid w:val="00C93561"/>
    <w:rsid w:val="00C944FB"/>
    <w:rsid w:val="00C94785"/>
    <w:rsid w:val="00C95213"/>
    <w:rsid w:val="00C96D1E"/>
    <w:rsid w:val="00C97A8C"/>
    <w:rsid w:val="00CA1CFF"/>
    <w:rsid w:val="00CA2AC3"/>
    <w:rsid w:val="00CA3F6F"/>
    <w:rsid w:val="00CA49E6"/>
    <w:rsid w:val="00CA4ADF"/>
    <w:rsid w:val="00CA5559"/>
    <w:rsid w:val="00CA5C20"/>
    <w:rsid w:val="00CA653A"/>
    <w:rsid w:val="00CA70A1"/>
    <w:rsid w:val="00CB016A"/>
    <w:rsid w:val="00CB0FCC"/>
    <w:rsid w:val="00CB1500"/>
    <w:rsid w:val="00CB157B"/>
    <w:rsid w:val="00CB2374"/>
    <w:rsid w:val="00CB2888"/>
    <w:rsid w:val="00CB3A14"/>
    <w:rsid w:val="00CB4EC9"/>
    <w:rsid w:val="00CB58C7"/>
    <w:rsid w:val="00CB6A04"/>
    <w:rsid w:val="00CB6D41"/>
    <w:rsid w:val="00CB7D56"/>
    <w:rsid w:val="00CC0269"/>
    <w:rsid w:val="00CC06F0"/>
    <w:rsid w:val="00CC084C"/>
    <w:rsid w:val="00CC0990"/>
    <w:rsid w:val="00CC1475"/>
    <w:rsid w:val="00CC3253"/>
    <w:rsid w:val="00CC36F4"/>
    <w:rsid w:val="00CC3AA3"/>
    <w:rsid w:val="00CC4422"/>
    <w:rsid w:val="00CC5634"/>
    <w:rsid w:val="00CC5F62"/>
    <w:rsid w:val="00CC6169"/>
    <w:rsid w:val="00CC65C7"/>
    <w:rsid w:val="00CC767D"/>
    <w:rsid w:val="00CC7F87"/>
    <w:rsid w:val="00CD0A0F"/>
    <w:rsid w:val="00CD0B22"/>
    <w:rsid w:val="00CD1995"/>
    <w:rsid w:val="00CD1F17"/>
    <w:rsid w:val="00CD2AE1"/>
    <w:rsid w:val="00CD2CCD"/>
    <w:rsid w:val="00CD3811"/>
    <w:rsid w:val="00CD42AF"/>
    <w:rsid w:val="00CD4BB5"/>
    <w:rsid w:val="00CD6DC1"/>
    <w:rsid w:val="00CD75B8"/>
    <w:rsid w:val="00CE056C"/>
    <w:rsid w:val="00CE19E7"/>
    <w:rsid w:val="00CE1A20"/>
    <w:rsid w:val="00CE252A"/>
    <w:rsid w:val="00CE2B88"/>
    <w:rsid w:val="00CE31E9"/>
    <w:rsid w:val="00CE352A"/>
    <w:rsid w:val="00CE49AD"/>
    <w:rsid w:val="00CE5163"/>
    <w:rsid w:val="00CE538B"/>
    <w:rsid w:val="00CE55FB"/>
    <w:rsid w:val="00CE5824"/>
    <w:rsid w:val="00CE5F20"/>
    <w:rsid w:val="00CE6BDB"/>
    <w:rsid w:val="00CE6D9D"/>
    <w:rsid w:val="00CE6DAD"/>
    <w:rsid w:val="00CE700D"/>
    <w:rsid w:val="00CE7264"/>
    <w:rsid w:val="00CF1B21"/>
    <w:rsid w:val="00CF2906"/>
    <w:rsid w:val="00CF297D"/>
    <w:rsid w:val="00CF2AC7"/>
    <w:rsid w:val="00CF2C96"/>
    <w:rsid w:val="00CF5553"/>
    <w:rsid w:val="00CF57F4"/>
    <w:rsid w:val="00CF5BF5"/>
    <w:rsid w:val="00CF6602"/>
    <w:rsid w:val="00CF7284"/>
    <w:rsid w:val="00CF7E22"/>
    <w:rsid w:val="00D006BC"/>
    <w:rsid w:val="00D01699"/>
    <w:rsid w:val="00D032AF"/>
    <w:rsid w:val="00D03CEC"/>
    <w:rsid w:val="00D04839"/>
    <w:rsid w:val="00D05435"/>
    <w:rsid w:val="00D057B9"/>
    <w:rsid w:val="00D0596C"/>
    <w:rsid w:val="00D05DB4"/>
    <w:rsid w:val="00D0631D"/>
    <w:rsid w:val="00D06390"/>
    <w:rsid w:val="00D0671C"/>
    <w:rsid w:val="00D06F10"/>
    <w:rsid w:val="00D070AB"/>
    <w:rsid w:val="00D072AE"/>
    <w:rsid w:val="00D0744A"/>
    <w:rsid w:val="00D074CB"/>
    <w:rsid w:val="00D076E8"/>
    <w:rsid w:val="00D100A1"/>
    <w:rsid w:val="00D12BAF"/>
    <w:rsid w:val="00D12CC7"/>
    <w:rsid w:val="00D12DFC"/>
    <w:rsid w:val="00D13CBB"/>
    <w:rsid w:val="00D1485B"/>
    <w:rsid w:val="00D15F68"/>
    <w:rsid w:val="00D1736A"/>
    <w:rsid w:val="00D175CD"/>
    <w:rsid w:val="00D20E87"/>
    <w:rsid w:val="00D22267"/>
    <w:rsid w:val="00D22700"/>
    <w:rsid w:val="00D22898"/>
    <w:rsid w:val="00D230B6"/>
    <w:rsid w:val="00D23CB8"/>
    <w:rsid w:val="00D2428E"/>
    <w:rsid w:val="00D255E2"/>
    <w:rsid w:val="00D26B94"/>
    <w:rsid w:val="00D27332"/>
    <w:rsid w:val="00D2788D"/>
    <w:rsid w:val="00D30C1B"/>
    <w:rsid w:val="00D30E9D"/>
    <w:rsid w:val="00D3117F"/>
    <w:rsid w:val="00D326A0"/>
    <w:rsid w:val="00D32D37"/>
    <w:rsid w:val="00D33D33"/>
    <w:rsid w:val="00D34CAE"/>
    <w:rsid w:val="00D35054"/>
    <w:rsid w:val="00D3576D"/>
    <w:rsid w:val="00D36603"/>
    <w:rsid w:val="00D36DA9"/>
    <w:rsid w:val="00D36F07"/>
    <w:rsid w:val="00D37595"/>
    <w:rsid w:val="00D4014B"/>
    <w:rsid w:val="00D40395"/>
    <w:rsid w:val="00D4078F"/>
    <w:rsid w:val="00D40D5C"/>
    <w:rsid w:val="00D42E57"/>
    <w:rsid w:val="00D4387F"/>
    <w:rsid w:val="00D43D17"/>
    <w:rsid w:val="00D44386"/>
    <w:rsid w:val="00D4478D"/>
    <w:rsid w:val="00D44A71"/>
    <w:rsid w:val="00D44C83"/>
    <w:rsid w:val="00D44E44"/>
    <w:rsid w:val="00D4528C"/>
    <w:rsid w:val="00D45A1C"/>
    <w:rsid w:val="00D45C47"/>
    <w:rsid w:val="00D51281"/>
    <w:rsid w:val="00D52E39"/>
    <w:rsid w:val="00D537D5"/>
    <w:rsid w:val="00D53C64"/>
    <w:rsid w:val="00D54559"/>
    <w:rsid w:val="00D54FEB"/>
    <w:rsid w:val="00D55D7C"/>
    <w:rsid w:val="00D56461"/>
    <w:rsid w:val="00D60637"/>
    <w:rsid w:val="00D607CA"/>
    <w:rsid w:val="00D60AB8"/>
    <w:rsid w:val="00D61C1D"/>
    <w:rsid w:val="00D61CB2"/>
    <w:rsid w:val="00D62A67"/>
    <w:rsid w:val="00D62ADB"/>
    <w:rsid w:val="00D6389C"/>
    <w:rsid w:val="00D638D7"/>
    <w:rsid w:val="00D67A90"/>
    <w:rsid w:val="00D67F7B"/>
    <w:rsid w:val="00D71E26"/>
    <w:rsid w:val="00D71FE9"/>
    <w:rsid w:val="00D725C0"/>
    <w:rsid w:val="00D72A5F"/>
    <w:rsid w:val="00D7345F"/>
    <w:rsid w:val="00D73F13"/>
    <w:rsid w:val="00D75AFD"/>
    <w:rsid w:val="00D75C27"/>
    <w:rsid w:val="00D77354"/>
    <w:rsid w:val="00D77D54"/>
    <w:rsid w:val="00D800FF"/>
    <w:rsid w:val="00D81A38"/>
    <w:rsid w:val="00D825D4"/>
    <w:rsid w:val="00D839A1"/>
    <w:rsid w:val="00D83EC2"/>
    <w:rsid w:val="00D83F8C"/>
    <w:rsid w:val="00D84D5B"/>
    <w:rsid w:val="00D84E34"/>
    <w:rsid w:val="00D858D2"/>
    <w:rsid w:val="00D85B9A"/>
    <w:rsid w:val="00D8714D"/>
    <w:rsid w:val="00D87689"/>
    <w:rsid w:val="00D90FB3"/>
    <w:rsid w:val="00D9111F"/>
    <w:rsid w:val="00D92746"/>
    <w:rsid w:val="00D92B92"/>
    <w:rsid w:val="00D9367D"/>
    <w:rsid w:val="00D93835"/>
    <w:rsid w:val="00D93AEC"/>
    <w:rsid w:val="00D94530"/>
    <w:rsid w:val="00D94719"/>
    <w:rsid w:val="00D94AA0"/>
    <w:rsid w:val="00D94F47"/>
    <w:rsid w:val="00D95475"/>
    <w:rsid w:val="00D954FC"/>
    <w:rsid w:val="00D96394"/>
    <w:rsid w:val="00D96462"/>
    <w:rsid w:val="00D96747"/>
    <w:rsid w:val="00D96ACA"/>
    <w:rsid w:val="00D96D08"/>
    <w:rsid w:val="00D97F3E"/>
    <w:rsid w:val="00DA100A"/>
    <w:rsid w:val="00DA182E"/>
    <w:rsid w:val="00DA21F6"/>
    <w:rsid w:val="00DA2937"/>
    <w:rsid w:val="00DA2A91"/>
    <w:rsid w:val="00DA310C"/>
    <w:rsid w:val="00DA3BA1"/>
    <w:rsid w:val="00DA4575"/>
    <w:rsid w:val="00DA6244"/>
    <w:rsid w:val="00DA6863"/>
    <w:rsid w:val="00DA6882"/>
    <w:rsid w:val="00DA6C40"/>
    <w:rsid w:val="00DA769F"/>
    <w:rsid w:val="00DB1F2B"/>
    <w:rsid w:val="00DB2C43"/>
    <w:rsid w:val="00DB2D0C"/>
    <w:rsid w:val="00DB4913"/>
    <w:rsid w:val="00DB5CDD"/>
    <w:rsid w:val="00DB64F3"/>
    <w:rsid w:val="00DB690D"/>
    <w:rsid w:val="00DB7F40"/>
    <w:rsid w:val="00DC0694"/>
    <w:rsid w:val="00DC19AF"/>
    <w:rsid w:val="00DC1BCD"/>
    <w:rsid w:val="00DC39EE"/>
    <w:rsid w:val="00DC55D6"/>
    <w:rsid w:val="00DC5DD5"/>
    <w:rsid w:val="00DD0810"/>
    <w:rsid w:val="00DD092D"/>
    <w:rsid w:val="00DD0AC3"/>
    <w:rsid w:val="00DD2218"/>
    <w:rsid w:val="00DD38DB"/>
    <w:rsid w:val="00DD3C0D"/>
    <w:rsid w:val="00DD3FD5"/>
    <w:rsid w:val="00DD5444"/>
    <w:rsid w:val="00DD599E"/>
    <w:rsid w:val="00DD5A96"/>
    <w:rsid w:val="00DD60E3"/>
    <w:rsid w:val="00DD6148"/>
    <w:rsid w:val="00DD6E39"/>
    <w:rsid w:val="00DD793E"/>
    <w:rsid w:val="00DE0D63"/>
    <w:rsid w:val="00DE12D7"/>
    <w:rsid w:val="00DE16A5"/>
    <w:rsid w:val="00DE212B"/>
    <w:rsid w:val="00DE26FE"/>
    <w:rsid w:val="00DE2868"/>
    <w:rsid w:val="00DE3910"/>
    <w:rsid w:val="00DE3A49"/>
    <w:rsid w:val="00DE445A"/>
    <w:rsid w:val="00DE4C18"/>
    <w:rsid w:val="00DE6092"/>
    <w:rsid w:val="00DE60BA"/>
    <w:rsid w:val="00DE76A8"/>
    <w:rsid w:val="00DE7CA7"/>
    <w:rsid w:val="00DE7D99"/>
    <w:rsid w:val="00DF0CA9"/>
    <w:rsid w:val="00DF1680"/>
    <w:rsid w:val="00DF1A74"/>
    <w:rsid w:val="00DF1F02"/>
    <w:rsid w:val="00DF2012"/>
    <w:rsid w:val="00DF38B2"/>
    <w:rsid w:val="00DF4DD9"/>
    <w:rsid w:val="00DF5CED"/>
    <w:rsid w:val="00DF615A"/>
    <w:rsid w:val="00DF637B"/>
    <w:rsid w:val="00DF656C"/>
    <w:rsid w:val="00DF72B5"/>
    <w:rsid w:val="00DF7959"/>
    <w:rsid w:val="00E000B6"/>
    <w:rsid w:val="00E00303"/>
    <w:rsid w:val="00E0057A"/>
    <w:rsid w:val="00E008C0"/>
    <w:rsid w:val="00E00D3D"/>
    <w:rsid w:val="00E0186C"/>
    <w:rsid w:val="00E02B27"/>
    <w:rsid w:val="00E03219"/>
    <w:rsid w:val="00E04C95"/>
    <w:rsid w:val="00E04E9B"/>
    <w:rsid w:val="00E0741E"/>
    <w:rsid w:val="00E110A0"/>
    <w:rsid w:val="00E11EEE"/>
    <w:rsid w:val="00E124D7"/>
    <w:rsid w:val="00E1270A"/>
    <w:rsid w:val="00E12BEC"/>
    <w:rsid w:val="00E15BED"/>
    <w:rsid w:val="00E162FF"/>
    <w:rsid w:val="00E16493"/>
    <w:rsid w:val="00E169A8"/>
    <w:rsid w:val="00E20AB9"/>
    <w:rsid w:val="00E2155C"/>
    <w:rsid w:val="00E2255D"/>
    <w:rsid w:val="00E22834"/>
    <w:rsid w:val="00E22AF5"/>
    <w:rsid w:val="00E240EB"/>
    <w:rsid w:val="00E24AAB"/>
    <w:rsid w:val="00E253EF"/>
    <w:rsid w:val="00E25E4F"/>
    <w:rsid w:val="00E26CE9"/>
    <w:rsid w:val="00E27755"/>
    <w:rsid w:val="00E27987"/>
    <w:rsid w:val="00E3085F"/>
    <w:rsid w:val="00E31F9B"/>
    <w:rsid w:val="00E32BD7"/>
    <w:rsid w:val="00E3378E"/>
    <w:rsid w:val="00E34548"/>
    <w:rsid w:val="00E3522D"/>
    <w:rsid w:val="00E368A8"/>
    <w:rsid w:val="00E37729"/>
    <w:rsid w:val="00E4173B"/>
    <w:rsid w:val="00E42771"/>
    <w:rsid w:val="00E43BAC"/>
    <w:rsid w:val="00E44767"/>
    <w:rsid w:val="00E44E0E"/>
    <w:rsid w:val="00E45045"/>
    <w:rsid w:val="00E456FA"/>
    <w:rsid w:val="00E462A3"/>
    <w:rsid w:val="00E46470"/>
    <w:rsid w:val="00E5059B"/>
    <w:rsid w:val="00E50F98"/>
    <w:rsid w:val="00E51F78"/>
    <w:rsid w:val="00E52139"/>
    <w:rsid w:val="00E52E95"/>
    <w:rsid w:val="00E545FE"/>
    <w:rsid w:val="00E551A8"/>
    <w:rsid w:val="00E55C42"/>
    <w:rsid w:val="00E55FCC"/>
    <w:rsid w:val="00E56300"/>
    <w:rsid w:val="00E56798"/>
    <w:rsid w:val="00E567EF"/>
    <w:rsid w:val="00E57BED"/>
    <w:rsid w:val="00E601A2"/>
    <w:rsid w:val="00E60ABB"/>
    <w:rsid w:val="00E613AC"/>
    <w:rsid w:val="00E62F87"/>
    <w:rsid w:val="00E640A5"/>
    <w:rsid w:val="00E6414F"/>
    <w:rsid w:val="00E67ACA"/>
    <w:rsid w:val="00E67FC6"/>
    <w:rsid w:val="00E70243"/>
    <w:rsid w:val="00E71C88"/>
    <w:rsid w:val="00E71DAA"/>
    <w:rsid w:val="00E72D1D"/>
    <w:rsid w:val="00E735A4"/>
    <w:rsid w:val="00E737D8"/>
    <w:rsid w:val="00E73A04"/>
    <w:rsid w:val="00E74887"/>
    <w:rsid w:val="00E75866"/>
    <w:rsid w:val="00E75B0B"/>
    <w:rsid w:val="00E75C7B"/>
    <w:rsid w:val="00E80192"/>
    <w:rsid w:val="00E815C9"/>
    <w:rsid w:val="00E81672"/>
    <w:rsid w:val="00E81678"/>
    <w:rsid w:val="00E816D9"/>
    <w:rsid w:val="00E819ED"/>
    <w:rsid w:val="00E83466"/>
    <w:rsid w:val="00E83740"/>
    <w:rsid w:val="00E839E8"/>
    <w:rsid w:val="00E83B0C"/>
    <w:rsid w:val="00E84B46"/>
    <w:rsid w:val="00E8569F"/>
    <w:rsid w:val="00E85FA2"/>
    <w:rsid w:val="00E86C1F"/>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97116"/>
    <w:rsid w:val="00EA1186"/>
    <w:rsid w:val="00EA1417"/>
    <w:rsid w:val="00EA2180"/>
    <w:rsid w:val="00EA45FB"/>
    <w:rsid w:val="00EA4E3E"/>
    <w:rsid w:val="00EA58A9"/>
    <w:rsid w:val="00EA599F"/>
    <w:rsid w:val="00EA719A"/>
    <w:rsid w:val="00EB0494"/>
    <w:rsid w:val="00EB05E7"/>
    <w:rsid w:val="00EB08F2"/>
    <w:rsid w:val="00EB0B8E"/>
    <w:rsid w:val="00EB0EB7"/>
    <w:rsid w:val="00EB1943"/>
    <w:rsid w:val="00EB2820"/>
    <w:rsid w:val="00EB38EC"/>
    <w:rsid w:val="00EB3EF4"/>
    <w:rsid w:val="00EB4183"/>
    <w:rsid w:val="00EB4357"/>
    <w:rsid w:val="00EB4BDD"/>
    <w:rsid w:val="00EB4CE4"/>
    <w:rsid w:val="00EB61B3"/>
    <w:rsid w:val="00EB7255"/>
    <w:rsid w:val="00EC106D"/>
    <w:rsid w:val="00EC16AF"/>
    <w:rsid w:val="00EC1DAB"/>
    <w:rsid w:val="00EC24A5"/>
    <w:rsid w:val="00EC276C"/>
    <w:rsid w:val="00EC4044"/>
    <w:rsid w:val="00EC4926"/>
    <w:rsid w:val="00EC4A93"/>
    <w:rsid w:val="00EC4CD0"/>
    <w:rsid w:val="00EC58D5"/>
    <w:rsid w:val="00EC61D9"/>
    <w:rsid w:val="00EC640C"/>
    <w:rsid w:val="00EC660C"/>
    <w:rsid w:val="00EC71BD"/>
    <w:rsid w:val="00EC7A7B"/>
    <w:rsid w:val="00ED0D15"/>
    <w:rsid w:val="00ED148C"/>
    <w:rsid w:val="00ED2C9C"/>
    <w:rsid w:val="00ED2E1A"/>
    <w:rsid w:val="00ED339D"/>
    <w:rsid w:val="00ED45BE"/>
    <w:rsid w:val="00ED480A"/>
    <w:rsid w:val="00ED49B1"/>
    <w:rsid w:val="00ED4AC9"/>
    <w:rsid w:val="00ED4DE9"/>
    <w:rsid w:val="00ED53C7"/>
    <w:rsid w:val="00ED53D4"/>
    <w:rsid w:val="00ED5EB4"/>
    <w:rsid w:val="00ED763E"/>
    <w:rsid w:val="00EE10AF"/>
    <w:rsid w:val="00EE1A20"/>
    <w:rsid w:val="00EE1EA4"/>
    <w:rsid w:val="00EE2022"/>
    <w:rsid w:val="00EE21BD"/>
    <w:rsid w:val="00EE2C77"/>
    <w:rsid w:val="00EE3158"/>
    <w:rsid w:val="00EE34B8"/>
    <w:rsid w:val="00EE4E88"/>
    <w:rsid w:val="00EE50C7"/>
    <w:rsid w:val="00EE6C4E"/>
    <w:rsid w:val="00EE77AC"/>
    <w:rsid w:val="00EE7BE8"/>
    <w:rsid w:val="00EF066F"/>
    <w:rsid w:val="00EF079A"/>
    <w:rsid w:val="00EF0872"/>
    <w:rsid w:val="00EF0E33"/>
    <w:rsid w:val="00EF126B"/>
    <w:rsid w:val="00EF248C"/>
    <w:rsid w:val="00EF25CA"/>
    <w:rsid w:val="00EF2E8A"/>
    <w:rsid w:val="00EF39D7"/>
    <w:rsid w:val="00EF3BED"/>
    <w:rsid w:val="00EF4869"/>
    <w:rsid w:val="00EF53D9"/>
    <w:rsid w:val="00EF5513"/>
    <w:rsid w:val="00EF599B"/>
    <w:rsid w:val="00EF64C7"/>
    <w:rsid w:val="00EF6FD3"/>
    <w:rsid w:val="00EF7358"/>
    <w:rsid w:val="00EF7712"/>
    <w:rsid w:val="00F0194C"/>
    <w:rsid w:val="00F01B33"/>
    <w:rsid w:val="00F01C31"/>
    <w:rsid w:val="00F02A17"/>
    <w:rsid w:val="00F034A1"/>
    <w:rsid w:val="00F04B89"/>
    <w:rsid w:val="00F05983"/>
    <w:rsid w:val="00F064B1"/>
    <w:rsid w:val="00F06753"/>
    <w:rsid w:val="00F069A0"/>
    <w:rsid w:val="00F06CA5"/>
    <w:rsid w:val="00F06FDE"/>
    <w:rsid w:val="00F07612"/>
    <w:rsid w:val="00F11248"/>
    <w:rsid w:val="00F11B04"/>
    <w:rsid w:val="00F13000"/>
    <w:rsid w:val="00F13C01"/>
    <w:rsid w:val="00F20494"/>
    <w:rsid w:val="00F20B5A"/>
    <w:rsid w:val="00F20D1B"/>
    <w:rsid w:val="00F20D8E"/>
    <w:rsid w:val="00F2151B"/>
    <w:rsid w:val="00F22E66"/>
    <w:rsid w:val="00F23027"/>
    <w:rsid w:val="00F2323C"/>
    <w:rsid w:val="00F2355B"/>
    <w:rsid w:val="00F26903"/>
    <w:rsid w:val="00F27479"/>
    <w:rsid w:val="00F27C1B"/>
    <w:rsid w:val="00F316C0"/>
    <w:rsid w:val="00F318A0"/>
    <w:rsid w:val="00F32B29"/>
    <w:rsid w:val="00F3368A"/>
    <w:rsid w:val="00F3457E"/>
    <w:rsid w:val="00F34D9C"/>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54C2"/>
    <w:rsid w:val="00F469E6"/>
    <w:rsid w:val="00F4729F"/>
    <w:rsid w:val="00F47593"/>
    <w:rsid w:val="00F479A9"/>
    <w:rsid w:val="00F50022"/>
    <w:rsid w:val="00F515BB"/>
    <w:rsid w:val="00F52948"/>
    <w:rsid w:val="00F52BC9"/>
    <w:rsid w:val="00F52E3B"/>
    <w:rsid w:val="00F52FEE"/>
    <w:rsid w:val="00F53774"/>
    <w:rsid w:val="00F541FC"/>
    <w:rsid w:val="00F54561"/>
    <w:rsid w:val="00F54BD4"/>
    <w:rsid w:val="00F5522D"/>
    <w:rsid w:val="00F55CBB"/>
    <w:rsid w:val="00F575CA"/>
    <w:rsid w:val="00F608BE"/>
    <w:rsid w:val="00F61D4E"/>
    <w:rsid w:val="00F6297A"/>
    <w:rsid w:val="00F62C77"/>
    <w:rsid w:val="00F63F8D"/>
    <w:rsid w:val="00F667BB"/>
    <w:rsid w:val="00F67DBB"/>
    <w:rsid w:val="00F70201"/>
    <w:rsid w:val="00F7040C"/>
    <w:rsid w:val="00F716A4"/>
    <w:rsid w:val="00F73AC7"/>
    <w:rsid w:val="00F74AB5"/>
    <w:rsid w:val="00F74C13"/>
    <w:rsid w:val="00F801F0"/>
    <w:rsid w:val="00F81485"/>
    <w:rsid w:val="00F81B41"/>
    <w:rsid w:val="00F822E2"/>
    <w:rsid w:val="00F842FB"/>
    <w:rsid w:val="00F85DE5"/>
    <w:rsid w:val="00F86212"/>
    <w:rsid w:val="00F863FA"/>
    <w:rsid w:val="00F86557"/>
    <w:rsid w:val="00F87B20"/>
    <w:rsid w:val="00F87B83"/>
    <w:rsid w:val="00F92161"/>
    <w:rsid w:val="00F92F8E"/>
    <w:rsid w:val="00F93444"/>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A725D"/>
    <w:rsid w:val="00FB0358"/>
    <w:rsid w:val="00FB12AC"/>
    <w:rsid w:val="00FB14F7"/>
    <w:rsid w:val="00FB1C0B"/>
    <w:rsid w:val="00FB1F46"/>
    <w:rsid w:val="00FB2CBF"/>
    <w:rsid w:val="00FB5E18"/>
    <w:rsid w:val="00FC07CE"/>
    <w:rsid w:val="00FC2183"/>
    <w:rsid w:val="00FC279F"/>
    <w:rsid w:val="00FC3296"/>
    <w:rsid w:val="00FC32FE"/>
    <w:rsid w:val="00FC36F2"/>
    <w:rsid w:val="00FC3B8C"/>
    <w:rsid w:val="00FC40EC"/>
    <w:rsid w:val="00FC48E1"/>
    <w:rsid w:val="00FC4CDD"/>
    <w:rsid w:val="00FC5A41"/>
    <w:rsid w:val="00FC67EB"/>
    <w:rsid w:val="00FC6B67"/>
    <w:rsid w:val="00FC6EAB"/>
    <w:rsid w:val="00FD08EE"/>
    <w:rsid w:val="00FD2A5B"/>
    <w:rsid w:val="00FD34AD"/>
    <w:rsid w:val="00FD35B3"/>
    <w:rsid w:val="00FD3E4E"/>
    <w:rsid w:val="00FD4C1A"/>
    <w:rsid w:val="00FD5352"/>
    <w:rsid w:val="00FD6665"/>
    <w:rsid w:val="00FD6DCB"/>
    <w:rsid w:val="00FD707F"/>
    <w:rsid w:val="00FD73B0"/>
    <w:rsid w:val="00FD7468"/>
    <w:rsid w:val="00FD7B9F"/>
    <w:rsid w:val="00FD7C21"/>
    <w:rsid w:val="00FE0119"/>
    <w:rsid w:val="00FE0716"/>
    <w:rsid w:val="00FE07EB"/>
    <w:rsid w:val="00FE1A01"/>
    <w:rsid w:val="00FE1B51"/>
    <w:rsid w:val="00FE2398"/>
    <w:rsid w:val="00FE351D"/>
    <w:rsid w:val="00FE4115"/>
    <w:rsid w:val="00FE4BCF"/>
    <w:rsid w:val="00FE5602"/>
    <w:rsid w:val="00FE5C98"/>
    <w:rsid w:val="00FE62AF"/>
    <w:rsid w:val="00FE7257"/>
    <w:rsid w:val="00FF159A"/>
    <w:rsid w:val="00FF15DB"/>
    <w:rsid w:val="00FF16C1"/>
    <w:rsid w:val="00FF231B"/>
    <w:rsid w:val="00FF2769"/>
    <w:rsid w:val="00FF2B82"/>
    <w:rsid w:val="00FF2C1F"/>
    <w:rsid w:val="00FF3731"/>
    <w:rsid w:val="00FF49F0"/>
    <w:rsid w:val="00FF53D6"/>
    <w:rsid w:val="00FF6B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D1C0E"/>
    <w:pPr>
      <w:spacing w:before="3000" w:after="360"/>
      <w:outlineLvl w:val="0"/>
    </w:pPr>
    <w:rPr>
      <w:b/>
      <w:color w:val="264F90"/>
      <w:sz w:val="56"/>
      <w:szCs w:val="56"/>
    </w:rPr>
  </w:style>
  <w:style w:type="paragraph" w:styleId="Heading2">
    <w:name w:val="heading 2"/>
    <w:basedOn w:val="Normal"/>
    <w:next w:val="Normal"/>
    <w:link w:val="Heading2Char"/>
    <w:autoRedefine/>
    <w:qFormat/>
    <w:rsid w:val="00073BCC"/>
    <w:pPr>
      <w:keepNext/>
      <w:numPr>
        <w:numId w:val="4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56EBF"/>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34D1F"/>
    <w:pPr>
      <w:numPr>
        <w:ilvl w:val="0"/>
        <w:numId w:val="0"/>
      </w:numPr>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865C31"/>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865C31"/>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D1C0E"/>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val="0"/>
    </w:rPr>
  </w:style>
  <w:style w:type="character" w:customStyle="1" w:styleId="Heading2Char">
    <w:name w:val="Heading 2 Char"/>
    <w:basedOn w:val="DefaultParagraphFont"/>
    <w:link w:val="Heading2"/>
    <w:rsid w:val="00073BCC"/>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A1670C"/>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8D761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B207E9"/>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56EBF"/>
    <w:rPr>
      <w:rFonts w:ascii="Arial" w:hAnsi="Arial" w:cs="Arial"/>
      <w:bCs/>
      <w:color w:val="264F90"/>
      <w:sz w:val="24"/>
      <w:szCs w:val="32"/>
    </w:rPr>
  </w:style>
  <w:style w:type="character" w:customStyle="1" w:styleId="Heading4Char">
    <w:name w:val="Heading 4 Char"/>
    <w:basedOn w:val="Heading3Char"/>
    <w:link w:val="Heading4"/>
    <w:rsid w:val="00634D1F"/>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ui-provider">
    <w:name w:val="ui-provider"/>
    <w:basedOn w:val="DefaultParagraphFont"/>
    <w:rsid w:val="002423E8"/>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7C5F25"/>
    <w:rPr>
      <w:rFonts w:ascii="Arial" w:hAnsi="Arial"/>
      <w:iCs/>
      <w:szCs w:val="24"/>
    </w:rPr>
  </w:style>
  <w:style w:type="character" w:customStyle="1" w:styleId="cf01">
    <w:name w:val="cf01"/>
    <w:basedOn w:val="DefaultParagraphFont"/>
    <w:rsid w:val="003160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4544306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36307589">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09580679">
      <w:bodyDiv w:val="1"/>
      <w:marLeft w:val="0"/>
      <w:marRight w:val="0"/>
      <w:marTop w:val="0"/>
      <w:marBottom w:val="0"/>
      <w:divBdr>
        <w:top w:val="none" w:sz="0" w:space="0" w:color="auto"/>
        <w:left w:val="none" w:sz="0" w:space="0" w:color="auto"/>
        <w:bottom w:val="none" w:sz="0" w:space="0" w:color="auto"/>
        <w:right w:val="none" w:sz="0" w:space="0" w:color="auto"/>
      </w:divBdr>
    </w:div>
    <w:div w:id="16393406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portal.business.gov.au/" TargetMode="External"/><Relationship Id="rId39" Type="http://schemas.openxmlformats.org/officeDocument/2006/relationships/hyperlink" Target="http://www.business.gov.au/" TargetMode="External"/><Relationship Id="rId21" Type="http://schemas.openxmlformats.org/officeDocument/2006/relationships/hyperlink" Target="https://business.gov.au/grants-and-programs/prime-ministers-prizes-for-science" TargetMode="External"/><Relationship Id="rId34" Type="http://schemas.openxmlformats.org/officeDocument/2006/relationships/hyperlink" Target="https://www.business.gov.au/contact-us" TargetMode="External"/><Relationship Id="rId42" Type="http://schemas.openxmlformats.org/officeDocument/2006/relationships/hyperlink" Target="http://www8.austlii.edu.au/cgi-bin/viewdoc/au/legis/cth/consol_act/psa1999152/s13.html" TargetMode="External"/><Relationship Id="rId47" Type="http://schemas.openxmlformats.org/officeDocument/2006/relationships/hyperlink" Target="https://www.industry.gov.au/data-and-publications/privacy-policy" TargetMode="External"/><Relationship Id="rId50" Type="http://schemas.openxmlformats.org/officeDocument/2006/relationships/hyperlink" Target="https://www.finance.gov.au/about-us/glossary/pgpa/term-other-crf-money"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gov.au/contact-us" TargetMode="External"/><Relationship Id="rId11" Type="http://schemas.openxmlformats.org/officeDocument/2006/relationships/footnotes" Target="footnotes.xml"/><Relationship Id="rId24" Type="http://schemas.openxmlformats.org/officeDocument/2006/relationships/hyperlink" Target="https://www.abs.gov.au/statistics/classifications/australian-and-new-zealand-standard-research-classification-anzsrc/latest-release" TargetMode="External"/><Relationship Id="rId32" Type="http://schemas.openxmlformats.org/officeDocument/2006/relationships/hyperlink" Target="https://business.gov.au/grants-and-programs/prime-ministers-prizes-for-science" TargetMode="External"/><Relationship Id="rId37" Type="http://schemas.openxmlformats.org/officeDocument/2006/relationships/hyperlink" Target="http://www.business.gov.au/contact-us/Pages/default.aspx" TargetMode="External"/><Relationship Id="rId40" Type="http://schemas.openxmlformats.org/officeDocument/2006/relationships/hyperlink" Target="http://www.ombudsman.gov.au/" TargetMode="External"/><Relationship Id="rId45" Type="http://schemas.openxmlformats.org/officeDocument/2006/relationships/hyperlink" Target="https://www.oaic.gov.au/privacy-law/privacy-act/australian-privacy-principles"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portal.business.gov.au/" TargetMode="External"/><Relationship Id="rId44" Type="http://schemas.openxmlformats.org/officeDocument/2006/relationships/hyperlink" Target="https://www.industry.gov.au/publications/conflict-interest-policy"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grants.gov.au/" TargetMode="External"/><Relationship Id="rId27" Type="http://schemas.openxmlformats.org/officeDocument/2006/relationships/hyperlink" Target="https://portal.business.gov.au/" TargetMode="External"/><Relationship Id="rId30" Type="http://schemas.openxmlformats.org/officeDocument/2006/relationships/hyperlink" Target="https://portal.business.gov.au/" TargetMode="External"/><Relationship Id="rId35" Type="http://schemas.openxmlformats.org/officeDocument/2006/relationships/hyperlink" Target="https://www.finance.gov.au/government/commonwealth-grants/commonwealth-grants-rules-and-guidelines" TargetMode="External"/><Relationship Id="rId43" Type="http://schemas.openxmlformats.org/officeDocument/2006/relationships/hyperlink" Target="https://www.legislation.gov.au/Series/C2004A00538" TargetMode="External"/><Relationship Id="rId48" Type="http://schemas.openxmlformats.org/officeDocument/2006/relationships/hyperlink" Target="https://www.legislation.gov.au/Series/C2004A02562" TargetMode="External"/><Relationship Id="rId8" Type="http://schemas.openxmlformats.org/officeDocument/2006/relationships/styles" Target="styles.xml"/><Relationship Id="rId51" Type="http://schemas.openxmlformats.org/officeDocument/2006/relationships/hyperlink" Target="http://www.grants.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and-principles-2024" TargetMode="External"/><Relationship Id="rId25" Type="http://schemas.openxmlformats.org/officeDocument/2006/relationships/hyperlink" Target="https://business.gov.au/grants-and-programs/prime-ministers-prizes-for-science" TargetMode="External"/><Relationship Id="rId33" Type="http://schemas.openxmlformats.org/officeDocument/2006/relationships/hyperlink" Target="https://business.gov.au/grants-and-programs/prime-ministers-prizes-for-science" TargetMode="External"/><Relationship Id="rId38" Type="http://schemas.openxmlformats.org/officeDocument/2006/relationships/hyperlink" Target="https://www.business.gov.au/about/customer-service-charter" TargetMode="External"/><Relationship Id="rId46" Type="http://schemas.openxmlformats.org/officeDocument/2006/relationships/hyperlink" Target="https://www.legislation.gov.au/Details/C2014C00076" TargetMode="External"/><Relationship Id="rId20" Type="http://schemas.openxmlformats.org/officeDocument/2006/relationships/hyperlink" Target="https://business.gov.au/pmprizesteaching"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finance.gov.au/government/commonwealth-grants/commonwealth-grants-rules-and-principles-2024"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www.business.gov.au/contact-us" TargetMode="External"/><Relationship Id="rId49" Type="http://schemas.openxmlformats.org/officeDocument/2006/relationships/hyperlink" Target="https://www.finance.gov.au/government/commonwealth-grants/commonwealth-grants-rules-and-principles-202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publications/conflict-interes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3D39"/>
    <w:rsid w:val="000603FC"/>
    <w:rsid w:val="0007740B"/>
    <w:rsid w:val="000927B0"/>
    <w:rsid w:val="000A2499"/>
    <w:rsid w:val="000A35DD"/>
    <w:rsid w:val="000A36D8"/>
    <w:rsid w:val="000A6F5A"/>
    <w:rsid w:val="000A7DB6"/>
    <w:rsid w:val="000B611F"/>
    <w:rsid w:val="000D6954"/>
    <w:rsid w:val="000F772A"/>
    <w:rsid w:val="000F79D2"/>
    <w:rsid w:val="00102082"/>
    <w:rsid w:val="001034C6"/>
    <w:rsid w:val="0011541E"/>
    <w:rsid w:val="00122C5A"/>
    <w:rsid w:val="00131C76"/>
    <w:rsid w:val="00142CA2"/>
    <w:rsid w:val="0014497F"/>
    <w:rsid w:val="00146D43"/>
    <w:rsid w:val="00154874"/>
    <w:rsid w:val="00156082"/>
    <w:rsid w:val="0017077B"/>
    <w:rsid w:val="00174CF0"/>
    <w:rsid w:val="00186108"/>
    <w:rsid w:val="00194F7D"/>
    <w:rsid w:val="001C4054"/>
    <w:rsid w:val="001D19C2"/>
    <w:rsid w:val="001D6595"/>
    <w:rsid w:val="001E3CFE"/>
    <w:rsid w:val="00204D02"/>
    <w:rsid w:val="00234032"/>
    <w:rsid w:val="00255B9E"/>
    <w:rsid w:val="00256378"/>
    <w:rsid w:val="00267D81"/>
    <w:rsid w:val="00283FA7"/>
    <w:rsid w:val="00283FD6"/>
    <w:rsid w:val="002D31BB"/>
    <w:rsid w:val="002D4779"/>
    <w:rsid w:val="002F0AC0"/>
    <w:rsid w:val="003075AB"/>
    <w:rsid w:val="003128B1"/>
    <w:rsid w:val="00312E61"/>
    <w:rsid w:val="003270C3"/>
    <w:rsid w:val="003271C0"/>
    <w:rsid w:val="00333E70"/>
    <w:rsid w:val="0033439E"/>
    <w:rsid w:val="00346697"/>
    <w:rsid w:val="00372B4A"/>
    <w:rsid w:val="003778F1"/>
    <w:rsid w:val="00395F4A"/>
    <w:rsid w:val="003969DB"/>
    <w:rsid w:val="00396A9E"/>
    <w:rsid w:val="003D07CF"/>
    <w:rsid w:val="003D103F"/>
    <w:rsid w:val="003D1F7D"/>
    <w:rsid w:val="003E650C"/>
    <w:rsid w:val="003F24AB"/>
    <w:rsid w:val="003F59C4"/>
    <w:rsid w:val="00402658"/>
    <w:rsid w:val="00420B2B"/>
    <w:rsid w:val="00432090"/>
    <w:rsid w:val="0045165D"/>
    <w:rsid w:val="004917E4"/>
    <w:rsid w:val="00491EAB"/>
    <w:rsid w:val="004A458A"/>
    <w:rsid w:val="004C009D"/>
    <w:rsid w:val="004C114A"/>
    <w:rsid w:val="004D7DD8"/>
    <w:rsid w:val="004E2075"/>
    <w:rsid w:val="004E7CAB"/>
    <w:rsid w:val="00507096"/>
    <w:rsid w:val="00520CEB"/>
    <w:rsid w:val="00522687"/>
    <w:rsid w:val="00533CA6"/>
    <w:rsid w:val="00535393"/>
    <w:rsid w:val="00547C7F"/>
    <w:rsid w:val="00553CDE"/>
    <w:rsid w:val="0056781E"/>
    <w:rsid w:val="00572821"/>
    <w:rsid w:val="00573B84"/>
    <w:rsid w:val="00583520"/>
    <w:rsid w:val="00594060"/>
    <w:rsid w:val="005961FE"/>
    <w:rsid w:val="005A07E5"/>
    <w:rsid w:val="005A5CF3"/>
    <w:rsid w:val="005A7688"/>
    <w:rsid w:val="005A7C1E"/>
    <w:rsid w:val="005D05B6"/>
    <w:rsid w:val="005E2873"/>
    <w:rsid w:val="005F2C75"/>
    <w:rsid w:val="00617C4F"/>
    <w:rsid w:val="00626C0A"/>
    <w:rsid w:val="00633E9E"/>
    <w:rsid w:val="00642D3B"/>
    <w:rsid w:val="006543E7"/>
    <w:rsid w:val="00686214"/>
    <w:rsid w:val="006940D5"/>
    <w:rsid w:val="00695C4F"/>
    <w:rsid w:val="006A1281"/>
    <w:rsid w:val="006C37E7"/>
    <w:rsid w:val="006C6952"/>
    <w:rsid w:val="006E1A23"/>
    <w:rsid w:val="006F1D58"/>
    <w:rsid w:val="0070249A"/>
    <w:rsid w:val="00713A8F"/>
    <w:rsid w:val="00742D16"/>
    <w:rsid w:val="00745610"/>
    <w:rsid w:val="007542D3"/>
    <w:rsid w:val="007612E4"/>
    <w:rsid w:val="00767E76"/>
    <w:rsid w:val="0077010C"/>
    <w:rsid w:val="00791E09"/>
    <w:rsid w:val="007A6CFD"/>
    <w:rsid w:val="007A6ED3"/>
    <w:rsid w:val="007B1E32"/>
    <w:rsid w:val="007C25F2"/>
    <w:rsid w:val="007E1D73"/>
    <w:rsid w:val="007E1FB5"/>
    <w:rsid w:val="007F7244"/>
    <w:rsid w:val="008125DB"/>
    <w:rsid w:val="00850926"/>
    <w:rsid w:val="00857EAF"/>
    <w:rsid w:val="008B5A41"/>
    <w:rsid w:val="008D32AC"/>
    <w:rsid w:val="00901F89"/>
    <w:rsid w:val="00926B80"/>
    <w:rsid w:val="00926C29"/>
    <w:rsid w:val="00940252"/>
    <w:rsid w:val="00955C19"/>
    <w:rsid w:val="00957442"/>
    <w:rsid w:val="00970600"/>
    <w:rsid w:val="00973CC8"/>
    <w:rsid w:val="0098301B"/>
    <w:rsid w:val="009866E9"/>
    <w:rsid w:val="00990F23"/>
    <w:rsid w:val="00994045"/>
    <w:rsid w:val="009A254A"/>
    <w:rsid w:val="009D37A0"/>
    <w:rsid w:val="009E14E0"/>
    <w:rsid w:val="009F2B37"/>
    <w:rsid w:val="009F67BD"/>
    <w:rsid w:val="00A02939"/>
    <w:rsid w:val="00A1206C"/>
    <w:rsid w:val="00A12344"/>
    <w:rsid w:val="00A1591D"/>
    <w:rsid w:val="00A17C8D"/>
    <w:rsid w:val="00A208C2"/>
    <w:rsid w:val="00A34728"/>
    <w:rsid w:val="00A44BD7"/>
    <w:rsid w:val="00A462C4"/>
    <w:rsid w:val="00A52D16"/>
    <w:rsid w:val="00A577BB"/>
    <w:rsid w:val="00A705C8"/>
    <w:rsid w:val="00A814F2"/>
    <w:rsid w:val="00A82A0F"/>
    <w:rsid w:val="00A8492E"/>
    <w:rsid w:val="00AD1382"/>
    <w:rsid w:val="00AD604E"/>
    <w:rsid w:val="00AE5572"/>
    <w:rsid w:val="00AF29F7"/>
    <w:rsid w:val="00AF62FF"/>
    <w:rsid w:val="00AF7A36"/>
    <w:rsid w:val="00B038A6"/>
    <w:rsid w:val="00B32F82"/>
    <w:rsid w:val="00B75A32"/>
    <w:rsid w:val="00B821C1"/>
    <w:rsid w:val="00B925D5"/>
    <w:rsid w:val="00B93554"/>
    <w:rsid w:val="00B964BD"/>
    <w:rsid w:val="00BA3BEE"/>
    <w:rsid w:val="00BD3353"/>
    <w:rsid w:val="00BF0741"/>
    <w:rsid w:val="00BF10FB"/>
    <w:rsid w:val="00BF558D"/>
    <w:rsid w:val="00C12529"/>
    <w:rsid w:val="00C148BC"/>
    <w:rsid w:val="00C214D0"/>
    <w:rsid w:val="00C24B73"/>
    <w:rsid w:val="00C262DE"/>
    <w:rsid w:val="00C2738A"/>
    <w:rsid w:val="00C3684D"/>
    <w:rsid w:val="00C63EE7"/>
    <w:rsid w:val="00C6409C"/>
    <w:rsid w:val="00C82916"/>
    <w:rsid w:val="00C8774C"/>
    <w:rsid w:val="00C93610"/>
    <w:rsid w:val="00CA2D39"/>
    <w:rsid w:val="00CC0990"/>
    <w:rsid w:val="00CD3E5F"/>
    <w:rsid w:val="00CE2EBB"/>
    <w:rsid w:val="00CF3EAA"/>
    <w:rsid w:val="00CF7F43"/>
    <w:rsid w:val="00D07866"/>
    <w:rsid w:val="00D3126F"/>
    <w:rsid w:val="00D66067"/>
    <w:rsid w:val="00D84038"/>
    <w:rsid w:val="00D876D1"/>
    <w:rsid w:val="00D94121"/>
    <w:rsid w:val="00D96834"/>
    <w:rsid w:val="00DA47B3"/>
    <w:rsid w:val="00DD7371"/>
    <w:rsid w:val="00DE2F20"/>
    <w:rsid w:val="00DF3458"/>
    <w:rsid w:val="00E10DC5"/>
    <w:rsid w:val="00E1194B"/>
    <w:rsid w:val="00E24775"/>
    <w:rsid w:val="00E52AA4"/>
    <w:rsid w:val="00E75E70"/>
    <w:rsid w:val="00E837D0"/>
    <w:rsid w:val="00E937F8"/>
    <w:rsid w:val="00EA21C3"/>
    <w:rsid w:val="00EC6676"/>
    <w:rsid w:val="00EC7837"/>
    <w:rsid w:val="00ED004A"/>
    <w:rsid w:val="00ED3CA3"/>
    <w:rsid w:val="00F11230"/>
    <w:rsid w:val="00F15811"/>
    <w:rsid w:val="00F504ED"/>
    <w:rsid w:val="00F51EA7"/>
    <w:rsid w:val="00F54F37"/>
    <w:rsid w:val="00F56977"/>
    <w:rsid w:val="00F721F1"/>
    <w:rsid w:val="00FA3259"/>
    <w:rsid w:val="00FC1994"/>
    <w:rsid w:val="00FE7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1efc169e-4afb-45b1-acf9-0c320b928901</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YZXQVS7QACYM-637213637-346</_dlc_DocId>
    <TaxCatchAll xmlns="2a251b7e-61e4-4816-a71f-b295a9ad20fb">
      <Value>96</Value>
      <Value>214</Value>
      <Value>3</Value>
      <Value>278</Value>
      <Value>50795</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PM Prizes 2025</TermName>
          <TermId xmlns="http://schemas.microsoft.com/office/infopath/2007/PartnerControls">014cffa4-4768-4960-aa20-2b42ea397a51</TermId>
        </TermInfo>
      </Terms>
    </adb9bed2e36e4a93af574aeb444da63e>
    <_dlc_DocIdUrl xmlns="2a251b7e-61e4-4816-a71f-b295a9ad20fb">
      <Url>https://dochub/div/ausindustry/programmesprojectstaskforces/iasepmps/_layouts/15/DocIdRedir.aspx?ID=YZXQVS7QACYM-637213637-346</Url>
      <Description>YZXQVS7QACYM-637213637-346</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63F1E115C6C141873CBDB9A07A4F9F" ma:contentTypeVersion="15" ma:contentTypeDescription="Create a new document." ma:contentTypeScope="" ma:versionID="a80c98b76c73a0dca5b9a13f88a2aeec">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bfa0f04038195c58a9c4de0ad063a8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2.xml><?xml version="1.0" encoding="utf-8"?>
<ds:datastoreItem xmlns:ds="http://schemas.openxmlformats.org/officeDocument/2006/customXml" ds:itemID="{9F6E2E88-EE6C-43C6-86B9-33AC0BB14B7F}">
  <ds:schemaRef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microsoft.com/office/infopath/2007/PartnerControls"/>
    <ds:schemaRef ds:uri="2a251b7e-61e4-4816-a71f-b295a9ad20fb"/>
    <ds:schemaRef ds:uri="http://purl.org/dc/dcmitype/"/>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91C9B86A-D064-4E47-95BE-6DDB42E91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09D526DC-580D-45DD-8019-12D2D55A82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9811</Words>
  <Characters>55925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65605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4</cp:revision>
  <cp:lastPrinted>2024-10-03T05:17:00Z</cp:lastPrinted>
  <dcterms:created xsi:type="dcterms:W3CDTF">2024-10-03T05:13:00Z</dcterms:created>
  <dcterms:modified xsi:type="dcterms:W3CDTF">2024-10-03T05:22:00Z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0x0101001D63F1E115C6C141873CBDB9A07A4F9F</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03e4b8b3-ca12-4be9-aa53-cd9bba64fc97</vt:lpwstr>
  </property>
  <property fmtid="{D5CDD505-2E9C-101B-9397-08002B2CF9AE}" pid="13" name="DocHub_Year">
    <vt:lpwstr>278;#2025|1efc169e-4afb-45b1-acf9-0c320b928901</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50795;#PM Prizes 2025|014cffa4-4768-4960-aa20-2b42ea397a51</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