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381B" w14:textId="77777777" w:rsidR="00AA7A87" w:rsidRPr="00624853" w:rsidRDefault="6E181BA5" w:rsidP="00CB3409">
      <w:pPr>
        <w:pStyle w:val="Heading1"/>
        <w:tabs>
          <w:tab w:val="center" w:pos="4394"/>
        </w:tabs>
      </w:pPr>
      <w:r>
        <w:t xml:space="preserve">Stronger Communities Programme Round </w:t>
      </w:r>
      <w:r w:rsidR="00483091">
        <w:t>9</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5015A8AF" w14:textId="77777777" w:rsidTr="00BE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66442764" w14:textId="77777777" w:rsidR="00AA7A87" w:rsidRPr="0004098F" w:rsidRDefault="00AA7A87" w:rsidP="00FB2CBF">
            <w:pPr>
              <w:rPr>
                <w:color w:val="264F90"/>
              </w:rPr>
            </w:pPr>
            <w:r w:rsidRPr="0004098F">
              <w:rPr>
                <w:color w:val="264F90"/>
              </w:rPr>
              <w:t>Opening date:</w:t>
            </w:r>
          </w:p>
        </w:tc>
        <w:tc>
          <w:tcPr>
            <w:tcW w:w="5938" w:type="dxa"/>
          </w:tcPr>
          <w:p w14:paraId="5FA82162" w14:textId="16262AB9" w:rsidR="00AA7A87" w:rsidRPr="00F65C53" w:rsidRDefault="00705755" w:rsidP="00FB2CBF">
            <w:pPr>
              <w:cnfStyle w:val="100000000000" w:firstRow="1" w:lastRow="0" w:firstColumn="0" w:lastColumn="0" w:oddVBand="0" w:evenVBand="0" w:oddHBand="0" w:evenHBand="0" w:firstRowFirstColumn="0" w:firstRowLastColumn="0" w:lastRowFirstColumn="0" w:lastRowLastColumn="0"/>
              <w:rPr>
                <w:b w:val="0"/>
              </w:rPr>
            </w:pPr>
            <w:r>
              <w:t>14 February 2025</w:t>
            </w:r>
          </w:p>
        </w:tc>
      </w:tr>
      <w:tr w:rsidR="00AA7A87" w:rsidRPr="007040EB" w14:paraId="2062B7BC" w14:textId="77777777" w:rsidTr="00BE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9F5139E"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79FE90A0" w14:textId="40319F19" w:rsidR="005E53B8" w:rsidRDefault="00D6449B" w:rsidP="00F87B20">
            <w:pPr>
              <w:cnfStyle w:val="000000100000" w:firstRow="0" w:lastRow="0" w:firstColumn="0" w:lastColumn="0" w:oddVBand="0" w:evenVBand="0" w:oddHBand="1" w:evenHBand="0" w:firstRowFirstColumn="0" w:firstRowLastColumn="0" w:lastRowFirstColumn="0" w:lastRowLastColumn="0"/>
            </w:pPr>
            <w:r w:rsidRPr="00DE7450">
              <w:t>5.00PM</w:t>
            </w:r>
            <w:r w:rsidR="00AA7A87" w:rsidRPr="00DE7450">
              <w:t xml:space="preserve"> </w:t>
            </w:r>
            <w:r w:rsidR="00F87B20" w:rsidRPr="00DE7450">
              <w:t xml:space="preserve">Australian Eastern </w:t>
            </w:r>
            <w:r w:rsidR="0039026F">
              <w:t>Daylight Time</w:t>
            </w:r>
            <w:r w:rsidR="00AA7A87" w:rsidRPr="00DE7450">
              <w:t xml:space="preserve"> on </w:t>
            </w:r>
            <w:r w:rsidR="00D631DE">
              <w:t>28 March</w:t>
            </w:r>
            <w:r w:rsidR="00705755">
              <w:t xml:space="preserve"> 2025</w:t>
            </w:r>
          </w:p>
          <w:p w14:paraId="35FF5079" w14:textId="77777777" w:rsidR="00483091" w:rsidRDefault="00483091" w:rsidP="00F87B20">
            <w:pPr>
              <w:cnfStyle w:val="000000100000" w:firstRow="0" w:lastRow="0" w:firstColumn="0" w:lastColumn="0" w:oddVBand="0" w:evenVBand="0" w:oddHBand="1" w:evenHBand="0" w:firstRowFirstColumn="0" w:firstRowLastColumn="0" w:lastRowFirstColumn="0" w:lastRowLastColumn="0"/>
            </w:pPr>
          </w:p>
          <w:p w14:paraId="1EBEFFA9"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65C3BA77" w14:textId="77777777" w:rsidTr="00BE0D94">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62F69C3"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63F915BC" w14:textId="5D635435" w:rsidR="00AA7A87" w:rsidRPr="00F65C53" w:rsidRDefault="00BE0D94" w:rsidP="00FB2CBF">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Communications and the Arts</w:t>
            </w:r>
            <w:r w:rsidR="0039026F">
              <w:t xml:space="preserve"> </w:t>
            </w:r>
            <w:r w:rsidR="0039026F" w:rsidRPr="0039026F">
              <w:t>(DITRDCA)</w:t>
            </w:r>
          </w:p>
        </w:tc>
      </w:tr>
      <w:tr w:rsidR="00AA7A87" w:rsidRPr="007040EB" w14:paraId="6654AB98" w14:textId="77777777" w:rsidTr="00BE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20D55A06"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8" w:type="dxa"/>
            <w:shd w:val="clear" w:color="auto" w:fill="auto"/>
          </w:tcPr>
          <w:p w14:paraId="33EB5625" w14:textId="77777777" w:rsidR="00AA7A87" w:rsidRPr="00F65C53" w:rsidRDefault="0005747D" w:rsidP="001C1EA8">
            <w:pPr>
              <w:cnfStyle w:val="000000100000" w:firstRow="0" w:lastRow="0" w:firstColumn="0" w:lastColumn="0" w:oddVBand="0" w:evenVBand="0" w:oddHBand="1" w:evenHBand="0" w:firstRowFirstColumn="0" w:firstRowLastColumn="0" w:lastRowFirstColumn="0" w:lastRowLastColumn="0"/>
            </w:pPr>
            <w:r>
              <w:t xml:space="preserve">Department of </w:t>
            </w:r>
            <w:r w:rsidR="00382450">
              <w:t>Industry, Science and Resources (DISR)</w:t>
            </w:r>
            <w:r w:rsidDel="0005747D">
              <w:t xml:space="preserve"> </w:t>
            </w:r>
          </w:p>
        </w:tc>
      </w:tr>
      <w:tr w:rsidR="00AA7A87" w:rsidRPr="007040EB" w14:paraId="57D37283" w14:textId="77777777" w:rsidTr="00BE0D94">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947E479"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3614D245"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w:t>
            </w:r>
            <w:r w:rsidR="00401877">
              <w:t xml:space="preserve"> 13 28 46</w:t>
            </w:r>
          </w:p>
        </w:tc>
      </w:tr>
      <w:tr w:rsidR="00AA7A87" w:rsidRPr="007040EB" w14:paraId="0128CB6D" w14:textId="77777777" w:rsidTr="00BE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5DCF670"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68E70146" w14:textId="4568D79B" w:rsidR="004A432C" w:rsidRPr="00F65C53" w:rsidRDefault="00705755" w:rsidP="00FB2CBF">
            <w:pPr>
              <w:cnfStyle w:val="000000100000" w:firstRow="0" w:lastRow="0" w:firstColumn="0" w:lastColumn="0" w:oddVBand="0" w:evenVBand="0" w:oddHBand="1" w:evenHBand="0" w:firstRowFirstColumn="0" w:firstRowLastColumn="0" w:lastRowFirstColumn="0" w:lastRowLastColumn="0"/>
            </w:pPr>
            <w:r>
              <w:t>1</w:t>
            </w:r>
            <w:r w:rsidR="00527430">
              <w:t>8</w:t>
            </w:r>
            <w:r>
              <w:t xml:space="preserve"> December 2024</w:t>
            </w:r>
          </w:p>
        </w:tc>
      </w:tr>
      <w:tr w:rsidR="00AA7A87" w14:paraId="74CA831A" w14:textId="77777777" w:rsidTr="00BE0D94">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1510C4C8"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3F59D844" w14:textId="77777777" w:rsidR="00AA7A87" w:rsidRPr="00F65C53" w:rsidRDefault="00030E0C" w:rsidP="00BE0D94">
            <w:pPr>
              <w:cnfStyle w:val="000000000000" w:firstRow="0" w:lastRow="0" w:firstColumn="0" w:lastColumn="0" w:oddVBand="0" w:evenVBand="0" w:oddHBand="0" w:evenHBand="0" w:firstRowFirstColumn="0" w:firstRowLastColumn="0" w:lastRowFirstColumn="0" w:lastRowLastColumn="0"/>
            </w:pPr>
            <w:r w:rsidRPr="005A61FE">
              <w:t>Closed</w:t>
            </w:r>
            <w:r w:rsidR="00AA7A87" w:rsidRPr="00F65C53">
              <w:t xml:space="preserve"> non-competitive</w:t>
            </w:r>
          </w:p>
        </w:tc>
      </w:tr>
    </w:tbl>
    <w:p w14:paraId="18146F3D" w14:textId="77777777" w:rsidR="00C108BC" w:rsidRDefault="00C108BC" w:rsidP="00077C3D"/>
    <w:p w14:paraId="62FC3520" w14:textId="77777777" w:rsidR="003871B6" w:rsidRDefault="003871B6" w:rsidP="00077C3D">
      <w:pPr>
        <w:sectPr w:rsidR="003871B6" w:rsidSect="00D90335">
          <w:headerReference w:type="first" r:id="rId14"/>
          <w:footerReference w:type="first" r:id="rId15"/>
          <w:type w:val="continuous"/>
          <w:pgSz w:w="11907" w:h="16840" w:code="9"/>
          <w:pgMar w:top="1418" w:right="1418" w:bottom="993" w:left="1701" w:header="709" w:footer="709" w:gutter="0"/>
          <w:cols w:space="708"/>
          <w:titlePg/>
          <w:docGrid w:linePitch="360"/>
        </w:sectPr>
      </w:pPr>
    </w:p>
    <w:p w14:paraId="008EEEC9"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6C6801F2" w14:textId="73694129" w:rsidR="0090447C"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90447C">
        <w:rPr>
          <w:noProof/>
        </w:rPr>
        <w:t>1.</w:t>
      </w:r>
      <w:r w:rsidR="0090447C">
        <w:rPr>
          <w:rFonts w:asciiTheme="minorHAnsi" w:eastAsiaTheme="minorEastAsia" w:hAnsiTheme="minorHAnsi" w:cstheme="minorBidi"/>
          <w:b w:val="0"/>
          <w:iCs w:val="0"/>
          <w:noProof/>
          <w:kern w:val="2"/>
          <w:sz w:val="22"/>
          <w:lang w:val="en-AU" w:eastAsia="en-AU"/>
          <w14:ligatures w14:val="standardContextual"/>
        </w:rPr>
        <w:tab/>
      </w:r>
      <w:r w:rsidR="0090447C">
        <w:rPr>
          <w:noProof/>
        </w:rPr>
        <w:t>Stronger Communities Programme Round 9 processes</w:t>
      </w:r>
      <w:r w:rsidR="0090447C">
        <w:rPr>
          <w:noProof/>
        </w:rPr>
        <w:tab/>
      </w:r>
      <w:r w:rsidR="0090447C">
        <w:rPr>
          <w:noProof/>
        </w:rPr>
        <w:fldChar w:fldCharType="begin"/>
      </w:r>
      <w:r w:rsidR="0090447C">
        <w:rPr>
          <w:noProof/>
        </w:rPr>
        <w:instrText xml:space="preserve"> PAGEREF _Toc183684701 \h </w:instrText>
      </w:r>
      <w:r w:rsidR="0090447C">
        <w:rPr>
          <w:noProof/>
        </w:rPr>
      </w:r>
      <w:r w:rsidR="0090447C">
        <w:rPr>
          <w:noProof/>
        </w:rPr>
        <w:fldChar w:fldCharType="separate"/>
      </w:r>
      <w:r w:rsidR="0090447C">
        <w:rPr>
          <w:noProof/>
        </w:rPr>
        <w:t>5</w:t>
      </w:r>
      <w:r w:rsidR="0090447C">
        <w:rPr>
          <w:noProof/>
        </w:rPr>
        <w:fldChar w:fldCharType="end"/>
      </w:r>
    </w:p>
    <w:p w14:paraId="6D1F822B" w14:textId="4B14E364"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_Toc183684702 \h </w:instrText>
      </w:r>
      <w:r>
        <w:rPr>
          <w:noProof/>
        </w:rPr>
      </w:r>
      <w:r>
        <w:rPr>
          <w:noProof/>
        </w:rPr>
        <w:fldChar w:fldCharType="separate"/>
      </w:r>
      <w:r>
        <w:rPr>
          <w:noProof/>
        </w:rPr>
        <w:t>6</w:t>
      </w:r>
      <w:r>
        <w:rPr>
          <w:noProof/>
        </w:rPr>
        <w:fldChar w:fldCharType="end"/>
      </w:r>
    </w:p>
    <w:p w14:paraId="6CD1A321" w14:textId="20D631EA"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_Toc183684703 \h </w:instrText>
      </w:r>
      <w:r>
        <w:rPr>
          <w:noProof/>
        </w:rPr>
      </w:r>
      <w:r>
        <w:rPr>
          <w:noProof/>
        </w:rPr>
        <w:fldChar w:fldCharType="separate"/>
      </w:r>
      <w:r>
        <w:rPr>
          <w:noProof/>
        </w:rPr>
        <w:t>6</w:t>
      </w:r>
      <w:r>
        <w:rPr>
          <w:noProof/>
        </w:rPr>
        <w:fldChar w:fldCharType="end"/>
      </w:r>
    </w:p>
    <w:p w14:paraId="416C1E67" w14:textId="69E7B178"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Community consultation</w:t>
      </w:r>
      <w:r>
        <w:rPr>
          <w:noProof/>
        </w:rPr>
        <w:tab/>
      </w:r>
      <w:r>
        <w:rPr>
          <w:noProof/>
        </w:rPr>
        <w:fldChar w:fldCharType="begin"/>
      </w:r>
      <w:r>
        <w:rPr>
          <w:noProof/>
        </w:rPr>
        <w:instrText xml:space="preserve"> PAGEREF _Toc183684704 \h </w:instrText>
      </w:r>
      <w:r>
        <w:rPr>
          <w:noProof/>
        </w:rPr>
      </w:r>
      <w:r>
        <w:rPr>
          <w:noProof/>
        </w:rPr>
        <w:fldChar w:fldCharType="separate"/>
      </w:r>
      <w:r>
        <w:rPr>
          <w:noProof/>
        </w:rPr>
        <w:t>7</w:t>
      </w:r>
      <w:r>
        <w:rPr>
          <w:noProof/>
        </w:rPr>
        <w:fldChar w:fldCharType="end"/>
      </w:r>
    </w:p>
    <w:p w14:paraId="6BD7212B" w14:textId="6B3F434E"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_Toc183684705 \h </w:instrText>
      </w:r>
      <w:r>
        <w:rPr>
          <w:noProof/>
        </w:rPr>
      </w:r>
      <w:r>
        <w:rPr>
          <w:noProof/>
        </w:rPr>
        <w:fldChar w:fldCharType="separate"/>
      </w:r>
      <w:r>
        <w:rPr>
          <w:noProof/>
        </w:rPr>
        <w:t>7</w:t>
      </w:r>
      <w:r>
        <w:rPr>
          <w:noProof/>
        </w:rPr>
        <w:fldChar w:fldCharType="end"/>
      </w:r>
    </w:p>
    <w:p w14:paraId="372060F6" w14:textId="0109FF48"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_Toc183684706 \h </w:instrText>
      </w:r>
      <w:r>
        <w:rPr>
          <w:noProof/>
        </w:rPr>
      </w:r>
      <w:r>
        <w:rPr>
          <w:noProof/>
        </w:rPr>
        <w:fldChar w:fldCharType="separate"/>
      </w:r>
      <w:r>
        <w:rPr>
          <w:noProof/>
        </w:rPr>
        <w:t>7</w:t>
      </w:r>
      <w:r>
        <w:rPr>
          <w:noProof/>
        </w:rPr>
        <w:fldChar w:fldCharType="end"/>
      </w:r>
    </w:p>
    <w:p w14:paraId="70349E66" w14:textId="56A026A9"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_Toc183684707 \h </w:instrText>
      </w:r>
      <w:r>
        <w:rPr>
          <w:noProof/>
        </w:rPr>
      </w:r>
      <w:r>
        <w:rPr>
          <w:noProof/>
        </w:rPr>
        <w:fldChar w:fldCharType="separate"/>
      </w:r>
      <w:r>
        <w:rPr>
          <w:noProof/>
        </w:rPr>
        <w:t>8</w:t>
      </w:r>
      <w:r>
        <w:rPr>
          <w:noProof/>
        </w:rPr>
        <w:fldChar w:fldCharType="end"/>
      </w:r>
    </w:p>
    <w:p w14:paraId="2DAD9183" w14:textId="2D1EE43B"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_Toc183684708 \h </w:instrText>
      </w:r>
      <w:r>
        <w:rPr>
          <w:noProof/>
        </w:rPr>
      </w:r>
      <w:r>
        <w:rPr>
          <w:noProof/>
        </w:rPr>
        <w:fldChar w:fldCharType="separate"/>
      </w:r>
      <w:r>
        <w:rPr>
          <w:noProof/>
        </w:rPr>
        <w:t>8</w:t>
      </w:r>
      <w:r>
        <w:rPr>
          <w:noProof/>
        </w:rPr>
        <w:fldChar w:fldCharType="end"/>
      </w:r>
    </w:p>
    <w:p w14:paraId="76B41C23" w14:textId="374657F2"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w:t>
      </w:r>
      <w:r>
        <w:rPr>
          <w:noProof/>
        </w:rPr>
        <w:tab/>
      </w:r>
      <w:r>
        <w:rPr>
          <w:noProof/>
        </w:rPr>
        <w:fldChar w:fldCharType="begin"/>
      </w:r>
      <w:r>
        <w:rPr>
          <w:noProof/>
        </w:rPr>
        <w:instrText xml:space="preserve"> PAGEREF _Toc183684709 \h </w:instrText>
      </w:r>
      <w:r>
        <w:rPr>
          <w:noProof/>
        </w:rPr>
      </w:r>
      <w:r>
        <w:rPr>
          <w:noProof/>
        </w:rPr>
        <w:fldChar w:fldCharType="separate"/>
      </w:r>
      <w:r>
        <w:rPr>
          <w:noProof/>
        </w:rPr>
        <w:t>8</w:t>
      </w:r>
      <w:r>
        <w:rPr>
          <w:noProof/>
        </w:rPr>
        <w:fldChar w:fldCharType="end"/>
      </w:r>
    </w:p>
    <w:p w14:paraId="76A86AD7" w14:textId="2F8CE3E1"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Project sponsor</w:t>
      </w:r>
      <w:r>
        <w:rPr>
          <w:noProof/>
        </w:rPr>
        <w:tab/>
      </w:r>
      <w:r>
        <w:rPr>
          <w:noProof/>
        </w:rPr>
        <w:fldChar w:fldCharType="begin"/>
      </w:r>
      <w:r>
        <w:rPr>
          <w:noProof/>
        </w:rPr>
        <w:instrText xml:space="preserve"> PAGEREF _Toc183684710 \h </w:instrText>
      </w:r>
      <w:r>
        <w:rPr>
          <w:noProof/>
        </w:rPr>
      </w:r>
      <w:r>
        <w:rPr>
          <w:noProof/>
        </w:rPr>
        <w:fldChar w:fldCharType="separate"/>
      </w:r>
      <w:r>
        <w:rPr>
          <w:noProof/>
        </w:rPr>
        <w:t>9</w:t>
      </w:r>
      <w:r>
        <w:rPr>
          <w:noProof/>
        </w:rPr>
        <w:fldChar w:fldCharType="end"/>
      </w:r>
    </w:p>
    <w:p w14:paraId="3617AB53" w14:textId="0B026460"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_Toc183684711 \h </w:instrText>
      </w:r>
      <w:r>
        <w:rPr>
          <w:noProof/>
        </w:rPr>
      </w:r>
      <w:r>
        <w:rPr>
          <w:noProof/>
        </w:rPr>
        <w:fldChar w:fldCharType="separate"/>
      </w:r>
      <w:r>
        <w:rPr>
          <w:noProof/>
        </w:rPr>
        <w:t>9</w:t>
      </w:r>
      <w:r>
        <w:rPr>
          <w:noProof/>
        </w:rPr>
        <w:fldChar w:fldCharType="end"/>
      </w:r>
    </w:p>
    <w:p w14:paraId="45145450" w14:textId="43375F1F"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Who is not eligible?</w:t>
      </w:r>
      <w:r>
        <w:rPr>
          <w:noProof/>
        </w:rPr>
        <w:tab/>
      </w:r>
      <w:r>
        <w:rPr>
          <w:noProof/>
        </w:rPr>
        <w:fldChar w:fldCharType="begin"/>
      </w:r>
      <w:r>
        <w:rPr>
          <w:noProof/>
        </w:rPr>
        <w:instrText xml:space="preserve"> PAGEREF _Toc183684712 \h </w:instrText>
      </w:r>
      <w:r>
        <w:rPr>
          <w:noProof/>
        </w:rPr>
      </w:r>
      <w:r>
        <w:rPr>
          <w:noProof/>
        </w:rPr>
        <w:fldChar w:fldCharType="separate"/>
      </w:r>
      <w:r>
        <w:rPr>
          <w:noProof/>
        </w:rPr>
        <w:t>9</w:t>
      </w:r>
      <w:r>
        <w:rPr>
          <w:noProof/>
        </w:rPr>
        <w:fldChar w:fldCharType="end"/>
      </w:r>
    </w:p>
    <w:p w14:paraId="37F34DA4" w14:textId="1736C6FC"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_Toc183684713 \h </w:instrText>
      </w:r>
      <w:r>
        <w:rPr>
          <w:noProof/>
        </w:rPr>
      </w:r>
      <w:r>
        <w:rPr>
          <w:noProof/>
        </w:rPr>
        <w:fldChar w:fldCharType="separate"/>
      </w:r>
      <w:r>
        <w:rPr>
          <w:noProof/>
        </w:rPr>
        <w:t>10</w:t>
      </w:r>
      <w:r>
        <w:rPr>
          <w:noProof/>
        </w:rPr>
        <w:fldChar w:fldCharType="end"/>
      </w:r>
    </w:p>
    <w:p w14:paraId="0BF6587C" w14:textId="5DA74FFD"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activities</w:t>
      </w:r>
      <w:r>
        <w:rPr>
          <w:noProof/>
        </w:rPr>
        <w:tab/>
      </w:r>
      <w:r>
        <w:rPr>
          <w:noProof/>
        </w:rPr>
        <w:fldChar w:fldCharType="begin"/>
      </w:r>
      <w:r>
        <w:rPr>
          <w:noProof/>
        </w:rPr>
        <w:instrText xml:space="preserve"> PAGEREF _Toc183684714 \h </w:instrText>
      </w:r>
      <w:r>
        <w:rPr>
          <w:noProof/>
        </w:rPr>
      </w:r>
      <w:r>
        <w:rPr>
          <w:noProof/>
        </w:rPr>
        <w:fldChar w:fldCharType="separate"/>
      </w:r>
      <w:r>
        <w:rPr>
          <w:noProof/>
        </w:rPr>
        <w:t>10</w:t>
      </w:r>
      <w:r>
        <w:rPr>
          <w:noProof/>
        </w:rPr>
        <w:fldChar w:fldCharType="end"/>
      </w:r>
    </w:p>
    <w:p w14:paraId="04AD409A" w14:textId="7ECC2588"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_Toc183684715 \h </w:instrText>
      </w:r>
      <w:r>
        <w:rPr>
          <w:noProof/>
        </w:rPr>
      </w:r>
      <w:r>
        <w:rPr>
          <w:noProof/>
        </w:rPr>
        <w:fldChar w:fldCharType="separate"/>
      </w:r>
      <w:r>
        <w:rPr>
          <w:noProof/>
        </w:rPr>
        <w:t>12</w:t>
      </w:r>
      <w:r>
        <w:rPr>
          <w:noProof/>
        </w:rPr>
        <w:fldChar w:fldCharType="end"/>
      </w:r>
    </w:p>
    <w:p w14:paraId="0594063A" w14:textId="2DB7FBA6"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you cannot use the grant for</w:t>
      </w:r>
      <w:r>
        <w:rPr>
          <w:noProof/>
        </w:rPr>
        <w:tab/>
      </w:r>
      <w:r>
        <w:rPr>
          <w:noProof/>
        </w:rPr>
        <w:fldChar w:fldCharType="begin"/>
      </w:r>
      <w:r>
        <w:rPr>
          <w:noProof/>
        </w:rPr>
        <w:instrText xml:space="preserve"> PAGEREF _Toc183684716 \h </w:instrText>
      </w:r>
      <w:r>
        <w:rPr>
          <w:noProof/>
        </w:rPr>
      </w:r>
      <w:r>
        <w:rPr>
          <w:noProof/>
        </w:rPr>
        <w:fldChar w:fldCharType="separate"/>
      </w:r>
      <w:r>
        <w:rPr>
          <w:noProof/>
        </w:rPr>
        <w:t>12</w:t>
      </w:r>
      <w:r>
        <w:rPr>
          <w:noProof/>
        </w:rPr>
        <w:fldChar w:fldCharType="end"/>
      </w:r>
    </w:p>
    <w:p w14:paraId="1ABF8DFA" w14:textId="7DE3DF27"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_Toc183684717 \h </w:instrText>
      </w:r>
      <w:r>
        <w:rPr>
          <w:noProof/>
        </w:rPr>
      </w:r>
      <w:r>
        <w:rPr>
          <w:noProof/>
        </w:rPr>
        <w:fldChar w:fldCharType="separate"/>
      </w:r>
      <w:r>
        <w:rPr>
          <w:noProof/>
        </w:rPr>
        <w:t>13</w:t>
      </w:r>
      <w:r>
        <w:rPr>
          <w:noProof/>
        </w:rPr>
        <w:fldChar w:fldCharType="end"/>
      </w:r>
    </w:p>
    <w:p w14:paraId="41B67E6C" w14:textId="3FB73873"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w:t>
      </w:r>
      <w:r>
        <w:rPr>
          <w:noProof/>
        </w:rPr>
        <w:tab/>
      </w:r>
      <w:r>
        <w:rPr>
          <w:noProof/>
        </w:rPr>
        <w:fldChar w:fldCharType="begin"/>
      </w:r>
      <w:r>
        <w:rPr>
          <w:noProof/>
        </w:rPr>
        <w:instrText xml:space="preserve"> PAGEREF _Toc183684718 \h </w:instrText>
      </w:r>
      <w:r>
        <w:rPr>
          <w:noProof/>
        </w:rPr>
      </w:r>
      <w:r>
        <w:rPr>
          <w:noProof/>
        </w:rPr>
        <w:fldChar w:fldCharType="separate"/>
      </w:r>
      <w:r>
        <w:rPr>
          <w:noProof/>
        </w:rPr>
        <w:t>13</w:t>
      </w:r>
      <w:r>
        <w:rPr>
          <w:noProof/>
        </w:rPr>
        <w:fldChar w:fldCharType="end"/>
      </w:r>
    </w:p>
    <w:p w14:paraId="111CBD78" w14:textId="2346D687"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_Toc183684719 \h </w:instrText>
      </w:r>
      <w:r>
        <w:rPr>
          <w:noProof/>
        </w:rPr>
      </w:r>
      <w:r>
        <w:rPr>
          <w:noProof/>
        </w:rPr>
        <w:fldChar w:fldCharType="separate"/>
      </w:r>
      <w:r>
        <w:rPr>
          <w:noProof/>
        </w:rPr>
        <w:t>13</w:t>
      </w:r>
      <w:r>
        <w:rPr>
          <w:noProof/>
        </w:rPr>
        <w:fldChar w:fldCharType="end"/>
      </w:r>
    </w:p>
    <w:p w14:paraId="169D5BF8" w14:textId="6260D979"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_Toc183684720 \h </w:instrText>
      </w:r>
      <w:r>
        <w:rPr>
          <w:noProof/>
        </w:rPr>
      </w:r>
      <w:r>
        <w:rPr>
          <w:noProof/>
        </w:rPr>
        <w:fldChar w:fldCharType="separate"/>
      </w:r>
      <w:r>
        <w:rPr>
          <w:noProof/>
        </w:rPr>
        <w:t>14</w:t>
      </w:r>
      <w:r>
        <w:rPr>
          <w:noProof/>
        </w:rPr>
        <w:fldChar w:fldCharType="end"/>
      </w:r>
    </w:p>
    <w:p w14:paraId="2DDDF57D" w14:textId="7CFB0E74"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applications</w:t>
      </w:r>
      <w:r>
        <w:rPr>
          <w:noProof/>
        </w:rPr>
        <w:tab/>
      </w:r>
      <w:r>
        <w:rPr>
          <w:noProof/>
        </w:rPr>
        <w:fldChar w:fldCharType="begin"/>
      </w:r>
      <w:r>
        <w:rPr>
          <w:noProof/>
        </w:rPr>
        <w:instrText xml:space="preserve"> PAGEREF _Toc183684721 \h </w:instrText>
      </w:r>
      <w:r>
        <w:rPr>
          <w:noProof/>
        </w:rPr>
      </w:r>
      <w:r>
        <w:rPr>
          <w:noProof/>
        </w:rPr>
        <w:fldChar w:fldCharType="separate"/>
      </w:r>
      <w:r>
        <w:rPr>
          <w:noProof/>
        </w:rPr>
        <w:t>14</w:t>
      </w:r>
      <w:r>
        <w:rPr>
          <w:noProof/>
        </w:rPr>
        <w:fldChar w:fldCharType="end"/>
      </w:r>
    </w:p>
    <w:p w14:paraId="371F7F52" w14:textId="3B88A7BC"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w:t>
      </w:r>
      <w:r>
        <w:rPr>
          <w:noProof/>
        </w:rPr>
        <w:tab/>
      </w:r>
      <w:r>
        <w:rPr>
          <w:noProof/>
        </w:rPr>
        <w:fldChar w:fldCharType="begin"/>
      </w:r>
      <w:r>
        <w:rPr>
          <w:noProof/>
        </w:rPr>
        <w:instrText xml:space="preserve"> PAGEREF _Toc183684722 \h </w:instrText>
      </w:r>
      <w:r>
        <w:rPr>
          <w:noProof/>
        </w:rPr>
      </w:r>
      <w:r>
        <w:rPr>
          <w:noProof/>
        </w:rPr>
        <w:fldChar w:fldCharType="separate"/>
      </w:r>
      <w:r>
        <w:rPr>
          <w:noProof/>
        </w:rPr>
        <w:t>15</w:t>
      </w:r>
      <w:r>
        <w:rPr>
          <w:noProof/>
        </w:rPr>
        <w:fldChar w:fldCharType="end"/>
      </w:r>
    </w:p>
    <w:p w14:paraId="4E644E7F" w14:textId="4935D0D8"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_Toc183684723 \h </w:instrText>
      </w:r>
      <w:r>
        <w:rPr>
          <w:noProof/>
        </w:rPr>
      </w:r>
      <w:r>
        <w:rPr>
          <w:noProof/>
        </w:rPr>
        <w:fldChar w:fldCharType="separate"/>
      </w:r>
      <w:r>
        <w:rPr>
          <w:noProof/>
        </w:rPr>
        <w:t>15</w:t>
      </w:r>
      <w:r>
        <w:rPr>
          <w:noProof/>
        </w:rPr>
        <w:fldChar w:fldCharType="end"/>
      </w:r>
    </w:p>
    <w:p w14:paraId="79243294" w14:textId="73301B5D"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Replacement nominations</w:t>
      </w:r>
      <w:r>
        <w:rPr>
          <w:noProof/>
        </w:rPr>
        <w:tab/>
      </w:r>
      <w:r>
        <w:rPr>
          <w:noProof/>
        </w:rPr>
        <w:fldChar w:fldCharType="begin"/>
      </w:r>
      <w:r>
        <w:rPr>
          <w:noProof/>
        </w:rPr>
        <w:instrText xml:space="preserve"> PAGEREF _Toc183684724 \h </w:instrText>
      </w:r>
      <w:r>
        <w:rPr>
          <w:noProof/>
        </w:rPr>
      </w:r>
      <w:r>
        <w:rPr>
          <w:noProof/>
        </w:rPr>
        <w:fldChar w:fldCharType="separate"/>
      </w:r>
      <w:r>
        <w:rPr>
          <w:noProof/>
        </w:rPr>
        <w:t>15</w:t>
      </w:r>
      <w:r>
        <w:rPr>
          <w:noProof/>
        </w:rPr>
        <w:fldChar w:fldCharType="end"/>
      </w:r>
    </w:p>
    <w:p w14:paraId="7CB54CCD" w14:textId="4FCB8098"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_Toc183684725 \h </w:instrText>
      </w:r>
      <w:r>
        <w:rPr>
          <w:noProof/>
        </w:rPr>
      </w:r>
      <w:r>
        <w:rPr>
          <w:noProof/>
        </w:rPr>
        <w:fldChar w:fldCharType="separate"/>
      </w:r>
      <w:r>
        <w:rPr>
          <w:noProof/>
        </w:rPr>
        <w:t>15</w:t>
      </w:r>
      <w:r>
        <w:rPr>
          <w:noProof/>
        </w:rPr>
        <w:fldChar w:fldCharType="end"/>
      </w:r>
    </w:p>
    <w:p w14:paraId="52504A2F" w14:textId="519286B6"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_Toc183684726 \h </w:instrText>
      </w:r>
      <w:r>
        <w:rPr>
          <w:noProof/>
        </w:rPr>
      </w:r>
      <w:r>
        <w:rPr>
          <w:noProof/>
        </w:rPr>
        <w:fldChar w:fldCharType="separate"/>
      </w:r>
      <w:r>
        <w:rPr>
          <w:noProof/>
        </w:rPr>
        <w:t>16</w:t>
      </w:r>
      <w:r>
        <w:rPr>
          <w:noProof/>
        </w:rPr>
        <w:fldChar w:fldCharType="end"/>
      </w:r>
    </w:p>
    <w:p w14:paraId="6D3AD4B3" w14:textId="0CF08894"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_Toc183684727 \h </w:instrText>
      </w:r>
      <w:r>
        <w:rPr>
          <w:noProof/>
        </w:rPr>
      </w:r>
      <w:r>
        <w:rPr>
          <w:noProof/>
        </w:rPr>
        <w:fldChar w:fldCharType="separate"/>
      </w:r>
      <w:r>
        <w:rPr>
          <w:noProof/>
        </w:rPr>
        <w:t>16</w:t>
      </w:r>
      <w:r>
        <w:rPr>
          <w:noProof/>
        </w:rPr>
        <w:fldChar w:fldCharType="end"/>
      </w:r>
    </w:p>
    <w:p w14:paraId="04FEB8E3" w14:textId="6AD5F1A9"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_Toc183684728 \h </w:instrText>
      </w:r>
      <w:r>
        <w:rPr>
          <w:noProof/>
        </w:rPr>
      </w:r>
      <w:r>
        <w:rPr>
          <w:noProof/>
        </w:rPr>
        <w:fldChar w:fldCharType="separate"/>
      </w:r>
      <w:r>
        <w:rPr>
          <w:noProof/>
        </w:rPr>
        <w:t>17</w:t>
      </w:r>
      <w:r>
        <w:rPr>
          <w:noProof/>
        </w:rPr>
        <w:fldChar w:fldCharType="end"/>
      </w:r>
    </w:p>
    <w:p w14:paraId="3B0798A2" w14:textId="26B10AA9"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_Toc183684729 \h </w:instrText>
      </w:r>
      <w:r>
        <w:rPr>
          <w:noProof/>
        </w:rPr>
      </w:r>
      <w:r>
        <w:rPr>
          <w:noProof/>
        </w:rPr>
        <w:fldChar w:fldCharType="separate"/>
      </w:r>
      <w:r>
        <w:rPr>
          <w:noProof/>
        </w:rPr>
        <w:t>17</w:t>
      </w:r>
      <w:r>
        <w:rPr>
          <w:noProof/>
        </w:rPr>
        <w:fldChar w:fldCharType="end"/>
      </w:r>
    </w:p>
    <w:p w14:paraId="2D775339" w14:textId="6814B692"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Grant agreement</w:t>
      </w:r>
      <w:r>
        <w:rPr>
          <w:noProof/>
        </w:rPr>
        <w:tab/>
      </w:r>
      <w:r>
        <w:rPr>
          <w:noProof/>
        </w:rPr>
        <w:fldChar w:fldCharType="begin"/>
      </w:r>
      <w:r>
        <w:rPr>
          <w:noProof/>
        </w:rPr>
        <w:instrText xml:space="preserve"> PAGEREF _Toc183684730 \h </w:instrText>
      </w:r>
      <w:r>
        <w:rPr>
          <w:noProof/>
        </w:rPr>
      </w:r>
      <w:r>
        <w:rPr>
          <w:noProof/>
        </w:rPr>
        <w:fldChar w:fldCharType="separate"/>
      </w:r>
      <w:r>
        <w:rPr>
          <w:noProof/>
        </w:rPr>
        <w:t>17</w:t>
      </w:r>
      <w:r>
        <w:rPr>
          <w:noProof/>
        </w:rPr>
        <w:fldChar w:fldCharType="end"/>
      </w:r>
    </w:p>
    <w:p w14:paraId="55C0796A" w14:textId="5AC62B8B"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Approval letter grant agreement</w:t>
      </w:r>
      <w:r>
        <w:rPr>
          <w:noProof/>
        </w:rPr>
        <w:tab/>
      </w:r>
      <w:r>
        <w:rPr>
          <w:noProof/>
        </w:rPr>
        <w:fldChar w:fldCharType="begin"/>
      </w:r>
      <w:r>
        <w:rPr>
          <w:noProof/>
        </w:rPr>
        <w:instrText xml:space="preserve"> PAGEREF _Toc183684731 \h </w:instrText>
      </w:r>
      <w:r>
        <w:rPr>
          <w:noProof/>
        </w:rPr>
      </w:r>
      <w:r>
        <w:rPr>
          <w:noProof/>
        </w:rPr>
        <w:fldChar w:fldCharType="separate"/>
      </w:r>
      <w:r>
        <w:rPr>
          <w:noProof/>
        </w:rPr>
        <w:t>17</w:t>
      </w:r>
      <w:r>
        <w:rPr>
          <w:noProof/>
        </w:rPr>
        <w:fldChar w:fldCharType="end"/>
      </w:r>
    </w:p>
    <w:p w14:paraId="53FEAAD4" w14:textId="00914CB0"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Exchange of letters grant agreement</w:t>
      </w:r>
      <w:r>
        <w:rPr>
          <w:noProof/>
        </w:rPr>
        <w:tab/>
      </w:r>
      <w:r>
        <w:rPr>
          <w:noProof/>
        </w:rPr>
        <w:fldChar w:fldCharType="begin"/>
      </w:r>
      <w:r>
        <w:rPr>
          <w:noProof/>
        </w:rPr>
        <w:instrText xml:space="preserve"> PAGEREF _Toc183684732 \h </w:instrText>
      </w:r>
      <w:r>
        <w:rPr>
          <w:noProof/>
        </w:rPr>
      </w:r>
      <w:r>
        <w:rPr>
          <w:noProof/>
        </w:rPr>
        <w:fldChar w:fldCharType="separate"/>
      </w:r>
      <w:r>
        <w:rPr>
          <w:noProof/>
        </w:rPr>
        <w:t>17</w:t>
      </w:r>
      <w:r>
        <w:rPr>
          <w:noProof/>
        </w:rPr>
        <w:fldChar w:fldCharType="end"/>
      </w:r>
    </w:p>
    <w:p w14:paraId="6BEC6041" w14:textId="7A755DEA"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Project/Activity specific legislation, policies and industry standards</w:t>
      </w:r>
      <w:r>
        <w:rPr>
          <w:noProof/>
        </w:rPr>
        <w:tab/>
      </w:r>
      <w:r>
        <w:rPr>
          <w:noProof/>
        </w:rPr>
        <w:fldChar w:fldCharType="begin"/>
      </w:r>
      <w:r>
        <w:rPr>
          <w:noProof/>
        </w:rPr>
        <w:instrText xml:space="preserve"> PAGEREF _Toc183684733 \h </w:instrText>
      </w:r>
      <w:r>
        <w:rPr>
          <w:noProof/>
        </w:rPr>
      </w:r>
      <w:r>
        <w:rPr>
          <w:noProof/>
        </w:rPr>
        <w:fldChar w:fldCharType="separate"/>
      </w:r>
      <w:r>
        <w:rPr>
          <w:noProof/>
        </w:rPr>
        <w:t>17</w:t>
      </w:r>
      <w:r>
        <w:rPr>
          <w:noProof/>
        </w:rPr>
        <w:fldChar w:fldCharType="end"/>
      </w:r>
    </w:p>
    <w:p w14:paraId="66358443" w14:textId="50AEDEB8"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_Toc183684734 \h </w:instrText>
      </w:r>
      <w:r>
        <w:rPr>
          <w:noProof/>
        </w:rPr>
      </w:r>
      <w:r>
        <w:rPr>
          <w:noProof/>
        </w:rPr>
        <w:fldChar w:fldCharType="separate"/>
      </w:r>
      <w:r>
        <w:rPr>
          <w:noProof/>
        </w:rPr>
        <w:t>18</w:t>
      </w:r>
      <w:r>
        <w:rPr>
          <w:noProof/>
        </w:rPr>
        <w:fldChar w:fldCharType="end"/>
      </w:r>
    </w:p>
    <w:p w14:paraId="2E1FF8D9" w14:textId="17177B82"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2"/>
          <w:lang w:val="en-AU" w:eastAsia="en-AU"/>
          <w14:ligatures w14:val="standardContextual"/>
        </w:rPr>
        <w:tab/>
      </w:r>
      <w:r>
        <w:rPr>
          <w:noProof/>
        </w:rPr>
        <w:t>Tax obligations</w:t>
      </w:r>
      <w:r>
        <w:rPr>
          <w:noProof/>
        </w:rPr>
        <w:tab/>
      </w:r>
      <w:r>
        <w:rPr>
          <w:noProof/>
        </w:rPr>
        <w:fldChar w:fldCharType="begin"/>
      </w:r>
      <w:r>
        <w:rPr>
          <w:noProof/>
        </w:rPr>
        <w:instrText xml:space="preserve"> PAGEREF _Toc183684735 \h </w:instrText>
      </w:r>
      <w:r>
        <w:rPr>
          <w:noProof/>
        </w:rPr>
      </w:r>
      <w:r>
        <w:rPr>
          <w:noProof/>
        </w:rPr>
        <w:fldChar w:fldCharType="separate"/>
      </w:r>
      <w:r>
        <w:rPr>
          <w:noProof/>
        </w:rPr>
        <w:t>18</w:t>
      </w:r>
      <w:r>
        <w:rPr>
          <w:noProof/>
        </w:rPr>
        <w:fldChar w:fldCharType="end"/>
      </w:r>
    </w:p>
    <w:p w14:paraId="1B9A7600" w14:textId="20752754"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_Toc183684736 \h </w:instrText>
      </w:r>
      <w:r>
        <w:rPr>
          <w:noProof/>
        </w:rPr>
      </w:r>
      <w:r>
        <w:rPr>
          <w:noProof/>
        </w:rPr>
        <w:fldChar w:fldCharType="separate"/>
      </w:r>
      <w:r>
        <w:rPr>
          <w:noProof/>
        </w:rPr>
        <w:t>18</w:t>
      </w:r>
      <w:r>
        <w:rPr>
          <w:noProof/>
        </w:rPr>
        <w:fldChar w:fldCharType="end"/>
      </w:r>
    </w:p>
    <w:p w14:paraId="0FAD9753" w14:textId="78F2E739"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_Toc183684737 \h </w:instrText>
      </w:r>
      <w:r>
        <w:rPr>
          <w:noProof/>
        </w:rPr>
      </w:r>
      <w:r>
        <w:rPr>
          <w:noProof/>
        </w:rPr>
        <w:fldChar w:fldCharType="separate"/>
      </w:r>
      <w:r>
        <w:rPr>
          <w:noProof/>
        </w:rPr>
        <w:t>18</w:t>
      </w:r>
      <w:r>
        <w:rPr>
          <w:noProof/>
        </w:rPr>
        <w:fldChar w:fldCharType="end"/>
      </w:r>
    </w:p>
    <w:p w14:paraId="1192FCE8" w14:textId="5A498508"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_Toc183684738 \h </w:instrText>
      </w:r>
      <w:r>
        <w:rPr>
          <w:noProof/>
        </w:rPr>
      </w:r>
      <w:r>
        <w:rPr>
          <w:noProof/>
        </w:rPr>
        <w:fldChar w:fldCharType="separate"/>
      </w:r>
      <w:r>
        <w:rPr>
          <w:noProof/>
        </w:rPr>
        <w:t>18</w:t>
      </w:r>
      <w:r>
        <w:rPr>
          <w:noProof/>
        </w:rPr>
        <w:fldChar w:fldCharType="end"/>
      </w:r>
    </w:p>
    <w:p w14:paraId="4EFD1B22" w14:textId="2C460340"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_Toc183684739 \h </w:instrText>
      </w:r>
      <w:r>
        <w:rPr>
          <w:noProof/>
        </w:rPr>
      </w:r>
      <w:r>
        <w:rPr>
          <w:noProof/>
        </w:rPr>
        <w:fldChar w:fldCharType="separate"/>
      </w:r>
      <w:r>
        <w:rPr>
          <w:noProof/>
        </w:rPr>
        <w:t>19</w:t>
      </w:r>
      <w:r>
        <w:rPr>
          <w:noProof/>
        </w:rPr>
        <w:fldChar w:fldCharType="end"/>
      </w:r>
    </w:p>
    <w:p w14:paraId="5F06D2CC" w14:textId="726820CD"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_Toc183684740 \h </w:instrText>
      </w:r>
      <w:r>
        <w:fldChar w:fldCharType="separate"/>
      </w:r>
      <w:r>
        <w:t>19</w:t>
      </w:r>
      <w:r>
        <w:fldChar w:fldCharType="end"/>
      </w:r>
    </w:p>
    <w:p w14:paraId="23D1C815" w14:textId="5D0D94C8"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_Toc183684741 \h </w:instrText>
      </w:r>
      <w:r>
        <w:fldChar w:fldCharType="separate"/>
      </w:r>
      <w:r>
        <w:t>19</w:t>
      </w:r>
      <w:r>
        <w:fldChar w:fldCharType="end"/>
      </w:r>
    </w:p>
    <w:p w14:paraId="41F59DA7" w14:textId="6F36C8CF"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Independent audits</w:t>
      </w:r>
      <w:r>
        <w:rPr>
          <w:noProof/>
        </w:rPr>
        <w:tab/>
      </w:r>
      <w:r>
        <w:rPr>
          <w:noProof/>
        </w:rPr>
        <w:fldChar w:fldCharType="begin"/>
      </w:r>
      <w:r>
        <w:rPr>
          <w:noProof/>
        </w:rPr>
        <w:instrText xml:space="preserve"> PAGEREF _Toc183684742 \h </w:instrText>
      </w:r>
      <w:r>
        <w:rPr>
          <w:noProof/>
        </w:rPr>
      </w:r>
      <w:r>
        <w:rPr>
          <w:noProof/>
        </w:rPr>
        <w:fldChar w:fldCharType="separate"/>
      </w:r>
      <w:r>
        <w:rPr>
          <w:noProof/>
        </w:rPr>
        <w:t>19</w:t>
      </w:r>
      <w:r>
        <w:rPr>
          <w:noProof/>
        </w:rPr>
        <w:fldChar w:fldCharType="end"/>
      </w:r>
    </w:p>
    <w:p w14:paraId="06ADE936" w14:textId="4C2D8365"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_Toc183684743 \h </w:instrText>
      </w:r>
      <w:r>
        <w:rPr>
          <w:noProof/>
        </w:rPr>
      </w:r>
      <w:r>
        <w:rPr>
          <w:noProof/>
        </w:rPr>
        <w:fldChar w:fldCharType="separate"/>
      </w:r>
      <w:r>
        <w:rPr>
          <w:noProof/>
        </w:rPr>
        <w:t>19</w:t>
      </w:r>
      <w:r>
        <w:rPr>
          <w:noProof/>
        </w:rPr>
        <w:fldChar w:fldCharType="end"/>
      </w:r>
    </w:p>
    <w:p w14:paraId="58D8726A" w14:textId="22F13F08"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_Toc183684744 \h </w:instrText>
      </w:r>
      <w:r>
        <w:rPr>
          <w:noProof/>
        </w:rPr>
      </w:r>
      <w:r>
        <w:rPr>
          <w:noProof/>
        </w:rPr>
        <w:fldChar w:fldCharType="separate"/>
      </w:r>
      <w:r>
        <w:rPr>
          <w:noProof/>
        </w:rPr>
        <w:t>19</w:t>
      </w:r>
      <w:r>
        <w:rPr>
          <w:noProof/>
        </w:rPr>
        <w:fldChar w:fldCharType="end"/>
      </w:r>
    </w:p>
    <w:p w14:paraId="02AA3663" w14:textId="5A0FF5A7"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_Toc183684745 \h </w:instrText>
      </w:r>
      <w:r>
        <w:rPr>
          <w:noProof/>
        </w:rPr>
      </w:r>
      <w:r>
        <w:rPr>
          <w:noProof/>
        </w:rPr>
        <w:fldChar w:fldCharType="separate"/>
      </w:r>
      <w:r>
        <w:rPr>
          <w:noProof/>
        </w:rPr>
        <w:t>20</w:t>
      </w:r>
      <w:r>
        <w:rPr>
          <w:noProof/>
        </w:rPr>
        <w:fldChar w:fldCharType="end"/>
      </w:r>
    </w:p>
    <w:p w14:paraId="56F51A54" w14:textId="257C650B"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Grant acknowledgement</w:t>
      </w:r>
      <w:r>
        <w:rPr>
          <w:noProof/>
        </w:rPr>
        <w:tab/>
      </w:r>
      <w:r>
        <w:rPr>
          <w:noProof/>
        </w:rPr>
        <w:fldChar w:fldCharType="begin"/>
      </w:r>
      <w:r>
        <w:rPr>
          <w:noProof/>
        </w:rPr>
        <w:instrText xml:space="preserve"> PAGEREF _Toc183684746 \h </w:instrText>
      </w:r>
      <w:r>
        <w:rPr>
          <w:noProof/>
        </w:rPr>
      </w:r>
      <w:r>
        <w:rPr>
          <w:noProof/>
        </w:rPr>
        <w:fldChar w:fldCharType="separate"/>
      </w:r>
      <w:r>
        <w:rPr>
          <w:noProof/>
        </w:rPr>
        <w:t>20</w:t>
      </w:r>
      <w:r>
        <w:rPr>
          <w:noProof/>
        </w:rPr>
        <w:fldChar w:fldCharType="end"/>
      </w:r>
    </w:p>
    <w:p w14:paraId="13FFE25C" w14:textId="556A0951"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_Toc183684747 \h </w:instrText>
      </w:r>
      <w:r>
        <w:rPr>
          <w:noProof/>
        </w:rPr>
      </w:r>
      <w:r>
        <w:rPr>
          <w:noProof/>
        </w:rPr>
        <w:fldChar w:fldCharType="separate"/>
      </w:r>
      <w:r>
        <w:rPr>
          <w:noProof/>
        </w:rPr>
        <w:t>20</w:t>
      </w:r>
      <w:r>
        <w:rPr>
          <w:noProof/>
        </w:rPr>
        <w:fldChar w:fldCharType="end"/>
      </w:r>
    </w:p>
    <w:p w14:paraId="5A9BA5BB" w14:textId="36913354"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_Toc183684748 \h </w:instrText>
      </w:r>
      <w:r>
        <w:rPr>
          <w:noProof/>
        </w:rPr>
      </w:r>
      <w:r>
        <w:rPr>
          <w:noProof/>
        </w:rPr>
        <w:fldChar w:fldCharType="separate"/>
      </w:r>
      <w:r>
        <w:rPr>
          <w:noProof/>
        </w:rPr>
        <w:t>20</w:t>
      </w:r>
      <w:r>
        <w:rPr>
          <w:noProof/>
        </w:rPr>
        <w:fldChar w:fldCharType="end"/>
      </w:r>
    </w:p>
    <w:p w14:paraId="2031ED9F" w14:textId="762FECA6"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13.1.1.</w:t>
      </w:r>
      <w:r>
        <w:rPr>
          <w:rFonts w:asciiTheme="minorHAnsi" w:eastAsiaTheme="minorEastAsia" w:hAnsiTheme="minorHAnsi" w:cstheme="minorBidi"/>
          <w:iCs w:val="0"/>
          <w:kern w:val="2"/>
          <w:sz w:val="22"/>
          <w:szCs w:val="22"/>
          <w:lang w:eastAsia="en-AU"/>
          <w14:ligatures w14:val="standardContextual"/>
        </w:rPr>
        <w:tab/>
      </w:r>
      <w:r>
        <w:t>MP and community consultation committee conflicts of Interest</w:t>
      </w:r>
      <w:r>
        <w:tab/>
      </w:r>
      <w:r>
        <w:fldChar w:fldCharType="begin"/>
      </w:r>
      <w:r>
        <w:instrText xml:space="preserve"> PAGEREF _Toc183684749 \h </w:instrText>
      </w:r>
      <w:r>
        <w:fldChar w:fldCharType="separate"/>
      </w:r>
      <w:r>
        <w:t>21</w:t>
      </w:r>
      <w:r>
        <w:fldChar w:fldCharType="end"/>
      </w:r>
    </w:p>
    <w:p w14:paraId="3675BBD0" w14:textId="7D5EBECB"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How we use your information</w:t>
      </w:r>
      <w:r>
        <w:rPr>
          <w:noProof/>
        </w:rPr>
        <w:tab/>
      </w:r>
      <w:r>
        <w:rPr>
          <w:noProof/>
        </w:rPr>
        <w:fldChar w:fldCharType="begin"/>
      </w:r>
      <w:r>
        <w:rPr>
          <w:noProof/>
        </w:rPr>
        <w:instrText xml:space="preserve"> PAGEREF _Toc183684750 \h </w:instrText>
      </w:r>
      <w:r>
        <w:rPr>
          <w:noProof/>
        </w:rPr>
      </w:r>
      <w:r>
        <w:rPr>
          <w:noProof/>
        </w:rPr>
        <w:fldChar w:fldCharType="separate"/>
      </w:r>
      <w:r>
        <w:rPr>
          <w:noProof/>
        </w:rPr>
        <w:t>21</w:t>
      </w:r>
      <w:r>
        <w:rPr>
          <w:noProof/>
        </w:rPr>
        <w:fldChar w:fldCharType="end"/>
      </w:r>
    </w:p>
    <w:p w14:paraId="5DB2E63D" w14:textId="45F49D0F"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13.2.1.</w:t>
      </w:r>
      <w:r>
        <w:rPr>
          <w:rFonts w:asciiTheme="minorHAnsi" w:eastAsiaTheme="minorEastAsia" w:hAnsiTheme="minorHAnsi" w:cstheme="minorBidi"/>
          <w:iCs w:val="0"/>
          <w:kern w:val="2"/>
          <w:sz w:val="22"/>
          <w:szCs w:val="22"/>
          <w:lang w:eastAsia="en-AU"/>
          <w14:ligatures w14:val="standardContextual"/>
        </w:rPr>
        <w:tab/>
      </w:r>
      <w:r>
        <w:t>How we handle your confidential information</w:t>
      </w:r>
      <w:r>
        <w:tab/>
      </w:r>
      <w:r>
        <w:fldChar w:fldCharType="begin"/>
      </w:r>
      <w:r>
        <w:instrText xml:space="preserve"> PAGEREF _Toc183684751 \h </w:instrText>
      </w:r>
      <w:r>
        <w:fldChar w:fldCharType="separate"/>
      </w:r>
      <w:r>
        <w:t>21</w:t>
      </w:r>
      <w:r>
        <w:fldChar w:fldCharType="end"/>
      </w:r>
    </w:p>
    <w:p w14:paraId="33379D89" w14:textId="13662D9A"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13.2.2.</w:t>
      </w:r>
      <w:r>
        <w:rPr>
          <w:rFonts w:asciiTheme="minorHAnsi" w:eastAsiaTheme="minorEastAsia" w:hAnsiTheme="minorHAnsi" w:cstheme="minorBidi"/>
          <w:iCs w:val="0"/>
          <w:kern w:val="2"/>
          <w:sz w:val="22"/>
          <w:szCs w:val="22"/>
          <w:lang w:eastAsia="en-AU"/>
          <w14:ligatures w14:val="standardContextual"/>
        </w:rPr>
        <w:tab/>
      </w:r>
      <w:r>
        <w:t>When we may disclose confidential information</w:t>
      </w:r>
      <w:r>
        <w:tab/>
      </w:r>
      <w:r>
        <w:fldChar w:fldCharType="begin"/>
      </w:r>
      <w:r>
        <w:instrText xml:space="preserve"> PAGEREF _Toc183684752 \h </w:instrText>
      </w:r>
      <w:r>
        <w:fldChar w:fldCharType="separate"/>
      </w:r>
      <w:r>
        <w:t>21</w:t>
      </w:r>
      <w:r>
        <w:fldChar w:fldCharType="end"/>
      </w:r>
    </w:p>
    <w:p w14:paraId="77A34F68" w14:textId="5711C5C2"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13.2.3.</w:t>
      </w:r>
      <w:r>
        <w:rPr>
          <w:rFonts w:asciiTheme="minorHAnsi" w:eastAsiaTheme="minorEastAsia" w:hAnsiTheme="minorHAnsi" w:cstheme="minorBidi"/>
          <w:iCs w:val="0"/>
          <w:kern w:val="2"/>
          <w:sz w:val="22"/>
          <w:szCs w:val="22"/>
          <w:lang w:eastAsia="en-AU"/>
          <w14:ligatures w14:val="standardContextual"/>
        </w:rPr>
        <w:tab/>
      </w:r>
      <w:r>
        <w:t>How we use your personal information</w:t>
      </w:r>
      <w:r>
        <w:tab/>
      </w:r>
      <w:r>
        <w:fldChar w:fldCharType="begin"/>
      </w:r>
      <w:r>
        <w:instrText xml:space="preserve"> PAGEREF _Toc183684753 \h </w:instrText>
      </w:r>
      <w:r>
        <w:fldChar w:fldCharType="separate"/>
      </w:r>
      <w:r>
        <w:t>22</w:t>
      </w:r>
      <w:r>
        <w:fldChar w:fldCharType="end"/>
      </w:r>
    </w:p>
    <w:p w14:paraId="4F2A434A" w14:textId="0C8D39D2"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13.2.4.</w:t>
      </w:r>
      <w:r>
        <w:rPr>
          <w:rFonts w:asciiTheme="minorHAnsi" w:eastAsiaTheme="minorEastAsia" w:hAnsiTheme="minorHAnsi" w:cstheme="minorBidi"/>
          <w:iCs w:val="0"/>
          <w:kern w:val="2"/>
          <w:sz w:val="22"/>
          <w:szCs w:val="22"/>
          <w:lang w:eastAsia="en-AU"/>
          <w14:ligatures w14:val="standardContextual"/>
        </w:rPr>
        <w:tab/>
      </w:r>
      <w:r>
        <w:t>Freedom of information</w:t>
      </w:r>
      <w:r>
        <w:tab/>
      </w:r>
      <w:r>
        <w:fldChar w:fldCharType="begin"/>
      </w:r>
      <w:r>
        <w:instrText xml:space="preserve"> PAGEREF _Toc183684754 \h </w:instrText>
      </w:r>
      <w:r>
        <w:fldChar w:fldCharType="separate"/>
      </w:r>
      <w:r>
        <w:t>22</w:t>
      </w:r>
      <w:r>
        <w:fldChar w:fldCharType="end"/>
      </w:r>
    </w:p>
    <w:p w14:paraId="23644720" w14:textId="78F7066E"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_Toc183684755 \h </w:instrText>
      </w:r>
      <w:r>
        <w:rPr>
          <w:noProof/>
        </w:rPr>
      </w:r>
      <w:r>
        <w:rPr>
          <w:noProof/>
        </w:rPr>
        <w:fldChar w:fldCharType="separate"/>
      </w:r>
      <w:r>
        <w:rPr>
          <w:noProof/>
        </w:rPr>
        <w:t>22</w:t>
      </w:r>
      <w:r>
        <w:rPr>
          <w:noProof/>
        </w:rPr>
        <w:fldChar w:fldCharType="end"/>
      </w:r>
    </w:p>
    <w:p w14:paraId="590956EA" w14:textId="33CB2F06"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_Toc183684756 \h </w:instrText>
      </w:r>
      <w:r>
        <w:rPr>
          <w:noProof/>
        </w:rPr>
      </w:r>
      <w:r>
        <w:rPr>
          <w:noProof/>
        </w:rPr>
        <w:fldChar w:fldCharType="separate"/>
      </w:r>
      <w:r>
        <w:rPr>
          <w:noProof/>
        </w:rPr>
        <w:t>24</w:t>
      </w:r>
      <w:r>
        <w:rPr>
          <w:noProof/>
        </w:rPr>
        <w:fldChar w:fldCharType="end"/>
      </w:r>
    </w:p>
    <w:p w14:paraId="0B60D2D6"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1C851284" w14:textId="77777777" w:rsidR="00CE6D9D" w:rsidRPr="00F40BDA" w:rsidRDefault="00BE0D94" w:rsidP="00B400E6">
      <w:pPr>
        <w:pStyle w:val="Heading2"/>
      </w:pPr>
      <w:bookmarkStart w:id="3" w:name="_Toc458420391"/>
      <w:bookmarkStart w:id="4" w:name="_Toc462824846"/>
      <w:bookmarkStart w:id="5" w:name="_Toc496536648"/>
      <w:bookmarkStart w:id="6" w:name="_Toc531277475"/>
      <w:bookmarkStart w:id="7" w:name="_Toc955285"/>
      <w:bookmarkStart w:id="8" w:name="_Toc183684701"/>
      <w:r>
        <w:lastRenderedPageBreak/>
        <w:t xml:space="preserve">Stronger Communities </w:t>
      </w:r>
      <w:r w:rsidR="0000740D">
        <w:t xml:space="preserve">Programme Round </w:t>
      </w:r>
      <w:r w:rsidR="00483091">
        <w:t>9</w:t>
      </w:r>
      <w:r w:rsidR="00CE6D9D">
        <w:t xml:space="preserve"> </w:t>
      </w:r>
      <w:bookmarkEnd w:id="3"/>
      <w:bookmarkEnd w:id="4"/>
      <w:r w:rsidR="00F7040C">
        <w:t>p</w:t>
      </w:r>
      <w:r w:rsidR="00CE6D9D">
        <w:t>rocess</w:t>
      </w:r>
      <w:r w:rsidR="009F5A19">
        <w:t>es</w:t>
      </w:r>
      <w:bookmarkEnd w:id="5"/>
      <w:bookmarkEnd w:id="6"/>
      <w:bookmarkEnd w:id="7"/>
      <w:bookmarkEnd w:id="8"/>
    </w:p>
    <w:p w14:paraId="3824235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BE0D94">
        <w:rPr>
          <w:b/>
        </w:rPr>
        <w:t xml:space="preserve">Stronger Communities Programme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5D6C0B08" w14:textId="45C4DE0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BE0D94">
        <w:t>Department of Infrastructure, Transport, Regional Development, Communications and the Art</w:t>
      </w:r>
      <w:r>
        <w:t>s</w:t>
      </w:r>
      <w:r w:rsidR="001065CD">
        <w:t>’</w:t>
      </w:r>
      <w:r>
        <w:t xml:space="preserve"> </w:t>
      </w:r>
      <w:r w:rsidR="00D810AB" w:rsidRPr="00D810AB">
        <w:t xml:space="preserve">(DITRDCA) </w:t>
      </w:r>
      <w:r>
        <w:t xml:space="preserve">Outcome </w:t>
      </w:r>
      <w:r w:rsidR="00BE0D94">
        <w:t>3</w:t>
      </w:r>
      <w:r w:rsidR="005B03C9">
        <w:t>.</w:t>
      </w:r>
      <w:r w:rsidR="00D9354F">
        <w:t xml:space="preserve"> </w:t>
      </w:r>
      <w:r w:rsidRPr="00F40BDA">
        <w:t xml:space="preserve">The </w:t>
      </w:r>
      <w:r w:rsidR="00BE0D94">
        <w:t xml:space="preserve">Department of Infrastructure, Transport, Regional Development, Communications and the Arts </w:t>
      </w:r>
      <w:r w:rsidRPr="00F40BDA">
        <w:t xml:space="preserve">works with stakeholders to plan and design the grant </w:t>
      </w:r>
      <w:r>
        <w:t>program according to</w:t>
      </w:r>
      <w:r w:rsidRPr="00F40BDA">
        <w:t xml:space="preserve"> the </w:t>
      </w:r>
      <w:hyperlink r:id="rId18" w:history="1">
        <w:r w:rsidR="00D46C9E" w:rsidRPr="006905DF">
          <w:rPr>
            <w:rStyle w:val="Hyperlink"/>
            <w:i/>
          </w:rPr>
          <w:t>Commonwealth Grants Rules and Principles (CGRPs)</w:t>
        </w:r>
        <w:r w:rsidR="00D46C9E" w:rsidRPr="006905DF">
          <w:rPr>
            <w:rStyle w:val="Hyperlink"/>
          </w:rPr>
          <w:t>.</w:t>
        </w:r>
      </w:hyperlink>
    </w:p>
    <w:p w14:paraId="14F0109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8BA47A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7D5BABBA" w14:textId="69B166F1" w:rsidR="00BE0D94" w:rsidRDefault="0039026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39026F">
        <w:t xml:space="preserve">The Minister for Infrastructure, Transport, Regional Development and Local Government announces the program open and grant guidelines </w:t>
      </w:r>
      <w:r w:rsidR="0062766A">
        <w:t xml:space="preserve">are </w:t>
      </w:r>
      <w:r w:rsidRPr="0039026F">
        <w:t>published on business.gov.au and GrantConnect.</w:t>
      </w:r>
      <w:r>
        <w:t xml:space="preserve"> </w:t>
      </w:r>
      <w:r w:rsidR="00BE0D94">
        <w:t>Federal Members of Parliament (MPs) must establish a community consultation committee or consult an existing committee to assist in identifying applicants and projects. After consulting with the community, MPs will invite selected applicants to submit an application online</w:t>
      </w:r>
      <w:r w:rsidR="001065CD">
        <w:t>.</w:t>
      </w:r>
      <w:r w:rsidR="00BE0D94">
        <w:t xml:space="preserve"> </w:t>
      </w:r>
    </w:p>
    <w:p w14:paraId="3B3E6DB1"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502F59E" w14:textId="0E5E95DD" w:rsidR="00CE6D9D" w:rsidRDefault="00BE0D94"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Invited applicants complete and submit a grant application</w:t>
      </w:r>
    </w:p>
    <w:p w14:paraId="32A5F133" w14:textId="0CBDF124" w:rsidR="00507801" w:rsidRPr="00A607B2" w:rsidRDefault="0050780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A607B2">
        <w:rPr>
          <w:bCs/>
        </w:rPr>
        <w:t>Invited applicants complete an application addressing all the eligibility and assessment criteria in order for your application to be considered.</w:t>
      </w:r>
    </w:p>
    <w:p w14:paraId="28F7A6BF" w14:textId="068AC3B1" w:rsidR="00CE6D9D" w:rsidRDefault="00CE6D9D" w:rsidP="00CE6D9D">
      <w:pPr>
        <w:spacing w:after="0"/>
        <w:jc w:val="center"/>
        <w:rPr>
          <w:rFonts w:ascii="Wingdings" w:hAnsi="Wingdings"/>
          <w:szCs w:val="20"/>
        </w:rPr>
      </w:pPr>
      <w:r w:rsidRPr="00F40BDA">
        <w:rPr>
          <w:rFonts w:ascii="Wingdings" w:hAnsi="Wingdings"/>
          <w:szCs w:val="20"/>
        </w:rPr>
        <w:t></w:t>
      </w:r>
    </w:p>
    <w:p w14:paraId="0B93BB4E" w14:textId="77777777" w:rsidR="002C5D06" w:rsidRDefault="002C5D06" w:rsidP="002C5D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All </w:t>
      </w:r>
      <w:r w:rsidRPr="00F40BDA">
        <w:rPr>
          <w:b/>
        </w:rPr>
        <w:t>grant application</w:t>
      </w:r>
      <w:r>
        <w:rPr>
          <w:b/>
        </w:rPr>
        <w:t>s are assessed</w:t>
      </w:r>
    </w:p>
    <w:p w14:paraId="3D8558A8" w14:textId="77777777" w:rsidR="002C5D06" w:rsidRPr="00C659C4" w:rsidRDefault="002C5D06" w:rsidP="002C5D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A</w:t>
      </w:r>
      <w:r w:rsidRPr="00C659C4">
        <w:t>pplication</w:t>
      </w:r>
      <w:r>
        <w:t>s</w:t>
      </w:r>
      <w:r w:rsidRPr="00C659C4">
        <w:t xml:space="preserve"> </w:t>
      </w:r>
      <w:r>
        <w:t xml:space="preserve">are assessed </w:t>
      </w:r>
      <w:r w:rsidRPr="00C659C4">
        <w:t xml:space="preserve">against </w:t>
      </w:r>
      <w:r>
        <w:t>all</w:t>
      </w:r>
      <w:r w:rsidRPr="00C659C4">
        <w:t xml:space="preserve"> </w:t>
      </w:r>
      <w:r>
        <w:t xml:space="preserve">eligibility and assessment </w:t>
      </w:r>
      <w:r w:rsidRPr="00C659C4">
        <w:t>criteria</w:t>
      </w:r>
      <w:r>
        <w:t xml:space="preserve"> </w:t>
      </w:r>
      <w:r w:rsidRPr="00825407">
        <w:t>by the Department of Industry, Science and Resources (DISR).</w:t>
      </w:r>
    </w:p>
    <w:p w14:paraId="140BD775" w14:textId="4EB0CF34" w:rsidR="002C5D06" w:rsidRPr="00C659C4" w:rsidRDefault="002C5D06" w:rsidP="00CE6D9D">
      <w:pPr>
        <w:spacing w:after="0"/>
        <w:jc w:val="center"/>
        <w:rPr>
          <w:rFonts w:ascii="Wingdings" w:hAnsi="Wingdings"/>
          <w:szCs w:val="20"/>
        </w:rPr>
      </w:pPr>
      <w:r w:rsidRPr="00C659C4">
        <w:rPr>
          <w:rFonts w:ascii="Wingdings" w:hAnsi="Wingdings"/>
          <w:szCs w:val="20"/>
        </w:rPr>
        <w:t></w:t>
      </w:r>
    </w:p>
    <w:p w14:paraId="3FC4C2BB"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A6F5580" w14:textId="77777777" w:rsidR="006D549A" w:rsidRPr="00C659C4" w:rsidRDefault="006D549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t>The Program Delegate decides which applications are successful taking into consideration the proper use of public resources.</w:t>
      </w:r>
    </w:p>
    <w:p w14:paraId="1C2FF9F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795A3A4" w14:textId="77777777" w:rsidR="00CE6D9D" w:rsidRDefault="00FC0CF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Notification</w:t>
      </w:r>
      <w:r w:rsidR="00CE6D9D" w:rsidRPr="00C659C4">
        <w:rPr>
          <w:b/>
        </w:rPr>
        <w:t xml:space="preserve"> of the outcome</w:t>
      </w:r>
    </w:p>
    <w:p w14:paraId="42B3B0C8" w14:textId="104EB733" w:rsidR="006D549A" w:rsidRPr="00C659C4" w:rsidRDefault="006D549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t xml:space="preserve">Your MP may advise you of the outcome of your application. </w:t>
      </w:r>
      <w:r w:rsidR="00D810AB">
        <w:t>DISR</w:t>
      </w:r>
      <w:r>
        <w:t xml:space="preserve"> will</w:t>
      </w:r>
      <w:r w:rsidR="002C5D06">
        <w:t xml:space="preserve"> </w:t>
      </w:r>
      <w:r>
        <w:t>provide</w:t>
      </w:r>
      <w:r w:rsidR="00D810AB">
        <w:t xml:space="preserve"> you</w:t>
      </w:r>
      <w:r w:rsidR="002C5D06">
        <w:t xml:space="preserve"> with</w:t>
      </w:r>
      <w:r>
        <w:t xml:space="preserve"> written confirmation</w:t>
      </w:r>
      <w:r w:rsidR="002C5D06">
        <w:t xml:space="preserve"> of your outcome</w:t>
      </w:r>
      <w:r>
        <w:t>.</w:t>
      </w:r>
    </w:p>
    <w:p w14:paraId="0291B93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B7AE3D9" w14:textId="55463318" w:rsidR="00CE6D9D" w:rsidRPr="00C659C4" w:rsidRDefault="002C5D0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DISR</w:t>
      </w:r>
      <w:r w:rsidR="00CE6D9D" w:rsidRPr="00C659C4">
        <w:rPr>
          <w:b/>
        </w:rPr>
        <w:t xml:space="preserve"> enter</w:t>
      </w:r>
      <w:r>
        <w:rPr>
          <w:b/>
        </w:rPr>
        <w:t>s</w:t>
      </w:r>
      <w:r w:rsidR="00CE6D9D" w:rsidRPr="00C659C4">
        <w:rPr>
          <w:b/>
        </w:rPr>
        <w:t xml:space="preserve"> into a grant agreement</w:t>
      </w:r>
      <w:r>
        <w:rPr>
          <w:b/>
        </w:rPr>
        <w:t xml:space="preserve"> with you</w:t>
      </w:r>
    </w:p>
    <w:p w14:paraId="2483BB27" w14:textId="56903C10" w:rsidR="00CE6D9D" w:rsidRPr="00C659C4" w:rsidRDefault="002C5D0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DISR</w:t>
      </w:r>
      <w:r w:rsidR="00B35807">
        <w:t xml:space="preserve"> </w:t>
      </w:r>
      <w:r w:rsidR="00CE6D9D" w:rsidRPr="00C659C4">
        <w:t>will enter into a grant agreement with successful applicants</w:t>
      </w:r>
      <w:r w:rsidR="00FC0CFB">
        <w:t xml:space="preserve"> and pay the grant</w:t>
      </w:r>
      <w:r w:rsidR="00CE6D9D" w:rsidRPr="00C659C4">
        <w:t xml:space="preserve">. </w:t>
      </w:r>
    </w:p>
    <w:p w14:paraId="6CAF7DF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37F57E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675CDCC3" w14:textId="6235B93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504BA6">
        <w:rPr>
          <w:bCs/>
        </w:rPr>
        <w:t>complete</w:t>
      </w:r>
      <w:r w:rsidRPr="00C659C4">
        <w:rPr>
          <w:bCs/>
        </w:rPr>
        <w:t xml:space="preserve"> the grant activity as set out in your grant agreement. </w:t>
      </w:r>
      <w:r w:rsidR="002C5D06">
        <w:rPr>
          <w:bCs/>
        </w:rPr>
        <w:t>DISR</w:t>
      </w:r>
      <w:r w:rsidR="00473919">
        <w:rPr>
          <w:bCs/>
        </w:rPr>
        <w:t xml:space="preserve"> </w:t>
      </w:r>
      <w:r w:rsidRPr="00C659C4">
        <w:rPr>
          <w:bCs/>
        </w:rPr>
        <w:t>manage the grant by working with you</w:t>
      </w:r>
      <w:r w:rsidR="00E45AA0">
        <w:rPr>
          <w:bCs/>
        </w:rPr>
        <w:t xml:space="preserve"> and</w:t>
      </w:r>
      <w:r w:rsidRPr="00C659C4">
        <w:rPr>
          <w:bCs/>
        </w:rPr>
        <w:t xml:space="preserve"> monitoring your progress</w:t>
      </w:r>
      <w:r w:rsidR="00E45AA0">
        <w:rPr>
          <w:bCs/>
        </w:rPr>
        <w:t>.</w:t>
      </w:r>
      <w:r w:rsidRPr="00C659C4">
        <w:rPr>
          <w:bCs/>
        </w:rPr>
        <w:t xml:space="preserve"> </w:t>
      </w:r>
    </w:p>
    <w:p w14:paraId="708E117C"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541AA6D"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w:t>
      </w:r>
      <w:r w:rsidR="00CE6D9D" w:rsidRPr="00FC0CFB">
        <w:rPr>
          <w:b/>
        </w:rPr>
        <w:t xml:space="preserve">the </w:t>
      </w:r>
      <w:r w:rsidR="00FC0CFB" w:rsidRPr="00A67F66">
        <w:rPr>
          <w:b/>
        </w:rPr>
        <w:t>Stronger Communities Programme</w:t>
      </w:r>
      <w:r w:rsidR="00FC0CFB">
        <w:t xml:space="preserve"> </w:t>
      </w:r>
    </w:p>
    <w:p w14:paraId="452AA7C3" w14:textId="2DE709C5" w:rsidR="00F87B20" w:rsidRDefault="00D810AB" w:rsidP="000876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DITRDCA </w:t>
      </w:r>
      <w:r w:rsidR="00CE6D9D" w:rsidRPr="00C659C4">
        <w:t>evaluate</w:t>
      </w:r>
      <w:r w:rsidR="00FC0CFB">
        <w:t>s</w:t>
      </w:r>
      <w:r w:rsidR="00CE6D9D" w:rsidRPr="00C659C4">
        <w:t xml:space="preserve"> the specific grant activity and </w:t>
      </w:r>
      <w:r w:rsidR="00FC0CFB">
        <w:t xml:space="preserve">Stronger Communities Programme </w:t>
      </w:r>
      <w:r w:rsidR="00CE6D9D" w:rsidRPr="00C659C4">
        <w:t xml:space="preserve">as a whole. </w:t>
      </w:r>
      <w:r w:rsidR="002C5D06">
        <w:t xml:space="preserve">This is based </w:t>
      </w:r>
      <w:r w:rsidR="00CE6D9D" w:rsidRPr="00C659C4">
        <w:t xml:space="preserve">on information you provide to us and that </w:t>
      </w:r>
      <w:r w:rsidR="002C5D06">
        <w:t>is</w:t>
      </w:r>
      <w:r w:rsidR="00CE6D9D" w:rsidRPr="00C659C4">
        <w:t xml:space="preserve"> collect</w:t>
      </w:r>
      <w:r w:rsidR="002C5D06">
        <w:t>ed</w:t>
      </w:r>
      <w:r w:rsidR="00CE6D9D" w:rsidRPr="00C659C4">
        <w:t xml:space="preserve"> from various sources.</w:t>
      </w:r>
      <w:bookmarkStart w:id="9" w:name="_Toc496536649"/>
      <w:bookmarkStart w:id="10" w:name="_Toc531277476"/>
      <w:bookmarkStart w:id="11" w:name="_Toc955286"/>
    </w:p>
    <w:p w14:paraId="1072D044" w14:textId="77777777" w:rsidR="001065CD" w:rsidRDefault="001065CD" w:rsidP="001065CD">
      <w:pPr>
        <w:pStyle w:val="Heading3"/>
        <w:ind w:left="794" w:hanging="794"/>
      </w:pPr>
      <w:bookmarkStart w:id="12" w:name="_Toc183684702"/>
      <w:r>
        <w:lastRenderedPageBreak/>
        <w:t>Introduction</w:t>
      </w:r>
      <w:bookmarkEnd w:id="12"/>
    </w:p>
    <w:p w14:paraId="1FAC6DD0" w14:textId="1E24715F" w:rsidR="001065CD" w:rsidRPr="009A52BE" w:rsidRDefault="001065CD" w:rsidP="001065CD">
      <w:pPr>
        <w:rPr>
          <w:rFonts w:cs="Arial"/>
          <w:szCs w:val="20"/>
        </w:rPr>
      </w:pPr>
      <w:r w:rsidRPr="00AA7A87" w:rsidDel="00D01699">
        <w:rPr>
          <w:rFonts w:cs="Arial"/>
          <w:szCs w:val="20"/>
        </w:rPr>
        <w:t xml:space="preserve">These </w:t>
      </w:r>
      <w:r w:rsidR="002C5D06">
        <w:rPr>
          <w:rFonts w:cs="Arial"/>
          <w:szCs w:val="20"/>
        </w:rPr>
        <w:t>Grant Opportunity G</w:t>
      </w:r>
      <w:r w:rsidRPr="00AA7A87" w:rsidDel="00D01699">
        <w:rPr>
          <w:rFonts w:cs="Arial"/>
          <w:szCs w:val="20"/>
        </w:rPr>
        <w:t xml:space="preserve">uidelines </w:t>
      </w:r>
      <w:r w:rsidR="002C5D06">
        <w:rPr>
          <w:rFonts w:cs="Arial"/>
          <w:szCs w:val="20"/>
        </w:rPr>
        <w:t xml:space="preserve">(the guidelines) </w:t>
      </w:r>
      <w:r w:rsidRPr="00AA7A87" w:rsidDel="00D01699">
        <w:rPr>
          <w:rFonts w:cs="Arial"/>
          <w:szCs w:val="20"/>
        </w:rPr>
        <w:t xml:space="preserve">contain information for the </w:t>
      </w:r>
      <w:r>
        <w:t xml:space="preserve">Stronger Communities Programme </w:t>
      </w:r>
      <w:r w:rsidR="00AF0818">
        <w:t xml:space="preserve">Round 9 </w:t>
      </w:r>
      <w:r w:rsidRPr="00AA7A87" w:rsidDel="00D01699">
        <w:rPr>
          <w:rFonts w:cs="Arial"/>
          <w:szCs w:val="20"/>
        </w:rPr>
        <w:t xml:space="preserve">grants. </w:t>
      </w:r>
    </w:p>
    <w:p w14:paraId="34FD8560" w14:textId="77777777" w:rsidR="001065CD" w:rsidRPr="00022A7F" w:rsidRDefault="001065CD" w:rsidP="001065CD">
      <w:pPr>
        <w:spacing w:after="80"/>
      </w:pPr>
      <w:r w:rsidRPr="00022A7F">
        <w:t>This document sets out</w:t>
      </w:r>
      <w:r>
        <w:t>:</w:t>
      </w:r>
    </w:p>
    <w:p w14:paraId="7CF29248" w14:textId="77777777" w:rsidR="001065CD" w:rsidRDefault="001065CD" w:rsidP="001065CD">
      <w:pPr>
        <w:pStyle w:val="ListBullet"/>
      </w:pPr>
      <w:r w:rsidRPr="000A271A">
        <w:t xml:space="preserve">the eligibility and </w:t>
      </w:r>
      <w:r>
        <w:t xml:space="preserve">assessment </w:t>
      </w:r>
      <w:r w:rsidRPr="000A271A">
        <w:t>criteria</w:t>
      </w:r>
    </w:p>
    <w:p w14:paraId="00E2CF45" w14:textId="77777777" w:rsidR="001065CD" w:rsidRPr="009D0EBC" w:rsidRDefault="001065CD" w:rsidP="001065CD">
      <w:pPr>
        <w:pStyle w:val="ListBullet"/>
      </w:pPr>
      <w:r w:rsidRPr="009D0EBC">
        <w:t xml:space="preserve">how </w:t>
      </w:r>
      <w:r>
        <w:t xml:space="preserve">we consider and assess </w:t>
      </w:r>
      <w:r w:rsidRPr="009D0EBC">
        <w:t>grant applications</w:t>
      </w:r>
    </w:p>
    <w:p w14:paraId="183627F7" w14:textId="77777777" w:rsidR="001065CD" w:rsidRPr="005A61FE" w:rsidRDefault="001065CD" w:rsidP="001065CD">
      <w:pPr>
        <w:pStyle w:val="ListBullet"/>
      </w:pPr>
      <w:r w:rsidRPr="005A61FE">
        <w:t>how we notify applicants and enter into grant agreements with grantees</w:t>
      </w:r>
    </w:p>
    <w:p w14:paraId="70A7F46A" w14:textId="77777777" w:rsidR="001065CD" w:rsidRPr="009D0EBC" w:rsidRDefault="001065CD" w:rsidP="001065CD">
      <w:pPr>
        <w:pStyle w:val="ListBullet"/>
      </w:pPr>
      <w:r w:rsidRPr="009D0EBC">
        <w:t xml:space="preserve">how </w:t>
      </w:r>
      <w:r>
        <w:t xml:space="preserve">we monitor and evaluate </w:t>
      </w:r>
      <w:r w:rsidRPr="005A61FE">
        <w:t>grantees’ performance</w:t>
      </w:r>
    </w:p>
    <w:p w14:paraId="76586900" w14:textId="77777777" w:rsidR="001065CD" w:rsidRPr="009D0EBC" w:rsidRDefault="001065CD" w:rsidP="001065CD">
      <w:pPr>
        <w:pStyle w:val="ListBullet"/>
        <w:spacing w:after="120"/>
      </w:pPr>
      <w:r w:rsidRPr="009D0EBC" w:rsidDel="001E42D1">
        <w:t xml:space="preserve">responsibilities and </w:t>
      </w:r>
      <w:r w:rsidRPr="009D0EBC">
        <w:t xml:space="preserve">expectations </w:t>
      </w:r>
      <w:r>
        <w:t>in relation to the opportunity.</w:t>
      </w:r>
    </w:p>
    <w:p w14:paraId="38C1092E" w14:textId="052F7C48" w:rsidR="001065CD" w:rsidRPr="00152EF3" w:rsidRDefault="001065CD" w:rsidP="001065CD">
      <w:pPr>
        <w:rPr>
          <w:rFonts w:cs="Arial"/>
        </w:rPr>
      </w:pPr>
      <w:r w:rsidRPr="00152EF3">
        <w:rPr>
          <w:rFonts w:cs="Arial"/>
        </w:rPr>
        <w:t>The Department of Industry, Science and Resources (DISR) is responsible for administering this grant opportunity on behalf of the Department of Infrastructure, Transport, Regional Development, Communications and the Arts (DITRDCA).</w:t>
      </w:r>
    </w:p>
    <w:p w14:paraId="6089FE01" w14:textId="77777777" w:rsidR="001065CD" w:rsidRDefault="001065CD" w:rsidP="001065CD">
      <w:r w:rsidRPr="00F3457E">
        <w:t>We</w:t>
      </w:r>
      <w:r>
        <w:t xml:space="preserve"> have defined key terms used in these guidelines in the glossary at section </w:t>
      </w:r>
      <w:r>
        <w:fldChar w:fldCharType="begin" w:fldLock="1"/>
      </w:r>
      <w:r>
        <w:instrText xml:space="preserve"> REF _Ref17466953 \r \h </w:instrText>
      </w:r>
      <w:r>
        <w:fldChar w:fldCharType="separate"/>
      </w:r>
      <w:r>
        <w:t>14</w:t>
      </w:r>
      <w:r>
        <w:fldChar w:fldCharType="end"/>
      </w:r>
      <w:r>
        <w:t>.</w:t>
      </w:r>
    </w:p>
    <w:p w14:paraId="28E25377" w14:textId="77777777" w:rsidR="001065CD" w:rsidRDefault="001065CD" w:rsidP="001065CD">
      <w:r>
        <w:t>You should read and understand this document carefully before you fill out an application.</w:t>
      </w:r>
    </w:p>
    <w:p w14:paraId="0DA8D3AD" w14:textId="77777777" w:rsidR="00686047" w:rsidRPr="000553F2" w:rsidRDefault="00686047" w:rsidP="00B400E6">
      <w:pPr>
        <w:pStyle w:val="Heading2"/>
      </w:pPr>
      <w:bookmarkStart w:id="13" w:name="_Toc183684703"/>
      <w:r>
        <w:t>About the grant program</w:t>
      </w:r>
      <w:bookmarkEnd w:id="9"/>
      <w:bookmarkEnd w:id="10"/>
      <w:bookmarkEnd w:id="11"/>
      <w:bookmarkEnd w:id="13"/>
    </w:p>
    <w:p w14:paraId="124F14F6" w14:textId="1014B9D8" w:rsidR="00E871C9" w:rsidRDefault="00E3187B" w:rsidP="00E3187B">
      <w:r>
        <w:t>The Stronger Communities Programme (the program) suppor</w:t>
      </w:r>
      <w:r w:rsidR="000D02DE">
        <w:t xml:space="preserve">ts the Australian Government’s </w:t>
      </w:r>
      <w:r>
        <w:t xml:space="preserve">commitment </w:t>
      </w:r>
      <w:r w:rsidRPr="0085290A">
        <w:t xml:space="preserve">to </w:t>
      </w:r>
      <w:r w:rsidRPr="00701C88">
        <w:t>deliver social benefits in communities</w:t>
      </w:r>
      <w:r w:rsidRPr="0085290A">
        <w:t xml:space="preserve"> across Aust</w:t>
      </w:r>
      <w:r w:rsidR="000D02DE" w:rsidRPr="0085290A">
        <w:t xml:space="preserve">ralia by funding </w:t>
      </w:r>
      <w:r w:rsidRPr="0085290A">
        <w:t>projects in each of the 151 Federal electorates. The program</w:t>
      </w:r>
      <w:r w:rsidR="001B6764" w:rsidRPr="001B6764">
        <w:rPr>
          <w:rFonts w:cs="Arial"/>
          <w:szCs w:val="20"/>
        </w:rPr>
        <w:t xml:space="preserve"> </w:t>
      </w:r>
      <w:r w:rsidR="001B6764" w:rsidRPr="000D7DEC">
        <w:rPr>
          <w:rFonts w:cs="Arial"/>
          <w:szCs w:val="20"/>
        </w:rPr>
        <w:t>provide</w:t>
      </w:r>
      <w:r w:rsidR="001B6764">
        <w:rPr>
          <w:rFonts w:cs="Arial"/>
          <w:szCs w:val="20"/>
        </w:rPr>
        <w:t>s</w:t>
      </w:r>
      <w:r w:rsidR="001B6764" w:rsidRPr="000D7DEC">
        <w:rPr>
          <w:rFonts w:cs="Arial"/>
          <w:szCs w:val="20"/>
        </w:rPr>
        <w:t xml:space="preserve"> grants for community projects to strengthen and benefit local communities</w:t>
      </w:r>
      <w:r w:rsidR="001B6764">
        <w:rPr>
          <w:rFonts w:cs="Arial"/>
          <w:szCs w:val="20"/>
        </w:rPr>
        <w:t xml:space="preserve"> and</w:t>
      </w:r>
      <w:r w:rsidRPr="0085290A">
        <w:t xml:space="preserve"> is part of the </w:t>
      </w:r>
      <w:r w:rsidR="001065CD">
        <w:t>G</w:t>
      </w:r>
      <w:r w:rsidRPr="0085290A">
        <w:t xml:space="preserve">overnment’s </w:t>
      </w:r>
      <w:r w:rsidR="00401877">
        <w:t>2024</w:t>
      </w:r>
      <w:r w:rsidR="00DA539D">
        <w:t>-25</w:t>
      </w:r>
      <w:r w:rsidR="00401877" w:rsidRPr="006E7266">
        <w:t xml:space="preserve"> </w:t>
      </w:r>
      <w:r w:rsidR="001B6764">
        <w:t>B</w:t>
      </w:r>
      <w:r w:rsidRPr="006E7266">
        <w:t>udget initiatives</w:t>
      </w:r>
      <w:r w:rsidR="001B6764">
        <w:t>.</w:t>
      </w:r>
    </w:p>
    <w:p w14:paraId="1DF78735" w14:textId="2A091F74" w:rsidR="008D2E26" w:rsidRPr="006E7266" w:rsidRDefault="008D2E26" w:rsidP="00E3187B">
      <w:r w:rsidRPr="008D2E26">
        <w:t xml:space="preserve">The program falls under DITRDCA’s portfolio budget performance measure </w:t>
      </w:r>
      <w:r>
        <w:t xml:space="preserve">for </w:t>
      </w:r>
      <w:r w:rsidR="002C5D06">
        <w:t>O</w:t>
      </w:r>
      <w:r w:rsidRPr="008D2E26">
        <w:t>utcome 3,</w:t>
      </w:r>
      <w:r w:rsidR="00B90C49">
        <w:t xml:space="preserve"> s</w:t>
      </w:r>
      <w:r w:rsidRPr="008D2E26">
        <w:t>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7E10AE81" w14:textId="77777777" w:rsidR="0090300B" w:rsidRDefault="00FC0CFB" w:rsidP="00FC0CFB">
      <w:pPr>
        <w:spacing w:after="80"/>
      </w:pPr>
      <w:r w:rsidRPr="006E7266">
        <w:t xml:space="preserve">The objective of the program is </w:t>
      </w:r>
      <w:r w:rsidRPr="00701C88">
        <w:t>to deliver</w:t>
      </w:r>
      <w:r w:rsidR="00943ED9">
        <w:t xml:space="preserve"> infrastructure projects that</w:t>
      </w:r>
      <w:r w:rsidR="009C07F4">
        <w:t xml:space="preserve"> provide</w:t>
      </w:r>
      <w:r w:rsidR="00943ED9">
        <w:t xml:space="preserve"> </w:t>
      </w:r>
      <w:r w:rsidRPr="00701C88">
        <w:t>social benefits for l</w:t>
      </w:r>
      <w:r w:rsidR="000D02DE" w:rsidRPr="00701C88">
        <w:t>ocal communities</w:t>
      </w:r>
      <w:r w:rsidR="0090300B">
        <w:t>, by supporting one or more of the following:</w:t>
      </w:r>
    </w:p>
    <w:p w14:paraId="61037376" w14:textId="77777777" w:rsidR="0090300B" w:rsidRDefault="0090300B" w:rsidP="00221E8A">
      <w:pPr>
        <w:pStyle w:val="ListBullet"/>
        <w:ind w:left="357" w:hanging="357"/>
      </w:pPr>
      <w:r>
        <w:t>support or encourage interstate or international tourism</w:t>
      </w:r>
    </w:p>
    <w:p w14:paraId="5C716595" w14:textId="77777777" w:rsidR="0090300B" w:rsidRDefault="0090300B" w:rsidP="00221E8A">
      <w:pPr>
        <w:pStyle w:val="ListBullet"/>
        <w:ind w:left="357" w:hanging="357"/>
      </w:pPr>
      <w:r>
        <w:t>support or celebrate Indigenous Australians</w:t>
      </w:r>
    </w:p>
    <w:p w14:paraId="0552FEAB" w14:textId="77777777" w:rsidR="0090300B" w:rsidRDefault="0090300B" w:rsidP="00221E8A">
      <w:pPr>
        <w:pStyle w:val="ListBullet"/>
        <w:ind w:left="357" w:hanging="357"/>
      </w:pPr>
      <w:r>
        <w:t>commemorate Australians killed or injured in war or who contributed to Australia’s war efforts</w:t>
      </w:r>
    </w:p>
    <w:p w14:paraId="5C008B0F" w14:textId="77777777" w:rsidR="0090300B" w:rsidRPr="006E6498" w:rsidRDefault="0090300B" w:rsidP="00221E8A">
      <w:pPr>
        <w:pStyle w:val="ListBullet"/>
        <w:ind w:left="357" w:hanging="357"/>
      </w:pPr>
      <w:r w:rsidRPr="006E6498">
        <w:t>support veterans and defence force members and their families and communities</w:t>
      </w:r>
    </w:p>
    <w:p w14:paraId="1BE3AD58" w14:textId="77777777" w:rsidR="0090300B" w:rsidRDefault="0090300B" w:rsidP="00221E8A">
      <w:pPr>
        <w:pStyle w:val="ListBullet"/>
        <w:ind w:left="357" w:hanging="357"/>
      </w:pPr>
      <w:r w:rsidRPr="00E95B26">
        <w:t>support the participation and settlement of newly arrived</w:t>
      </w:r>
      <w:r>
        <w:t xml:space="preserve"> (</w:t>
      </w:r>
      <w:r w:rsidR="008B7612">
        <w:t>i.e.</w:t>
      </w:r>
      <w:r>
        <w:t xml:space="preserve"> within the last 5 years)</w:t>
      </w:r>
      <w:r w:rsidRPr="00E95B26">
        <w:t xml:space="preserve"> </w:t>
      </w:r>
      <w:r>
        <w:t>im</w:t>
      </w:r>
      <w:r w:rsidRPr="006E6498">
        <w:t>migrants</w:t>
      </w:r>
      <w:r>
        <w:t xml:space="preserve"> who are not citizens</w:t>
      </w:r>
    </w:p>
    <w:p w14:paraId="087DDC38" w14:textId="77777777" w:rsidR="0090300B" w:rsidRPr="006E6498" w:rsidRDefault="0090300B" w:rsidP="00221E8A">
      <w:pPr>
        <w:pStyle w:val="ListBullet"/>
        <w:ind w:left="357" w:hanging="357"/>
      </w:pPr>
      <w:r>
        <w:t>support the acquisition or deployment of greenhouse gas emissions mitigation measures</w:t>
      </w:r>
    </w:p>
    <w:p w14:paraId="5F75FC40" w14:textId="77777777" w:rsidR="0090300B" w:rsidRDefault="0090300B" w:rsidP="00221E8A">
      <w:pPr>
        <w:pStyle w:val="ListBullet"/>
        <w:ind w:left="357" w:hanging="357"/>
      </w:pPr>
      <w:r>
        <w:t>support the dignity of persons (including children) with disabilities by enhancing their access to public infrastructure</w:t>
      </w:r>
    </w:p>
    <w:p w14:paraId="4C5B0E06" w14:textId="77777777" w:rsidR="0090300B" w:rsidRDefault="0090300B" w:rsidP="00221E8A">
      <w:pPr>
        <w:pStyle w:val="ListBullet"/>
        <w:ind w:left="357" w:hanging="357"/>
      </w:pPr>
      <w:r>
        <w:t>support access for children to public infrastructure</w:t>
      </w:r>
      <w:r w:rsidRPr="00E95B26">
        <w:t xml:space="preserve"> which enables interstate or overseas </w:t>
      </w:r>
      <w:r w:rsidR="008B7612" w:rsidRPr="00E95B26">
        <w:t>travel,</w:t>
      </w:r>
      <w:r w:rsidR="008B7612">
        <w:t xml:space="preserve"> accommodation</w:t>
      </w:r>
      <w:r>
        <w:t xml:space="preserve">, or </w:t>
      </w:r>
      <w:r w:rsidRPr="00E95B26">
        <w:t>education</w:t>
      </w:r>
      <w:r>
        <w:t xml:space="preserve"> or health care infrastructure or services</w:t>
      </w:r>
    </w:p>
    <w:p w14:paraId="5C35CFCC" w14:textId="77777777" w:rsidR="0090300B" w:rsidRPr="0071528F" w:rsidRDefault="0090300B" w:rsidP="00221E8A">
      <w:pPr>
        <w:pStyle w:val="ListBullet"/>
        <w:ind w:left="357" w:hanging="357"/>
      </w:pPr>
      <w:r w:rsidRPr="0071528F">
        <w:t xml:space="preserve">address gender inequality or discrimination in access to public infrastructure or sport </w:t>
      </w:r>
    </w:p>
    <w:p w14:paraId="1771BA3A" w14:textId="77777777" w:rsidR="0090300B" w:rsidRPr="0071528F" w:rsidRDefault="0090300B" w:rsidP="00221E8A">
      <w:pPr>
        <w:pStyle w:val="ListBullet"/>
        <w:ind w:left="357" w:hanging="357"/>
      </w:pPr>
      <w:r w:rsidRPr="0071528F">
        <w:t>provide medical services or facilities, or services or facilities incidental to the provision of medical services</w:t>
      </w:r>
    </w:p>
    <w:p w14:paraId="0101F2E1" w14:textId="77777777" w:rsidR="0090300B" w:rsidRPr="0071528F" w:rsidRDefault="0090300B" w:rsidP="00221E8A">
      <w:pPr>
        <w:pStyle w:val="ListBullet"/>
        <w:ind w:left="357" w:hanging="357"/>
      </w:pPr>
      <w:r w:rsidRPr="0071528F">
        <w:t>provide benefits to a specific cohort or cohorts of students</w:t>
      </w:r>
    </w:p>
    <w:p w14:paraId="42CF50DE" w14:textId="77777777" w:rsidR="0090300B" w:rsidRPr="0071528F" w:rsidRDefault="0090300B" w:rsidP="00221E8A">
      <w:pPr>
        <w:pStyle w:val="ListBullet"/>
        <w:ind w:left="357" w:hanging="357"/>
      </w:pPr>
      <w:r w:rsidRPr="0071528F">
        <w:lastRenderedPageBreak/>
        <w:t>enable or foster the use of electronic communications</w:t>
      </w:r>
      <w:r w:rsidR="001065CD">
        <w:t>.</w:t>
      </w:r>
      <w:r w:rsidRPr="0071528F">
        <w:t xml:space="preserve"> </w:t>
      </w:r>
    </w:p>
    <w:p w14:paraId="265E3828" w14:textId="77777777" w:rsidR="00FC0CFB" w:rsidRDefault="000D02DE" w:rsidP="00FC0CFB">
      <w:pPr>
        <w:spacing w:after="80"/>
      </w:pPr>
      <w:r w:rsidRPr="0071528F">
        <w:t xml:space="preserve">The intended </w:t>
      </w:r>
      <w:r w:rsidR="00FC0CFB" w:rsidRPr="0071528F">
        <w:t>outcomes of the program are to:</w:t>
      </w:r>
    </w:p>
    <w:p w14:paraId="079D1DDE" w14:textId="77777777" w:rsidR="00FC0CFB" w:rsidRDefault="00FC0CFB" w:rsidP="0070523F">
      <w:pPr>
        <w:pStyle w:val="ListBullet"/>
        <w:ind w:left="357" w:hanging="357"/>
      </w:pPr>
      <w:r>
        <w:t>encourage and support participation in local projects</w:t>
      </w:r>
    </w:p>
    <w:p w14:paraId="318F7E21" w14:textId="77777777" w:rsidR="00FC0CFB" w:rsidRDefault="00FC0CFB" w:rsidP="0070523F">
      <w:pPr>
        <w:pStyle w:val="ListBullet"/>
        <w:ind w:left="357" w:hanging="357"/>
      </w:pPr>
      <w:r>
        <w:t>improve l</w:t>
      </w:r>
      <w:r w:rsidR="006D549A">
        <w:t>ocal community participation</w:t>
      </w:r>
      <w:r>
        <w:t xml:space="preserve"> </w:t>
      </w:r>
    </w:p>
    <w:p w14:paraId="68E67F78" w14:textId="77777777" w:rsidR="00FC0CFB" w:rsidRDefault="00FC0CFB" w:rsidP="0070523F">
      <w:pPr>
        <w:pStyle w:val="ListBullet"/>
        <w:ind w:left="357" w:hanging="357"/>
      </w:pPr>
      <w:r>
        <w:t>contribute to vibrant and viable communities.</w:t>
      </w:r>
      <w:r w:rsidRPr="00077C3D">
        <w:t xml:space="preserve"> </w:t>
      </w:r>
    </w:p>
    <w:p w14:paraId="6DB5035F" w14:textId="77777777" w:rsidR="00FC0CFB" w:rsidRDefault="00FC0CFB" w:rsidP="00FC0CFB">
      <w:r>
        <w:t>Community consultation is a critical element of the program. In consultation with their c</w:t>
      </w:r>
      <w:r w:rsidR="000D02DE">
        <w:t xml:space="preserve">ommunity, </w:t>
      </w:r>
      <w:r>
        <w:t>each MP</w:t>
      </w:r>
      <w:r w:rsidR="00536B9C">
        <w:t xml:space="preserve"> </w:t>
      </w:r>
      <w:r>
        <w:t>must identify potential applicants an</w:t>
      </w:r>
      <w:r w:rsidR="000D02DE">
        <w:t xml:space="preserve">d projects in their electorate </w:t>
      </w:r>
      <w:r>
        <w:t>and invite them to apply for a grant. We will assess invited appl</w:t>
      </w:r>
      <w:r w:rsidR="000D02DE">
        <w:t xml:space="preserve">ications against the program’s </w:t>
      </w:r>
      <w:r>
        <w:t xml:space="preserve">eligibility </w:t>
      </w:r>
      <w:r w:rsidR="001065CD">
        <w:t xml:space="preserve">and assessment </w:t>
      </w:r>
      <w:r>
        <w:t>criteria through a closed non-competitive process.</w:t>
      </w:r>
    </w:p>
    <w:p w14:paraId="0AB9F492" w14:textId="728BA6ED" w:rsidR="001B6764" w:rsidRDefault="00656525" w:rsidP="0046577F">
      <w:r>
        <w:t>For this round</w:t>
      </w:r>
      <w:r w:rsidDel="00EC5EBC">
        <w:t>, g</w:t>
      </w:r>
      <w:r>
        <w:t>rant funding will be up to 100 per cent of eligible project costs</w:t>
      </w:r>
      <w:r w:rsidRPr="007A16E1">
        <w:t xml:space="preserve"> </w:t>
      </w:r>
      <w:r w:rsidR="001B6764" w:rsidRPr="001B6764">
        <w:t xml:space="preserve">for all eligible applicants, </w:t>
      </w:r>
      <w:r>
        <w:t>except for local governing bodies</w:t>
      </w:r>
      <w:r w:rsidR="001B6764">
        <w:t>. Grant</w:t>
      </w:r>
      <w:r>
        <w:t xml:space="preserve"> funding </w:t>
      </w:r>
      <w:r w:rsidR="001B6764">
        <w:t xml:space="preserve">for local governing bodies </w:t>
      </w:r>
      <w:r w:rsidRPr="00D53AF0">
        <w:t>will be up to 50 per cent of</w:t>
      </w:r>
      <w:r>
        <w:t xml:space="preserve"> eligible project costs</w:t>
      </w:r>
      <w:r w:rsidRPr="006757C1">
        <w:t xml:space="preserve">. </w:t>
      </w:r>
      <w:r w:rsidR="001B6764">
        <w:t>This means local</w:t>
      </w:r>
      <w:r>
        <w:t xml:space="preserve"> governing bodies</w:t>
      </w:r>
      <w:r w:rsidRPr="006757C1">
        <w:t xml:space="preserve"> </w:t>
      </w:r>
      <w:r>
        <w:t xml:space="preserve">must </w:t>
      </w:r>
      <w:r w:rsidRPr="006757C1">
        <w:t xml:space="preserve">provide </w:t>
      </w:r>
      <w:r w:rsidR="001B6764">
        <w:t xml:space="preserve">at least 50 per cent of the eligible project costs in </w:t>
      </w:r>
      <w:r w:rsidRPr="006757C1">
        <w:t xml:space="preserve">matched </w:t>
      </w:r>
      <w:r>
        <w:t>funding</w:t>
      </w:r>
      <w:r w:rsidRPr="006757C1">
        <w:t xml:space="preserve"> contribution</w:t>
      </w:r>
      <w:r>
        <w:t>s</w:t>
      </w:r>
      <w:r w:rsidR="001B6764">
        <w:t>.</w:t>
      </w:r>
      <w:r w:rsidR="008B7612">
        <w:t xml:space="preserve"> </w:t>
      </w:r>
    </w:p>
    <w:p w14:paraId="544F391D" w14:textId="4FA6C385" w:rsidR="0046577F" w:rsidRPr="009D0EBC" w:rsidRDefault="008B7612" w:rsidP="0046577F">
      <w:r>
        <w:t>We</w:t>
      </w:r>
      <w:r w:rsidR="00FC0CFB">
        <w:t xml:space="preserve"> will publish the opening and closing dates for MP nominations and for the nominated organisations to apply for a grant</w:t>
      </w:r>
      <w:r w:rsidR="00FC0CFB" w:rsidDel="00FC0CFB">
        <w:t xml:space="preserve"> </w:t>
      </w:r>
      <w:r w:rsidR="0046577F" w:rsidRPr="004F5B86">
        <w:t xml:space="preserve">and any other relevant information on </w:t>
      </w:r>
      <w:hyperlink r:id="rId19" w:history="1">
        <w:r w:rsidR="0046577F" w:rsidRPr="00F5558C">
          <w:rPr>
            <w:rStyle w:val="Hyperlink"/>
          </w:rPr>
          <w:t>GrantConnect</w:t>
        </w:r>
      </w:hyperlink>
      <w:r w:rsidR="00FC0CFB">
        <w:t>.</w:t>
      </w:r>
    </w:p>
    <w:p w14:paraId="7E4EF30F" w14:textId="77777777" w:rsidR="00686047" w:rsidRPr="000F576B" w:rsidRDefault="00686047" w:rsidP="00686047">
      <w:r>
        <w:t xml:space="preserve">We administer the program according to </w:t>
      </w:r>
      <w:r w:rsidRPr="00045933">
        <w:t>the</w:t>
      </w:r>
      <w:r w:rsidR="00D46C9E">
        <w:t xml:space="preserve"> </w:t>
      </w:r>
      <w:hyperlink r:id="rId20" w:history="1">
        <w:r w:rsidR="00D46C9E" w:rsidRPr="006905DF">
          <w:rPr>
            <w:rStyle w:val="Hyperlink"/>
            <w:i/>
          </w:rPr>
          <w:t xml:space="preserve">Commonwealth Grants Rules and Principles </w:t>
        </w:r>
        <w:r w:rsidR="00D46C9E" w:rsidRPr="006905DF">
          <w:rPr>
            <w:rStyle w:val="Hyperlink"/>
          </w:rPr>
          <w:t>(CGRPs)</w:t>
        </w:r>
        <w:r w:rsidR="00D46C9E" w:rsidRPr="006905DF">
          <w:rPr>
            <w:rStyle w:val="Hyperlink"/>
            <w:vertAlign w:val="superscript"/>
          </w:rPr>
          <w:footnoteReference w:id="2"/>
        </w:r>
        <w:r w:rsidR="00D46C9E" w:rsidRPr="006905DF">
          <w:rPr>
            <w:rStyle w:val="Hyperlink"/>
          </w:rPr>
          <w:t>.</w:t>
        </w:r>
      </w:hyperlink>
    </w:p>
    <w:p w14:paraId="35CF8B5F" w14:textId="1389BAE0" w:rsidR="000D02DE" w:rsidRDefault="000D02DE" w:rsidP="00A023A6">
      <w:pPr>
        <w:pStyle w:val="Heading3"/>
        <w:ind w:left="794" w:hanging="794"/>
      </w:pPr>
      <w:bookmarkStart w:id="14" w:name="_Toc183684704"/>
      <w:r>
        <w:t>Community consultation</w:t>
      </w:r>
      <w:bookmarkEnd w:id="14"/>
    </w:p>
    <w:p w14:paraId="76229E57" w14:textId="59B45EA6" w:rsidR="000D02DE" w:rsidRDefault="000D02DE" w:rsidP="000D02DE">
      <w:r>
        <w:t xml:space="preserve">Each MP must either consult with an existing consultation committee or establish a new consultation committee comprised of representatives from the local community, to identify potential applicants and projects in their electorate. </w:t>
      </w:r>
      <w:r w:rsidRPr="00701C88">
        <w:t>The identified projects must be consistent with</w:t>
      </w:r>
      <w:r w:rsidR="0085290A">
        <w:t xml:space="preserve"> and give effect to one </w:t>
      </w:r>
      <w:r w:rsidR="005D488C" w:rsidRPr="005D488C">
        <w:t>of the eligible activities</w:t>
      </w:r>
      <w:r w:rsidR="008B7612">
        <w:t xml:space="preserve"> </w:t>
      </w:r>
      <w:r w:rsidR="0085290A">
        <w:t>and the eligibility</w:t>
      </w:r>
      <w:r w:rsidRPr="00701C88">
        <w:t xml:space="preserve"> criteria.</w:t>
      </w:r>
      <w:r w:rsidRPr="0085290A">
        <w:t xml:space="preserve"> M</w:t>
      </w:r>
      <w:r>
        <w:t xml:space="preserve">Ps must advise </w:t>
      </w:r>
      <w:r w:rsidR="001B6764">
        <w:t>DISR</w:t>
      </w:r>
      <w:r>
        <w:t xml:space="preserve"> of the basis for project selection</w:t>
      </w:r>
      <w:r w:rsidR="008D0AC3">
        <w:t>, their method of consultation</w:t>
      </w:r>
      <w:r>
        <w:t xml:space="preserve"> and provide a detailed list of nominated applicants and projects.</w:t>
      </w:r>
    </w:p>
    <w:p w14:paraId="29215FDA" w14:textId="77777777" w:rsidR="000D02DE" w:rsidRDefault="000D02DE" w:rsidP="000D02DE">
      <w:r>
        <w:t xml:space="preserve">The MP will invite identified potential applicants to apply for a grant for identified projects by sending them a link to apply via </w:t>
      </w:r>
      <w:r w:rsidR="00656525">
        <w:t>the grant portal</w:t>
      </w:r>
      <w:r>
        <w:t xml:space="preserve">. Only applicants invited to apply can submit an application. Invited applicants must not forward the link to the application form to anyone else. </w:t>
      </w:r>
    </w:p>
    <w:p w14:paraId="0066E592" w14:textId="77DB4970" w:rsidR="000D02DE" w:rsidRDefault="000D02DE" w:rsidP="000D02DE">
      <w:r>
        <w:t xml:space="preserve">Invited applicants must submit a completed application via </w:t>
      </w:r>
      <w:r w:rsidR="00656525">
        <w:t>the portal</w:t>
      </w:r>
      <w:r>
        <w:t xml:space="preserve">. </w:t>
      </w:r>
      <w:r w:rsidR="001B6764">
        <w:t>DISR</w:t>
      </w:r>
      <w:r>
        <w:t xml:space="preserve"> assess all applications for eligibility and completeness</w:t>
      </w:r>
      <w:r w:rsidR="00AF0818">
        <w:t xml:space="preserve"> and undertake a merit assessment</w:t>
      </w:r>
      <w:r>
        <w:t>.</w:t>
      </w:r>
    </w:p>
    <w:p w14:paraId="0681CE6F" w14:textId="77777777" w:rsidR="000D02DE" w:rsidRDefault="000D02DE" w:rsidP="000D02DE">
      <w:r>
        <w:t>An invitation to submit an application by your MP does not guarantee that your application will be successful.</w:t>
      </w:r>
    </w:p>
    <w:p w14:paraId="3CD93B3D" w14:textId="77777777" w:rsidR="000D02DE" w:rsidRDefault="000D02DE" w:rsidP="000D02DE">
      <w:r>
        <w:t>MPs and their consultation committees are not responsible for the administration of the grants program.</w:t>
      </w:r>
    </w:p>
    <w:p w14:paraId="74C25CDF" w14:textId="77777777" w:rsidR="00712F06" w:rsidRDefault="00405D85" w:rsidP="00007E4B">
      <w:pPr>
        <w:pStyle w:val="Heading2"/>
      </w:pPr>
      <w:bookmarkStart w:id="15" w:name="_Toc496536651"/>
      <w:bookmarkStart w:id="16" w:name="_Toc531277478"/>
      <w:bookmarkStart w:id="17" w:name="_Toc955288"/>
      <w:bookmarkStart w:id="18" w:name="_Toc183684705"/>
      <w:bookmarkStart w:id="19" w:name="_Toc164844263"/>
      <w:bookmarkStart w:id="20" w:name="_Toc383003256"/>
      <w:bookmarkEnd w:id="2"/>
      <w:r>
        <w:t xml:space="preserve">Grant </w:t>
      </w:r>
      <w:r w:rsidR="00D26B94">
        <w:t>amount</w:t>
      </w:r>
      <w:r w:rsidR="00A439FB">
        <w:t xml:space="preserve"> and </w:t>
      </w:r>
      <w:r>
        <w:t xml:space="preserve">grant </w:t>
      </w:r>
      <w:r w:rsidR="00A439FB">
        <w:t>period</w:t>
      </w:r>
      <w:bookmarkEnd w:id="15"/>
      <w:bookmarkEnd w:id="16"/>
      <w:bookmarkEnd w:id="17"/>
      <w:bookmarkEnd w:id="18"/>
    </w:p>
    <w:p w14:paraId="5F71DC88" w14:textId="0189E4CC" w:rsidR="004A168F" w:rsidRDefault="004A168F" w:rsidP="004A168F">
      <w:r w:rsidRPr="006D549A">
        <w:t xml:space="preserve">The Australian Government has announced a total </w:t>
      </w:r>
      <w:r w:rsidRPr="00937A27">
        <w:t xml:space="preserve">of </w:t>
      </w:r>
      <w:r w:rsidRPr="005F4D9B">
        <w:t>$</w:t>
      </w:r>
      <w:r w:rsidR="00440AF0">
        <w:t>22.</w:t>
      </w:r>
      <w:r w:rsidR="00F276A2">
        <w:t xml:space="preserve">65 </w:t>
      </w:r>
      <w:r w:rsidR="002A5599" w:rsidRPr="005F4D9B">
        <w:t xml:space="preserve">million </w:t>
      </w:r>
      <w:r w:rsidR="009236F9" w:rsidRPr="00937A27">
        <w:t>in</w:t>
      </w:r>
      <w:r w:rsidR="009236F9" w:rsidRPr="006D549A">
        <w:t xml:space="preserve"> </w:t>
      </w:r>
      <w:r w:rsidR="00440AF0">
        <w:t>202</w:t>
      </w:r>
      <w:r w:rsidR="00245C7F">
        <w:t>4</w:t>
      </w:r>
      <w:r w:rsidR="00440AF0">
        <w:t>-2</w:t>
      </w:r>
      <w:r w:rsidR="00245C7F">
        <w:t>5</w:t>
      </w:r>
      <w:r w:rsidR="00440AF0" w:rsidRPr="006D549A">
        <w:t xml:space="preserve"> </w:t>
      </w:r>
      <w:r w:rsidR="009236F9" w:rsidRPr="006D549A">
        <w:t xml:space="preserve">for the Round </w:t>
      </w:r>
      <w:r w:rsidR="00AF105C">
        <w:t>9</w:t>
      </w:r>
      <w:r w:rsidR="009236F9" w:rsidRPr="006D549A">
        <w:t xml:space="preserve"> grant opportunity to provide up to $150,000 in each of the 151 Federal electorates. </w:t>
      </w:r>
    </w:p>
    <w:p w14:paraId="2E26419F" w14:textId="77777777" w:rsidR="009236F9" w:rsidRDefault="00A04E7B" w:rsidP="00A023A6">
      <w:pPr>
        <w:pStyle w:val="Heading3"/>
        <w:ind w:left="794" w:hanging="794"/>
      </w:pPr>
      <w:bookmarkStart w:id="21" w:name="_Toc115093797"/>
      <w:bookmarkStart w:id="22" w:name="_Toc496536652"/>
      <w:bookmarkStart w:id="23" w:name="_Toc531277479"/>
      <w:bookmarkStart w:id="24" w:name="_Toc955289"/>
      <w:bookmarkStart w:id="25" w:name="_Toc183684706"/>
      <w:bookmarkEnd w:id="21"/>
      <w:r w:rsidRPr="00E406B2">
        <w:lastRenderedPageBreak/>
        <w:t>Grants available</w:t>
      </w:r>
      <w:bookmarkStart w:id="26" w:name="_Toc115093799"/>
      <w:bookmarkEnd w:id="22"/>
      <w:bookmarkEnd w:id="23"/>
      <w:bookmarkEnd w:id="24"/>
      <w:bookmarkEnd w:id="26"/>
      <w:bookmarkEnd w:id="25"/>
    </w:p>
    <w:p w14:paraId="0CB0400A" w14:textId="77777777" w:rsidR="00586614" w:rsidRDefault="00586614" w:rsidP="00E406B2">
      <w:r>
        <w:t xml:space="preserve">Each electorate has total funding of up to $150,000 that can be allocated to successful applications. A maximum of 20 projects will be funded in each electorate. </w:t>
      </w:r>
    </w:p>
    <w:p w14:paraId="609579DA" w14:textId="77777777" w:rsidR="00656525" w:rsidRDefault="00656525" w:rsidP="00656525">
      <w:r w:rsidRPr="006F4968">
        <w:t xml:space="preserve">The grant amount will be up to </w:t>
      </w:r>
      <w:r>
        <w:t>100 per cent</w:t>
      </w:r>
      <w:r w:rsidRPr="006F4968">
        <w:t xml:space="preserve"> of eligible project </w:t>
      </w:r>
      <w:r>
        <w:t>expenditure (grant percentage) except for local governing bodies where the grant amount will be up to 50 per cent of eligible project expenditure</w:t>
      </w:r>
      <w:r w:rsidRPr="006F4968">
        <w:t>.</w:t>
      </w:r>
    </w:p>
    <w:p w14:paraId="61707F34" w14:textId="77777777" w:rsidR="0090279C" w:rsidRDefault="00077C3D" w:rsidP="000111F5">
      <w:pPr>
        <w:pStyle w:val="ListBullet"/>
        <w:ind w:left="357" w:hanging="357"/>
      </w:pPr>
      <w:r w:rsidRPr="0090279C">
        <w:t>T</w:t>
      </w:r>
      <w:r w:rsidR="00712F06" w:rsidRPr="0090279C">
        <w:t>he minimum grant</w:t>
      </w:r>
      <w:r w:rsidR="00712F06" w:rsidRPr="006F4968">
        <w:t xml:space="preserve"> amount is $</w:t>
      </w:r>
      <w:r w:rsidR="001C4555">
        <w:t>2,500</w:t>
      </w:r>
      <w:r w:rsidR="00AB05FA">
        <w:t>.</w:t>
      </w:r>
      <w:r w:rsidR="0090279C">
        <w:t xml:space="preserve"> </w:t>
      </w:r>
    </w:p>
    <w:p w14:paraId="33CCD405" w14:textId="77777777" w:rsidR="0090279C" w:rsidRDefault="00A04E7B" w:rsidP="000111F5">
      <w:pPr>
        <w:pStyle w:val="ListBullet"/>
        <w:ind w:left="357" w:hanging="357"/>
      </w:pPr>
      <w:r>
        <w:t>T</w:t>
      </w:r>
      <w:r w:rsidR="00712F06" w:rsidRPr="006F4968">
        <w:t>he maximum grant amount is $</w:t>
      </w:r>
      <w:r w:rsidR="00440AF0">
        <w:t>20</w:t>
      </w:r>
      <w:r w:rsidR="009236F9">
        <w:t>,000.</w:t>
      </w:r>
    </w:p>
    <w:p w14:paraId="53EE8D65" w14:textId="77777777" w:rsidR="00656525" w:rsidRDefault="00656525" w:rsidP="00656525">
      <w:pPr>
        <w:pStyle w:val="ListBullet"/>
        <w:numPr>
          <w:ilvl w:val="0"/>
          <w:numId w:val="0"/>
        </w:numPr>
      </w:pPr>
      <w:r>
        <w:t>The maximum cost of your project cannot exceed $50,000.</w:t>
      </w:r>
    </w:p>
    <w:p w14:paraId="01B343C5" w14:textId="77777777" w:rsidR="00656525" w:rsidRDefault="00656525" w:rsidP="00656525">
      <w:pPr>
        <w:pStyle w:val="ListBullet"/>
        <w:numPr>
          <w:ilvl w:val="0"/>
          <w:numId w:val="0"/>
        </w:numPr>
      </w:pPr>
      <w:r>
        <w:t>You are responsible for the remaining eligible project expenditure (where applicable).</w:t>
      </w:r>
      <w:r w:rsidR="00245C7F">
        <w:t xml:space="preserve"> </w:t>
      </w:r>
      <w:r w:rsidR="00245C7F" w:rsidRPr="00245C7F">
        <w:t>For local governing bodies, total Commonwealth funding for the project cannot exceed 50 per cent of the total eligible project expenditure. Local governing bodies can fund their matched funding contribution from any other source</w:t>
      </w:r>
      <w:r w:rsidR="00D838FD">
        <w:t>,</w:t>
      </w:r>
      <w:r w:rsidR="00245C7F" w:rsidRPr="00245C7F">
        <w:t xml:space="preserve"> including from state government.</w:t>
      </w:r>
    </w:p>
    <w:p w14:paraId="553B9B81" w14:textId="77777777" w:rsidR="00A04E7B" w:rsidRPr="00E406B2" w:rsidRDefault="00A04E7B" w:rsidP="00A023A6">
      <w:pPr>
        <w:pStyle w:val="Heading3"/>
        <w:ind w:left="794" w:hanging="794"/>
      </w:pPr>
      <w:bookmarkStart w:id="27" w:name="_Toc496536653"/>
      <w:bookmarkStart w:id="28" w:name="_Toc531277480"/>
      <w:bookmarkStart w:id="29" w:name="_Toc955290"/>
      <w:bookmarkStart w:id="30" w:name="_Toc183684707"/>
      <w:r w:rsidRPr="00E406B2">
        <w:t xml:space="preserve">Project </w:t>
      </w:r>
      <w:r w:rsidR="00476A36" w:rsidRPr="00E406B2">
        <w:t>period</w:t>
      </w:r>
      <w:bookmarkEnd w:id="27"/>
      <w:bookmarkEnd w:id="28"/>
      <w:bookmarkEnd w:id="29"/>
      <w:bookmarkEnd w:id="30"/>
    </w:p>
    <w:p w14:paraId="6AC993E2" w14:textId="77777777" w:rsidR="009A0990" w:rsidRDefault="00577D3F" w:rsidP="005242BA">
      <w:r>
        <w:t>You must complete your p</w:t>
      </w:r>
      <w:r w:rsidR="009A0990" w:rsidRPr="00B215DF">
        <w:t>roject</w:t>
      </w:r>
      <w:r w:rsidR="00990C9B">
        <w:t xml:space="preserve"> no later than </w:t>
      </w:r>
      <w:r w:rsidR="00656525">
        <w:t>31 December 2025</w:t>
      </w:r>
      <w:r w:rsidR="00990C9B" w:rsidRPr="009323A9">
        <w:t>.</w:t>
      </w:r>
    </w:p>
    <w:p w14:paraId="523B24C9" w14:textId="0565D0F4" w:rsidR="00990C9B" w:rsidRDefault="00990C9B" w:rsidP="00990C9B">
      <w:r>
        <w:t>You may start your project from the date you submit your application. Any project expenditure incurred prior to the date you submit your application is not eligible. We are not responsible for any expenditure you incur until a grant agreement is executed. If you choose to start your project before you have an executed agreement, you do so at your own risk.</w:t>
      </w:r>
    </w:p>
    <w:p w14:paraId="41FF0B36" w14:textId="77777777" w:rsidR="0035061F" w:rsidRPr="0035061F" w:rsidRDefault="00990C9B" w:rsidP="0035061F">
      <w:r w:rsidRPr="0035061F">
        <w:t>When calculating the duration of the project, you should factor in additional time for product sourcing and purchasing delays, obtaining approvals, contracting tradespeople, possible weather delays and any other unforeseen circumstances that may prevent you completing your project on time.</w:t>
      </w:r>
      <w:bookmarkStart w:id="31" w:name="_Toc115093803"/>
      <w:bookmarkStart w:id="32" w:name="_Toc530072971"/>
      <w:bookmarkStart w:id="33" w:name="_Toc496536654"/>
      <w:bookmarkStart w:id="34" w:name="_Toc531277481"/>
      <w:bookmarkStart w:id="35" w:name="_Toc955291"/>
      <w:bookmarkEnd w:id="19"/>
      <w:bookmarkEnd w:id="20"/>
      <w:bookmarkEnd w:id="31"/>
      <w:bookmarkEnd w:id="32"/>
    </w:p>
    <w:p w14:paraId="705DE870" w14:textId="77777777" w:rsidR="00285F58" w:rsidRPr="00DF637B" w:rsidRDefault="00285F58" w:rsidP="00B400E6">
      <w:pPr>
        <w:pStyle w:val="Heading2"/>
      </w:pPr>
      <w:bookmarkStart w:id="36" w:name="_Toc183684708"/>
      <w:r>
        <w:t>Eligibility criteria</w:t>
      </w:r>
      <w:bookmarkEnd w:id="33"/>
      <w:bookmarkEnd w:id="34"/>
      <w:bookmarkEnd w:id="35"/>
      <w:bookmarkEnd w:id="36"/>
    </w:p>
    <w:p w14:paraId="5DAAF803" w14:textId="77777777" w:rsidR="00C84E84" w:rsidRDefault="009D33F3" w:rsidP="00C84E84">
      <w:bookmarkStart w:id="37" w:name="_Ref437348317"/>
      <w:bookmarkStart w:id="38" w:name="_Ref437348323"/>
      <w:bookmarkStart w:id="39" w:name="_Ref437349175"/>
      <w:r>
        <w:t xml:space="preserve">We cannot consider your application if you do not satisfy all eligibility criteria. </w:t>
      </w:r>
    </w:p>
    <w:p w14:paraId="02F97784" w14:textId="77777777" w:rsidR="00A35F51" w:rsidRDefault="001A6862" w:rsidP="00A023A6">
      <w:pPr>
        <w:pStyle w:val="Heading3"/>
        <w:ind w:left="794" w:hanging="794"/>
      </w:pPr>
      <w:bookmarkStart w:id="40" w:name="_Toc496536655"/>
      <w:bookmarkStart w:id="41" w:name="_Ref530054835"/>
      <w:bookmarkStart w:id="42" w:name="_Toc531277482"/>
      <w:bookmarkStart w:id="43" w:name="_Toc955292"/>
      <w:bookmarkStart w:id="44" w:name="_Toc183684709"/>
      <w:r>
        <w:t xml:space="preserve">Who </w:t>
      </w:r>
      <w:r w:rsidR="009F7B46">
        <w:t>is eligible?</w:t>
      </w:r>
      <w:bookmarkEnd w:id="37"/>
      <w:bookmarkEnd w:id="38"/>
      <w:bookmarkEnd w:id="39"/>
      <w:bookmarkEnd w:id="40"/>
      <w:bookmarkEnd w:id="41"/>
      <w:bookmarkEnd w:id="42"/>
      <w:bookmarkEnd w:id="43"/>
      <w:bookmarkEnd w:id="44"/>
    </w:p>
    <w:p w14:paraId="376AB010" w14:textId="77777777" w:rsidR="00990C9B" w:rsidRDefault="00990C9B" w:rsidP="00990C9B">
      <w:pPr>
        <w:spacing w:after="80"/>
      </w:pPr>
      <w:r>
        <w:t>To be eligible you must:</w:t>
      </w:r>
    </w:p>
    <w:p w14:paraId="12F116A2" w14:textId="77777777" w:rsidR="00990C9B" w:rsidRDefault="00990C9B" w:rsidP="002B792C">
      <w:pPr>
        <w:pStyle w:val="ListBullet"/>
        <w:numPr>
          <w:ilvl w:val="0"/>
          <w:numId w:val="58"/>
        </w:numPr>
      </w:pPr>
      <w:r>
        <w:t>be invited to apply by your MP</w:t>
      </w:r>
    </w:p>
    <w:p w14:paraId="45FDED8A" w14:textId="77777777" w:rsidR="00990C9B" w:rsidRDefault="00990C9B" w:rsidP="002B792C">
      <w:pPr>
        <w:pStyle w:val="ListBullet"/>
        <w:numPr>
          <w:ilvl w:val="0"/>
          <w:numId w:val="58"/>
        </w:numPr>
      </w:pPr>
      <w:r>
        <w:t>have an Australian Business Number (ABN)</w:t>
      </w:r>
    </w:p>
    <w:p w14:paraId="398E92D0" w14:textId="77777777" w:rsidR="000A079D" w:rsidRDefault="000A079D" w:rsidP="000A079D">
      <w:pPr>
        <w:spacing w:after="80"/>
      </w:pPr>
      <w:r>
        <w:t>and</w:t>
      </w:r>
    </w:p>
    <w:p w14:paraId="2DA2FA93" w14:textId="77777777" w:rsidR="000A079D" w:rsidRDefault="000A079D" w:rsidP="000A079D">
      <w:pPr>
        <w:pStyle w:val="ListBullet"/>
        <w:ind w:left="360"/>
      </w:pPr>
      <w:r>
        <w:t>be one of the following entities:</w:t>
      </w:r>
    </w:p>
    <w:p w14:paraId="6073980A" w14:textId="77777777" w:rsidR="000A079D" w:rsidRDefault="000A079D" w:rsidP="000A079D">
      <w:pPr>
        <w:pStyle w:val="ListBullet"/>
        <w:numPr>
          <w:ilvl w:val="1"/>
          <w:numId w:val="7"/>
        </w:numPr>
      </w:pPr>
      <w:r>
        <w:t xml:space="preserve">an incorporated not for profit </w:t>
      </w:r>
      <w:r w:rsidR="000F5B90">
        <w:t>entity, such as:</w:t>
      </w:r>
    </w:p>
    <w:p w14:paraId="4D9CB224" w14:textId="77777777" w:rsidR="000A079D" w:rsidRDefault="000A079D" w:rsidP="002B792C">
      <w:pPr>
        <w:pStyle w:val="ListBullet"/>
        <w:numPr>
          <w:ilvl w:val="2"/>
          <w:numId w:val="57"/>
        </w:numPr>
      </w:pPr>
      <w:r>
        <w:t>Police and Citizen Youth Clubs</w:t>
      </w:r>
    </w:p>
    <w:p w14:paraId="0F6AE83F" w14:textId="77777777" w:rsidR="000A079D" w:rsidRDefault="008B7612" w:rsidP="002B792C">
      <w:pPr>
        <w:pStyle w:val="ListBullet"/>
        <w:numPr>
          <w:ilvl w:val="2"/>
          <w:numId w:val="57"/>
        </w:numPr>
      </w:pPr>
      <w:r>
        <w:t>childcare</w:t>
      </w:r>
      <w:r w:rsidR="000A079D">
        <w:t xml:space="preserve"> centres</w:t>
      </w:r>
    </w:p>
    <w:p w14:paraId="135C7236" w14:textId="77777777" w:rsidR="000A079D" w:rsidRDefault="000A079D" w:rsidP="002B792C">
      <w:pPr>
        <w:pStyle w:val="ListBullet"/>
        <w:numPr>
          <w:ilvl w:val="2"/>
          <w:numId w:val="57"/>
        </w:numPr>
      </w:pPr>
      <w:r>
        <w:t>surf clubs</w:t>
      </w:r>
    </w:p>
    <w:p w14:paraId="5C96335E" w14:textId="77777777" w:rsidR="000A079D" w:rsidRDefault="000A079D" w:rsidP="002B792C">
      <w:pPr>
        <w:pStyle w:val="ListBullet"/>
        <w:numPr>
          <w:ilvl w:val="2"/>
          <w:numId w:val="57"/>
        </w:numPr>
      </w:pPr>
      <w:r>
        <w:t>local aged care bodies</w:t>
      </w:r>
    </w:p>
    <w:p w14:paraId="093D8E5E" w14:textId="77777777" w:rsidR="000A079D" w:rsidRDefault="000A079D" w:rsidP="002B792C">
      <w:pPr>
        <w:pStyle w:val="ListBullet"/>
        <w:numPr>
          <w:ilvl w:val="2"/>
          <w:numId w:val="57"/>
        </w:numPr>
      </w:pPr>
      <w:r>
        <w:t>Parents and Citizens, Parents and Friends groups and equivalent bodies</w:t>
      </w:r>
    </w:p>
    <w:p w14:paraId="198B713C" w14:textId="77777777" w:rsidR="000A079D" w:rsidRDefault="00242E5A" w:rsidP="002B792C">
      <w:pPr>
        <w:pStyle w:val="ListBullet"/>
        <w:numPr>
          <w:ilvl w:val="2"/>
          <w:numId w:val="57"/>
        </w:numPr>
      </w:pPr>
      <w:r>
        <w:t>a</w:t>
      </w:r>
      <w:r w:rsidR="000A079D" w:rsidRPr="0059699D">
        <w:t xml:space="preserve"> Commonwealth, state or territory government agency or entity that is a fire service, rural fire service, country fire authority, state emergency service or similar.</w:t>
      </w:r>
    </w:p>
    <w:p w14:paraId="1583D068" w14:textId="77777777" w:rsidR="000A079D" w:rsidRDefault="000A079D" w:rsidP="000A079D">
      <w:pPr>
        <w:pStyle w:val="ListBullet"/>
        <w:numPr>
          <w:ilvl w:val="1"/>
          <w:numId w:val="7"/>
        </w:numPr>
      </w:pPr>
      <w:r>
        <w:lastRenderedPageBreak/>
        <w:t>non-distributing co-operatives</w:t>
      </w:r>
    </w:p>
    <w:p w14:paraId="7CDEF5CD" w14:textId="77777777" w:rsidR="000A079D" w:rsidRDefault="000A079D" w:rsidP="000A079D">
      <w:pPr>
        <w:pStyle w:val="ListBullet"/>
        <w:numPr>
          <w:ilvl w:val="1"/>
          <w:numId w:val="7"/>
        </w:numPr>
      </w:pPr>
      <w:r>
        <w:t>companies limited by guarantee</w:t>
      </w:r>
    </w:p>
    <w:p w14:paraId="1088B961" w14:textId="77777777" w:rsidR="000A079D" w:rsidRDefault="000F5B90" w:rsidP="000A079D">
      <w:pPr>
        <w:pStyle w:val="ListBullet"/>
        <w:numPr>
          <w:ilvl w:val="1"/>
          <w:numId w:val="7"/>
        </w:numPr>
      </w:pPr>
      <w:r>
        <w:t xml:space="preserve">Australian </w:t>
      </w:r>
      <w:r w:rsidR="000A079D">
        <w:t>Indigenous corporations</w:t>
      </w:r>
    </w:p>
    <w:p w14:paraId="683C741C" w14:textId="77777777" w:rsidR="000A079D" w:rsidRDefault="000A079D" w:rsidP="000A079D">
      <w:pPr>
        <w:pStyle w:val="ListBullet"/>
        <w:numPr>
          <w:ilvl w:val="1"/>
          <w:numId w:val="7"/>
        </w:numPr>
      </w:pPr>
      <w:r>
        <w:t>religious organisations incorporated under legislation.</w:t>
      </w:r>
    </w:p>
    <w:p w14:paraId="723F4703" w14:textId="77777777" w:rsidR="000A079D" w:rsidRDefault="000A079D" w:rsidP="000A079D">
      <w:pPr>
        <w:pStyle w:val="ListBullet"/>
        <w:ind w:left="360"/>
      </w:pPr>
      <w:r>
        <w:t>an incorporated trustee on behalf of a trust with responsibility for a community asset or property. You will be required to provide relevant trust documents</w:t>
      </w:r>
    </w:p>
    <w:p w14:paraId="00942D10" w14:textId="77777777" w:rsidR="000A079D" w:rsidRDefault="000A079D" w:rsidP="000A079D">
      <w:pPr>
        <w:pStyle w:val="ListBullet"/>
        <w:ind w:left="360"/>
      </w:pPr>
      <w:r>
        <w:t>a local governing body as defined by the Local Government (Financial Assistance) Act 1995.</w:t>
      </w:r>
    </w:p>
    <w:p w14:paraId="4F9172BD" w14:textId="77777777" w:rsidR="00990C9B" w:rsidRDefault="00990C9B" w:rsidP="00B869E0">
      <w:pPr>
        <w:pStyle w:val="ListBullet"/>
        <w:numPr>
          <w:ilvl w:val="0"/>
          <w:numId w:val="0"/>
        </w:numPr>
      </w:pPr>
      <w:r>
        <w:t>For the purpose of this program, we also consider the foll</w:t>
      </w:r>
      <w:r w:rsidR="007856A9">
        <w:t xml:space="preserve">owing organisations to be local </w:t>
      </w:r>
      <w:r>
        <w:t>governing bodies:</w:t>
      </w:r>
    </w:p>
    <w:p w14:paraId="19EB91C8" w14:textId="77777777" w:rsidR="00990C9B" w:rsidRDefault="00990C9B" w:rsidP="00780E73">
      <w:pPr>
        <w:pStyle w:val="ListBullet"/>
        <w:numPr>
          <w:ilvl w:val="0"/>
          <w:numId w:val="59"/>
        </w:numPr>
      </w:pPr>
      <w:r>
        <w:t>Anangu Pitjantjatjara, Maralinga, Gerard, Nepabunna and Yalata local governing bodies in SA</w:t>
      </w:r>
    </w:p>
    <w:p w14:paraId="7D4471C8" w14:textId="77777777" w:rsidR="00990C9B" w:rsidRDefault="00990C9B" w:rsidP="00780E73">
      <w:pPr>
        <w:pStyle w:val="ListBullet"/>
        <w:numPr>
          <w:ilvl w:val="0"/>
          <w:numId w:val="59"/>
        </w:numPr>
      </w:pPr>
      <w:r>
        <w:t>Cocos (Keeling) Islands Shire Council</w:t>
      </w:r>
    </w:p>
    <w:p w14:paraId="45CDF47A" w14:textId="77777777" w:rsidR="00990C9B" w:rsidRDefault="00990C9B" w:rsidP="00780E73">
      <w:pPr>
        <w:pStyle w:val="ListBullet"/>
        <w:numPr>
          <w:ilvl w:val="0"/>
          <w:numId w:val="59"/>
        </w:numPr>
      </w:pPr>
      <w:r>
        <w:t>Lord Howe Island Board</w:t>
      </w:r>
    </w:p>
    <w:p w14:paraId="0928B8AD" w14:textId="77777777" w:rsidR="00990C9B" w:rsidRDefault="00990C9B" w:rsidP="00780E73">
      <w:pPr>
        <w:pStyle w:val="ListBullet"/>
        <w:numPr>
          <w:ilvl w:val="0"/>
          <w:numId w:val="59"/>
        </w:numPr>
      </w:pPr>
      <w:r>
        <w:t>Norfolk Island Regional Council</w:t>
      </w:r>
    </w:p>
    <w:p w14:paraId="7A417BD7" w14:textId="77777777" w:rsidR="00990C9B" w:rsidRDefault="00990C9B" w:rsidP="00780E73">
      <w:pPr>
        <w:pStyle w:val="ListBullet"/>
        <w:numPr>
          <w:ilvl w:val="0"/>
          <w:numId w:val="59"/>
        </w:numPr>
      </w:pPr>
      <w:r>
        <w:t>The Outback Communities Authority</w:t>
      </w:r>
    </w:p>
    <w:p w14:paraId="3D38F3BF" w14:textId="77777777" w:rsidR="00990C9B" w:rsidRDefault="00990C9B" w:rsidP="00780E73">
      <w:pPr>
        <w:pStyle w:val="ListBullet"/>
        <w:numPr>
          <w:ilvl w:val="0"/>
          <w:numId w:val="59"/>
        </w:numPr>
      </w:pPr>
      <w:r>
        <w:t xml:space="preserve">The Shire of Christmas Island </w:t>
      </w:r>
    </w:p>
    <w:p w14:paraId="4CEBBDFA" w14:textId="77777777" w:rsidR="00990C9B" w:rsidRDefault="00990C9B" w:rsidP="00780E73">
      <w:pPr>
        <w:pStyle w:val="ListBullet"/>
        <w:numPr>
          <w:ilvl w:val="0"/>
          <w:numId w:val="59"/>
        </w:numPr>
      </w:pPr>
      <w:r>
        <w:t>The Silverton and Tibooburra villages in NSW</w:t>
      </w:r>
    </w:p>
    <w:p w14:paraId="0AE406A0" w14:textId="77777777" w:rsidR="00990C9B" w:rsidRDefault="00990C9B" w:rsidP="00780E73">
      <w:pPr>
        <w:pStyle w:val="ListBullet"/>
        <w:numPr>
          <w:ilvl w:val="0"/>
          <w:numId w:val="59"/>
        </w:numPr>
      </w:pPr>
      <w:r>
        <w:t>The Trust Account in the NT</w:t>
      </w:r>
    </w:p>
    <w:p w14:paraId="68DEE3B1" w14:textId="77777777" w:rsidR="00990C9B" w:rsidRDefault="00990C9B" w:rsidP="00780E73">
      <w:pPr>
        <w:pStyle w:val="ListBullet"/>
        <w:numPr>
          <w:ilvl w:val="0"/>
          <w:numId w:val="59"/>
        </w:numPr>
      </w:pPr>
      <w:r>
        <w:t>ACT Government.</w:t>
      </w:r>
    </w:p>
    <w:p w14:paraId="49D1E6A6" w14:textId="77777777" w:rsidR="004F5FBE" w:rsidRDefault="004F5FBE" w:rsidP="004F5FBE">
      <w:pPr>
        <w:spacing w:after="80"/>
      </w:pPr>
      <w:r>
        <w:t xml:space="preserve">As a </w:t>
      </w:r>
      <w:r w:rsidR="008B7612">
        <w:t>not-for-profit</w:t>
      </w:r>
      <w:r>
        <w:t xml:space="preserve"> organisation you must demonstrate your </w:t>
      </w:r>
      <w:r w:rsidR="008B7612">
        <w:t>not-for-profit</w:t>
      </w:r>
      <w:r>
        <w:t xml:space="preserve"> status through one of the following:</w:t>
      </w:r>
    </w:p>
    <w:p w14:paraId="148A56FC" w14:textId="77777777" w:rsidR="004F5FBE" w:rsidRDefault="004F5FBE" w:rsidP="004F5FBE">
      <w:pPr>
        <w:pStyle w:val="ListBullet"/>
        <w:ind w:left="360"/>
      </w:pPr>
      <w:r>
        <w:t>state or territory incorporated association registration number or certificate of incorporation, e.g. clubs and other associations</w:t>
      </w:r>
    </w:p>
    <w:p w14:paraId="1A37AB82" w14:textId="77777777" w:rsidR="004F5FBE" w:rsidRDefault="004F5FBE" w:rsidP="004F5FBE">
      <w:pPr>
        <w:pStyle w:val="ListBullet"/>
        <w:ind w:left="360"/>
      </w:pPr>
      <w:r>
        <w:t xml:space="preserve">current Australian Charities and Not for profits Commission’s (ACNC) registration, e.g. for organisations registered as a charity </w:t>
      </w:r>
    </w:p>
    <w:p w14:paraId="64BB6946" w14:textId="77777777" w:rsidR="004F5FBE" w:rsidRDefault="004F5FBE" w:rsidP="004F5FBE">
      <w:pPr>
        <w:pStyle w:val="ListBullet"/>
        <w:ind w:left="360"/>
      </w:pPr>
      <w:r>
        <w:t xml:space="preserve">constitutional documents that demonstrate the </w:t>
      </w:r>
      <w:r w:rsidR="008B7612">
        <w:t>not-for-profit</w:t>
      </w:r>
      <w:r>
        <w:t xml:space="preserve"> character of the organisation</w:t>
      </w:r>
    </w:p>
    <w:p w14:paraId="04C29479" w14:textId="77777777" w:rsidR="004F5FBE" w:rsidRDefault="004F5FBE" w:rsidP="004F5FBE">
      <w:pPr>
        <w:pStyle w:val="ListBullet"/>
        <w:ind w:left="360"/>
      </w:pPr>
      <w:r>
        <w:t xml:space="preserve">legislation that demonstrates the </w:t>
      </w:r>
      <w:r w:rsidR="008B7612">
        <w:t>not-for-profit</w:t>
      </w:r>
      <w:r>
        <w:t xml:space="preserve"> nature of the organisation, e.g. religious organisations incorporated under legislation.</w:t>
      </w:r>
    </w:p>
    <w:p w14:paraId="37C6AAF8" w14:textId="565C1EDB" w:rsidR="007856A9" w:rsidRDefault="00382450" w:rsidP="00990C9B">
      <w:pPr>
        <w:spacing w:after="80"/>
      </w:pPr>
      <w:r>
        <w:t xml:space="preserve">Joint applications are acceptable, provided </w:t>
      </w:r>
      <w:r w:rsidR="008B7612">
        <w:t>you</w:t>
      </w:r>
      <w:r>
        <w:t xml:space="preserve"> have a lead applicant who is the main driver of the project and is eligible to apply. For further information on joint applications, refer to section </w:t>
      </w:r>
      <w:r w:rsidR="00316199">
        <w:t>7</w:t>
      </w:r>
      <w:r>
        <w:t>.2</w:t>
      </w:r>
      <w:r w:rsidR="00316199">
        <w:t>.</w:t>
      </w:r>
    </w:p>
    <w:p w14:paraId="5B99AABC" w14:textId="77777777" w:rsidR="000A079D" w:rsidRDefault="000A079D" w:rsidP="000A079D">
      <w:pPr>
        <w:pStyle w:val="Heading3"/>
        <w:ind w:left="794" w:hanging="794"/>
      </w:pPr>
      <w:bookmarkStart w:id="45" w:name="_Toc119313896"/>
      <w:bookmarkStart w:id="46" w:name="_Toc183684710"/>
      <w:r>
        <w:t>Project sponsor</w:t>
      </w:r>
      <w:bookmarkEnd w:id="45"/>
      <w:bookmarkEnd w:id="46"/>
    </w:p>
    <w:p w14:paraId="3137C271" w14:textId="77777777" w:rsidR="000A079D" w:rsidRDefault="000A079D" w:rsidP="000A079D">
      <w:r>
        <w:t xml:space="preserve">If you are an organisation that may not be able to incorporate, including parish churches, rural fire brigades, scout groups, Parents and Citizens Associations (P&amp;C’s) or equivalent bodies, you may be able to nominate an eligible project sponsor. </w:t>
      </w:r>
    </w:p>
    <w:p w14:paraId="432B4237" w14:textId="77777777" w:rsidR="000A079D" w:rsidRDefault="000A079D" w:rsidP="000A079D">
      <w:r w:rsidRPr="00CC493F">
        <w:t>The project sponsor will need to meet all eligibility criteria, be nominated by the MP, and</w:t>
      </w:r>
      <w:r>
        <w:t xml:space="preserve"> submit the application under their name on behalf of your organisation. The project sponsor must be authorised to enter into a grant agreement and will be responsible for any obligations under the agreement with the Commonwealth, including the finalisation and completion of the end of project report. If you are a local governing body applying in the capacity of a project sponsor refer to section 3.1 of the guidelines for additional information about grants available and project costs.</w:t>
      </w:r>
    </w:p>
    <w:p w14:paraId="6D9817A9" w14:textId="77777777" w:rsidR="002A0E03" w:rsidRDefault="002A0E03" w:rsidP="00A023A6">
      <w:pPr>
        <w:pStyle w:val="Heading3"/>
        <w:ind w:left="794" w:hanging="794"/>
      </w:pPr>
      <w:bookmarkStart w:id="47" w:name="_Toc115093806"/>
      <w:bookmarkStart w:id="48" w:name="_Toc115093807"/>
      <w:bookmarkStart w:id="49" w:name="_Toc115093808"/>
      <w:bookmarkStart w:id="50" w:name="_Toc115093810"/>
      <w:bookmarkStart w:id="51" w:name="_Toc115093811"/>
      <w:bookmarkStart w:id="52" w:name="_Toc115093812"/>
      <w:bookmarkStart w:id="53" w:name="_Toc115093816"/>
      <w:bookmarkStart w:id="54" w:name="_Toc115093819"/>
      <w:bookmarkStart w:id="55" w:name="_Toc115093824"/>
      <w:bookmarkStart w:id="56" w:name="_Toc115093825"/>
      <w:bookmarkStart w:id="57" w:name="_Toc115093826"/>
      <w:bookmarkStart w:id="58" w:name="_Toc115093829"/>
      <w:bookmarkStart w:id="59" w:name="_Toc115093831"/>
      <w:bookmarkStart w:id="60" w:name="_Toc115093833"/>
      <w:bookmarkStart w:id="61" w:name="_Toc496536656"/>
      <w:bookmarkStart w:id="62" w:name="_Toc531277483"/>
      <w:bookmarkStart w:id="63" w:name="_Toc955293"/>
      <w:bookmarkStart w:id="64" w:name="_Toc183684711"/>
      <w:bookmarkEnd w:id="47"/>
      <w:bookmarkEnd w:id="48"/>
      <w:bookmarkEnd w:id="49"/>
      <w:bookmarkEnd w:id="50"/>
      <w:bookmarkEnd w:id="51"/>
      <w:bookmarkEnd w:id="52"/>
      <w:bookmarkEnd w:id="53"/>
      <w:bookmarkEnd w:id="54"/>
      <w:bookmarkEnd w:id="55"/>
      <w:bookmarkEnd w:id="56"/>
      <w:bookmarkEnd w:id="57"/>
      <w:bookmarkEnd w:id="58"/>
      <w:bookmarkEnd w:id="59"/>
      <w:bookmarkEnd w:id="60"/>
      <w:r>
        <w:lastRenderedPageBreak/>
        <w:t>Additional eligibility requirements</w:t>
      </w:r>
      <w:bookmarkEnd w:id="61"/>
      <w:bookmarkEnd w:id="62"/>
      <w:bookmarkEnd w:id="63"/>
      <w:bookmarkEnd w:id="64"/>
    </w:p>
    <w:p w14:paraId="7ED0ACDF" w14:textId="77777777" w:rsidR="00DA0A7E" w:rsidRDefault="00DA0A7E" w:rsidP="00DA0A7E">
      <w:pPr>
        <w:keepNext/>
        <w:spacing w:after="80"/>
      </w:pPr>
      <w:r>
        <w:t xml:space="preserve">In order to be </w:t>
      </w:r>
      <w:r w:rsidR="008B7612">
        <w:t>eligible,</w:t>
      </w:r>
      <w:r>
        <w:t xml:space="preserve"> you must also:</w:t>
      </w:r>
    </w:p>
    <w:p w14:paraId="2684D83B" w14:textId="77777777" w:rsidR="00DA0A7E" w:rsidRPr="00577C1B" w:rsidRDefault="00DA0A7E" w:rsidP="00780E73">
      <w:pPr>
        <w:pStyle w:val="ListBullet"/>
        <w:numPr>
          <w:ilvl w:val="0"/>
          <w:numId w:val="60"/>
        </w:numPr>
      </w:pPr>
      <w:r>
        <w:t xml:space="preserve">apply </w:t>
      </w:r>
      <w:r w:rsidRPr="00577C1B">
        <w:t>for the project and grant amount as agreed to and nominated by your MP</w:t>
      </w:r>
    </w:p>
    <w:p w14:paraId="60C84E41" w14:textId="653C2AD0" w:rsidR="00F276A2" w:rsidRPr="00577C1B" w:rsidRDefault="00F276A2" w:rsidP="00780E73">
      <w:pPr>
        <w:pStyle w:val="ListBullet"/>
        <w:numPr>
          <w:ilvl w:val="0"/>
          <w:numId w:val="60"/>
        </w:numPr>
      </w:pPr>
      <w:r w:rsidRPr="00F276A2">
        <w:rPr>
          <w:iCs/>
        </w:rPr>
        <w:t xml:space="preserve">if you are a local governing body, </w:t>
      </w:r>
      <w:r w:rsidR="00D23EF9">
        <w:rPr>
          <w:iCs/>
        </w:rPr>
        <w:t>declare that you are</w:t>
      </w:r>
      <w:r w:rsidRPr="00F276A2">
        <w:rPr>
          <w:iCs/>
        </w:rPr>
        <w:t xml:space="preserve"> able to meet your share of the matching funds contribution for the project (at least 50 per cent) as outlined in section 3.1</w:t>
      </w:r>
    </w:p>
    <w:p w14:paraId="51681497" w14:textId="77777777" w:rsidR="00DA0A7E" w:rsidRPr="00577C1B" w:rsidRDefault="00A91CB5" w:rsidP="00780E73">
      <w:pPr>
        <w:pStyle w:val="ListBullet"/>
        <w:numPr>
          <w:ilvl w:val="0"/>
          <w:numId w:val="60"/>
        </w:numPr>
      </w:pPr>
      <w:r>
        <w:t xml:space="preserve">provide the relevant mandatory attachments as outlined in section </w:t>
      </w:r>
      <w:r w:rsidR="0034051B">
        <w:t>7</w:t>
      </w:r>
      <w:r w:rsidR="001260E2">
        <w:t>.</w:t>
      </w:r>
    </w:p>
    <w:p w14:paraId="20EAD7CC" w14:textId="77777777" w:rsidR="00172328" w:rsidRDefault="00172328" w:rsidP="00D43D17">
      <w:pPr>
        <w:pStyle w:val="ListBullet"/>
        <w:numPr>
          <w:ilvl w:val="0"/>
          <w:numId w:val="0"/>
        </w:numPr>
      </w:pPr>
      <w:r w:rsidRPr="00F3457E">
        <w:t>We</w:t>
      </w:r>
      <w:r>
        <w:t xml:space="preserve"> cannot waive the eligibility cr</w:t>
      </w:r>
      <w:r w:rsidR="004D19FC">
        <w:t>iteria under any circumstances.</w:t>
      </w:r>
    </w:p>
    <w:p w14:paraId="6C657902" w14:textId="77777777" w:rsidR="000A079D" w:rsidRDefault="000A079D" w:rsidP="000A079D">
      <w:pPr>
        <w:pStyle w:val="Heading3"/>
        <w:ind w:left="794" w:hanging="794"/>
      </w:pPr>
      <w:bookmarkStart w:id="65" w:name="_Toc496536657"/>
      <w:bookmarkStart w:id="66" w:name="_Toc531277484"/>
      <w:bookmarkStart w:id="67" w:name="_Toc955294"/>
      <w:bookmarkStart w:id="68" w:name="_Toc119313898"/>
      <w:bookmarkStart w:id="69" w:name="_Toc183684712"/>
      <w:r>
        <w:t>Who is not eligible?</w:t>
      </w:r>
      <w:bookmarkEnd w:id="65"/>
      <w:bookmarkEnd w:id="66"/>
      <w:bookmarkEnd w:id="67"/>
      <w:bookmarkEnd w:id="68"/>
      <w:bookmarkEnd w:id="69"/>
    </w:p>
    <w:p w14:paraId="0BE04202" w14:textId="77777777" w:rsidR="000A079D" w:rsidRPr="00E162FF" w:rsidRDefault="000A079D" w:rsidP="000A079D">
      <w:pPr>
        <w:keepNext/>
        <w:spacing w:after="80"/>
      </w:pPr>
      <w:r>
        <w:t xml:space="preserve">You are </w:t>
      </w:r>
      <w:r w:rsidRPr="00A71134">
        <w:t>not</w:t>
      </w:r>
      <w:r>
        <w:t xml:space="preserve"> eligible to apply if you are:</w:t>
      </w:r>
    </w:p>
    <w:p w14:paraId="3550F901" w14:textId="77777777" w:rsidR="000A079D" w:rsidRDefault="000A079D" w:rsidP="000A079D">
      <w:pPr>
        <w:pStyle w:val="ListBullet"/>
        <w:ind w:left="360"/>
      </w:pPr>
      <w:r>
        <w:t>a for profit organisation</w:t>
      </w:r>
    </w:p>
    <w:p w14:paraId="7E6D70A1" w14:textId="77777777" w:rsidR="000A079D" w:rsidRDefault="000A079D" w:rsidP="000A079D">
      <w:pPr>
        <w:pStyle w:val="ListBullet"/>
        <w:ind w:left="360"/>
      </w:pPr>
      <w:r w:rsidRPr="007F749D">
        <w:t>an individual</w:t>
      </w:r>
    </w:p>
    <w:p w14:paraId="4786C574" w14:textId="77777777" w:rsidR="000A079D" w:rsidRDefault="000A079D" w:rsidP="000A079D">
      <w:pPr>
        <w:pStyle w:val="ListBullet"/>
        <w:ind w:left="360"/>
      </w:pPr>
      <w:r>
        <w:t xml:space="preserve">a </w:t>
      </w:r>
      <w:r w:rsidRPr="007F749D">
        <w:t>partnership</w:t>
      </w:r>
    </w:p>
    <w:p w14:paraId="1851BB73" w14:textId="77777777" w:rsidR="000A079D" w:rsidRPr="005A61FE" w:rsidRDefault="000A079D" w:rsidP="000A079D">
      <w:pPr>
        <w:pStyle w:val="ListBullet"/>
        <w:ind w:left="360"/>
      </w:pPr>
      <w:r>
        <w:t>a Regional Development Australia Committee</w:t>
      </w:r>
    </w:p>
    <w:p w14:paraId="1290E91F" w14:textId="77777777" w:rsidR="000A079D" w:rsidRDefault="000A079D" w:rsidP="000A079D">
      <w:pPr>
        <w:pStyle w:val="ListBullet"/>
        <w:ind w:left="360"/>
      </w:pPr>
      <w:r>
        <w:t>a university, technical college or school</w:t>
      </w:r>
    </w:p>
    <w:p w14:paraId="5C4C0288" w14:textId="77777777" w:rsidR="000A079D" w:rsidRPr="005A61FE" w:rsidRDefault="000A079D" w:rsidP="000A079D">
      <w:pPr>
        <w:pStyle w:val="ListBullet"/>
        <w:ind w:left="360"/>
      </w:pPr>
      <w:r>
        <w:t>a hospital</w:t>
      </w:r>
    </w:p>
    <w:p w14:paraId="6B0A050E" w14:textId="77777777" w:rsidR="000A079D" w:rsidRPr="005A61FE" w:rsidRDefault="000A079D" w:rsidP="000A079D">
      <w:pPr>
        <w:pStyle w:val="ListBullet"/>
        <w:ind w:left="360"/>
      </w:pPr>
      <w:r>
        <w:t xml:space="preserve">a Commonwealth, state or territory government agency or body (including government business enterprises) unless listed in </w:t>
      </w:r>
      <w:r w:rsidRPr="005A61FE">
        <w:t xml:space="preserve">section </w:t>
      </w:r>
      <w:r w:rsidRPr="005A61FE">
        <w:fldChar w:fldCharType="begin" w:fldLock="1"/>
      </w:r>
      <w:r w:rsidRPr="005A61FE">
        <w:instrText xml:space="preserve"> REF _Ref530054835 \r \h </w:instrText>
      </w:r>
      <w:r w:rsidRPr="005A61FE">
        <w:fldChar w:fldCharType="separate"/>
      </w:r>
      <w:r w:rsidR="00FC6CF4">
        <w:t>4.1</w:t>
      </w:r>
      <w:r w:rsidRPr="005A61FE">
        <w:fldChar w:fldCharType="end"/>
      </w:r>
    </w:p>
    <w:p w14:paraId="7A70C844" w14:textId="77777777" w:rsidR="000A079D" w:rsidRPr="00EC4926" w:rsidRDefault="000A079D" w:rsidP="000A079D">
      <w:pPr>
        <w:pStyle w:val="ListBullet"/>
        <w:ind w:left="360"/>
      </w:pPr>
      <w:r w:rsidRPr="00EC4926">
        <w:t>an organisation, or your project partner is an organisation, included on the National Redress Scheme’s website on the list of ‘Institutions that have not joined or signified their intent to join the Scheme’ (</w:t>
      </w:r>
      <w:hyperlink r:id="rId21" w:history="1">
        <w:r w:rsidRPr="00EC4926">
          <w:rPr>
            <w:rStyle w:val="Hyperlink"/>
          </w:rPr>
          <w:t>www.nationalredress.gov.au</w:t>
        </w:r>
      </w:hyperlink>
      <w:r w:rsidRPr="00EC4926">
        <w:t>)</w:t>
      </w:r>
    </w:p>
    <w:p w14:paraId="53BFE558" w14:textId="77777777" w:rsidR="000A079D" w:rsidRDefault="000A079D" w:rsidP="000A079D">
      <w:pPr>
        <w:pStyle w:val="ListBullet"/>
        <w:ind w:left="360"/>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r w:rsidRPr="00876973">
        <w:t>.</w:t>
      </w:r>
    </w:p>
    <w:p w14:paraId="03CE3890" w14:textId="77777777" w:rsidR="00E27755" w:rsidRDefault="00F52948" w:rsidP="00B400E6">
      <w:pPr>
        <w:pStyle w:val="Heading2"/>
      </w:pPr>
      <w:bookmarkStart w:id="70" w:name="_Toc115093836"/>
      <w:bookmarkStart w:id="71" w:name="_Toc115093837"/>
      <w:bookmarkStart w:id="72" w:name="_Toc115093838"/>
      <w:bookmarkStart w:id="73" w:name="_Toc489952675"/>
      <w:bookmarkStart w:id="74" w:name="_Toc496536658"/>
      <w:bookmarkStart w:id="75" w:name="_Toc531277485"/>
      <w:bookmarkStart w:id="76" w:name="_Toc955295"/>
      <w:bookmarkStart w:id="77" w:name="_Toc115093840"/>
      <w:bookmarkStart w:id="78" w:name="_Toc115093842"/>
      <w:bookmarkStart w:id="79" w:name="_Toc115093846"/>
      <w:bookmarkStart w:id="80" w:name="_Toc115093847"/>
      <w:bookmarkStart w:id="81" w:name="_Toc115093848"/>
      <w:bookmarkStart w:id="82" w:name="_Toc115093849"/>
      <w:bookmarkStart w:id="83" w:name="_Toc115093850"/>
      <w:bookmarkStart w:id="84" w:name="_Toc115093851"/>
      <w:bookmarkStart w:id="85" w:name="_Toc531277486"/>
      <w:bookmarkStart w:id="86" w:name="_Toc489952676"/>
      <w:bookmarkStart w:id="87" w:name="_Toc496536659"/>
      <w:bookmarkStart w:id="88" w:name="_Toc955296"/>
      <w:bookmarkStart w:id="89" w:name="_Toc183684713"/>
      <w:bookmarkStart w:id="90" w:name="_Toc164844264"/>
      <w:bookmarkStart w:id="91" w:name="_Toc3830032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5A61FE">
        <w:t xml:space="preserve">What </w:t>
      </w:r>
      <w:r w:rsidR="00082460">
        <w:t xml:space="preserve">the </w:t>
      </w:r>
      <w:r w:rsidR="00E27755">
        <w:t xml:space="preserve">grant </w:t>
      </w:r>
      <w:r w:rsidR="00082460">
        <w:t xml:space="preserve">money can be used </w:t>
      </w:r>
      <w:r w:rsidRPr="005A61FE">
        <w:t>for</w:t>
      </w:r>
      <w:bookmarkEnd w:id="85"/>
      <w:bookmarkEnd w:id="86"/>
      <w:bookmarkEnd w:id="87"/>
      <w:bookmarkEnd w:id="88"/>
      <w:bookmarkEnd w:id="89"/>
    </w:p>
    <w:p w14:paraId="195CACC1" w14:textId="77777777" w:rsidR="00E95540" w:rsidRPr="00C330AE" w:rsidRDefault="00E95540" w:rsidP="00A023A6">
      <w:pPr>
        <w:pStyle w:val="Heading3"/>
        <w:ind w:left="794" w:hanging="794"/>
      </w:pPr>
      <w:bookmarkStart w:id="92" w:name="_Toc530072978"/>
      <w:bookmarkStart w:id="93" w:name="_Toc530072979"/>
      <w:bookmarkStart w:id="94" w:name="_Toc530072980"/>
      <w:bookmarkStart w:id="95" w:name="_Toc530072981"/>
      <w:bookmarkStart w:id="96" w:name="_Toc530072982"/>
      <w:bookmarkStart w:id="97" w:name="_Toc530072983"/>
      <w:bookmarkStart w:id="98" w:name="_Toc530072984"/>
      <w:bookmarkStart w:id="99" w:name="_Toc530072985"/>
      <w:bookmarkStart w:id="100" w:name="_Toc530072986"/>
      <w:bookmarkStart w:id="101" w:name="_Toc530072987"/>
      <w:bookmarkStart w:id="102" w:name="_Toc530072988"/>
      <w:bookmarkStart w:id="103" w:name="_Ref468355814"/>
      <w:bookmarkStart w:id="104" w:name="_Toc496536661"/>
      <w:bookmarkStart w:id="105" w:name="_Toc531277487"/>
      <w:bookmarkStart w:id="106" w:name="_Toc955297"/>
      <w:bookmarkStart w:id="107" w:name="_Toc183684714"/>
      <w:bookmarkStart w:id="108" w:name="_Toc383003258"/>
      <w:bookmarkStart w:id="109" w:name="_Toc164844265"/>
      <w:bookmarkEnd w:id="90"/>
      <w:bookmarkEnd w:id="91"/>
      <w:bookmarkEnd w:id="92"/>
      <w:bookmarkEnd w:id="93"/>
      <w:bookmarkEnd w:id="94"/>
      <w:bookmarkEnd w:id="95"/>
      <w:bookmarkEnd w:id="96"/>
      <w:bookmarkEnd w:id="97"/>
      <w:bookmarkEnd w:id="98"/>
      <w:bookmarkEnd w:id="99"/>
      <w:bookmarkEnd w:id="100"/>
      <w:bookmarkEnd w:id="101"/>
      <w:bookmarkEnd w:id="102"/>
      <w:r w:rsidRPr="00C330AE">
        <w:t xml:space="preserve">Eligible </w:t>
      </w:r>
      <w:r w:rsidR="008A5CD2" w:rsidRPr="00C330AE">
        <w:t>a</w:t>
      </w:r>
      <w:r w:rsidRPr="00C330AE">
        <w:t>ctivities</w:t>
      </w:r>
      <w:bookmarkEnd w:id="103"/>
      <w:bookmarkEnd w:id="104"/>
      <w:bookmarkEnd w:id="105"/>
      <w:bookmarkEnd w:id="106"/>
      <w:bookmarkEnd w:id="107"/>
    </w:p>
    <w:p w14:paraId="135C23AF" w14:textId="77777777" w:rsidR="003E6C42" w:rsidRDefault="003E6C42" w:rsidP="003E6C42">
      <w:pPr>
        <w:spacing w:after="80"/>
      </w:pPr>
      <w:r>
        <w:t>To be eligible your project must:</w:t>
      </w:r>
    </w:p>
    <w:p w14:paraId="291BCF96" w14:textId="77777777" w:rsidR="00F276A2" w:rsidRDefault="00F276A2" w:rsidP="00F276A2">
      <w:pPr>
        <w:pStyle w:val="ListBullet"/>
        <w:numPr>
          <w:ilvl w:val="0"/>
          <w:numId w:val="7"/>
        </w:numPr>
        <w:ind w:left="357" w:hanging="357"/>
      </w:pPr>
      <w:r>
        <w:t xml:space="preserve">deliver social benefits to your community </w:t>
      </w:r>
    </w:p>
    <w:p w14:paraId="17E25DA0" w14:textId="77777777" w:rsidR="003E6C42" w:rsidRPr="0090300B" w:rsidRDefault="003E6C42" w:rsidP="003E6C42">
      <w:pPr>
        <w:pStyle w:val="ListBullet"/>
        <w:ind w:left="357" w:hanging="357"/>
      </w:pPr>
      <w:r w:rsidRPr="0090300B">
        <w:t>be nominated by your MP</w:t>
      </w:r>
    </w:p>
    <w:p w14:paraId="622E9372" w14:textId="77777777" w:rsidR="003E6C42" w:rsidRPr="0090300B" w:rsidRDefault="003E6C42" w:rsidP="003E6C42">
      <w:pPr>
        <w:pStyle w:val="ListBullet"/>
        <w:ind w:left="357" w:hanging="357"/>
      </w:pPr>
      <w:r w:rsidRPr="0090300B">
        <w:t>be located at an address in your MP’s electorate. (</w:t>
      </w:r>
      <w:r w:rsidRPr="00DA539D">
        <w:t xml:space="preserve">Federal electorate boundaries </w:t>
      </w:r>
      <w:r w:rsidR="00CA4440" w:rsidRPr="00DA539D">
        <w:t xml:space="preserve">for the purposes of Round 9 of the program are </w:t>
      </w:r>
      <w:r w:rsidRPr="00DA539D">
        <w:t>as at the 2022 Federal election</w:t>
      </w:r>
      <w:r w:rsidRPr="0090300B">
        <w:t xml:space="preserve">). Use the </w:t>
      </w:r>
      <w:hyperlink r:id="rId23" w:history="1">
        <w:r w:rsidRPr="00E116DB">
          <w:rPr>
            <w:rStyle w:val="Hyperlink"/>
          </w:rPr>
          <w:t>Nationalmap.gov.au</w:t>
        </w:r>
      </w:hyperlink>
      <w:r w:rsidRPr="0090300B">
        <w:t xml:space="preserve"> with reference to the Glossary for more information on determining project location eligibility in electorates</w:t>
      </w:r>
    </w:p>
    <w:p w14:paraId="2FDB71D4" w14:textId="77777777" w:rsidR="003E6C42" w:rsidRPr="0090300B" w:rsidRDefault="003E6C42" w:rsidP="003E6C42">
      <w:pPr>
        <w:pStyle w:val="ListBullet"/>
        <w:ind w:left="357" w:hanging="357"/>
      </w:pPr>
      <w:r w:rsidRPr="0090300B">
        <w:t xml:space="preserve">be </w:t>
      </w:r>
      <w:r w:rsidR="000F782F">
        <w:t xml:space="preserve">held within your MP’s electorate in the case of events or </w:t>
      </w:r>
      <w:r w:rsidRPr="0090300B">
        <w:t>used in your MP’s electorate if it includes portable equipment</w:t>
      </w:r>
    </w:p>
    <w:p w14:paraId="10AA9DB2" w14:textId="77777777" w:rsidR="003E6C42" w:rsidRDefault="003E6C42" w:rsidP="003E6C42">
      <w:pPr>
        <w:pStyle w:val="ListBullet"/>
        <w:ind w:left="357" w:hanging="357"/>
      </w:pPr>
      <w:r w:rsidRPr="0090300B">
        <w:t>include eligible activities and eligible expenditure</w:t>
      </w:r>
    </w:p>
    <w:p w14:paraId="7C707AAB" w14:textId="77777777" w:rsidR="003E6C42" w:rsidRDefault="00411B95" w:rsidP="003E6C42">
      <w:pPr>
        <w:pStyle w:val="ListBullet"/>
        <w:ind w:left="357" w:hanging="357"/>
      </w:pPr>
      <w:r>
        <w:t>have at least $2,500 in eligible expenditure, unless the applicant is a local governing body which requires at least $5,000 in eligible expenditure</w:t>
      </w:r>
      <w:r w:rsidR="00020D47">
        <w:t xml:space="preserve"> </w:t>
      </w:r>
      <w:r w:rsidR="003E6C42" w:rsidRPr="0090300B">
        <w:t xml:space="preserve">be undertaken in the project period and completed no later than </w:t>
      </w:r>
      <w:r w:rsidR="003E6C42">
        <w:t>31 December 2025</w:t>
      </w:r>
      <w:r w:rsidR="003E6C42" w:rsidRPr="0090300B">
        <w:t>.</w:t>
      </w:r>
    </w:p>
    <w:p w14:paraId="021EFD7E" w14:textId="41446E78" w:rsidR="00BC6643" w:rsidRDefault="00BC6643" w:rsidP="00317DFF">
      <w:pPr>
        <w:pStyle w:val="ListBullet"/>
        <w:numPr>
          <w:ilvl w:val="0"/>
          <w:numId w:val="0"/>
        </w:numPr>
      </w:pPr>
      <w:r>
        <w:t xml:space="preserve">To be eligible, project activities must directly align </w:t>
      </w:r>
      <w:r w:rsidR="00F276A2">
        <w:t xml:space="preserve">and give effect </w:t>
      </w:r>
      <w:r>
        <w:t xml:space="preserve">to at least one of the objectives of the program (Section 2) and be one or more of the following: </w:t>
      </w:r>
    </w:p>
    <w:p w14:paraId="79EF788D" w14:textId="77777777" w:rsidR="00BC6643" w:rsidRPr="00613818" w:rsidRDefault="00AF0818" w:rsidP="00BC6643">
      <w:pPr>
        <w:pStyle w:val="ListBullet"/>
        <w:numPr>
          <w:ilvl w:val="0"/>
          <w:numId w:val="7"/>
        </w:numPr>
        <w:ind w:left="360"/>
      </w:pPr>
      <w:r>
        <w:lastRenderedPageBreak/>
        <w:t>b</w:t>
      </w:r>
      <w:r w:rsidR="00BC6643" w:rsidRPr="008F2449">
        <w:t xml:space="preserve">uild, fit out, alterations and/or extensions to a tourism premise available to interstate or </w:t>
      </w:r>
      <w:r w:rsidR="00BC6643" w:rsidRPr="00613818">
        <w:t>overseas tourists</w:t>
      </w:r>
    </w:p>
    <w:p w14:paraId="72F0B8C0" w14:textId="77777777" w:rsidR="00BC6643" w:rsidRPr="008F2449" w:rsidRDefault="00AF0818" w:rsidP="00BC6643">
      <w:pPr>
        <w:pStyle w:val="ListBullet"/>
        <w:numPr>
          <w:ilvl w:val="0"/>
          <w:numId w:val="7"/>
        </w:numPr>
        <w:ind w:left="360"/>
      </w:pPr>
      <w:r>
        <w:t>i</w:t>
      </w:r>
      <w:r w:rsidR="00BC6643" w:rsidRPr="008F2449">
        <w:t>nformation signage of people, places, of natural local significance</w:t>
      </w:r>
    </w:p>
    <w:p w14:paraId="3E7086AF" w14:textId="15FC4A8E" w:rsidR="00F276A2" w:rsidRPr="008F2449" w:rsidRDefault="00F276A2" w:rsidP="00F276A2">
      <w:pPr>
        <w:pStyle w:val="ListBullet"/>
        <w:numPr>
          <w:ilvl w:val="0"/>
          <w:numId w:val="7"/>
        </w:numPr>
        <w:ind w:left="360"/>
      </w:pPr>
      <w:r>
        <w:t>establish new or update to a website/social media presence that supports or encourages interstate or international tourism</w:t>
      </w:r>
    </w:p>
    <w:p w14:paraId="17EC9484" w14:textId="77777777" w:rsidR="00234011" w:rsidRPr="003A40B6" w:rsidRDefault="00234011" w:rsidP="00234011">
      <w:pPr>
        <w:pStyle w:val="ListBullet"/>
        <w:numPr>
          <w:ilvl w:val="0"/>
          <w:numId w:val="7"/>
        </w:numPr>
        <w:ind w:left="360"/>
        <w:rPr>
          <w:rFonts w:eastAsia="Calibri" w:cs="Arial"/>
          <w:color w:val="000000"/>
          <w:szCs w:val="20"/>
        </w:rPr>
      </w:pPr>
      <w:r>
        <w:rPr>
          <w:rFonts w:eastAsia="Calibri" w:cs="Arial"/>
          <w:color w:val="000000"/>
          <w:szCs w:val="20"/>
        </w:rPr>
        <w:t>e</w:t>
      </w:r>
      <w:r w:rsidRPr="00613818">
        <w:rPr>
          <w:rFonts w:eastAsia="Calibri" w:cs="Arial"/>
          <w:color w:val="000000"/>
          <w:szCs w:val="20"/>
        </w:rPr>
        <w:t>stablish new or update to a website/social media presence to support newly arrived immigrants who are not citizens</w:t>
      </w:r>
    </w:p>
    <w:p w14:paraId="6A0A3BAE" w14:textId="77777777" w:rsidR="001D7649" w:rsidRDefault="00427373" w:rsidP="00BC6643">
      <w:pPr>
        <w:pStyle w:val="ListBullet"/>
        <w:numPr>
          <w:ilvl w:val="0"/>
          <w:numId w:val="7"/>
        </w:numPr>
        <w:ind w:left="360"/>
      </w:pPr>
      <w:r>
        <w:rPr>
          <w:rFonts w:cs="Arial"/>
          <w:szCs w:val="20"/>
        </w:rPr>
        <w:t>s</w:t>
      </w:r>
      <w:r w:rsidRPr="00613818">
        <w:rPr>
          <w:rFonts w:cs="Arial"/>
          <w:szCs w:val="20"/>
        </w:rPr>
        <w:t xml:space="preserve">upport </w:t>
      </w:r>
      <w:r>
        <w:rPr>
          <w:rFonts w:eastAsia="Calibri" w:cs="Arial"/>
          <w:color w:val="000000"/>
          <w:szCs w:val="20"/>
        </w:rPr>
        <w:t xml:space="preserve">towards </w:t>
      </w:r>
      <w:r w:rsidRPr="00613818">
        <w:rPr>
          <w:rFonts w:eastAsia="Calibri" w:cs="Arial"/>
          <w:color w:val="000000"/>
          <w:szCs w:val="20"/>
        </w:rPr>
        <w:t>NAIDOC week celebrations</w:t>
      </w:r>
    </w:p>
    <w:p w14:paraId="25A0771A" w14:textId="77777777" w:rsidR="00BC6643" w:rsidRDefault="00AF0818" w:rsidP="00BC6643">
      <w:pPr>
        <w:pStyle w:val="ListBullet"/>
        <w:numPr>
          <w:ilvl w:val="0"/>
          <w:numId w:val="7"/>
        </w:numPr>
        <w:ind w:left="360"/>
      </w:pPr>
      <w:r>
        <w:t>i</w:t>
      </w:r>
      <w:r w:rsidR="00BC6643" w:rsidRPr="008F2449">
        <w:t>nformation signage for places of First Nations significance</w:t>
      </w:r>
    </w:p>
    <w:p w14:paraId="1805E1B6" w14:textId="77777777" w:rsidR="001D7649" w:rsidRDefault="001D7649" w:rsidP="00BC6643">
      <w:pPr>
        <w:pStyle w:val="ListBullet"/>
        <w:numPr>
          <w:ilvl w:val="0"/>
          <w:numId w:val="7"/>
        </w:numPr>
        <w:ind w:left="360"/>
      </w:pPr>
      <w:r>
        <w:t>purchase of First Nation themed uniforms</w:t>
      </w:r>
    </w:p>
    <w:p w14:paraId="34B0BE9C" w14:textId="77777777" w:rsidR="00BC6643" w:rsidRPr="008F2449" w:rsidRDefault="00AF0818" w:rsidP="00BC6643">
      <w:pPr>
        <w:pStyle w:val="ListBullet"/>
        <w:numPr>
          <w:ilvl w:val="0"/>
          <w:numId w:val="7"/>
        </w:numPr>
        <w:ind w:left="360"/>
      </w:pPr>
      <w:r>
        <w:t>i</w:t>
      </w:r>
      <w:r w:rsidR="00BC6643" w:rsidRPr="008F2449">
        <w:t xml:space="preserve">nstallation of First Nations </w:t>
      </w:r>
      <w:r w:rsidR="00613818">
        <w:t>a</w:t>
      </w:r>
      <w:r w:rsidR="00BC6643" w:rsidRPr="008F2449">
        <w:t>rt in public spaces</w:t>
      </w:r>
    </w:p>
    <w:p w14:paraId="7B8D490D" w14:textId="77777777" w:rsidR="00BC6643" w:rsidRPr="008F2449" w:rsidRDefault="00AF0818" w:rsidP="00BC6643">
      <w:pPr>
        <w:pStyle w:val="ListBullet"/>
        <w:numPr>
          <w:ilvl w:val="0"/>
          <w:numId w:val="7"/>
        </w:numPr>
        <w:ind w:left="360"/>
      </w:pPr>
      <w:r>
        <w:t>c</w:t>
      </w:r>
      <w:r w:rsidR="00BC6643" w:rsidRPr="008F2449">
        <w:t>onstruction of or upgrade to a First Nations cultural space</w:t>
      </w:r>
    </w:p>
    <w:p w14:paraId="76386484" w14:textId="77777777" w:rsidR="00BC6643" w:rsidRPr="008F2449" w:rsidRDefault="00AF0818" w:rsidP="00BC6643">
      <w:pPr>
        <w:pStyle w:val="ListBullet"/>
        <w:numPr>
          <w:ilvl w:val="0"/>
          <w:numId w:val="7"/>
        </w:numPr>
        <w:ind w:left="360"/>
      </w:pPr>
      <w:r>
        <w:t>b</w:t>
      </w:r>
      <w:r w:rsidR="00BC6643" w:rsidRPr="008F2449">
        <w:t>uild, fit out, alterations and/or extensions to a premise for the specific purpose of providing services to First Nations persons</w:t>
      </w:r>
    </w:p>
    <w:p w14:paraId="6C751243" w14:textId="77777777" w:rsidR="00BC6643" w:rsidRDefault="00AF0818" w:rsidP="00BC6643">
      <w:pPr>
        <w:pStyle w:val="ListBullet"/>
        <w:numPr>
          <w:ilvl w:val="0"/>
          <w:numId w:val="7"/>
        </w:numPr>
        <w:ind w:left="360"/>
      </w:pPr>
      <w:r>
        <w:t>i</w:t>
      </w:r>
      <w:r w:rsidR="00BC6643" w:rsidRPr="008F2449">
        <w:t>nstallation or upgrade to a native garden</w:t>
      </w:r>
    </w:p>
    <w:p w14:paraId="624A8D59" w14:textId="77777777" w:rsidR="00BC6643" w:rsidRDefault="00AF0818" w:rsidP="00BC6643">
      <w:pPr>
        <w:pStyle w:val="ListBullet"/>
        <w:numPr>
          <w:ilvl w:val="0"/>
          <w:numId w:val="7"/>
        </w:numPr>
        <w:ind w:left="360"/>
      </w:pPr>
      <w:r>
        <w:t>u</w:t>
      </w:r>
      <w:r w:rsidR="00BC6643" w:rsidRPr="008F2449">
        <w:t>pgrades to existing or installation of new war memorials</w:t>
      </w:r>
    </w:p>
    <w:p w14:paraId="611D76A8"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s</w:t>
      </w:r>
      <w:r w:rsidR="00BC6643" w:rsidRPr="00613818">
        <w:rPr>
          <w:rFonts w:eastAsia="Calibri" w:cs="Arial"/>
          <w:color w:val="000000"/>
          <w:szCs w:val="20"/>
        </w:rPr>
        <w:t>ignage or flags (information, themed and or national) that commemorate Australians killed or injured war or who contributed to Australia's war efforts</w:t>
      </w:r>
    </w:p>
    <w:p w14:paraId="425DF761" w14:textId="77777777" w:rsidR="00BC6643" w:rsidRPr="00613818" w:rsidRDefault="00AF0818" w:rsidP="00BC6643">
      <w:pPr>
        <w:pStyle w:val="ListBullet"/>
        <w:numPr>
          <w:ilvl w:val="0"/>
          <w:numId w:val="7"/>
        </w:numPr>
        <w:ind w:left="360"/>
      </w:pPr>
      <w:r>
        <w:t>b</w:t>
      </w:r>
      <w:r w:rsidR="00BC6643" w:rsidRPr="00613818">
        <w:t xml:space="preserve">uild, fit out, alterations and/or extensions to a premise specifically available to support Veterans and/or Defence Force </w:t>
      </w:r>
      <w:r w:rsidR="00613818">
        <w:t>m</w:t>
      </w:r>
      <w:r w:rsidR="00BC6643" w:rsidRPr="00613818">
        <w:t>embers and their families</w:t>
      </w:r>
    </w:p>
    <w:p w14:paraId="29E810BE"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e</w:t>
      </w:r>
      <w:r w:rsidR="00BC6643" w:rsidRPr="00613818">
        <w:rPr>
          <w:rFonts w:eastAsia="Calibri" w:cs="Arial"/>
          <w:color w:val="000000"/>
          <w:szCs w:val="20"/>
        </w:rPr>
        <w:t xml:space="preserve">stablish new or update to a website/social media presence to support and/or commemorate veterans and Defence Force </w:t>
      </w:r>
      <w:r w:rsidR="00613818">
        <w:rPr>
          <w:rFonts w:eastAsia="Calibri" w:cs="Arial"/>
          <w:color w:val="000000"/>
          <w:szCs w:val="20"/>
        </w:rPr>
        <w:t>m</w:t>
      </w:r>
      <w:r w:rsidR="00BC6643" w:rsidRPr="00613818">
        <w:rPr>
          <w:rFonts w:eastAsia="Calibri" w:cs="Arial"/>
          <w:color w:val="000000"/>
          <w:szCs w:val="20"/>
        </w:rPr>
        <w:t>embers and their families and communities</w:t>
      </w:r>
    </w:p>
    <w:p w14:paraId="46D70DF5"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l</w:t>
      </w:r>
      <w:r w:rsidR="00BC6643" w:rsidRPr="00613818">
        <w:rPr>
          <w:rFonts w:eastAsia="Calibri" w:cs="Arial"/>
          <w:color w:val="000000"/>
          <w:szCs w:val="20"/>
        </w:rPr>
        <w:t>ocalised welcoming and/or information events for newly arrived immigrants who are not citizens</w:t>
      </w:r>
    </w:p>
    <w:p w14:paraId="433F4E0A"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e</w:t>
      </w:r>
      <w:r w:rsidR="00BC6643" w:rsidRPr="00613818">
        <w:rPr>
          <w:rFonts w:eastAsia="Calibri" w:cs="Arial"/>
          <w:color w:val="000000"/>
          <w:szCs w:val="20"/>
        </w:rPr>
        <w:t>stablish new or update to a website/social media presence to support newly arrived immigrants who are not citizens</w:t>
      </w:r>
    </w:p>
    <w:p w14:paraId="6EA1ADE5" w14:textId="77777777" w:rsidR="00BC6643" w:rsidRDefault="00AF0818" w:rsidP="00BC6643">
      <w:pPr>
        <w:pStyle w:val="ListBullet"/>
        <w:numPr>
          <w:ilvl w:val="0"/>
          <w:numId w:val="7"/>
        </w:numPr>
        <w:ind w:left="360"/>
      </w:pPr>
      <w:r>
        <w:t>a</w:t>
      </w:r>
      <w:r w:rsidR="00BC6643" w:rsidRPr="00CA08BB">
        <w:t>cquisition and installation of the highest energy efficient appliances/systems available and relevant to your requirements/available funding</w:t>
      </w:r>
    </w:p>
    <w:p w14:paraId="4B992958" w14:textId="77777777" w:rsidR="00BC6643" w:rsidRPr="00572783" w:rsidRDefault="00AF0818" w:rsidP="00BC6643">
      <w:pPr>
        <w:pStyle w:val="ListBullet"/>
        <w:numPr>
          <w:ilvl w:val="0"/>
          <w:numId w:val="7"/>
        </w:numPr>
        <w:ind w:left="360"/>
        <w:rPr>
          <w:rFonts w:cs="Arial"/>
          <w:szCs w:val="20"/>
        </w:rPr>
      </w:pPr>
      <w:r>
        <w:rPr>
          <w:rFonts w:eastAsia="Calibri" w:cs="Arial"/>
          <w:color w:val="000000"/>
          <w:szCs w:val="20"/>
        </w:rPr>
        <w:t>a</w:t>
      </w:r>
      <w:r w:rsidR="00BC6643" w:rsidRPr="00613818">
        <w:rPr>
          <w:rFonts w:eastAsia="Calibri" w:cs="Arial"/>
          <w:color w:val="000000"/>
          <w:szCs w:val="20"/>
        </w:rPr>
        <w:t>cquisition and installation of renewable energy sources</w:t>
      </w:r>
    </w:p>
    <w:p w14:paraId="4DD3F840" w14:textId="77777777" w:rsidR="009454F3" w:rsidRPr="00613818" w:rsidRDefault="009454F3" w:rsidP="00BC6643">
      <w:pPr>
        <w:pStyle w:val="ListBullet"/>
        <w:numPr>
          <w:ilvl w:val="0"/>
          <w:numId w:val="7"/>
        </w:numPr>
        <w:ind w:left="360"/>
        <w:rPr>
          <w:rFonts w:cs="Arial"/>
          <w:szCs w:val="20"/>
        </w:rPr>
      </w:pPr>
      <w:r>
        <w:rPr>
          <w:rFonts w:eastAsia="Calibri" w:cs="Arial"/>
          <w:color w:val="000000"/>
          <w:szCs w:val="20"/>
        </w:rPr>
        <w:t>acquisition and installation of renewable energy storage</w:t>
      </w:r>
    </w:p>
    <w:p w14:paraId="57E77C93"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a</w:t>
      </w:r>
      <w:r w:rsidR="00BC6643" w:rsidRPr="00613818">
        <w:rPr>
          <w:rFonts w:eastAsia="Calibri" w:cs="Arial"/>
          <w:color w:val="000000"/>
          <w:szCs w:val="20"/>
        </w:rPr>
        <w:t>cquisition and installation of native or drought tolerant vegetation suitable to local conditions</w:t>
      </w:r>
    </w:p>
    <w:p w14:paraId="66A2FE9F" w14:textId="77777777" w:rsidR="00BC6643" w:rsidRPr="00613818" w:rsidRDefault="00AF0818" w:rsidP="00BC6643">
      <w:pPr>
        <w:pStyle w:val="ListBullet"/>
        <w:numPr>
          <w:ilvl w:val="0"/>
          <w:numId w:val="7"/>
        </w:numPr>
        <w:ind w:left="360"/>
        <w:rPr>
          <w:rFonts w:cs="Arial"/>
          <w:szCs w:val="20"/>
        </w:rPr>
      </w:pPr>
      <w:r>
        <w:rPr>
          <w:rFonts w:eastAsia="Calibri" w:cs="Arial"/>
          <w:color w:val="000000"/>
          <w:spacing w:val="-1"/>
          <w:szCs w:val="20"/>
        </w:rPr>
        <w:t>a</w:t>
      </w:r>
      <w:r w:rsidR="00BC6643" w:rsidRPr="00613818">
        <w:rPr>
          <w:rFonts w:eastAsia="Calibri" w:cs="Arial"/>
          <w:color w:val="000000"/>
          <w:spacing w:val="-1"/>
          <w:szCs w:val="20"/>
        </w:rPr>
        <w:t>cquisition and installation of energy efficient windows and or window attachments relevant to your localised requirements/available funding</w:t>
      </w:r>
    </w:p>
    <w:p w14:paraId="160F1732"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n</w:t>
      </w:r>
      <w:r w:rsidR="00BC6643" w:rsidRPr="00613818">
        <w:rPr>
          <w:rFonts w:eastAsia="Calibri" w:cs="Arial"/>
          <w:color w:val="000000"/>
          <w:szCs w:val="20"/>
        </w:rPr>
        <w:t>ew or upgrades to disability access and or amenities in public buildings or facilities</w:t>
      </w:r>
    </w:p>
    <w:p w14:paraId="5BF98F30"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c</w:t>
      </w:r>
      <w:r w:rsidR="00BC6643" w:rsidRPr="00613818">
        <w:rPr>
          <w:rFonts w:eastAsia="Calibri" w:cs="Arial"/>
          <w:color w:val="000000"/>
          <w:szCs w:val="20"/>
        </w:rPr>
        <w:t>onstruction of or upgrade to child friendly spaces/facilities at airports</w:t>
      </w:r>
    </w:p>
    <w:p w14:paraId="0FF6FCDB"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c</w:t>
      </w:r>
      <w:r w:rsidR="00BC6643" w:rsidRPr="00613818">
        <w:rPr>
          <w:rFonts w:eastAsia="Calibri" w:cs="Arial"/>
          <w:color w:val="000000"/>
          <w:szCs w:val="20"/>
        </w:rPr>
        <w:t>onstruction of or upgrade to child friendly spaces/facilities at community supported accommodation</w:t>
      </w:r>
    </w:p>
    <w:p w14:paraId="114F1DED"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c</w:t>
      </w:r>
      <w:r w:rsidR="00BC6643" w:rsidRPr="00613818">
        <w:rPr>
          <w:rFonts w:eastAsia="Calibri" w:cs="Arial"/>
          <w:color w:val="000000"/>
          <w:szCs w:val="20"/>
        </w:rPr>
        <w:t>onstruction of or upgrade to child friendly spaces/facilities at child</w:t>
      </w:r>
      <w:r w:rsidR="00613818">
        <w:rPr>
          <w:rFonts w:eastAsia="Calibri" w:cs="Arial"/>
          <w:color w:val="000000"/>
          <w:szCs w:val="20"/>
        </w:rPr>
        <w:t>-</w:t>
      </w:r>
      <w:r w:rsidR="00BC6643" w:rsidRPr="00613818">
        <w:rPr>
          <w:rFonts w:eastAsia="Calibri" w:cs="Arial"/>
          <w:color w:val="000000"/>
          <w:szCs w:val="20"/>
        </w:rPr>
        <w:t>care/education/health care services</w:t>
      </w:r>
    </w:p>
    <w:p w14:paraId="233BC1B3" w14:textId="77777777" w:rsidR="00BC6643" w:rsidRPr="00020D47"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rovision of women's facilities at sporting grounds/buildings</w:t>
      </w:r>
    </w:p>
    <w:p w14:paraId="4682B722" w14:textId="77777777" w:rsidR="009454F3" w:rsidRPr="00613818" w:rsidRDefault="009454F3" w:rsidP="00BC6643">
      <w:pPr>
        <w:pStyle w:val="ListBullet"/>
        <w:numPr>
          <w:ilvl w:val="0"/>
          <w:numId w:val="7"/>
        </w:numPr>
        <w:ind w:left="360"/>
        <w:rPr>
          <w:rFonts w:cs="Arial"/>
          <w:szCs w:val="20"/>
        </w:rPr>
      </w:pPr>
      <w:r>
        <w:rPr>
          <w:rFonts w:eastAsia="Calibri" w:cs="Arial"/>
          <w:color w:val="000000"/>
          <w:szCs w:val="20"/>
        </w:rPr>
        <w:t>provision of gender-neutral facilities for public access</w:t>
      </w:r>
    </w:p>
    <w:p w14:paraId="1FB87BA7"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c</w:t>
      </w:r>
      <w:r w:rsidR="00BC6643" w:rsidRPr="00613818">
        <w:rPr>
          <w:rFonts w:eastAsia="Calibri" w:cs="Arial"/>
          <w:color w:val="000000"/>
          <w:szCs w:val="20"/>
        </w:rPr>
        <w:t>onstruction of or upgrade to parent rooms at sporting grounds/buildings and or public spaces</w:t>
      </w:r>
    </w:p>
    <w:p w14:paraId="036C8984"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lastRenderedPageBreak/>
        <w:t>c</w:t>
      </w:r>
      <w:r w:rsidR="00BC6643" w:rsidRPr="00613818">
        <w:rPr>
          <w:rFonts w:eastAsia="Calibri" w:cs="Arial"/>
          <w:color w:val="000000"/>
          <w:szCs w:val="20"/>
        </w:rPr>
        <w:t>onstruction of or upgrade to breastfeeding rooms at sporting grounds/buildings and or public spaces</w:t>
      </w:r>
    </w:p>
    <w:p w14:paraId="75E44A3E"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urchase and installation of defibrillator/s and or other first aid equipment, including first aid kits</w:t>
      </w:r>
    </w:p>
    <w:p w14:paraId="52011CB1"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u</w:t>
      </w:r>
      <w:r w:rsidR="00BC6643" w:rsidRPr="00613818">
        <w:rPr>
          <w:rFonts w:eastAsia="Calibri" w:cs="Arial"/>
          <w:color w:val="000000"/>
          <w:szCs w:val="20"/>
        </w:rPr>
        <w:t>pgrade to or construction of first aid rooms/spaces</w:t>
      </w:r>
    </w:p>
    <w:p w14:paraId="0FB688FF"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u</w:t>
      </w:r>
      <w:r w:rsidR="00BC6643" w:rsidRPr="00613818">
        <w:rPr>
          <w:rFonts w:eastAsia="Calibri" w:cs="Arial"/>
          <w:color w:val="000000"/>
          <w:szCs w:val="20"/>
        </w:rPr>
        <w:t>pgrades to public libraries and/or community facilities to benefit pre-school, school and university students</w:t>
      </w:r>
    </w:p>
    <w:p w14:paraId="68B2582E"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urchase and installation of ICT equipment and or software in public libraries and/or community facilities to benefit pre-school, school and university students</w:t>
      </w:r>
    </w:p>
    <w:p w14:paraId="1CEDC9BC"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e</w:t>
      </w:r>
      <w:r w:rsidR="00BC6643" w:rsidRPr="00613818">
        <w:rPr>
          <w:rFonts w:eastAsia="Calibri" w:cs="Arial"/>
          <w:color w:val="000000"/>
          <w:szCs w:val="20"/>
        </w:rPr>
        <w:t>stablish new or update to a website/social media presence for a public library and/or community facility to benefit pre-school, school and university students</w:t>
      </w:r>
    </w:p>
    <w:p w14:paraId="6960EFC9"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urchase, establish new or update to a website/social media presence</w:t>
      </w:r>
    </w:p>
    <w:p w14:paraId="46DBDE97" w14:textId="0ABDBCAB" w:rsidR="00E27040" w:rsidRPr="00020D47" w:rsidRDefault="00E27040" w:rsidP="00BC6643">
      <w:pPr>
        <w:pStyle w:val="ListBullet"/>
        <w:numPr>
          <w:ilvl w:val="0"/>
          <w:numId w:val="7"/>
        </w:numPr>
        <w:ind w:left="360"/>
        <w:rPr>
          <w:rFonts w:cs="Arial"/>
          <w:szCs w:val="20"/>
        </w:rPr>
      </w:pPr>
      <w:r>
        <w:rPr>
          <w:rFonts w:cs="Arial"/>
          <w:szCs w:val="20"/>
        </w:rPr>
        <w:t>purchase of applications (apps)</w:t>
      </w:r>
      <w:r w:rsidR="00F276A2" w:rsidRPr="00F276A2">
        <w:rPr>
          <w:rFonts w:eastAsia="Calibri" w:cs="Arial"/>
          <w:iCs/>
          <w:color w:val="000000"/>
          <w:szCs w:val="20"/>
        </w:rPr>
        <w:t xml:space="preserve"> </w:t>
      </w:r>
      <w:r w:rsidR="00F276A2" w:rsidRPr="00F276A2">
        <w:rPr>
          <w:rFonts w:cs="Arial"/>
          <w:szCs w:val="20"/>
        </w:rPr>
        <w:t>that deliver social benefits to your community</w:t>
      </w:r>
    </w:p>
    <w:p w14:paraId="7BF72842" w14:textId="6BF066B8"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 xml:space="preserve">urchase of </w:t>
      </w:r>
      <w:r w:rsidR="00613818">
        <w:rPr>
          <w:rFonts w:eastAsia="Calibri" w:cs="Arial"/>
          <w:color w:val="000000"/>
          <w:szCs w:val="20"/>
        </w:rPr>
        <w:t>customer relationship management (</w:t>
      </w:r>
      <w:r w:rsidR="00BC6643" w:rsidRPr="00613818">
        <w:rPr>
          <w:rFonts w:eastAsia="Calibri" w:cs="Arial"/>
          <w:color w:val="000000"/>
          <w:szCs w:val="20"/>
        </w:rPr>
        <w:t>CRM</w:t>
      </w:r>
      <w:r w:rsidR="00613818">
        <w:rPr>
          <w:rFonts w:eastAsia="Calibri" w:cs="Arial"/>
          <w:color w:val="000000"/>
          <w:szCs w:val="20"/>
        </w:rPr>
        <w:t>)</w:t>
      </w:r>
      <w:r w:rsidR="00BC6643" w:rsidRPr="00613818">
        <w:rPr>
          <w:rFonts w:eastAsia="Calibri" w:cs="Arial"/>
          <w:color w:val="000000"/>
          <w:szCs w:val="20"/>
        </w:rPr>
        <w:t xml:space="preserve"> </w:t>
      </w:r>
      <w:r w:rsidR="00613818">
        <w:rPr>
          <w:rFonts w:eastAsia="Calibri" w:cs="Arial"/>
          <w:color w:val="000000"/>
          <w:szCs w:val="20"/>
        </w:rPr>
        <w:t>s</w:t>
      </w:r>
      <w:r w:rsidR="00BC6643" w:rsidRPr="00613818">
        <w:rPr>
          <w:rFonts w:eastAsia="Calibri" w:cs="Arial"/>
          <w:color w:val="000000"/>
          <w:szCs w:val="20"/>
        </w:rPr>
        <w:t>ystem</w:t>
      </w:r>
      <w:r w:rsidR="00613818">
        <w:rPr>
          <w:rFonts w:eastAsia="Calibri" w:cs="Arial"/>
          <w:color w:val="000000"/>
          <w:szCs w:val="20"/>
        </w:rPr>
        <w:t>s</w:t>
      </w:r>
      <w:r w:rsidR="00BC6643" w:rsidRPr="00613818">
        <w:rPr>
          <w:rFonts w:eastAsia="Calibri" w:cs="Arial"/>
          <w:color w:val="000000"/>
          <w:szCs w:val="20"/>
        </w:rPr>
        <w:t xml:space="preserve"> and</w:t>
      </w:r>
      <w:r w:rsidR="00613818">
        <w:rPr>
          <w:rFonts w:eastAsia="Calibri" w:cs="Arial"/>
          <w:color w:val="000000"/>
          <w:szCs w:val="20"/>
        </w:rPr>
        <w:t>/</w:t>
      </w:r>
      <w:r w:rsidR="00BC6643" w:rsidRPr="00613818">
        <w:rPr>
          <w:rFonts w:eastAsia="Calibri" w:cs="Arial"/>
          <w:color w:val="000000"/>
          <w:szCs w:val="20"/>
        </w:rPr>
        <w:t xml:space="preserve">or </w:t>
      </w:r>
      <w:r w:rsidR="00613818">
        <w:rPr>
          <w:rFonts w:eastAsia="Calibri" w:cs="Arial"/>
          <w:color w:val="000000"/>
          <w:szCs w:val="20"/>
        </w:rPr>
        <w:t>s</w:t>
      </w:r>
      <w:r w:rsidR="00BC6643" w:rsidRPr="00613818">
        <w:rPr>
          <w:rFonts w:eastAsia="Calibri" w:cs="Arial"/>
          <w:color w:val="000000"/>
          <w:szCs w:val="20"/>
        </w:rPr>
        <w:t>oftware</w:t>
      </w:r>
      <w:r w:rsidR="00613818">
        <w:rPr>
          <w:rFonts w:eastAsia="Calibri" w:cs="Arial"/>
          <w:color w:val="000000"/>
          <w:szCs w:val="20"/>
        </w:rPr>
        <w:t xml:space="preserve"> </w:t>
      </w:r>
      <w:r w:rsidR="00F276A2" w:rsidRPr="004A7FED">
        <w:rPr>
          <w:rFonts w:eastAsia="Calibri" w:cs="Arial"/>
          <w:color w:val="000000"/>
          <w:szCs w:val="20"/>
        </w:rPr>
        <w:t>that d</w:t>
      </w:r>
      <w:r w:rsidR="00F276A2">
        <w:t>eliver social benefits to your community</w:t>
      </w:r>
    </w:p>
    <w:p w14:paraId="53D07146" w14:textId="4BF03327"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 xml:space="preserve">urchase and or installation of </w:t>
      </w:r>
      <w:r w:rsidR="00613818">
        <w:rPr>
          <w:rFonts w:eastAsia="Calibri" w:cs="Arial"/>
          <w:color w:val="000000"/>
          <w:szCs w:val="20"/>
        </w:rPr>
        <w:t>a</w:t>
      </w:r>
      <w:r w:rsidR="00BC6643" w:rsidRPr="00613818">
        <w:rPr>
          <w:rFonts w:eastAsia="Calibri" w:cs="Arial"/>
          <w:color w:val="000000"/>
          <w:szCs w:val="20"/>
        </w:rPr>
        <w:t>udio-</w:t>
      </w:r>
      <w:r w:rsidR="00613818">
        <w:rPr>
          <w:rFonts w:eastAsia="Calibri" w:cs="Arial"/>
          <w:color w:val="000000"/>
          <w:szCs w:val="20"/>
        </w:rPr>
        <w:t>v</w:t>
      </w:r>
      <w:r w:rsidR="00BC6643" w:rsidRPr="00613818">
        <w:rPr>
          <w:rFonts w:eastAsia="Calibri" w:cs="Arial"/>
          <w:color w:val="000000"/>
          <w:szCs w:val="20"/>
        </w:rPr>
        <w:t>isual equipment</w:t>
      </w:r>
      <w:r w:rsidR="00F276A2" w:rsidRPr="00F276A2">
        <w:rPr>
          <w:rFonts w:eastAsia="Calibri" w:cs="Arial"/>
          <w:color w:val="000000"/>
          <w:szCs w:val="20"/>
        </w:rPr>
        <w:t xml:space="preserve"> </w:t>
      </w:r>
      <w:r w:rsidR="00F276A2" w:rsidRPr="004A7FED">
        <w:rPr>
          <w:rFonts w:eastAsia="Calibri" w:cs="Arial"/>
          <w:color w:val="000000"/>
          <w:szCs w:val="20"/>
        </w:rPr>
        <w:t>that d</w:t>
      </w:r>
      <w:r w:rsidR="00F276A2">
        <w:t>eliver social benefits to your community</w:t>
      </w:r>
    </w:p>
    <w:p w14:paraId="7E9669A9" w14:textId="6D142486" w:rsidR="00BC6643" w:rsidRPr="00E871C9" w:rsidRDefault="00AF0818" w:rsidP="00BC6643">
      <w:pPr>
        <w:pStyle w:val="ListBullet"/>
        <w:numPr>
          <w:ilvl w:val="0"/>
          <w:numId w:val="7"/>
        </w:numPr>
        <w:ind w:left="360"/>
        <w:rPr>
          <w:rFonts w:eastAsia="Calibri" w:cs="Arial"/>
          <w:color w:val="000000"/>
          <w:szCs w:val="20"/>
        </w:rPr>
      </w:pPr>
      <w:r>
        <w:rPr>
          <w:rFonts w:eastAsia="Calibri" w:cs="Arial"/>
          <w:color w:val="000000"/>
          <w:szCs w:val="20"/>
        </w:rPr>
        <w:t>p</w:t>
      </w:r>
      <w:r w:rsidR="00BC6643" w:rsidRPr="00613818">
        <w:rPr>
          <w:rFonts w:eastAsia="Calibri" w:cs="Arial"/>
          <w:color w:val="000000"/>
          <w:szCs w:val="20"/>
        </w:rPr>
        <w:t>urchase and or installation of ICT equipment</w:t>
      </w:r>
      <w:r w:rsidR="00F276A2" w:rsidRPr="00F276A2">
        <w:rPr>
          <w:rFonts w:eastAsia="Calibri" w:cs="Arial"/>
          <w:iCs/>
          <w:color w:val="000000"/>
          <w:szCs w:val="20"/>
        </w:rPr>
        <w:t xml:space="preserve"> </w:t>
      </w:r>
      <w:r w:rsidR="00F276A2" w:rsidRPr="00F276A2">
        <w:rPr>
          <w:rFonts w:eastAsia="Calibri" w:cs="Arial"/>
          <w:color w:val="000000"/>
          <w:szCs w:val="20"/>
        </w:rPr>
        <w:t>that deliver social benefits to your community</w:t>
      </w:r>
    </w:p>
    <w:p w14:paraId="6B60736D" w14:textId="4C0CC22C" w:rsidR="00BC6643" w:rsidRPr="00613818" w:rsidRDefault="00AF0818" w:rsidP="00BC6643">
      <w:pPr>
        <w:pStyle w:val="ListBullet"/>
        <w:numPr>
          <w:ilvl w:val="0"/>
          <w:numId w:val="7"/>
        </w:numPr>
        <w:ind w:left="360"/>
        <w:rPr>
          <w:rFonts w:cs="Arial"/>
          <w:szCs w:val="20"/>
        </w:rPr>
      </w:pPr>
      <w:r>
        <w:rPr>
          <w:rFonts w:eastAsia="Calibri" w:cs="Arial"/>
          <w:color w:val="000000"/>
          <w:szCs w:val="20"/>
        </w:rPr>
        <w:t>i</w:t>
      </w:r>
      <w:r w:rsidR="00BC6643" w:rsidRPr="00613818">
        <w:rPr>
          <w:rFonts w:eastAsia="Calibri" w:cs="Arial"/>
          <w:color w:val="000000"/>
          <w:szCs w:val="20"/>
        </w:rPr>
        <w:t>nstallation of or upgrades to electrical works to allow or enhance the use of ICT equipment</w:t>
      </w:r>
      <w:r w:rsidR="00F276A2" w:rsidRPr="00F276A2">
        <w:rPr>
          <w:rFonts w:eastAsia="Calibri" w:cs="Arial"/>
          <w:color w:val="000000"/>
          <w:szCs w:val="20"/>
        </w:rPr>
        <w:t xml:space="preserve"> </w:t>
      </w:r>
      <w:r w:rsidR="00F276A2" w:rsidRPr="004A7FED">
        <w:rPr>
          <w:rFonts w:eastAsia="Calibri" w:cs="Arial"/>
          <w:color w:val="000000"/>
          <w:szCs w:val="20"/>
        </w:rPr>
        <w:t>that d</w:t>
      </w:r>
      <w:r w:rsidR="00F276A2">
        <w:t>eliver social benefits to your community</w:t>
      </w:r>
      <w:r w:rsidR="00F276A2">
        <w:rPr>
          <w:rFonts w:cs="Arial"/>
          <w:szCs w:val="20"/>
        </w:rPr>
        <w:t>.</w:t>
      </w:r>
    </w:p>
    <w:p w14:paraId="1BCE675E" w14:textId="1D9AAF45" w:rsidR="00AF4714" w:rsidRDefault="00AF4714" w:rsidP="00AF4714">
      <w:pPr>
        <w:pStyle w:val="ListBullet"/>
        <w:numPr>
          <w:ilvl w:val="0"/>
          <w:numId w:val="0"/>
        </w:numPr>
      </w:pPr>
      <w:r>
        <w:t>Your project may align with more than one of the program objectives</w:t>
      </w:r>
      <w:r w:rsidRPr="00DB3AAA">
        <w:t>.</w:t>
      </w:r>
    </w:p>
    <w:p w14:paraId="58603453" w14:textId="77777777" w:rsidR="00C17E72" w:rsidRPr="00D84871" w:rsidRDefault="00C17E72" w:rsidP="00A023A6">
      <w:pPr>
        <w:pStyle w:val="Heading3"/>
        <w:ind w:left="794" w:hanging="794"/>
      </w:pPr>
      <w:bookmarkStart w:id="110" w:name="_Toc115093855"/>
      <w:bookmarkStart w:id="111" w:name="_Toc530072991"/>
      <w:bookmarkStart w:id="112" w:name="_Toc530072992"/>
      <w:bookmarkStart w:id="113" w:name="_Toc530072993"/>
      <w:bookmarkStart w:id="114" w:name="_Toc530072995"/>
      <w:bookmarkStart w:id="115" w:name="_Ref468355804"/>
      <w:bookmarkStart w:id="116" w:name="_Toc496536662"/>
      <w:bookmarkStart w:id="117" w:name="_Toc531277489"/>
      <w:bookmarkStart w:id="118" w:name="_Toc955299"/>
      <w:bookmarkStart w:id="119" w:name="_Toc183684715"/>
      <w:bookmarkEnd w:id="110"/>
      <w:bookmarkEnd w:id="111"/>
      <w:bookmarkEnd w:id="112"/>
      <w:bookmarkEnd w:id="113"/>
      <w:bookmarkEnd w:id="114"/>
      <w:r w:rsidRPr="00D84871">
        <w:t xml:space="preserve">Eligible </w:t>
      </w:r>
      <w:r w:rsidR="001F215C" w:rsidRPr="00D84871">
        <w:t>e</w:t>
      </w:r>
      <w:r w:rsidR="00490C48" w:rsidRPr="00D84871">
        <w:t>xpenditure</w:t>
      </w:r>
      <w:bookmarkEnd w:id="115"/>
      <w:bookmarkEnd w:id="116"/>
      <w:bookmarkEnd w:id="117"/>
      <w:bookmarkEnd w:id="118"/>
      <w:bookmarkEnd w:id="119"/>
    </w:p>
    <w:p w14:paraId="7DC43050" w14:textId="7001641A" w:rsidR="002A5599" w:rsidRDefault="002A5599" w:rsidP="002A5599">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r w:rsidR="00034377">
        <w:t xml:space="preserve"> </w:t>
      </w:r>
    </w:p>
    <w:p w14:paraId="6A7E56EF" w14:textId="0A321551" w:rsidR="00EF68F0" w:rsidRDefault="00EF68F0" w:rsidP="00EF68F0">
      <w:r>
        <w:t xml:space="preserve">Eligible expenditure items </w:t>
      </w:r>
      <w:r w:rsidR="00923C3F">
        <w:t xml:space="preserve">must relate to </w:t>
      </w:r>
      <w:r w:rsidR="0054678A">
        <w:t>eligible activities</w:t>
      </w:r>
      <w:r w:rsidR="00EB44E1">
        <w:t xml:space="preserve"> </w:t>
      </w:r>
      <w:r w:rsidR="009022DC">
        <w:t xml:space="preserve">and </w:t>
      </w:r>
      <w:r w:rsidR="00E871C9">
        <w:t>includ</w:t>
      </w:r>
      <w:r w:rsidR="00920A57">
        <w:t>e</w:t>
      </w:r>
      <w:r w:rsidR="00EB44E1">
        <w:t>:</w:t>
      </w:r>
      <w:r w:rsidR="0054678A">
        <w:t xml:space="preserve"> </w:t>
      </w:r>
    </w:p>
    <w:p w14:paraId="0BDA01FE" w14:textId="77777777" w:rsidR="00EF68F0" w:rsidRDefault="00EF68F0" w:rsidP="00DD17B8">
      <w:pPr>
        <w:pStyle w:val="ListBullet"/>
        <w:ind w:left="357" w:hanging="357"/>
      </w:pPr>
      <w:r>
        <w:t>the cost of suppliers, consultants and contracted labour undertaking eligible project activities</w:t>
      </w:r>
    </w:p>
    <w:p w14:paraId="458B27B8" w14:textId="77777777" w:rsidR="00EF68F0" w:rsidRDefault="00EF68F0" w:rsidP="00DD17B8">
      <w:pPr>
        <w:pStyle w:val="ListBullet"/>
        <w:ind w:left="357" w:hanging="357"/>
      </w:pPr>
      <w:r>
        <w:t>the cost of obtaining planning, environment or other regulatory approvals as part of an approved eligible capital works or capital expenditure project such as architecture, engineering, planning, design and consultants fees</w:t>
      </w:r>
    </w:p>
    <w:p w14:paraId="067F8B66" w14:textId="77777777" w:rsidR="00965A10" w:rsidRDefault="00EF68F0" w:rsidP="00DD17B8">
      <w:pPr>
        <w:pStyle w:val="ListBullet"/>
        <w:ind w:left="357" w:hanging="357"/>
      </w:pPr>
      <w:r>
        <w:t>the purchase of</w:t>
      </w:r>
      <w:r w:rsidR="002A42F4">
        <w:t>:</w:t>
      </w:r>
      <w:r>
        <w:t xml:space="preserve"> </w:t>
      </w:r>
    </w:p>
    <w:p w14:paraId="66137B74" w14:textId="77777777" w:rsidR="00965A10" w:rsidRDefault="00EF68F0" w:rsidP="00965A10">
      <w:pPr>
        <w:pStyle w:val="ListBullet"/>
        <w:numPr>
          <w:ilvl w:val="1"/>
          <w:numId w:val="7"/>
        </w:numPr>
      </w:pPr>
      <w:r>
        <w:t>assets such as furniture, TVs and equipment, motor vehicles purchase or upgrade of ICT hardware including</w:t>
      </w:r>
      <w:r w:rsidR="00965A10">
        <w:t>:</w:t>
      </w:r>
    </w:p>
    <w:p w14:paraId="14740236" w14:textId="77777777" w:rsidR="00965A10" w:rsidRDefault="00B20B65" w:rsidP="005A5DFF">
      <w:pPr>
        <w:pStyle w:val="ListBullet"/>
        <w:numPr>
          <w:ilvl w:val="2"/>
          <w:numId w:val="7"/>
        </w:numPr>
      </w:pPr>
      <w:r>
        <w:t>c</w:t>
      </w:r>
      <w:r w:rsidR="00EF68F0">
        <w:t>omputers</w:t>
      </w:r>
      <w:r w:rsidR="00965A10">
        <w:t>,</w:t>
      </w:r>
      <w:r w:rsidR="00EF68F0">
        <w:t xml:space="preserve"> associated software and user licenses</w:t>
      </w:r>
    </w:p>
    <w:p w14:paraId="418588C4" w14:textId="77777777" w:rsidR="00EF68F0" w:rsidRDefault="00EF68F0" w:rsidP="005A5DFF">
      <w:pPr>
        <w:pStyle w:val="ListBullet"/>
        <w:numPr>
          <w:ilvl w:val="2"/>
          <w:numId w:val="7"/>
        </w:numPr>
      </w:pPr>
      <w:r>
        <w:t>tablets, printers or photocopiers</w:t>
      </w:r>
      <w:r w:rsidR="000F4F39">
        <w:t xml:space="preserve"> that remain the property of the </w:t>
      </w:r>
      <w:r w:rsidR="000A0804">
        <w:t>applicant</w:t>
      </w:r>
      <w:r w:rsidR="008A132A">
        <w:t>.</w:t>
      </w:r>
    </w:p>
    <w:p w14:paraId="3ADC950E" w14:textId="77777777" w:rsidR="00965A10" w:rsidRDefault="00965A10" w:rsidP="00DD17B8">
      <w:pPr>
        <w:pStyle w:val="ListBullet"/>
        <w:ind w:left="357" w:hanging="357"/>
      </w:pPr>
      <w:r>
        <w:t xml:space="preserve">significant upgrades of websites or </w:t>
      </w:r>
      <w:r w:rsidR="00523521">
        <w:t>applications/application software</w:t>
      </w:r>
      <w:r>
        <w:t>, e.g. booking systems, digital marketplace, accessibility improvements, cyber security</w:t>
      </w:r>
    </w:p>
    <w:p w14:paraId="3B4F095C" w14:textId="77777777" w:rsidR="00965A10" w:rsidRDefault="00965A10" w:rsidP="00DD17B8">
      <w:pPr>
        <w:pStyle w:val="ListBullet"/>
        <w:ind w:left="357" w:hanging="357"/>
      </w:pPr>
      <w:r>
        <w:t>significant updates of existing ICT systems including:</w:t>
      </w:r>
    </w:p>
    <w:p w14:paraId="6226EF01" w14:textId="77777777" w:rsidR="00965A10" w:rsidRDefault="00965A10" w:rsidP="00965A10">
      <w:pPr>
        <w:pStyle w:val="ListBullet"/>
        <w:numPr>
          <w:ilvl w:val="1"/>
          <w:numId w:val="7"/>
        </w:numPr>
      </w:pPr>
      <w:r>
        <w:t xml:space="preserve">CRM systems, databases etc. </w:t>
      </w:r>
    </w:p>
    <w:p w14:paraId="0AABD860" w14:textId="77777777" w:rsidR="00965A10" w:rsidRDefault="00965A10" w:rsidP="00965A10">
      <w:pPr>
        <w:pStyle w:val="ListBullet"/>
        <w:numPr>
          <w:ilvl w:val="1"/>
          <w:numId w:val="7"/>
        </w:numPr>
      </w:pPr>
      <w:r>
        <w:t>the cost of initial subscription-based software</w:t>
      </w:r>
    </w:p>
    <w:p w14:paraId="7D989AA3" w14:textId="77777777" w:rsidR="00965A10" w:rsidRDefault="00965A10" w:rsidP="00965A10">
      <w:pPr>
        <w:pStyle w:val="ListBullet"/>
        <w:numPr>
          <w:ilvl w:val="1"/>
          <w:numId w:val="7"/>
        </w:numPr>
      </w:pPr>
      <w:r>
        <w:t>initial IT support memberships</w:t>
      </w:r>
    </w:p>
    <w:p w14:paraId="62714F28" w14:textId="77777777" w:rsidR="005A5DFF" w:rsidRDefault="00965A10" w:rsidP="005A5DFF">
      <w:pPr>
        <w:pStyle w:val="ListBullet"/>
        <w:numPr>
          <w:ilvl w:val="1"/>
          <w:numId w:val="7"/>
        </w:numPr>
      </w:pPr>
      <w:r>
        <w:t>warranty of the initial purchase, lease or hire of equipment required to complete eligible project activities</w:t>
      </w:r>
    </w:p>
    <w:p w14:paraId="2FF699C2" w14:textId="77777777" w:rsidR="00EF68F0" w:rsidRDefault="00EF68F0" w:rsidP="005A5DFF">
      <w:pPr>
        <w:pStyle w:val="ListBullet"/>
        <w:numPr>
          <w:ilvl w:val="1"/>
          <w:numId w:val="7"/>
        </w:numPr>
      </w:pPr>
      <w:r>
        <w:lastRenderedPageBreak/>
        <w:t>the purchase</w:t>
      </w:r>
      <w:r w:rsidR="00B20B65">
        <w:t>,</w:t>
      </w:r>
      <w:r>
        <w:t xml:space="preserve"> lease or hire of equipment required to complete eligible project activities</w:t>
      </w:r>
      <w:r w:rsidR="008A132A">
        <w:t>.</w:t>
      </w:r>
    </w:p>
    <w:p w14:paraId="2275745B" w14:textId="1AB9EA7A" w:rsidR="00EF68F0" w:rsidRDefault="00EF68F0" w:rsidP="00DD17B8">
      <w:pPr>
        <w:pStyle w:val="ListBullet"/>
        <w:ind w:left="357" w:hanging="357"/>
      </w:pPr>
      <w:r>
        <w:t xml:space="preserve">the purchase of </w:t>
      </w:r>
      <w:r w:rsidR="002B2295">
        <w:t xml:space="preserve">assets, equipment and </w:t>
      </w:r>
      <w:r>
        <w:t>materials required to complete eligible project activities.</w:t>
      </w:r>
    </w:p>
    <w:p w14:paraId="0EFD8879" w14:textId="77777777" w:rsidR="00EF68F0" w:rsidRDefault="00EF68F0" w:rsidP="00EF68F0">
      <w:r>
        <w:t>We may update the guidance on eligible and ineligible expenditure from time to time. If your application is successful, the version in place when you submitted your application applies to your project.</w:t>
      </w:r>
    </w:p>
    <w:p w14:paraId="2F695363" w14:textId="24E1A582" w:rsidR="00EF68F0" w:rsidRDefault="00EF68F0" w:rsidP="00EF68F0">
      <w:r>
        <w:t xml:space="preserve">Not all expenditure on your project may be eligible for grant funding. The Program Delegate (who is a manager within </w:t>
      </w:r>
      <w:r w:rsidR="001B6764">
        <w:t>DISR</w:t>
      </w:r>
      <w:r>
        <w:t xml:space="preserve"> with responsibility for the program) makes the final decision on what is eligible expenditure and may give additional guidance on eligible expenditure if required.</w:t>
      </w:r>
    </w:p>
    <w:p w14:paraId="76B0D71A" w14:textId="77777777" w:rsidR="00EF68F0" w:rsidRDefault="00EF68F0" w:rsidP="00EF68F0">
      <w:r>
        <w:t>To be eligible, expenditure must be a direct cost of the project.</w:t>
      </w:r>
    </w:p>
    <w:p w14:paraId="7938EDFD" w14:textId="77777777" w:rsidR="00EF68F0" w:rsidRDefault="00EF68F0" w:rsidP="00EF68F0">
      <w:r>
        <w:t>You must incur the project expenditure between the project start and end date for it to be eligible.</w:t>
      </w:r>
    </w:p>
    <w:p w14:paraId="180EF255" w14:textId="77777777" w:rsidR="00EF53D9" w:rsidRDefault="00EF53D9" w:rsidP="00A67F66">
      <w:pPr>
        <w:pStyle w:val="ListBullet"/>
        <w:numPr>
          <w:ilvl w:val="0"/>
          <w:numId w:val="0"/>
        </w:numPr>
      </w:pPr>
      <w:bookmarkStart w:id="120" w:name="_Toc496536663"/>
      <w:r>
        <w:t xml:space="preserve">You may </w:t>
      </w:r>
      <w:r w:rsidR="00783364">
        <w:t xml:space="preserve">elect to commence </w:t>
      </w:r>
      <w:r>
        <w:t xml:space="preserve">your </w:t>
      </w:r>
      <w:r w:rsidRPr="00EF53D9">
        <w:t xml:space="preserve">project </w:t>
      </w:r>
      <w:r>
        <w:t xml:space="preserve">from the date </w:t>
      </w:r>
      <w:r w:rsidR="00A376F9">
        <w:t>you submit your application</w:t>
      </w:r>
      <w:r>
        <w:t>.</w:t>
      </w:r>
      <w:r w:rsidRPr="001F2ED0">
        <w:t xml:space="preserve"> </w:t>
      </w:r>
      <w:r w:rsidR="005C7680" w:rsidRPr="00DF1F02">
        <w:t>We are not responsible for any expenditure</w:t>
      </w:r>
      <w:r>
        <w:t xml:space="preserve"> you </w:t>
      </w:r>
      <w:r w:rsidR="005C7680" w:rsidRPr="00DF1F02">
        <w:t>incur until</w:t>
      </w:r>
      <w:r>
        <w:t xml:space="preserve"> a grant agreement </w:t>
      </w:r>
      <w:r w:rsidR="00007E4B">
        <w:t xml:space="preserve">is </w:t>
      </w:r>
      <w:r w:rsidR="005C7680" w:rsidRPr="00DF1F02">
        <w:t>executed</w:t>
      </w:r>
      <w:r>
        <w:t>.</w:t>
      </w:r>
      <w:r w:rsidR="00783364">
        <w:t xml:space="preserve"> The Commonwealth will not be liable, and should not be held out as being liable, for any activities undertaken before the grant agreement is executed.</w:t>
      </w:r>
    </w:p>
    <w:p w14:paraId="10735E41" w14:textId="77777777" w:rsidR="00E3085F" w:rsidRDefault="00EF68F0" w:rsidP="00A023A6">
      <w:pPr>
        <w:pStyle w:val="Heading3"/>
        <w:ind w:left="794" w:hanging="794"/>
      </w:pPr>
      <w:r w:rsidDel="00EF68F0">
        <w:t xml:space="preserve"> </w:t>
      </w:r>
      <w:bookmarkStart w:id="121" w:name="_Toc115093862"/>
      <w:bookmarkStart w:id="122" w:name="_Toc531277490"/>
      <w:bookmarkStart w:id="123" w:name="_Toc955300"/>
      <w:bookmarkStart w:id="124" w:name="_Toc183684716"/>
      <w:bookmarkEnd w:id="121"/>
      <w:r w:rsidR="005C7680" w:rsidRPr="005A61FE">
        <w:t xml:space="preserve">What </w:t>
      </w:r>
      <w:r w:rsidR="008E0A14" w:rsidRPr="005A61FE">
        <w:t>you</w:t>
      </w:r>
      <w:r w:rsidR="005C7680" w:rsidRPr="005A61FE">
        <w:t xml:space="preserve"> cannot </w:t>
      </w:r>
      <w:r w:rsidR="008E0A14" w:rsidRPr="005A61FE">
        <w:t xml:space="preserve">use the </w:t>
      </w:r>
      <w:r w:rsidR="005C7680" w:rsidRPr="005A61FE">
        <w:t>grant for</w:t>
      </w:r>
      <w:bookmarkEnd w:id="120"/>
      <w:bookmarkEnd w:id="122"/>
      <w:bookmarkEnd w:id="123"/>
      <w:bookmarkEnd w:id="124"/>
    </w:p>
    <w:p w14:paraId="34F3A002" w14:textId="77777777" w:rsidR="009E7BFD" w:rsidRDefault="009E7BFD" w:rsidP="009E7BFD">
      <w:pPr>
        <w:spacing w:after="80"/>
      </w:pPr>
      <w:r>
        <w:t>Expenditure items that are not eligible are:</w:t>
      </w:r>
    </w:p>
    <w:p w14:paraId="014E2FA4" w14:textId="77777777" w:rsidR="009E7BFD" w:rsidRDefault="009E7BFD" w:rsidP="001B0F8A">
      <w:pPr>
        <w:pStyle w:val="ListBullet"/>
        <w:ind w:left="357" w:hanging="357"/>
      </w:pPr>
      <w:r>
        <w:t>in-kind expenditure</w:t>
      </w:r>
    </w:p>
    <w:p w14:paraId="2F8661EC" w14:textId="77777777" w:rsidR="009E7BFD" w:rsidRDefault="009E7BFD" w:rsidP="001B0F8A">
      <w:pPr>
        <w:pStyle w:val="ListBullet"/>
        <w:ind w:left="357" w:hanging="357"/>
      </w:pPr>
      <w:r>
        <w:t>the cost of delivering the services of your</w:t>
      </w:r>
      <w:r w:rsidR="00382450">
        <w:t xml:space="preserve"> </w:t>
      </w:r>
      <w:r w:rsidR="009E380B">
        <w:t>local governing body</w:t>
      </w:r>
      <w:r>
        <w:t>, including:</w:t>
      </w:r>
    </w:p>
    <w:p w14:paraId="51676F2E" w14:textId="77777777" w:rsidR="009E7BFD" w:rsidRDefault="009E7BFD" w:rsidP="001B0F8A">
      <w:pPr>
        <w:pStyle w:val="ListBullet"/>
        <w:numPr>
          <w:ilvl w:val="1"/>
          <w:numId w:val="9"/>
        </w:numPr>
      </w:pPr>
      <w:r>
        <w:t>volunteer and paid staff time to provide training, education, transport, advisory, respite support, and outreach programs and services</w:t>
      </w:r>
    </w:p>
    <w:p w14:paraId="082111E4" w14:textId="77777777" w:rsidR="009E7BFD" w:rsidRDefault="009E7BFD" w:rsidP="001B0F8A">
      <w:pPr>
        <w:pStyle w:val="ListBullet"/>
        <w:numPr>
          <w:ilvl w:val="1"/>
          <w:numId w:val="9"/>
        </w:numPr>
      </w:pPr>
      <w:r>
        <w:t>volunteer and paid staff time to run organisations and to plan and develop events, programs and services</w:t>
      </w:r>
      <w:r w:rsidR="000F4F39">
        <w:t>, or travel associated with these operations</w:t>
      </w:r>
      <w:r w:rsidR="008A132A">
        <w:t>.</w:t>
      </w:r>
    </w:p>
    <w:p w14:paraId="77B80F46" w14:textId="77777777" w:rsidR="009E7BFD" w:rsidRDefault="009E7BFD" w:rsidP="001B0F8A">
      <w:pPr>
        <w:pStyle w:val="ListBullet"/>
        <w:ind w:left="284" w:hanging="284"/>
      </w:pPr>
      <w:r>
        <w:t>the cost of business as usual activities including:</w:t>
      </w:r>
    </w:p>
    <w:p w14:paraId="6B2EDA27" w14:textId="77777777" w:rsidR="009E7BFD" w:rsidRDefault="009E7BFD" w:rsidP="001B0F8A">
      <w:pPr>
        <w:pStyle w:val="ListBullet"/>
        <w:numPr>
          <w:ilvl w:val="1"/>
          <w:numId w:val="9"/>
        </w:numPr>
      </w:pPr>
      <w:r>
        <w:t>staff salaries, overheads, and consumables such as paper, printer cartridges, office supplies, brochures and other marketing materials, kitchen supplies including food and beverages</w:t>
      </w:r>
    </w:p>
    <w:p w14:paraId="7F73EF64" w14:textId="77777777" w:rsidR="009E7BFD" w:rsidRDefault="009E7BFD" w:rsidP="00E871C9">
      <w:pPr>
        <w:pStyle w:val="ListBullet"/>
        <w:ind w:left="714" w:hanging="357"/>
      </w:pPr>
      <w:r>
        <w:t>memberships and warranties for purchases</w:t>
      </w:r>
      <w:r w:rsidR="002A42F4">
        <w:t xml:space="preserve"> </w:t>
      </w:r>
      <w:r>
        <w:t>recurring or ongoing operational expenditure (including annual maintenance, rent, water and rates)</w:t>
      </w:r>
      <w:r w:rsidR="008A132A">
        <w:t>.</w:t>
      </w:r>
    </w:p>
    <w:p w14:paraId="1DB3DED1" w14:textId="77777777" w:rsidR="009E7BFD" w:rsidRDefault="009E7BFD" w:rsidP="001B0F8A">
      <w:pPr>
        <w:pStyle w:val="ListBullet"/>
        <w:ind w:left="357" w:hanging="357"/>
      </w:pPr>
      <w:r>
        <w:t>funding to develop or deliver ongoing training or educational courses</w:t>
      </w:r>
    </w:p>
    <w:p w14:paraId="1877CBC6" w14:textId="77777777" w:rsidR="009E7BFD" w:rsidRDefault="009E7BFD" w:rsidP="001B0F8A">
      <w:pPr>
        <w:pStyle w:val="ListBullet"/>
        <w:ind w:left="357" w:hanging="357"/>
      </w:pPr>
      <w:r>
        <w:t>funding to undertake studies, including feasibility studies, or investigations</w:t>
      </w:r>
    </w:p>
    <w:p w14:paraId="46D12839" w14:textId="77777777" w:rsidR="009E7BFD" w:rsidRDefault="009E7BFD" w:rsidP="001B0F8A">
      <w:pPr>
        <w:pStyle w:val="ListBullet"/>
        <w:ind w:left="357" w:hanging="357"/>
      </w:pPr>
      <w:r>
        <w:t xml:space="preserve">the cost of obtaining planning, environmental or other regulatory approvals that are not part of an approved eligible capital works or capital expenditure project </w:t>
      </w:r>
      <w:r w:rsidR="009E421A">
        <w:t xml:space="preserve">under this application </w:t>
      </w:r>
      <w:r>
        <w:t>such as architecture, engineering, planning, design and consultants</w:t>
      </w:r>
    </w:p>
    <w:p w14:paraId="6100DC82" w14:textId="77777777" w:rsidR="009E7BFD" w:rsidRDefault="009E7BFD" w:rsidP="001B0F8A">
      <w:pPr>
        <w:pStyle w:val="ListBullet"/>
        <w:ind w:left="357" w:hanging="357"/>
      </w:pPr>
      <w:r>
        <w:t>purchase of land or buildings</w:t>
      </w:r>
    </w:p>
    <w:p w14:paraId="79186434" w14:textId="77777777" w:rsidR="009E7BFD" w:rsidRDefault="009E7BFD" w:rsidP="001B0F8A">
      <w:pPr>
        <w:pStyle w:val="ListBullet"/>
        <w:ind w:left="357" w:hanging="357"/>
      </w:pPr>
      <w:r>
        <w:t>funding for the development of private or commercial ventures</w:t>
      </w:r>
    </w:p>
    <w:p w14:paraId="37C91E32" w14:textId="77777777" w:rsidR="009E7BFD" w:rsidRDefault="009E7BFD" w:rsidP="001B0F8A">
      <w:pPr>
        <w:pStyle w:val="ListBullet"/>
        <w:ind w:left="357" w:hanging="357"/>
      </w:pPr>
      <w:r>
        <w:t>capital expenditure on private residential property</w:t>
      </w:r>
      <w:r w:rsidR="008A132A">
        <w:t>.</w:t>
      </w:r>
    </w:p>
    <w:p w14:paraId="39982F05" w14:textId="77777777" w:rsidR="005E42CB" w:rsidRDefault="005E42CB" w:rsidP="005E42CB">
      <w:pPr>
        <w:pStyle w:val="Heading2"/>
      </w:pPr>
      <w:bookmarkStart w:id="125" w:name="_Toc115093865"/>
      <w:bookmarkStart w:id="126" w:name="_Toc115093866"/>
      <w:bookmarkStart w:id="127" w:name="_Toc115093868"/>
      <w:bookmarkStart w:id="128" w:name="_Toc115093869"/>
      <w:bookmarkStart w:id="129" w:name="_Toc115093871"/>
      <w:bookmarkStart w:id="130" w:name="_Toc115093872"/>
      <w:bookmarkStart w:id="131" w:name="_Toc115093874"/>
      <w:bookmarkStart w:id="132" w:name="_Toc115093877"/>
      <w:bookmarkStart w:id="133" w:name="_Toc115093878"/>
      <w:bookmarkStart w:id="134" w:name="_Toc115093879"/>
      <w:bookmarkStart w:id="135" w:name="_Toc115093880"/>
      <w:bookmarkStart w:id="136" w:name="_Toc115093881"/>
      <w:bookmarkStart w:id="137" w:name="_Toc115093882"/>
      <w:bookmarkStart w:id="138" w:name="_Toc115093883"/>
      <w:bookmarkStart w:id="139" w:name="_Toc115093884"/>
      <w:bookmarkStart w:id="140" w:name="_Toc115093887"/>
      <w:bookmarkStart w:id="141" w:name="_Toc115093888"/>
      <w:bookmarkStart w:id="142" w:name="_Toc115093889"/>
      <w:bookmarkStart w:id="143" w:name="_Toc115093890"/>
      <w:bookmarkStart w:id="144" w:name="_Toc115093892"/>
      <w:bookmarkStart w:id="145" w:name="_Toc955301"/>
      <w:bookmarkStart w:id="146" w:name="_Toc496536664"/>
      <w:bookmarkStart w:id="147" w:name="_Toc531277491"/>
      <w:bookmarkStart w:id="148" w:name="_Toc173412386"/>
      <w:bookmarkStart w:id="149" w:name="_Toc183684717"/>
      <w:bookmarkStart w:id="150" w:name="_Toc496536669"/>
      <w:bookmarkStart w:id="151" w:name="_Toc531277496"/>
      <w:bookmarkStart w:id="152" w:name="_Toc955306"/>
      <w:bookmarkStart w:id="153" w:name="_Toc164844283"/>
      <w:bookmarkStart w:id="154" w:name="_Toc383003272"/>
      <w:bookmarkEnd w:id="108"/>
      <w:bookmarkEnd w:id="10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The assessment criteria</w:t>
      </w:r>
      <w:bookmarkEnd w:id="145"/>
      <w:bookmarkEnd w:id="146"/>
      <w:bookmarkEnd w:id="147"/>
      <w:bookmarkEnd w:id="148"/>
      <w:bookmarkEnd w:id="149"/>
    </w:p>
    <w:p w14:paraId="1E5097E7" w14:textId="77777777" w:rsidR="005552CD" w:rsidRDefault="00DD3796" w:rsidP="005552CD">
      <w:r>
        <w:t xml:space="preserve">You must address the assessment criterion in your application. </w:t>
      </w:r>
      <w:r w:rsidRPr="005552CD">
        <w:t xml:space="preserve">The application form asks questions that relate to the assessment criterion below. The amount of detail and supporting evidence you provide in your application should be relative to the project size, complexity and grant </w:t>
      </w:r>
      <w:r w:rsidRPr="005552CD">
        <w:lastRenderedPageBreak/>
        <w:t xml:space="preserve">amount requested. </w:t>
      </w:r>
      <w:r w:rsidR="007D0DCA">
        <w:t xml:space="preserve">The </w:t>
      </w:r>
      <w:r w:rsidRPr="005552CD">
        <w:t xml:space="preserve">application form displays character limits for </w:t>
      </w:r>
      <w:r w:rsidR="007D0DCA">
        <w:t>your</w:t>
      </w:r>
      <w:r w:rsidRPr="005552CD">
        <w:t xml:space="preserve"> response.</w:t>
      </w:r>
      <w:r w:rsidR="00D969BF">
        <w:t xml:space="preserve"> </w:t>
      </w:r>
      <w:r w:rsidR="00D969BF" w:rsidRPr="00D969BF">
        <w:t>We will only consider funding applications that score at least 50 per cent against each assessment criterion</w:t>
      </w:r>
      <w:r w:rsidR="00D969BF">
        <w:t>.</w:t>
      </w:r>
    </w:p>
    <w:p w14:paraId="14E03E88" w14:textId="77777777" w:rsidR="001065CD" w:rsidRDefault="001065CD" w:rsidP="001065CD">
      <w:pPr>
        <w:pStyle w:val="Heading3"/>
        <w:ind w:left="426"/>
      </w:pPr>
      <w:bookmarkStart w:id="155" w:name="_Toc183684718"/>
      <w:r>
        <w:t>Assessment</w:t>
      </w:r>
      <w:r w:rsidRPr="00AD742E">
        <w:t xml:space="preserve"> </w:t>
      </w:r>
      <w:r>
        <w:t>c</w:t>
      </w:r>
      <w:r w:rsidRPr="00AD742E">
        <w:t>riterion</w:t>
      </w:r>
      <w:bookmarkEnd w:id="155"/>
      <w:r w:rsidRPr="00AD742E">
        <w:t xml:space="preserve"> </w:t>
      </w:r>
    </w:p>
    <w:p w14:paraId="79CB9110" w14:textId="77777777" w:rsidR="001065CD" w:rsidRDefault="001065CD" w:rsidP="001065CD">
      <w:pPr>
        <w:pStyle w:val="Normalbold"/>
      </w:pPr>
      <w:r>
        <w:t>Project alignment with program objectives (100 points)</w:t>
      </w:r>
    </w:p>
    <w:p w14:paraId="118912B8" w14:textId="77777777" w:rsidR="001065CD" w:rsidRDefault="001065CD" w:rsidP="001065CD">
      <w:pPr>
        <w:pStyle w:val="ListNumber2"/>
        <w:numPr>
          <w:ilvl w:val="0"/>
          <w:numId w:val="0"/>
        </w:numPr>
      </w:pPr>
      <w:r>
        <w:t>You must demonstrate this through identifying:</w:t>
      </w:r>
    </w:p>
    <w:p w14:paraId="529FD2B7" w14:textId="77777777" w:rsidR="001065CD" w:rsidRDefault="001065CD" w:rsidP="001065CD">
      <w:pPr>
        <w:pStyle w:val="ListNumber2"/>
      </w:pPr>
      <w:r>
        <w:t>the benefit of your project to the community, for example, describe how it will encourage and support participation in local projects, improve local community participation and/or contribute to vibrant and viable communities (50 points)</w:t>
      </w:r>
    </w:p>
    <w:p w14:paraId="5863A752" w14:textId="77777777" w:rsidR="001065CD" w:rsidRDefault="001065CD" w:rsidP="001065CD">
      <w:pPr>
        <w:pStyle w:val="ListNumber2"/>
      </w:pPr>
      <w:r>
        <w:t>how you plan to manage your project (50 points).</w:t>
      </w:r>
    </w:p>
    <w:p w14:paraId="0216E3C3" w14:textId="77777777" w:rsidR="00A71134" w:rsidRPr="00F77C1C" w:rsidRDefault="00A71134" w:rsidP="00B400E6">
      <w:pPr>
        <w:pStyle w:val="Heading2"/>
      </w:pPr>
      <w:bookmarkStart w:id="156" w:name="_Toc183684719"/>
      <w:r>
        <w:t>How to apply</w:t>
      </w:r>
      <w:bookmarkEnd w:id="150"/>
      <w:bookmarkEnd w:id="151"/>
      <w:bookmarkEnd w:id="152"/>
      <w:bookmarkEnd w:id="156"/>
    </w:p>
    <w:p w14:paraId="432C63B1" w14:textId="77777777" w:rsidR="00A71134" w:rsidRDefault="00A71134" w:rsidP="00A71134">
      <w:r>
        <w:t xml:space="preserve">Before applying you should read and </w:t>
      </w:r>
      <w:r w:rsidR="007279B3">
        <w:t>understand these guidelines,</w:t>
      </w:r>
      <w:r>
        <w:t xml:space="preserve"> the </w:t>
      </w:r>
      <w:r w:rsidR="007279B3">
        <w:t xml:space="preserve">sample </w:t>
      </w:r>
      <w:r w:rsidRPr="00F80663">
        <w:t>application form</w:t>
      </w:r>
      <w:r w:rsidR="007E4B93">
        <w:t xml:space="preserve"> </w:t>
      </w:r>
      <w:r>
        <w:t xml:space="preserve">and the </w:t>
      </w:r>
      <w:r w:rsidR="00F27C1B">
        <w:t xml:space="preserve">sample </w:t>
      </w:r>
      <w:r w:rsidRPr="00F80663">
        <w:t>grant agreement</w:t>
      </w:r>
      <w:r w:rsidR="00596607">
        <w:t xml:space="preserve"> published on </w:t>
      </w:r>
      <w:r w:rsidR="00382450">
        <w:t xml:space="preserve">business.gov.au and </w:t>
      </w:r>
      <w:r w:rsidR="005624ED">
        <w:t>GrantConnect</w:t>
      </w:r>
      <w:r w:rsidRPr="00E162FF">
        <w:t>.</w:t>
      </w:r>
      <w:r w:rsidR="004A6E9E">
        <w:t xml:space="preserve"> </w:t>
      </w:r>
    </w:p>
    <w:p w14:paraId="18F94B75" w14:textId="77777777" w:rsidR="00382450" w:rsidRDefault="00382450" w:rsidP="00247D27">
      <w:r>
        <w:t>You will need to set up an account to access our online portal.</w:t>
      </w:r>
    </w:p>
    <w:p w14:paraId="2ED07CEE" w14:textId="77777777" w:rsidR="00247D27" w:rsidRPr="00B72EE8" w:rsidRDefault="00A71134" w:rsidP="00247D27">
      <w:r>
        <w:t>You can only submit an application during a</w:t>
      </w:r>
      <w:r w:rsidRPr="00E162FF">
        <w:t xml:space="preserve"> funding round</w:t>
      </w:r>
      <w:r w:rsidR="00C65E74">
        <w:t>.</w:t>
      </w:r>
    </w:p>
    <w:p w14:paraId="0F557D7F" w14:textId="77777777" w:rsidR="00A71134" w:rsidRDefault="00B20351" w:rsidP="00760D2E">
      <w:pPr>
        <w:keepNext/>
        <w:spacing w:after="80"/>
      </w:pPr>
      <w:r>
        <w:t>To apply, you must</w:t>
      </w:r>
      <w:r w:rsidR="00B6306B">
        <w:t>:</w:t>
      </w:r>
    </w:p>
    <w:p w14:paraId="5DBC2C1B" w14:textId="77777777" w:rsidR="009E7BFD" w:rsidRDefault="009E7BFD" w:rsidP="005552CD">
      <w:pPr>
        <w:pStyle w:val="ListBullet"/>
        <w:ind w:left="357" w:hanging="357"/>
      </w:pPr>
      <w:r>
        <w:t>be invited by your MP to submit an application</w:t>
      </w:r>
    </w:p>
    <w:p w14:paraId="16F4DFC7" w14:textId="77777777" w:rsidR="009E7BFD" w:rsidRDefault="009E7BFD" w:rsidP="005552CD">
      <w:pPr>
        <w:pStyle w:val="ListBullet"/>
        <w:ind w:left="357" w:hanging="357"/>
      </w:pPr>
      <w:r>
        <w:t xml:space="preserve">complete the online application form on the </w:t>
      </w:r>
      <w:r w:rsidR="00382450">
        <w:t>grants portal</w:t>
      </w:r>
    </w:p>
    <w:p w14:paraId="4B399236" w14:textId="77777777" w:rsidR="009E7BFD" w:rsidRDefault="009E7BFD" w:rsidP="005552CD">
      <w:pPr>
        <w:pStyle w:val="ListBullet"/>
        <w:ind w:left="357" w:hanging="357"/>
      </w:pPr>
      <w:r>
        <w:t>provide all the information requested</w:t>
      </w:r>
    </w:p>
    <w:p w14:paraId="7AAAEEF1" w14:textId="77777777" w:rsidR="007E4B93" w:rsidRDefault="009E7BFD" w:rsidP="005552CD">
      <w:pPr>
        <w:pStyle w:val="ListBullet"/>
        <w:ind w:left="357" w:hanging="357"/>
      </w:pPr>
      <w:r>
        <w:t xml:space="preserve">address all eligibility </w:t>
      </w:r>
      <w:r w:rsidR="008A132A">
        <w:t xml:space="preserve">and merit </w:t>
      </w:r>
      <w:r>
        <w:t>criteria</w:t>
      </w:r>
    </w:p>
    <w:p w14:paraId="0A9D7EC7" w14:textId="77777777" w:rsidR="007E4B93" w:rsidRDefault="009E7BFD" w:rsidP="005552CD">
      <w:pPr>
        <w:pStyle w:val="ListBullet"/>
        <w:ind w:left="357" w:hanging="357"/>
      </w:pPr>
      <w:r>
        <w:t>include all necessary attachments.</w:t>
      </w:r>
    </w:p>
    <w:p w14:paraId="57154912" w14:textId="77777777" w:rsidR="00A71134" w:rsidRDefault="001475D6" w:rsidP="00A67F66">
      <w:pPr>
        <w:pStyle w:val="ListBullet"/>
        <w:numPr>
          <w:ilvl w:val="0"/>
          <w:numId w:val="0"/>
        </w:numPr>
        <w:ind w:left="360" w:hanging="360"/>
      </w:pPr>
      <w:r>
        <w:t xml:space="preserve">You can view and print a copy of your submitted application on the </w:t>
      </w:r>
      <w:r w:rsidR="00382450">
        <w:t>portal</w:t>
      </w:r>
      <w:r w:rsidR="002750AB">
        <w:t xml:space="preserve"> </w:t>
      </w:r>
      <w:r>
        <w:t>for your own records.</w:t>
      </w:r>
    </w:p>
    <w:p w14:paraId="66A11AE4" w14:textId="77777777" w:rsidR="00577C1B" w:rsidRDefault="009E7BFD" w:rsidP="00577C1B">
      <w:r>
        <w:t>You will receive confirmation when you submit your application. You should retain a copy of your application for your own records.</w:t>
      </w:r>
      <w:r w:rsidR="00577C1B" w:rsidRPr="00577C1B">
        <w:t xml:space="preserve"> </w:t>
      </w:r>
    </w:p>
    <w:p w14:paraId="4D91977C" w14:textId="77777777" w:rsidR="00577C1B" w:rsidRDefault="00F80663" w:rsidP="00A71134">
      <w:r>
        <w:t>Y</w:t>
      </w:r>
      <w:r w:rsidR="00577C1B">
        <w:t xml:space="preserve">ou </w:t>
      </w:r>
      <w:r>
        <w:t xml:space="preserve">will need </w:t>
      </w:r>
      <w:r w:rsidR="00577C1B">
        <w:t xml:space="preserve">to substantiate your project expenditure. You should have evidence for the costs that you include in your project budget to provide upon request. </w:t>
      </w:r>
    </w:p>
    <w:p w14:paraId="656D5725"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w:t>
      </w:r>
      <w:r w:rsidR="005E000D">
        <w:t>13 28 46</w:t>
      </w:r>
      <w:r>
        <w:t>.</w:t>
      </w:r>
    </w:p>
    <w:p w14:paraId="2EB5243F" w14:textId="77777777" w:rsidR="00993F6E" w:rsidRDefault="00993F6E" w:rsidP="00993F6E">
      <w:r>
        <w:t xml:space="preserve">After submitting your application, we </w:t>
      </w:r>
      <w:r w:rsidR="000C340C">
        <w:t>may</w:t>
      </w:r>
      <w:r>
        <w:t xml:space="preserve"> contact you for clarification if we find an error or any missing information</w:t>
      </w:r>
      <w:r w:rsidR="000C340C">
        <w:t xml:space="preserve"> that will not change the nature of your application. However, we can refuse to accept any additional information from you that would change your submission after the application closing time. </w:t>
      </w:r>
    </w:p>
    <w:p w14:paraId="763C5DC0" w14:textId="77777777" w:rsidR="00382450" w:rsidRDefault="00382450" w:rsidP="00A71134">
      <w:r>
        <w:t>If you need further guidance around the application process, or if you have any issues with the portal, contact us at business.gov.au or by calling 13 28 46.</w:t>
      </w:r>
    </w:p>
    <w:p w14:paraId="04E578ED" w14:textId="77777777" w:rsidR="00382450" w:rsidRDefault="00382450" w:rsidP="00382450">
      <w:pPr>
        <w:pStyle w:val="Heading3"/>
        <w:ind w:left="794" w:hanging="794"/>
      </w:pPr>
      <w:bookmarkStart w:id="157" w:name="_Toc183684720"/>
      <w:r>
        <w:t>Attachments to the application</w:t>
      </w:r>
      <w:bookmarkEnd w:id="157"/>
      <w:r>
        <w:t xml:space="preserve"> </w:t>
      </w:r>
    </w:p>
    <w:p w14:paraId="725CDE68" w14:textId="77777777" w:rsidR="00382450" w:rsidRDefault="00382450" w:rsidP="00A71134">
      <w:r>
        <w:t xml:space="preserve">You must provide the following documents with your application (if applicable): </w:t>
      </w:r>
    </w:p>
    <w:p w14:paraId="6FCD3277" w14:textId="77777777" w:rsidR="0035061F" w:rsidRDefault="0035061F" w:rsidP="005552CD">
      <w:pPr>
        <w:pStyle w:val="ListBullet"/>
        <w:ind w:left="357" w:hanging="357"/>
      </w:pPr>
      <w:r>
        <w:t xml:space="preserve">evidence of your </w:t>
      </w:r>
      <w:r w:rsidR="008B7612">
        <w:t>not-for-profit</w:t>
      </w:r>
      <w:r>
        <w:t xml:space="preserve"> status</w:t>
      </w:r>
    </w:p>
    <w:p w14:paraId="2E15F4A5" w14:textId="77777777" w:rsidR="0096048D" w:rsidRDefault="0096048D" w:rsidP="005552CD">
      <w:pPr>
        <w:pStyle w:val="ListBullet"/>
        <w:ind w:left="357" w:hanging="357"/>
      </w:pPr>
      <w:r>
        <w:t xml:space="preserve">trust deed </w:t>
      </w:r>
    </w:p>
    <w:p w14:paraId="1B5729B2" w14:textId="77777777" w:rsidR="00382450" w:rsidRDefault="00382450" w:rsidP="005552CD">
      <w:pPr>
        <w:pStyle w:val="ListBullet"/>
        <w:ind w:left="357" w:hanging="357"/>
      </w:pPr>
      <w:r>
        <w:lastRenderedPageBreak/>
        <w:t xml:space="preserve">letters of support from project partners for joint applications. </w:t>
      </w:r>
    </w:p>
    <w:p w14:paraId="79E75DA3" w14:textId="77777777" w:rsidR="00382450" w:rsidRDefault="00382450" w:rsidP="00A71134">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r w:rsidR="0034051B">
        <w:t>.</w:t>
      </w:r>
    </w:p>
    <w:p w14:paraId="3C003D76" w14:textId="77777777" w:rsidR="00A71134" w:rsidRDefault="004D2CBD" w:rsidP="00382450">
      <w:pPr>
        <w:pStyle w:val="Heading3"/>
        <w:ind w:left="794" w:hanging="794"/>
      </w:pPr>
      <w:bookmarkStart w:id="158" w:name="_Ref531274879"/>
      <w:bookmarkStart w:id="159" w:name="_Toc531277498"/>
      <w:bookmarkStart w:id="160" w:name="_Toc955308"/>
      <w:bookmarkStart w:id="161" w:name="_Toc183684721"/>
      <w:bookmarkStart w:id="162" w:name="_Toc489952689"/>
      <w:bookmarkStart w:id="163" w:name="_Toc496536671"/>
      <w:bookmarkStart w:id="164" w:name="_Ref482605332"/>
      <w:r>
        <w:t>Joint applications</w:t>
      </w:r>
      <w:bookmarkEnd w:id="158"/>
      <w:bookmarkEnd w:id="159"/>
      <w:bookmarkEnd w:id="160"/>
      <w:bookmarkEnd w:id="161"/>
    </w:p>
    <w:p w14:paraId="7042AC75" w14:textId="77777777" w:rsidR="00A71134" w:rsidRDefault="00A71134" w:rsidP="00760D2E">
      <w:pPr>
        <w:spacing w:after="80"/>
      </w:pPr>
      <w:r>
        <w:t xml:space="preserve">We recognise that some organisations may want to join together </w:t>
      </w:r>
      <w:r w:rsidR="00382450">
        <w:t xml:space="preserve">with their </w:t>
      </w:r>
      <w:r w:rsidR="009E380B">
        <w:t xml:space="preserve">local governing body </w:t>
      </w:r>
      <w:r>
        <w:t xml:space="preserve">to deliver </w:t>
      </w:r>
      <w:r w:rsidR="00927481">
        <w:t>a project</w:t>
      </w:r>
      <w:r>
        <w:t xml:space="preserve">. </w:t>
      </w:r>
      <w:r w:rsidR="00927481">
        <w:t xml:space="preserve">In these circumstances, </w:t>
      </w:r>
      <w:r w:rsidR="00382450">
        <w:t xml:space="preserve">the </w:t>
      </w:r>
      <w:r>
        <w:t xml:space="preserve">lead </w:t>
      </w:r>
      <w:r w:rsidR="00D537D5">
        <w:t>organisation</w:t>
      </w:r>
      <w:r w:rsidR="00382450">
        <w:t xml:space="preserve"> must be the local governing body</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48DF077A" w14:textId="77777777" w:rsidR="00A71134" w:rsidRDefault="00A71134" w:rsidP="005552CD">
      <w:pPr>
        <w:pStyle w:val="ListBullet"/>
        <w:ind w:left="357" w:hanging="357"/>
      </w:pPr>
      <w:r>
        <w:t xml:space="preserve">details of the </w:t>
      </w:r>
      <w:r w:rsidR="002866EB">
        <w:t xml:space="preserve">project </w:t>
      </w:r>
      <w:r w:rsidR="0014016C">
        <w:t>partner</w:t>
      </w:r>
    </w:p>
    <w:p w14:paraId="2F2EC0A4" w14:textId="77777777" w:rsidR="00A71134" w:rsidRDefault="00A71134" w:rsidP="005552CD">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2FA12DF1" w14:textId="77777777" w:rsidR="00A71134" w:rsidRDefault="00A71134" w:rsidP="005552CD">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556C52A3" w14:textId="77777777" w:rsidR="00A71134" w:rsidRDefault="0034027B" w:rsidP="005552CD">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37AB1A1F" w14:textId="77777777" w:rsidR="00A71134" w:rsidRDefault="00A71134" w:rsidP="005552CD">
      <w:pPr>
        <w:pStyle w:val="ListBullet"/>
        <w:spacing w:after="120"/>
        <w:ind w:left="357" w:hanging="357"/>
      </w:pPr>
      <w:r>
        <w:t>details of a nominated management level contact officer</w:t>
      </w:r>
      <w:r w:rsidR="00927481">
        <w:t>.</w:t>
      </w:r>
    </w:p>
    <w:p w14:paraId="3A15E81C" w14:textId="77777777" w:rsidR="007F7294" w:rsidRPr="005A61FE" w:rsidRDefault="00DF1A74" w:rsidP="007F7294">
      <w:r>
        <w:t>You must have a formal arrangement in place with all parties</w:t>
      </w:r>
      <w:r w:rsidR="007F7294" w:rsidRPr="005A61FE">
        <w:t xml:space="preserve"> prior to execution of the grant agreement. </w:t>
      </w:r>
      <w:r w:rsidR="000A0804">
        <w:t>We</w:t>
      </w:r>
      <w:r w:rsidR="000F4F39">
        <w:t xml:space="preserve"> will communicate with the lead organisation, </w:t>
      </w:r>
      <w:r w:rsidR="000A0804">
        <w:t>and</w:t>
      </w:r>
      <w:r w:rsidR="000F4F39">
        <w:t xml:space="preserve"> the lead organisation </w:t>
      </w:r>
      <w:r w:rsidR="000A0804">
        <w:t xml:space="preserve">is </w:t>
      </w:r>
      <w:r w:rsidR="000F4F39">
        <w:t>responsible for communicating with all other parties.</w:t>
      </w:r>
    </w:p>
    <w:p w14:paraId="757653A2" w14:textId="77777777" w:rsidR="00247D27" w:rsidRDefault="00247D27" w:rsidP="00DA6E52">
      <w:pPr>
        <w:pStyle w:val="Heading3"/>
        <w:ind w:left="794" w:hanging="794"/>
      </w:pPr>
      <w:bookmarkStart w:id="165" w:name="_Toc531277499"/>
      <w:bookmarkStart w:id="166" w:name="_Toc955309"/>
      <w:bookmarkStart w:id="167" w:name="_Toc183684722"/>
      <w:r>
        <w:t>Timing of grant opportunity</w:t>
      </w:r>
      <w:bookmarkEnd w:id="162"/>
      <w:bookmarkEnd w:id="163"/>
      <w:bookmarkEnd w:id="165"/>
      <w:bookmarkEnd w:id="166"/>
      <w:bookmarkEnd w:id="167"/>
    </w:p>
    <w:p w14:paraId="57736968" w14:textId="77777777" w:rsidR="00247D27" w:rsidRPr="00B72EE8" w:rsidRDefault="00247D27" w:rsidP="00247D27">
      <w:r>
        <w:t xml:space="preserve">You can only submit an application between the published opening and closing dates. We cannot accept late applications. </w:t>
      </w:r>
    </w:p>
    <w:p w14:paraId="019FA8DB" w14:textId="77777777" w:rsidR="00247D27" w:rsidRDefault="00247D27" w:rsidP="00680B92">
      <w:pPr>
        <w:pStyle w:val="Caption"/>
        <w:keepNext/>
      </w:pPr>
      <w:bookmarkStart w:id="168" w:name="_Toc467773968"/>
      <w:r w:rsidRPr="0054078D">
        <w:rPr>
          <w:bCs/>
        </w:rPr>
        <w:lastRenderedPageBreak/>
        <w:t>Table 1: Expected timing for this grant opportunity</w:t>
      </w:r>
      <w:bookmarkEnd w:id="16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77F0FCEA" w14:textId="77777777" w:rsidTr="001432F9">
        <w:trPr>
          <w:cantSplit/>
          <w:tblHeader/>
        </w:trPr>
        <w:tc>
          <w:tcPr>
            <w:tcW w:w="4815" w:type="dxa"/>
            <w:shd w:val="clear" w:color="auto" w:fill="264F90"/>
          </w:tcPr>
          <w:p w14:paraId="651D8683"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8BE4F32"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30491451" w14:textId="77777777" w:rsidTr="001432F9">
        <w:trPr>
          <w:cantSplit/>
        </w:trPr>
        <w:tc>
          <w:tcPr>
            <w:tcW w:w="4815" w:type="dxa"/>
          </w:tcPr>
          <w:p w14:paraId="73238F58" w14:textId="77777777" w:rsidR="00247D27" w:rsidRPr="005F4D9B" w:rsidRDefault="00247D27" w:rsidP="00680B92">
            <w:pPr>
              <w:pStyle w:val="TableText"/>
              <w:keepNext/>
            </w:pPr>
            <w:r w:rsidRPr="005F4D9B">
              <w:t>Assessment of applications</w:t>
            </w:r>
          </w:p>
        </w:tc>
        <w:tc>
          <w:tcPr>
            <w:tcW w:w="3974" w:type="dxa"/>
          </w:tcPr>
          <w:p w14:paraId="363F2A5D" w14:textId="77777777" w:rsidR="00247D27" w:rsidRPr="005F4D9B" w:rsidRDefault="00247D27" w:rsidP="00151604">
            <w:pPr>
              <w:pStyle w:val="TableText"/>
              <w:keepNext/>
            </w:pPr>
            <w:r w:rsidRPr="005F4D9B">
              <w:t>4</w:t>
            </w:r>
            <w:r w:rsidR="00151604" w:rsidRPr="005F4D9B">
              <w:t>-6 weeks</w:t>
            </w:r>
          </w:p>
        </w:tc>
      </w:tr>
      <w:tr w:rsidR="00247D27" w14:paraId="6C23CD52" w14:textId="77777777" w:rsidTr="001432F9">
        <w:trPr>
          <w:cantSplit/>
        </w:trPr>
        <w:tc>
          <w:tcPr>
            <w:tcW w:w="4815" w:type="dxa"/>
          </w:tcPr>
          <w:p w14:paraId="7E9D3BCB" w14:textId="77777777" w:rsidR="00247D27" w:rsidRPr="005F4D9B" w:rsidRDefault="00247D27" w:rsidP="00563424">
            <w:pPr>
              <w:pStyle w:val="TableText"/>
              <w:keepNext/>
            </w:pPr>
            <w:r w:rsidRPr="005F4D9B">
              <w:t xml:space="preserve">Approval </w:t>
            </w:r>
            <w:r w:rsidR="005D0021" w:rsidRPr="005F4D9B">
              <w:t xml:space="preserve">and announcement </w:t>
            </w:r>
            <w:r w:rsidRPr="005F4D9B">
              <w:t>of</w:t>
            </w:r>
            <w:r w:rsidR="00563424" w:rsidRPr="005F4D9B">
              <w:t xml:space="preserve"> successful applicants</w:t>
            </w:r>
            <w:r w:rsidRPr="005F4D9B">
              <w:t xml:space="preserve"> </w:t>
            </w:r>
          </w:p>
        </w:tc>
        <w:tc>
          <w:tcPr>
            <w:tcW w:w="3974" w:type="dxa"/>
          </w:tcPr>
          <w:p w14:paraId="710BC8D0" w14:textId="77777777" w:rsidR="00247D27" w:rsidRPr="005F4D9B" w:rsidRDefault="00247D27" w:rsidP="00151604">
            <w:pPr>
              <w:pStyle w:val="TableText"/>
              <w:keepNext/>
            </w:pPr>
            <w:r w:rsidRPr="005F4D9B">
              <w:t>4</w:t>
            </w:r>
            <w:r w:rsidR="00151604" w:rsidRPr="005F4D9B">
              <w:t>-6</w:t>
            </w:r>
            <w:r w:rsidRPr="005F4D9B">
              <w:t xml:space="preserve"> weeks </w:t>
            </w:r>
          </w:p>
        </w:tc>
      </w:tr>
      <w:tr w:rsidR="00247D27" w14:paraId="7D83D6C0" w14:textId="77777777" w:rsidTr="001432F9">
        <w:trPr>
          <w:cantSplit/>
        </w:trPr>
        <w:tc>
          <w:tcPr>
            <w:tcW w:w="4815" w:type="dxa"/>
          </w:tcPr>
          <w:p w14:paraId="3488A313" w14:textId="77777777" w:rsidR="00247D27" w:rsidRPr="005F4D9B" w:rsidRDefault="00247D27" w:rsidP="005D0021">
            <w:pPr>
              <w:pStyle w:val="TableText"/>
              <w:keepNext/>
            </w:pPr>
            <w:r w:rsidRPr="005F4D9B">
              <w:t>Negotiations of grant agreements</w:t>
            </w:r>
          </w:p>
        </w:tc>
        <w:tc>
          <w:tcPr>
            <w:tcW w:w="3974" w:type="dxa"/>
          </w:tcPr>
          <w:p w14:paraId="78E4D31C" w14:textId="77777777" w:rsidR="00247D27" w:rsidRPr="005F4D9B" w:rsidRDefault="00247D27" w:rsidP="00151604">
            <w:pPr>
              <w:pStyle w:val="TableText"/>
              <w:keepNext/>
            </w:pPr>
            <w:r w:rsidRPr="005F4D9B">
              <w:t xml:space="preserve">1-3 weeks </w:t>
            </w:r>
          </w:p>
        </w:tc>
      </w:tr>
      <w:tr w:rsidR="00247D27" w14:paraId="02476341" w14:textId="77777777" w:rsidTr="001432F9">
        <w:trPr>
          <w:cantSplit/>
        </w:trPr>
        <w:tc>
          <w:tcPr>
            <w:tcW w:w="4815" w:type="dxa"/>
          </w:tcPr>
          <w:p w14:paraId="45D26E13" w14:textId="77777777" w:rsidR="00247D27" w:rsidRPr="005F4D9B" w:rsidRDefault="00247D27" w:rsidP="00680B92">
            <w:pPr>
              <w:pStyle w:val="TableText"/>
              <w:keepNext/>
            </w:pPr>
            <w:r w:rsidRPr="005F4D9B">
              <w:t>Notification to unsuccessful applicants</w:t>
            </w:r>
          </w:p>
        </w:tc>
        <w:tc>
          <w:tcPr>
            <w:tcW w:w="3974" w:type="dxa"/>
          </w:tcPr>
          <w:p w14:paraId="34D59F27" w14:textId="77777777" w:rsidR="00247D27" w:rsidRPr="005F4D9B" w:rsidRDefault="00247D27" w:rsidP="00151604">
            <w:pPr>
              <w:pStyle w:val="TableText"/>
              <w:keepNext/>
            </w:pPr>
            <w:r w:rsidRPr="005F4D9B">
              <w:t xml:space="preserve">2 weeks </w:t>
            </w:r>
          </w:p>
        </w:tc>
      </w:tr>
      <w:tr w:rsidR="00247D27" w14:paraId="2FFBEB94" w14:textId="77777777" w:rsidTr="001432F9">
        <w:trPr>
          <w:cantSplit/>
        </w:trPr>
        <w:tc>
          <w:tcPr>
            <w:tcW w:w="4815" w:type="dxa"/>
          </w:tcPr>
          <w:p w14:paraId="07B75E0D" w14:textId="77777777" w:rsidR="00247D27" w:rsidRPr="005F4D9B" w:rsidRDefault="00247D27" w:rsidP="00680B92">
            <w:pPr>
              <w:pStyle w:val="TableText"/>
              <w:keepNext/>
            </w:pPr>
            <w:r w:rsidRPr="005F4D9B">
              <w:t>Earliest start date of</w:t>
            </w:r>
            <w:r w:rsidR="00A376F9" w:rsidRPr="005F4D9B">
              <w:t xml:space="preserve"> </w:t>
            </w:r>
            <w:r w:rsidRPr="005F4D9B">
              <w:t>project</w:t>
            </w:r>
          </w:p>
        </w:tc>
        <w:tc>
          <w:tcPr>
            <w:tcW w:w="3974" w:type="dxa"/>
          </w:tcPr>
          <w:p w14:paraId="209FDD5D" w14:textId="77777777" w:rsidR="00247D27" w:rsidRPr="005F4D9B" w:rsidRDefault="00151604" w:rsidP="00680B92">
            <w:pPr>
              <w:pStyle w:val="TableText"/>
              <w:keepNext/>
            </w:pPr>
            <w:r w:rsidRPr="007D0DCA">
              <w:t>The date you submit your application</w:t>
            </w:r>
            <w:r w:rsidR="00780E73">
              <w:t>.</w:t>
            </w:r>
            <w:r w:rsidR="0042680B">
              <w:t xml:space="preserve"> </w:t>
            </w:r>
            <w:r w:rsidR="0042680B">
              <w:rPr>
                <w:rStyle w:val="ui-provider"/>
              </w:rPr>
              <w:t>We are not responsible for any expenditure you incur and cannot make any payments until a grant agreement is executed.</w:t>
            </w:r>
          </w:p>
        </w:tc>
      </w:tr>
      <w:tr w:rsidR="00142425" w14:paraId="1596A269" w14:textId="77777777" w:rsidTr="001432F9">
        <w:trPr>
          <w:cantSplit/>
        </w:trPr>
        <w:tc>
          <w:tcPr>
            <w:tcW w:w="4815" w:type="dxa"/>
          </w:tcPr>
          <w:p w14:paraId="6E895D33" w14:textId="77777777" w:rsidR="00142425" w:rsidRPr="005F4D9B" w:rsidRDefault="00142425" w:rsidP="00680B92">
            <w:pPr>
              <w:pStyle w:val="TableText"/>
              <w:keepNext/>
            </w:pPr>
            <w:r w:rsidRPr="005F4D9B">
              <w:t>Earliest end date of project</w:t>
            </w:r>
          </w:p>
        </w:tc>
        <w:tc>
          <w:tcPr>
            <w:tcW w:w="3974" w:type="dxa"/>
          </w:tcPr>
          <w:p w14:paraId="26C95A36" w14:textId="5D5B38C5" w:rsidR="00142425" w:rsidRPr="005F4D9B" w:rsidRDefault="00586765" w:rsidP="00680B92">
            <w:pPr>
              <w:pStyle w:val="TableText"/>
              <w:keepNext/>
            </w:pPr>
            <w:r>
              <w:t>After 1 August 2025</w:t>
            </w:r>
          </w:p>
        </w:tc>
      </w:tr>
      <w:tr w:rsidR="007F23A1" w14:paraId="7914720B" w14:textId="77777777" w:rsidTr="001432F9">
        <w:trPr>
          <w:cantSplit/>
        </w:trPr>
        <w:tc>
          <w:tcPr>
            <w:tcW w:w="4815" w:type="dxa"/>
          </w:tcPr>
          <w:p w14:paraId="4EE152FC" w14:textId="77777777" w:rsidR="007F23A1" w:rsidRPr="005F4D9B" w:rsidRDefault="00D60CE6" w:rsidP="00680B92">
            <w:pPr>
              <w:pStyle w:val="TableText"/>
              <w:keepNext/>
            </w:pPr>
            <w:r>
              <w:t>Project end date</w:t>
            </w:r>
          </w:p>
        </w:tc>
        <w:tc>
          <w:tcPr>
            <w:tcW w:w="3974" w:type="dxa"/>
          </w:tcPr>
          <w:p w14:paraId="35397A45" w14:textId="77777777" w:rsidR="007F23A1" w:rsidRDefault="000111F5" w:rsidP="00680B92">
            <w:pPr>
              <w:pStyle w:val="TableText"/>
              <w:keepNext/>
            </w:pPr>
            <w:r>
              <w:t>31 December 2025</w:t>
            </w:r>
          </w:p>
        </w:tc>
      </w:tr>
    </w:tbl>
    <w:p w14:paraId="20680D0E" w14:textId="77777777" w:rsidR="00247D27" w:rsidRPr="00AD742E" w:rsidRDefault="00247D27" w:rsidP="00B400E6">
      <w:pPr>
        <w:pStyle w:val="Heading2"/>
      </w:pPr>
      <w:bookmarkStart w:id="169" w:name="_Toc496536673"/>
      <w:bookmarkStart w:id="170" w:name="_Toc531277500"/>
      <w:bookmarkStart w:id="171" w:name="_Toc955310"/>
      <w:bookmarkStart w:id="172" w:name="_Toc183684723"/>
      <w:bookmarkEnd w:id="164"/>
      <w:r>
        <w:t xml:space="preserve">The </w:t>
      </w:r>
      <w:r w:rsidR="00E93B21">
        <w:t xml:space="preserve">grant </w:t>
      </w:r>
      <w:r>
        <w:t>selection process</w:t>
      </w:r>
      <w:bookmarkEnd w:id="169"/>
      <w:bookmarkEnd w:id="170"/>
      <w:bookmarkEnd w:id="171"/>
      <w:bookmarkEnd w:id="172"/>
    </w:p>
    <w:p w14:paraId="52C98BB4" w14:textId="77777777" w:rsidR="004F1003" w:rsidRDefault="004F1003" w:rsidP="004F1003">
      <w:r>
        <w:t>Your MP, with the help of their community consultation committee, will identify potential projects, with a total value of up to $150,000 in their electorate that are consistent with the program outcomes and eligibility criteria</w:t>
      </w:r>
      <w:r w:rsidR="00473E7B">
        <w:t xml:space="preserve"> and are required to apply the CGR</w:t>
      </w:r>
      <w:r w:rsidR="00F80663">
        <w:t>P</w:t>
      </w:r>
      <w:r w:rsidR="00473E7B">
        <w:t>s in undertaking their roles</w:t>
      </w:r>
      <w:r>
        <w:t>.</w:t>
      </w:r>
    </w:p>
    <w:p w14:paraId="19016C62" w14:textId="77777777" w:rsidR="004F1003" w:rsidRDefault="004F1003" w:rsidP="004F1003">
      <w:r>
        <w:t>The MP will invite identified potential applicants to apply and send them a link to the online application form. It is important to note that being invited to submit an application by your MP does not guarantee that your application will be successful.</w:t>
      </w:r>
    </w:p>
    <w:p w14:paraId="66A7A5F8" w14:textId="4F6F6E95" w:rsidR="004F1003" w:rsidRDefault="00013DF8" w:rsidP="004F1003">
      <w:r>
        <w:t>DISR</w:t>
      </w:r>
      <w:r w:rsidR="004F1003">
        <w:t xml:space="preserve"> will assess your application for completeness and against all the eligibility criteria</w:t>
      </w:r>
      <w:r w:rsidR="001065CD">
        <w:t xml:space="preserve"> and the</w:t>
      </w:r>
      <w:r w:rsidR="008A132A">
        <w:t xml:space="preserve"> </w:t>
      </w:r>
      <w:r w:rsidR="001065CD">
        <w:t>assessment criterion</w:t>
      </w:r>
      <w:r w:rsidR="004F1003">
        <w:t>. To be recommended for funding, your project must meet all eligibility criteria, provide value for</w:t>
      </w:r>
      <w:r w:rsidR="00B64BD5">
        <w:t xml:space="preserve"> relevant</w:t>
      </w:r>
      <w:r w:rsidR="004F1003">
        <w:t xml:space="preserve"> money and be considered a proper use of public resources. </w:t>
      </w:r>
    </w:p>
    <w:p w14:paraId="4897080A" w14:textId="77777777" w:rsidR="004F1003" w:rsidRDefault="004F1003" w:rsidP="00DA6E52">
      <w:pPr>
        <w:pStyle w:val="Heading3"/>
        <w:ind w:left="794" w:hanging="794"/>
      </w:pPr>
      <w:bookmarkStart w:id="173" w:name="_Toc183684724"/>
      <w:bookmarkStart w:id="174" w:name="_Toc531277501"/>
      <w:bookmarkStart w:id="175" w:name="_Toc164844279"/>
      <w:bookmarkStart w:id="176" w:name="_Toc383003268"/>
      <w:bookmarkStart w:id="177" w:name="_Toc496536674"/>
      <w:bookmarkStart w:id="178" w:name="_Toc955311"/>
      <w:r>
        <w:t>Replacement nominations</w:t>
      </w:r>
      <w:bookmarkEnd w:id="173"/>
    </w:p>
    <w:p w14:paraId="651C4584" w14:textId="77777777" w:rsidR="00E91D52" w:rsidRDefault="004F1003" w:rsidP="00E406B2">
      <w:r w:rsidRPr="0076004C">
        <w:t xml:space="preserve">If </w:t>
      </w:r>
      <w:r w:rsidR="007E4B93">
        <w:t xml:space="preserve">a </w:t>
      </w:r>
      <w:r w:rsidR="00E91D52" w:rsidRPr="00D47805">
        <w:t>nominated organisation is not eligible or the nominated project is not in the MP</w:t>
      </w:r>
      <w:r w:rsidR="007E4B93">
        <w:t>’</w:t>
      </w:r>
      <w:r w:rsidR="00E91D52" w:rsidRPr="00D47805">
        <w:t>s electorate, we may seek a further nomination from the relevant MP</w:t>
      </w:r>
      <w:r w:rsidR="00897975">
        <w:t>. This may be</w:t>
      </w:r>
      <w:r w:rsidR="008B7612">
        <w:t xml:space="preserve"> </w:t>
      </w:r>
      <w:r w:rsidR="00E91D52" w:rsidRPr="00D47805">
        <w:t xml:space="preserve">for an alternative project in their electorate or for the same project from an eligible organisation to replace the ineligible nomination during the application open period. </w:t>
      </w:r>
    </w:p>
    <w:p w14:paraId="08A3C9A6" w14:textId="77777777" w:rsidR="00E91D52" w:rsidRDefault="00E91D52" w:rsidP="00E406B2">
      <w:r w:rsidRPr="00D47805">
        <w:t xml:space="preserve">The nominated organisation and replacement project must meet all the eligibility criteria to be recommended for funding. </w:t>
      </w:r>
    </w:p>
    <w:p w14:paraId="0E7B9FFA" w14:textId="77777777" w:rsidR="004F1003" w:rsidRPr="007F06FE" w:rsidRDefault="00E91D52" w:rsidP="00E406B2">
      <w:r w:rsidRPr="00D47805">
        <w:t>For this round of the program, the replacement nomination process runs concurrently within the application opening and closing dates. There is no additional opportunity for replacement nominations after the round closes</w:t>
      </w:r>
      <w:r>
        <w:t>.</w:t>
      </w:r>
    </w:p>
    <w:p w14:paraId="37B4F5EA" w14:textId="77777777" w:rsidR="00CF57D4" w:rsidRDefault="00CF57D4" w:rsidP="00DA6E52">
      <w:pPr>
        <w:pStyle w:val="Heading3"/>
        <w:ind w:left="794" w:hanging="794"/>
      </w:pPr>
      <w:bookmarkStart w:id="179" w:name="_Toc183684725"/>
      <w:r>
        <w:t>Assessment of grant applications</w:t>
      </w:r>
      <w:bookmarkEnd w:id="179"/>
    </w:p>
    <w:p w14:paraId="344ADF69" w14:textId="77777777" w:rsidR="0086125D" w:rsidRDefault="0086125D" w:rsidP="0086125D">
      <w:r w:rsidRPr="002771B9">
        <w:t>We</w:t>
      </w:r>
      <w:r w:rsidRPr="00E162FF">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37698AF9" w14:textId="77777777" w:rsidR="0086125D" w:rsidRDefault="0086125D" w:rsidP="0086125D">
      <w:r w:rsidRPr="005A61FE">
        <w:t xml:space="preserve">If eligible, </w:t>
      </w:r>
      <w:r>
        <w:t xml:space="preserve">your application will be </w:t>
      </w:r>
      <w:r w:rsidRPr="005A61FE">
        <w:t>assess</w:t>
      </w:r>
      <w:r>
        <w:t>ed</w:t>
      </w:r>
      <w:r w:rsidRPr="005A61FE">
        <w:t xml:space="preserve"> </w:t>
      </w:r>
      <w:r>
        <w:t>against the assessment criteria. Only eligible applications will proceed to the assessment stage.</w:t>
      </w:r>
    </w:p>
    <w:p w14:paraId="67054567" w14:textId="77777777" w:rsidR="0086125D" w:rsidRPr="005A61FE" w:rsidRDefault="0086125D" w:rsidP="0086125D">
      <w:r w:rsidRPr="005A61FE">
        <w:t>We consider your application on its merits, based on:</w:t>
      </w:r>
    </w:p>
    <w:p w14:paraId="50445D2E" w14:textId="77777777" w:rsidR="0086125D" w:rsidRPr="005A61FE" w:rsidRDefault="0086125D" w:rsidP="0086125D">
      <w:pPr>
        <w:pStyle w:val="ListBullet"/>
        <w:ind w:left="360"/>
      </w:pPr>
      <w:r w:rsidRPr="005A61FE">
        <w:t xml:space="preserve">how well it meets the criteria </w:t>
      </w:r>
    </w:p>
    <w:p w14:paraId="69B7829A" w14:textId="77777777" w:rsidR="0086125D" w:rsidRDefault="0086125D" w:rsidP="0086125D">
      <w:pPr>
        <w:pStyle w:val="ListBullet"/>
        <w:ind w:left="360"/>
      </w:pPr>
      <w:r>
        <w:lastRenderedPageBreak/>
        <w:t>whether it provides value with relevant</w:t>
      </w:r>
      <w:r w:rsidRPr="00A632E3">
        <w:t xml:space="preserve"> money.</w:t>
      </w:r>
      <w:r>
        <w:rPr>
          <w:rStyle w:val="FootnoteReference"/>
        </w:rPr>
        <w:footnoteReference w:id="3"/>
      </w:r>
    </w:p>
    <w:p w14:paraId="401A466E" w14:textId="77777777" w:rsidR="0086125D" w:rsidRPr="005A61FE" w:rsidRDefault="0086125D" w:rsidP="0086125D">
      <w:pPr>
        <w:pStyle w:val="ListBullet"/>
        <w:numPr>
          <w:ilvl w:val="0"/>
          <w:numId w:val="0"/>
        </w:numPr>
        <w:rPr>
          <w:rFonts w:cs="Arial"/>
        </w:rPr>
      </w:pPr>
      <w:r w:rsidRPr="005A61FE" w:rsidDel="00E27987">
        <w:rPr>
          <w:rFonts w:cs="Arial"/>
        </w:rPr>
        <w:t xml:space="preserve">When assessing </w:t>
      </w:r>
      <w:r>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4B0CC6CC" w14:textId="77777777" w:rsidR="0086125D" w:rsidRPr="005A61FE" w:rsidRDefault="0086125D" w:rsidP="0086125D">
      <w:pPr>
        <w:pStyle w:val="ListBullet"/>
        <w:ind w:left="360"/>
      </w:pPr>
      <w:r w:rsidRPr="005A61FE">
        <w:t>the overall objective</w:t>
      </w:r>
      <w:r>
        <w:t>/</w:t>
      </w:r>
      <w:r w:rsidRPr="005A61FE">
        <w:t>s of the grant opportunity</w:t>
      </w:r>
    </w:p>
    <w:p w14:paraId="44335BF9" w14:textId="77777777" w:rsidR="0086125D" w:rsidRPr="005A61FE" w:rsidRDefault="0086125D" w:rsidP="0086125D">
      <w:pPr>
        <w:pStyle w:val="ListBullet"/>
        <w:ind w:left="360"/>
      </w:pPr>
      <w:r w:rsidRPr="005A61FE">
        <w:t>the evidence provided to demonstrate how your project contributes to meeting those objectives</w:t>
      </w:r>
    </w:p>
    <w:p w14:paraId="015C2D76" w14:textId="77777777" w:rsidR="0086125D" w:rsidRDefault="0086125D" w:rsidP="0086125D">
      <w:pPr>
        <w:pStyle w:val="ListBullet"/>
        <w:ind w:left="360"/>
      </w:pPr>
      <w:r w:rsidRPr="005A61FE">
        <w:t>the relative value of the grant sought</w:t>
      </w:r>
    </w:p>
    <w:p w14:paraId="4848BEB7" w14:textId="77777777" w:rsidR="005E42CB" w:rsidRDefault="005E42CB" w:rsidP="005552CD">
      <w:r>
        <w:t>We also consider</w:t>
      </w:r>
      <w:r w:rsidR="005552CD" w:rsidRPr="005552CD">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5552CD">
        <w:t>Corporations Act</w:t>
      </w:r>
      <w:r>
        <w:t xml:space="preserve">) or its application </w:t>
      </w:r>
      <w:r w:rsidRPr="0027406C">
        <w:t xml:space="preserve">that could bring the Australian Government into disrepute if it were to fund the applicant. Such issues and risks include where we consider that funding the application under this grant opportunity is likely to directly conflict with Australian Government policy. Where possible,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9C94AD3" w14:textId="77777777" w:rsidR="00CF57D4" w:rsidRDefault="00CF57D4" w:rsidP="00704D93">
      <w:pPr>
        <w:pStyle w:val="Heading3"/>
        <w:ind w:left="794" w:hanging="794"/>
      </w:pPr>
      <w:bookmarkStart w:id="180" w:name="_Toc183684726"/>
      <w:r>
        <w:t>Who will assess applications</w:t>
      </w:r>
      <w:bookmarkEnd w:id="180"/>
    </w:p>
    <w:p w14:paraId="2A484583" w14:textId="77777777" w:rsidR="0064464B" w:rsidRDefault="0064464B" w:rsidP="004F63C4">
      <w:r>
        <w:t>We assess all applications for eligibility and completeness.</w:t>
      </w:r>
      <w:r w:rsidR="0058379E">
        <w:t xml:space="preserve"> </w:t>
      </w:r>
      <w:r>
        <w:t>We</w:t>
      </w:r>
      <w:r w:rsidR="0058379E">
        <w:t xml:space="preserve"> then</w:t>
      </w:r>
      <w:r>
        <w:t xml:space="preserve"> assess your application against the </w:t>
      </w:r>
      <w:r w:rsidR="008A132A">
        <w:t xml:space="preserve">assessment </w:t>
      </w:r>
      <w:r>
        <w:t>criteria.</w:t>
      </w:r>
    </w:p>
    <w:p w14:paraId="319F89A8" w14:textId="77777777" w:rsidR="00247D27" w:rsidRDefault="007F06FE" w:rsidP="00DA6E52">
      <w:pPr>
        <w:pStyle w:val="Heading3"/>
        <w:ind w:left="794" w:hanging="794"/>
      </w:pPr>
      <w:bookmarkStart w:id="181" w:name="_Toc129097466"/>
      <w:bookmarkStart w:id="182" w:name="_Toc129097652"/>
      <w:bookmarkStart w:id="183" w:name="_Toc129097838"/>
      <w:bookmarkStart w:id="184" w:name="_Toc129097467"/>
      <w:bookmarkStart w:id="185" w:name="_Toc129097653"/>
      <w:bookmarkStart w:id="186" w:name="_Toc129097839"/>
      <w:bookmarkStart w:id="187" w:name="_Toc129097468"/>
      <w:bookmarkStart w:id="188" w:name="_Toc129097654"/>
      <w:bookmarkStart w:id="189" w:name="_Toc129097840"/>
      <w:bookmarkStart w:id="190" w:name="_Toc129097469"/>
      <w:bookmarkStart w:id="191" w:name="_Toc129097655"/>
      <w:bookmarkStart w:id="192" w:name="_Toc129097841"/>
      <w:bookmarkStart w:id="193" w:name="_Toc129097470"/>
      <w:bookmarkStart w:id="194" w:name="_Toc129097656"/>
      <w:bookmarkStart w:id="195" w:name="_Toc129097842"/>
      <w:bookmarkStart w:id="196" w:name="_Toc129097471"/>
      <w:bookmarkStart w:id="197" w:name="_Toc129097657"/>
      <w:bookmarkStart w:id="198" w:name="_Toc129097843"/>
      <w:bookmarkStart w:id="199" w:name="_Toc129097472"/>
      <w:bookmarkStart w:id="200" w:name="_Toc129097658"/>
      <w:bookmarkStart w:id="201" w:name="_Toc129097844"/>
      <w:bookmarkStart w:id="202" w:name="_Toc18368472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W</w:t>
      </w:r>
      <w:r w:rsidR="00F67DBB" w:rsidRPr="005A61FE">
        <w:t>ho will approve grants?</w:t>
      </w:r>
      <w:bookmarkEnd w:id="174"/>
      <w:bookmarkEnd w:id="175"/>
      <w:bookmarkEnd w:id="176"/>
      <w:bookmarkEnd w:id="177"/>
      <w:bookmarkEnd w:id="178"/>
      <w:bookmarkEnd w:id="202"/>
    </w:p>
    <w:p w14:paraId="5070CE6B" w14:textId="77777777" w:rsidR="002A5599" w:rsidRDefault="00247D27" w:rsidP="00564DF1">
      <w:pPr>
        <w:spacing w:after="80"/>
      </w:pPr>
      <w:r>
        <w:t>The Program Delegate decides which grants to approve taking into account the application assessment</w:t>
      </w:r>
      <w:r w:rsidR="002A2FDB">
        <w:t>,</w:t>
      </w:r>
      <w:r>
        <w:t xml:space="preserve"> </w:t>
      </w:r>
      <w:r w:rsidR="007F06FE">
        <w:t xml:space="preserve">availability of grant funds and whether funding a project will be a proper use of public resources. When assessing whether the application represents value with relevant money, the Program Delegate will </w:t>
      </w:r>
      <w:r w:rsidR="002A2FDB">
        <w:t xml:space="preserve">consider </w:t>
      </w:r>
      <w:r w:rsidR="007F06FE">
        <w:t>the overall objectives of the grant opportunity, the evidence provided to demonstrate how your project contributes to meeting those objectives and the relative value of the grant sought.</w:t>
      </w:r>
      <w:r w:rsidR="007F06FE" w:rsidDel="007F06FE">
        <w:t xml:space="preserve"> </w:t>
      </w:r>
      <w:bookmarkStart w:id="203" w:name="_Toc489952696"/>
    </w:p>
    <w:p w14:paraId="12ABB74A" w14:textId="77777777" w:rsidR="00564DF1" w:rsidRDefault="00564DF1" w:rsidP="00564DF1">
      <w:pPr>
        <w:spacing w:after="80"/>
      </w:pPr>
      <w:r w:rsidRPr="00E162FF">
        <w:t xml:space="preserve">The </w:t>
      </w:r>
      <w:r>
        <w:t>Program Delegate’s</w:t>
      </w:r>
      <w:r w:rsidR="007E4B93">
        <w:t xml:space="preserve"> </w:t>
      </w:r>
      <w:r w:rsidRPr="00E162FF">
        <w:t xml:space="preserve">decision is final in all matters, </w:t>
      </w:r>
      <w:r>
        <w:t>including</w:t>
      </w:r>
      <w:r w:rsidR="00825941">
        <w:t>:</w:t>
      </w:r>
    </w:p>
    <w:p w14:paraId="60A3523F" w14:textId="77777777" w:rsidR="00564DF1" w:rsidRDefault="00564DF1" w:rsidP="005552CD">
      <w:pPr>
        <w:pStyle w:val="ListBullet"/>
        <w:ind w:left="357" w:hanging="357"/>
      </w:pPr>
      <w:r>
        <w:t xml:space="preserve">the </w:t>
      </w:r>
      <w:r w:rsidR="00AA73C5" w:rsidRPr="005A61FE">
        <w:t xml:space="preserve">grant </w:t>
      </w:r>
      <w:r>
        <w:t>approval</w:t>
      </w:r>
    </w:p>
    <w:p w14:paraId="749715D9" w14:textId="77777777" w:rsidR="00564DF1" w:rsidRDefault="00564DF1" w:rsidP="005552CD">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632E134D" w14:textId="77777777" w:rsidR="00300E4A" w:rsidRDefault="00D4078F" w:rsidP="005552CD">
      <w:pPr>
        <w:pStyle w:val="ListBullet"/>
        <w:spacing w:after="120"/>
        <w:ind w:left="357" w:hanging="357"/>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AB3B14">
        <w:t>.</w:t>
      </w:r>
    </w:p>
    <w:p w14:paraId="79A75958" w14:textId="77777777" w:rsidR="00564DF1" w:rsidRPr="00E162FF" w:rsidRDefault="00564DF1" w:rsidP="00564DF1">
      <w:r>
        <w:t>We cannot review decisions about the merits of your application</w:t>
      </w:r>
      <w:r w:rsidRPr="00E162FF">
        <w:t>.</w:t>
      </w:r>
    </w:p>
    <w:p w14:paraId="241B8626" w14:textId="77777777" w:rsidR="00564DF1" w:rsidRDefault="00564DF1" w:rsidP="00564DF1">
      <w:r>
        <w:t>The Program Delegate</w:t>
      </w:r>
      <w:r w:rsidR="00D4078F" w:rsidRPr="005A61FE">
        <w:t xml:space="preserve"> </w:t>
      </w:r>
      <w:r>
        <w:t xml:space="preserve">will not approve funding if there </w:t>
      </w:r>
      <w:r w:rsidR="00CE570C">
        <w:t>are</w:t>
      </w:r>
      <w:r>
        <w:t xml:space="preserve"> insufficient program funds available across relevant financial years for the program.</w:t>
      </w:r>
    </w:p>
    <w:p w14:paraId="4EF618F9" w14:textId="77777777" w:rsidR="00564DF1" w:rsidRDefault="00564DF1" w:rsidP="00B400E6">
      <w:pPr>
        <w:pStyle w:val="Heading2"/>
      </w:pPr>
      <w:bookmarkStart w:id="204" w:name="_Toc496536675"/>
      <w:bookmarkStart w:id="205" w:name="_Toc531277502"/>
      <w:bookmarkStart w:id="206" w:name="_Toc955312"/>
      <w:bookmarkStart w:id="207" w:name="_Toc183684728"/>
      <w:r>
        <w:t>Notification of application outcomes</w:t>
      </w:r>
      <w:bookmarkEnd w:id="203"/>
      <w:bookmarkEnd w:id="204"/>
      <w:bookmarkEnd w:id="205"/>
      <w:bookmarkEnd w:id="206"/>
      <w:bookmarkEnd w:id="207"/>
    </w:p>
    <w:p w14:paraId="5228F900" w14:textId="77777777" w:rsidR="00247D27" w:rsidRDefault="007F06FE" w:rsidP="00247D27">
      <w:r>
        <w:t>Your MP may</w:t>
      </w:r>
      <w:r w:rsidR="001475D6">
        <w:t xml:space="preserve"> advise you of the outcome of your application </w:t>
      </w:r>
      <w:r>
        <w:t xml:space="preserve">and we will provide you with notification </w:t>
      </w:r>
      <w:r w:rsidR="001475D6">
        <w:t xml:space="preserve">in writing. </w:t>
      </w:r>
      <w:r w:rsidR="00247D27">
        <w:t xml:space="preserve">If you are successful, </w:t>
      </w:r>
      <w:r w:rsidR="001475D6">
        <w:t xml:space="preserve">we </w:t>
      </w:r>
      <w:r w:rsidR="002A2FDB">
        <w:t xml:space="preserve">will </w:t>
      </w:r>
      <w:r w:rsidR="001475D6">
        <w:t xml:space="preserve">advise you of any specific </w:t>
      </w:r>
      <w:r w:rsidR="00564DF1">
        <w:t>conditions attached to the grant</w:t>
      </w:r>
      <w:r w:rsidR="00247D27">
        <w:t>.</w:t>
      </w:r>
    </w:p>
    <w:p w14:paraId="08E54819" w14:textId="46D3FF06" w:rsidR="00247D27" w:rsidRDefault="00247D27" w:rsidP="00247D27">
      <w:r>
        <w:t xml:space="preserve">If you are unsuccessful, </w:t>
      </w:r>
      <w:r w:rsidR="005E02D9">
        <w:t>DISR</w:t>
      </w:r>
      <w:r>
        <w:t xml:space="preserve"> will give you a</w:t>
      </w:r>
      <w:r w:rsidRPr="00E162FF">
        <w:t xml:space="preserve">n opportunity to discuss the outcome with </w:t>
      </w:r>
      <w:r>
        <w:t>us</w:t>
      </w:r>
      <w:r w:rsidR="00A376F9">
        <w:t>.</w:t>
      </w:r>
    </w:p>
    <w:p w14:paraId="5F0BAB6A" w14:textId="77777777" w:rsidR="000C07C6" w:rsidRDefault="00E93B21" w:rsidP="00B400E6">
      <w:pPr>
        <w:pStyle w:val="Heading2"/>
      </w:pPr>
      <w:bookmarkStart w:id="208" w:name="_Toc955313"/>
      <w:bookmarkStart w:id="209" w:name="_Toc496536676"/>
      <w:bookmarkStart w:id="210" w:name="_Toc531277503"/>
      <w:bookmarkStart w:id="211" w:name="_Toc183684729"/>
      <w:r w:rsidRPr="005A61FE">
        <w:lastRenderedPageBreak/>
        <w:t>Successful</w:t>
      </w:r>
      <w:r>
        <w:t xml:space="preserve"> grant applications</w:t>
      </w:r>
      <w:bookmarkEnd w:id="208"/>
      <w:bookmarkEnd w:id="209"/>
      <w:bookmarkEnd w:id="210"/>
      <w:bookmarkEnd w:id="211"/>
    </w:p>
    <w:p w14:paraId="5DBBF485" w14:textId="77777777" w:rsidR="00D057B9" w:rsidRDefault="00D057B9" w:rsidP="00DA6E52">
      <w:pPr>
        <w:pStyle w:val="Heading3"/>
        <w:ind w:left="794" w:hanging="794"/>
      </w:pPr>
      <w:bookmarkStart w:id="212" w:name="_Toc115093933"/>
      <w:bookmarkStart w:id="213" w:name="_Toc115093934"/>
      <w:bookmarkStart w:id="214" w:name="_Toc466898120"/>
      <w:bookmarkStart w:id="215" w:name="_Toc496536677"/>
      <w:bookmarkStart w:id="216" w:name="_Toc531277504"/>
      <w:bookmarkStart w:id="217" w:name="_Toc955314"/>
      <w:bookmarkStart w:id="218" w:name="_Toc183684730"/>
      <w:bookmarkEnd w:id="153"/>
      <w:bookmarkEnd w:id="154"/>
      <w:bookmarkEnd w:id="212"/>
      <w:bookmarkEnd w:id="213"/>
      <w:r>
        <w:t>Grant agreement</w:t>
      </w:r>
      <w:bookmarkEnd w:id="214"/>
      <w:bookmarkEnd w:id="215"/>
      <w:bookmarkEnd w:id="216"/>
      <w:bookmarkEnd w:id="217"/>
      <w:bookmarkEnd w:id="218"/>
    </w:p>
    <w:p w14:paraId="0EA08B8E" w14:textId="77777777" w:rsidR="00884FD7"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rsidRPr="00C61F08">
        <w:t>We</w:t>
      </w:r>
      <w:r w:rsidR="00E95D50">
        <w:t xml:space="preserve"> use t</w:t>
      </w:r>
      <w:r w:rsidR="000C3B35">
        <w:t xml:space="preserve">wo types of grant agreements </w:t>
      </w:r>
      <w:r w:rsidR="00E95D50">
        <w:t>in this</w:t>
      </w:r>
      <w:r w:rsidR="000C3B35">
        <w:t xml:space="preserve"> program. </w:t>
      </w:r>
      <w:r w:rsidR="00E95D50">
        <w:t>Our selection</w:t>
      </w:r>
      <w:r w:rsidR="000C3B35">
        <w:t xml:space="preserve"> will depend on the size and complexity of your project. </w:t>
      </w:r>
      <w:r w:rsidR="00640E4A" w:rsidRPr="005A61FE">
        <w:t xml:space="preserve">Each grant agreement has general terms and conditions that cannot be changed. </w:t>
      </w:r>
      <w:r w:rsidR="000C3B35">
        <w:t xml:space="preserve">Sample </w:t>
      </w:r>
      <w:r w:rsidR="000C3B35" w:rsidRPr="00F80663">
        <w:t>grant agreements</w:t>
      </w:r>
      <w:r w:rsidR="000C3B35">
        <w:t xml:space="preserve"> are available on </w:t>
      </w:r>
      <w:r w:rsidR="0058379E">
        <w:t xml:space="preserve">business.gov.au and </w:t>
      </w:r>
      <w:r w:rsidR="005624ED">
        <w:t>GrantConnect</w:t>
      </w:r>
      <w:r w:rsidR="000C3B35" w:rsidRPr="005A61FE">
        <w:t>.</w:t>
      </w:r>
      <w:r w:rsidR="0058379E">
        <w:t xml:space="preserve"> </w:t>
      </w:r>
      <w:r w:rsidR="0058379E" w:rsidRPr="005A61FE">
        <w:t>The grant agreement has general terms and conditions that cannot be changed.</w:t>
      </w:r>
    </w:p>
    <w:p w14:paraId="40167604" w14:textId="77777777" w:rsidR="00E95D50" w:rsidRDefault="005D0021" w:rsidP="00E95D50">
      <w:r>
        <w:t>We will manage the grant agreement through the</w:t>
      </w:r>
      <w:r w:rsidR="00C61F08">
        <w:t xml:space="preserve"> </w:t>
      </w:r>
      <w:r w:rsidR="00DA6E52">
        <w:t>online portal</w:t>
      </w:r>
      <w:r>
        <w:t xml:space="preserve">. This includes issuing and executing the grant agreement. </w:t>
      </w:r>
      <w:r w:rsidR="00AA73C5" w:rsidRPr="005A61FE">
        <w:t xml:space="preserve">Execute means both you and the Commonwealth have </w:t>
      </w:r>
      <w:r>
        <w:t>accepted</w:t>
      </w:r>
      <w:r w:rsidRPr="005A61FE">
        <w:t xml:space="preserve"> </w:t>
      </w:r>
      <w:r w:rsidR="00AA73C5" w:rsidRPr="005A61FE">
        <w:t>the agreement</w:t>
      </w:r>
      <w:r w:rsidR="00D057B9">
        <w:t xml:space="preserve">. </w:t>
      </w:r>
      <w:r w:rsidR="00884FD7">
        <w:t xml:space="preserve">We cannot make any payments until a grant agreement is executed. </w:t>
      </w:r>
    </w:p>
    <w:p w14:paraId="38BA5078"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w:t>
      </w:r>
      <w:r w:rsidR="00756662">
        <w:t>.</w:t>
      </w:r>
      <w:r w:rsidR="00EF6FD3">
        <w:t xml:space="preserve"> </w:t>
      </w:r>
      <w:r>
        <w:t xml:space="preserve">We will identify these in the offer of </w:t>
      </w:r>
      <w:r w:rsidR="00613C48">
        <w:t xml:space="preserve">grant </w:t>
      </w:r>
      <w:r>
        <w:t xml:space="preserve">funding. </w:t>
      </w:r>
    </w:p>
    <w:p w14:paraId="5EADDD57" w14:textId="77777777" w:rsidR="00071FEF" w:rsidRDefault="00071FEF" w:rsidP="00D057B9">
      <w:r>
        <w:rPr>
          <w:rStyle w:val="ui-provider"/>
        </w:rPr>
        <w:t>We are not responsible for any expenditure you incur and cannot make any payments until a grant agreement is executed.</w:t>
      </w:r>
    </w:p>
    <w:p w14:paraId="4F1132F6" w14:textId="77777777" w:rsidR="00D057B9" w:rsidRDefault="00D057B9" w:rsidP="00D057B9">
      <w:r>
        <w:t xml:space="preserve">If you enter an agreement under the </w:t>
      </w:r>
      <w:r w:rsidR="00EF599B">
        <w:t>program</w:t>
      </w:r>
      <w:r w:rsidR="00884FD7">
        <w:t>,</w:t>
      </w:r>
      <w:r>
        <w:t xml:space="preserve"> you cannot receive other</w:t>
      </w:r>
      <w:r w:rsidR="00756662">
        <w:t xml:space="preserve"> grants</w:t>
      </w:r>
      <w:r>
        <w:t xml:space="preserve"> </w:t>
      </w:r>
      <w:r w:rsidR="00E95D50">
        <w:t>for the same activities</w:t>
      </w:r>
      <w:r>
        <w:t xml:space="preserve"> from other Commonwealth</w:t>
      </w:r>
      <w:r w:rsidR="009A52BE">
        <w:t xml:space="preserve"> </w:t>
      </w:r>
      <w:r>
        <w:t>granting programs.</w:t>
      </w:r>
    </w:p>
    <w:p w14:paraId="61DCF7D5" w14:textId="77777777" w:rsidR="00D057B9" w:rsidRDefault="00D057B9" w:rsidP="00D057B9">
      <w:r w:rsidRPr="0062411B">
        <w:t>The Commonwealth may reco</w:t>
      </w:r>
      <w:r>
        <w:t>ver grant funds if there is a breach of the grant agreement.</w:t>
      </w:r>
    </w:p>
    <w:p w14:paraId="751C98DE" w14:textId="77777777" w:rsidR="00D057B9" w:rsidRDefault="00D057B9" w:rsidP="00DA6E52">
      <w:pPr>
        <w:pStyle w:val="Heading3"/>
        <w:ind w:left="794" w:hanging="794"/>
      </w:pPr>
      <w:bookmarkStart w:id="219" w:name="_Toc115093937"/>
      <w:bookmarkStart w:id="220" w:name="_Toc466898121"/>
      <w:bookmarkStart w:id="221" w:name="_Toc496536678"/>
      <w:bookmarkStart w:id="222" w:name="_Toc531277505"/>
      <w:bookmarkStart w:id="223" w:name="_Toc955315"/>
      <w:bookmarkStart w:id="224" w:name="_Toc183684731"/>
      <w:bookmarkEnd w:id="219"/>
      <w:r>
        <w:t>Approval letter grant agreement</w:t>
      </w:r>
      <w:bookmarkEnd w:id="220"/>
      <w:bookmarkEnd w:id="221"/>
      <w:bookmarkEnd w:id="222"/>
      <w:bookmarkEnd w:id="223"/>
      <w:bookmarkEnd w:id="224"/>
    </w:p>
    <w:p w14:paraId="65216B77" w14:textId="77777777" w:rsidR="00D057B9" w:rsidRPr="005073CB" w:rsidRDefault="00D057B9" w:rsidP="00D057B9">
      <w:pPr>
        <w:rPr>
          <w:iCs w:val="0"/>
        </w:rPr>
      </w:pPr>
      <w:r w:rsidRPr="00862FE4">
        <w:rPr>
          <w:iCs w:val="0"/>
        </w:rPr>
        <w:t>We</w:t>
      </w:r>
      <w:r w:rsidRPr="0062411B">
        <w:rPr>
          <w:iCs w:val="0"/>
        </w:rPr>
        <w:t xml:space="preserve"> will use an approval letter grant agreement </w:t>
      </w:r>
      <w:r w:rsidR="00284DC7">
        <w:rPr>
          <w:iCs w:val="0"/>
        </w:rPr>
        <w:t>when we have no need to clarify or amend any details in your application</w:t>
      </w:r>
      <w:r w:rsidRPr="0062411B">
        <w:rPr>
          <w:iCs w:val="0"/>
        </w:rPr>
        <w:t xml:space="preserve">. </w:t>
      </w:r>
      <w:r w:rsidR="00E95D50">
        <w:rPr>
          <w:iCs w:val="0"/>
        </w:rPr>
        <w:t>This</w:t>
      </w:r>
      <w:r w:rsidRPr="0062411B">
        <w:rPr>
          <w:iCs w:val="0"/>
        </w:rPr>
        <w:t xml:space="preserve"> grant agreement comprises your completed application and the approval letter </w:t>
      </w:r>
      <w:r>
        <w:rPr>
          <w:iCs w:val="0"/>
        </w:rPr>
        <w:t xml:space="preserve">we send </w:t>
      </w:r>
      <w:r w:rsidR="002A2FDB">
        <w:rPr>
          <w:iCs w:val="0"/>
        </w:rPr>
        <w:t xml:space="preserve">you </w:t>
      </w:r>
      <w:r w:rsidRPr="0062411B">
        <w:rPr>
          <w:iCs w:val="0"/>
        </w:rPr>
        <w:t xml:space="preserve">advising that your application has been successful. </w:t>
      </w:r>
      <w:r w:rsidR="00E95D50">
        <w:rPr>
          <w:iCs w:val="0"/>
        </w:rPr>
        <w:t>We consider t</w:t>
      </w:r>
      <w:r w:rsidRPr="0062411B">
        <w:rPr>
          <w:iCs w:val="0"/>
        </w:rPr>
        <w:t xml:space="preserve">he agreement to be executed </w:t>
      </w:r>
      <w:r w:rsidR="008A405F">
        <w:rPr>
          <w:iCs w:val="0"/>
        </w:rPr>
        <w:t xml:space="preserve">(take effect) </w:t>
      </w:r>
      <w:r w:rsidRPr="0062411B">
        <w:rPr>
          <w:iCs w:val="0"/>
        </w:rPr>
        <w:t xml:space="preserve">from the date </w:t>
      </w:r>
      <w:r>
        <w:rPr>
          <w:iCs w:val="0"/>
        </w:rPr>
        <w:t xml:space="preserve">of </w:t>
      </w:r>
      <w:r w:rsidR="008561B5">
        <w:rPr>
          <w:iCs w:val="0"/>
        </w:rPr>
        <w:t>our</w:t>
      </w:r>
      <w:r>
        <w:rPr>
          <w:iCs w:val="0"/>
        </w:rPr>
        <w:t xml:space="preserve"> </w:t>
      </w:r>
      <w:r w:rsidRPr="0062411B">
        <w:rPr>
          <w:iCs w:val="0"/>
        </w:rPr>
        <w:t>approval letter.</w:t>
      </w:r>
    </w:p>
    <w:p w14:paraId="4E24A6F2" w14:textId="77777777" w:rsidR="00EF6FD3" w:rsidRDefault="00EF6FD3" w:rsidP="00DA6E52">
      <w:pPr>
        <w:pStyle w:val="Heading3"/>
        <w:ind w:left="794" w:hanging="794"/>
      </w:pPr>
      <w:bookmarkStart w:id="225" w:name="_Toc496536679"/>
      <w:bookmarkStart w:id="226" w:name="_Toc531277506"/>
      <w:bookmarkStart w:id="227" w:name="_Toc955316"/>
      <w:bookmarkStart w:id="228" w:name="_Toc183684732"/>
      <w:bookmarkStart w:id="229" w:name="_Toc466898122"/>
      <w:r>
        <w:t>Exchange of letters grant agreement</w:t>
      </w:r>
      <w:bookmarkEnd w:id="225"/>
      <w:bookmarkEnd w:id="226"/>
      <w:bookmarkEnd w:id="227"/>
      <w:bookmarkEnd w:id="228"/>
    </w:p>
    <w:p w14:paraId="6F256F46" w14:textId="77777777" w:rsidR="00CD16C7" w:rsidRDefault="00CD16C7" w:rsidP="00CD16C7">
      <w:pPr>
        <w:rPr>
          <w:iCs w:val="0"/>
        </w:rPr>
      </w:pPr>
      <w:r w:rsidRPr="0062411B">
        <w:rPr>
          <w:iCs w:val="0"/>
        </w:rPr>
        <w:t xml:space="preserve">We will use an </w:t>
      </w:r>
      <w:r>
        <w:rPr>
          <w:iCs w:val="0"/>
        </w:rPr>
        <w:t xml:space="preserve">exchange of letters </w:t>
      </w:r>
      <w:r w:rsidRPr="0062411B">
        <w:rPr>
          <w:iCs w:val="0"/>
        </w:rPr>
        <w:t xml:space="preserve">grant agreement </w:t>
      </w:r>
      <w:r>
        <w:rPr>
          <w:iCs w:val="0"/>
        </w:rPr>
        <w:t>when we need to clarify or amend details in your application form. We will provide you with a letter of agreement with attached terms and conditions. You</w:t>
      </w:r>
      <w:r w:rsidR="002A2FDB">
        <w:rPr>
          <w:iCs w:val="0"/>
        </w:rPr>
        <w:t xml:space="preserve"> will</w:t>
      </w:r>
      <w:r>
        <w:rPr>
          <w:iCs w:val="0"/>
        </w:rPr>
        <w:t xml:space="preserve"> accept the agreement through the </w:t>
      </w:r>
      <w:r w:rsidR="0082409F">
        <w:rPr>
          <w:iCs w:val="0"/>
        </w:rPr>
        <w:t>portal</w:t>
      </w:r>
      <w:r>
        <w:rPr>
          <w:iCs w:val="0"/>
        </w:rPr>
        <w:t>.</w:t>
      </w:r>
    </w:p>
    <w:p w14:paraId="0A2AB6B6" w14:textId="77777777" w:rsidR="00746D2D" w:rsidRDefault="00ED0D8A" w:rsidP="00A67F66">
      <w:r w:rsidRPr="00ED0D8A">
        <w:t xml:space="preserve">You will have 30 days from the date the grant agreement is issued </w:t>
      </w:r>
      <w:r>
        <w:t xml:space="preserve">to execute the grant agreement </w:t>
      </w:r>
      <w:r w:rsidRPr="00ED0D8A">
        <w:t xml:space="preserve">with the Commonwealth. The offer may lapse if both parties do </w:t>
      </w:r>
      <w:r>
        <w:t xml:space="preserve">not accept the grant agreement </w:t>
      </w:r>
      <w:r w:rsidRPr="00ED0D8A">
        <w:t>within this time.</w:t>
      </w:r>
      <w:bookmarkStart w:id="230" w:name="_Toc496536680"/>
      <w:bookmarkStart w:id="231" w:name="_Toc531277507"/>
      <w:bookmarkStart w:id="232" w:name="_Toc955317"/>
      <w:r w:rsidDel="00ED0D8A">
        <w:t xml:space="preserve"> </w:t>
      </w:r>
    </w:p>
    <w:p w14:paraId="23B01559" w14:textId="77777777" w:rsidR="00BD3A35" w:rsidRDefault="00BD3A35" w:rsidP="00DA6E52">
      <w:pPr>
        <w:pStyle w:val="Heading3"/>
        <w:ind w:left="794" w:hanging="794"/>
      </w:pPr>
      <w:bookmarkStart w:id="233" w:name="_Toc115093940"/>
      <w:bookmarkStart w:id="234" w:name="_Toc115093942"/>
      <w:bookmarkStart w:id="235" w:name="_Toc115093943"/>
      <w:bookmarkStart w:id="236" w:name="_Toc115093946"/>
      <w:bookmarkStart w:id="237" w:name="_Toc115093947"/>
      <w:bookmarkStart w:id="238" w:name="_Toc489952704"/>
      <w:bookmarkStart w:id="239" w:name="_Toc496536682"/>
      <w:bookmarkStart w:id="240" w:name="_Toc531277509"/>
      <w:bookmarkStart w:id="241" w:name="_Toc955319"/>
      <w:bookmarkStart w:id="242" w:name="_Toc183684733"/>
      <w:bookmarkStart w:id="243" w:name="_Ref465245613"/>
      <w:bookmarkStart w:id="244" w:name="_Toc467165693"/>
      <w:bookmarkStart w:id="245" w:name="_Toc164844284"/>
      <w:bookmarkEnd w:id="229"/>
      <w:bookmarkEnd w:id="230"/>
      <w:bookmarkEnd w:id="231"/>
      <w:bookmarkEnd w:id="232"/>
      <w:bookmarkEnd w:id="233"/>
      <w:bookmarkEnd w:id="234"/>
      <w:bookmarkEnd w:id="235"/>
      <w:bookmarkEnd w:id="236"/>
      <w:bookmarkEnd w:id="237"/>
      <w:r>
        <w:t>Project/</w:t>
      </w:r>
      <w:r w:rsidRPr="00CB5DC6">
        <w:t xml:space="preserve">Activity specific legislation, </w:t>
      </w:r>
      <w:r>
        <w:t>policies and industry standards</w:t>
      </w:r>
      <w:bookmarkEnd w:id="238"/>
      <w:bookmarkEnd w:id="239"/>
      <w:bookmarkEnd w:id="240"/>
      <w:bookmarkEnd w:id="241"/>
      <w:bookmarkEnd w:id="242"/>
    </w:p>
    <w:p w14:paraId="352FB7C5" w14:textId="7777777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2A9E280" w14:textId="77777777" w:rsidR="00746D2D" w:rsidRPr="009323A9" w:rsidRDefault="00147E5A" w:rsidP="0055459B">
      <w:r w:rsidRPr="005A61FE">
        <w:t>In particular, you will be required to comply with</w:t>
      </w:r>
      <w:r w:rsidR="0058379E">
        <w:t xml:space="preserve"> </w:t>
      </w:r>
      <w:r w:rsidR="00C27A4E">
        <w:t>s</w:t>
      </w:r>
      <w:r w:rsidRPr="005A61FE">
        <w:t>tate/</w:t>
      </w:r>
      <w:r w:rsidR="00AB3B14">
        <w:t>t</w:t>
      </w:r>
      <w:r w:rsidRPr="005A61FE">
        <w:t>erritory legislation in relation to working with children</w:t>
      </w:r>
      <w:r w:rsidR="00746D2D">
        <w:t>.</w:t>
      </w:r>
    </w:p>
    <w:p w14:paraId="4A630B7C" w14:textId="77777777" w:rsidR="00CE1A20" w:rsidRDefault="002E3A5A" w:rsidP="00DA6E52">
      <w:pPr>
        <w:pStyle w:val="Heading3"/>
        <w:ind w:left="794" w:hanging="794"/>
      </w:pPr>
      <w:bookmarkStart w:id="246" w:name="_Toc115093949"/>
      <w:bookmarkStart w:id="247" w:name="_Toc115093953"/>
      <w:bookmarkStart w:id="248" w:name="_Toc115093954"/>
      <w:bookmarkStart w:id="249" w:name="_Toc115093955"/>
      <w:bookmarkStart w:id="250" w:name="_Toc115093956"/>
      <w:bookmarkStart w:id="251" w:name="_Toc530073031"/>
      <w:bookmarkStart w:id="252" w:name="_Toc115093958"/>
      <w:bookmarkStart w:id="253" w:name="_Toc115093959"/>
      <w:bookmarkStart w:id="254" w:name="_Toc115093960"/>
      <w:bookmarkStart w:id="255" w:name="_Toc115093962"/>
      <w:bookmarkStart w:id="256" w:name="_Toc489952707"/>
      <w:bookmarkStart w:id="257" w:name="_Toc496536685"/>
      <w:bookmarkStart w:id="258" w:name="_Toc531277729"/>
      <w:bookmarkStart w:id="259" w:name="_Toc463350780"/>
      <w:bookmarkStart w:id="260" w:name="_Toc467165695"/>
      <w:bookmarkStart w:id="261" w:name="_Toc530073035"/>
      <w:bookmarkStart w:id="262" w:name="_Toc496536686"/>
      <w:bookmarkStart w:id="263" w:name="_Toc531277514"/>
      <w:bookmarkStart w:id="264" w:name="_Toc955324"/>
      <w:bookmarkStart w:id="265" w:name="_Toc183684734"/>
      <w:bookmarkEnd w:id="243"/>
      <w:bookmarkEnd w:id="24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t xml:space="preserve">How </w:t>
      </w:r>
      <w:r w:rsidR="00387369">
        <w:t>we pay the grant</w:t>
      </w:r>
      <w:bookmarkEnd w:id="262"/>
      <w:bookmarkEnd w:id="263"/>
      <w:bookmarkEnd w:id="264"/>
      <w:bookmarkEnd w:id="265"/>
    </w:p>
    <w:p w14:paraId="54BC7CB9" w14:textId="77777777" w:rsidR="00F316C0" w:rsidRDefault="00CE1A20" w:rsidP="001B2034">
      <w:r w:rsidRPr="00E162FF">
        <w:t xml:space="preserve">The </w:t>
      </w:r>
      <w:r w:rsidR="0018250A">
        <w:t>grant agreement</w:t>
      </w:r>
      <w:r w:rsidRPr="00E162FF">
        <w:t xml:space="preserve"> will </w:t>
      </w:r>
      <w:r w:rsidR="003E339B">
        <w:t>state</w:t>
      </w:r>
      <w:r w:rsidR="00042438">
        <w:t xml:space="preserve"> the</w:t>
      </w:r>
      <w:r w:rsidR="001B2034">
        <w:t xml:space="preserve"> </w:t>
      </w:r>
      <w:r w:rsidR="002C0A35">
        <w:t xml:space="preserve">maximum grant amount </w:t>
      </w:r>
      <w:r w:rsidR="00387369">
        <w:t>we will pay</w:t>
      </w:r>
      <w:r w:rsidR="0058379E">
        <w:t>.</w:t>
      </w:r>
    </w:p>
    <w:p w14:paraId="5E09AC88" w14:textId="77777777" w:rsidR="002C5FE4" w:rsidRDefault="002C5FE4" w:rsidP="00077C3D">
      <w:r>
        <w:lastRenderedPageBreak/>
        <w:t xml:space="preserve">We will pay the grant on </w:t>
      </w:r>
      <w:r w:rsidR="0064464B">
        <w:t xml:space="preserve">execution </w:t>
      </w:r>
      <w:r w:rsidR="001B2034">
        <w:t xml:space="preserve">of the </w:t>
      </w:r>
      <w:r>
        <w:t>grant agreement.</w:t>
      </w:r>
      <w:r w:rsidR="00C52233">
        <w:t xml:space="preserve"> You will be required to report how you spent the grant funds at the completion of the project</w:t>
      </w:r>
      <w:r w:rsidR="00ED0D8A">
        <w:t>.</w:t>
      </w:r>
    </w:p>
    <w:p w14:paraId="342CC9C1" w14:textId="77777777" w:rsidR="00DC21E9" w:rsidRDefault="00DC21E9" w:rsidP="00077C3D">
      <w:r>
        <w:t xml:space="preserve">We will not exceed the </w:t>
      </w:r>
      <w:r w:rsidR="00BC47AA">
        <w:t>approved</w:t>
      </w:r>
      <w:r>
        <w:t xml:space="preserve"> grant amount under any circumstances. If you incur extra costs, you must meet them yourself.</w:t>
      </w:r>
    </w:p>
    <w:p w14:paraId="3544BD9E" w14:textId="77777777" w:rsidR="00A35F51" w:rsidRPr="00572C42" w:rsidRDefault="00ED0D8A" w:rsidP="00DA6E52">
      <w:pPr>
        <w:pStyle w:val="Heading3"/>
        <w:ind w:left="794" w:hanging="794"/>
      </w:pPr>
      <w:r w:rsidDel="00ED0D8A">
        <w:t xml:space="preserve"> </w:t>
      </w:r>
      <w:bookmarkStart w:id="266" w:name="_Toc115093973"/>
      <w:bookmarkStart w:id="267" w:name="_Toc115093974"/>
      <w:bookmarkStart w:id="268" w:name="_Toc115093976"/>
      <w:bookmarkStart w:id="269" w:name="_Toc115093977"/>
      <w:bookmarkStart w:id="270" w:name="_Toc115093978"/>
      <w:bookmarkStart w:id="271" w:name="_Toc115093979"/>
      <w:bookmarkStart w:id="272" w:name="_Toc115093980"/>
      <w:bookmarkStart w:id="273" w:name="_Toc115093982"/>
      <w:bookmarkStart w:id="274" w:name="_Toc115093983"/>
      <w:bookmarkStart w:id="275" w:name="_Toc115093984"/>
      <w:bookmarkStart w:id="276" w:name="_Toc115093985"/>
      <w:bookmarkStart w:id="277" w:name="_Toc531277515"/>
      <w:bookmarkStart w:id="278" w:name="_Toc955325"/>
      <w:bookmarkStart w:id="279" w:name="_Toc183684735"/>
      <w:bookmarkEnd w:id="266"/>
      <w:bookmarkEnd w:id="267"/>
      <w:bookmarkEnd w:id="268"/>
      <w:bookmarkEnd w:id="269"/>
      <w:bookmarkEnd w:id="270"/>
      <w:bookmarkEnd w:id="271"/>
      <w:bookmarkEnd w:id="272"/>
      <w:bookmarkEnd w:id="273"/>
      <w:bookmarkEnd w:id="274"/>
      <w:bookmarkEnd w:id="275"/>
      <w:bookmarkEnd w:id="276"/>
      <w:r w:rsidR="00A35F51">
        <w:t xml:space="preserve">Tax </w:t>
      </w:r>
      <w:r w:rsidR="00D100A1">
        <w:t>o</w:t>
      </w:r>
      <w:r w:rsidR="00A35F51" w:rsidRPr="00572C42">
        <w:t>bligations</w:t>
      </w:r>
      <w:bookmarkEnd w:id="277"/>
      <w:bookmarkEnd w:id="278"/>
      <w:bookmarkEnd w:id="279"/>
    </w:p>
    <w:p w14:paraId="292B1B56" w14:textId="77777777" w:rsidR="004875E4" w:rsidRPr="00E162FF" w:rsidRDefault="00170249" w:rsidP="004875E4">
      <w:bookmarkStart w:id="280" w:name="_Toc496536687"/>
      <w:bookmarkEnd w:id="245"/>
      <w:r w:rsidRPr="005A61FE">
        <w:t>If you are registered for the Goods and Services Tax (GST)</w:t>
      </w:r>
      <w:r w:rsidR="002A2FDB">
        <w:t xml:space="preserve"> and</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75C469E9"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0B200E47" w14:textId="77777777" w:rsidR="00170249" w:rsidRPr="005A61FE" w:rsidRDefault="00170249" w:rsidP="00653895">
      <w:pPr>
        <w:pStyle w:val="Heading2"/>
      </w:pPr>
      <w:bookmarkStart w:id="281" w:name="_Toc531277516"/>
      <w:bookmarkStart w:id="282" w:name="_Toc955326"/>
      <w:bookmarkStart w:id="283" w:name="_Toc183684736"/>
      <w:r w:rsidRPr="005A61FE">
        <w:t>Announcement of grants</w:t>
      </w:r>
      <w:bookmarkEnd w:id="281"/>
      <w:bookmarkEnd w:id="282"/>
      <w:bookmarkEnd w:id="283"/>
    </w:p>
    <w:p w14:paraId="67D06C5E" w14:textId="77777777" w:rsidR="004D2CBD" w:rsidRPr="00E62F87" w:rsidRDefault="0058379E" w:rsidP="00760D2E">
      <w:pPr>
        <w:spacing w:after="80"/>
      </w:pPr>
      <w:r w:rsidRPr="005A61FE">
        <w:t xml:space="preserve">We will publish non-sensitive details of successful projects on GrantConnect. We are required to do this by the </w:t>
      </w:r>
      <w:hyperlink r:id="rId25" w:history="1">
        <w:r w:rsidRPr="006905DF">
          <w:rPr>
            <w:rStyle w:val="Hyperlink"/>
            <w:i/>
          </w:rPr>
          <w:t>Commonwealth Grants Rules and Principles (CGRPs)</w:t>
        </w:r>
        <w:r w:rsidRPr="006905DF">
          <w:rPr>
            <w:rStyle w:val="Hyperlink"/>
          </w:rPr>
          <w:t>.</w:t>
        </w:r>
      </w:hyperlink>
      <w:r>
        <w:t xml:space="preserve"> Section 5.4</w:t>
      </w:r>
      <w:r w:rsidRPr="005A61FE">
        <w:t xml:space="preserve">. We may also publish this information on business.gov.au. </w:t>
      </w:r>
      <w:r>
        <w:t>This information may include</w:t>
      </w:r>
      <w:r w:rsidR="00414A64">
        <w:t>:</w:t>
      </w:r>
    </w:p>
    <w:p w14:paraId="41DA434A" w14:textId="77777777" w:rsidR="004D2CBD" w:rsidRPr="00E62F87" w:rsidRDefault="004D2CBD" w:rsidP="0055459B">
      <w:pPr>
        <w:pStyle w:val="ListBullet"/>
        <w:numPr>
          <w:ilvl w:val="0"/>
          <w:numId w:val="69"/>
        </w:numPr>
      </w:pPr>
      <w:r w:rsidRPr="00E62F87">
        <w:t xml:space="preserve">name of your </w:t>
      </w:r>
      <w:r w:rsidR="00A6379E" w:rsidRPr="00E62F87">
        <w:t>organisation</w:t>
      </w:r>
    </w:p>
    <w:p w14:paraId="6D54525C" w14:textId="77777777" w:rsidR="004D2CBD" w:rsidRPr="00E62F87" w:rsidRDefault="004D2CBD" w:rsidP="0055459B">
      <w:pPr>
        <w:pStyle w:val="ListBullet"/>
        <w:numPr>
          <w:ilvl w:val="0"/>
          <w:numId w:val="69"/>
        </w:numPr>
      </w:pPr>
      <w:r w:rsidRPr="00E62F87">
        <w:t>title of the project</w:t>
      </w:r>
    </w:p>
    <w:p w14:paraId="56E88383" w14:textId="77777777" w:rsidR="004D2CBD" w:rsidRPr="00E62F87" w:rsidRDefault="004D2CBD" w:rsidP="0055459B">
      <w:pPr>
        <w:pStyle w:val="ListBullet"/>
        <w:numPr>
          <w:ilvl w:val="0"/>
          <w:numId w:val="69"/>
        </w:numPr>
      </w:pPr>
      <w:r w:rsidRPr="00E62F87">
        <w:t>description of the project and its aims</w:t>
      </w:r>
    </w:p>
    <w:p w14:paraId="310A2E9A" w14:textId="77777777" w:rsidR="004D2CBD" w:rsidRPr="00E62F87" w:rsidRDefault="004D2CBD" w:rsidP="0055459B">
      <w:pPr>
        <w:pStyle w:val="ListBullet"/>
        <w:numPr>
          <w:ilvl w:val="0"/>
          <w:numId w:val="69"/>
        </w:numPr>
      </w:pPr>
      <w:r w:rsidRPr="00E62F87">
        <w:t>amount of grant funding awarded</w:t>
      </w:r>
    </w:p>
    <w:p w14:paraId="6EAAA701" w14:textId="77777777" w:rsidR="00B321C1" w:rsidRPr="00E62F87" w:rsidRDefault="00B321C1" w:rsidP="0055459B">
      <w:pPr>
        <w:pStyle w:val="ListBullet"/>
        <w:numPr>
          <w:ilvl w:val="0"/>
          <w:numId w:val="69"/>
        </w:numPr>
      </w:pPr>
      <w:r w:rsidRPr="00E62F87">
        <w:t>Australian Business Number</w:t>
      </w:r>
    </w:p>
    <w:p w14:paraId="23D5C222" w14:textId="77777777" w:rsidR="00B321C1" w:rsidRPr="00E62F87" w:rsidRDefault="00B321C1" w:rsidP="0055459B">
      <w:pPr>
        <w:pStyle w:val="ListBullet"/>
        <w:numPr>
          <w:ilvl w:val="0"/>
          <w:numId w:val="69"/>
        </w:numPr>
      </w:pPr>
      <w:r w:rsidRPr="00E62F87">
        <w:t>business location</w:t>
      </w:r>
    </w:p>
    <w:p w14:paraId="5A855410" w14:textId="77777777" w:rsidR="00B321C1" w:rsidRPr="00E62F87" w:rsidRDefault="009E45B8" w:rsidP="0055459B">
      <w:pPr>
        <w:pStyle w:val="ListBullet"/>
        <w:numPr>
          <w:ilvl w:val="0"/>
          <w:numId w:val="69"/>
        </w:numPr>
      </w:pPr>
      <w:r>
        <w:t xml:space="preserve">your organisation’s </w:t>
      </w:r>
      <w:r w:rsidR="00B321C1" w:rsidRPr="00E62F87">
        <w:t>industry sector.</w:t>
      </w:r>
    </w:p>
    <w:p w14:paraId="47F6CF1E" w14:textId="77777777" w:rsidR="002C00A0" w:rsidRDefault="00B617C2" w:rsidP="00007E4B">
      <w:pPr>
        <w:pStyle w:val="Heading2"/>
      </w:pPr>
      <w:bookmarkStart w:id="284" w:name="_Toc530073040"/>
      <w:bookmarkStart w:id="285" w:name="_Toc531277517"/>
      <w:bookmarkStart w:id="286" w:name="_Toc955327"/>
      <w:bookmarkStart w:id="287" w:name="_Toc183684737"/>
      <w:bookmarkEnd w:id="284"/>
      <w:r>
        <w:t xml:space="preserve">How we monitor your </w:t>
      </w:r>
      <w:bookmarkEnd w:id="280"/>
      <w:bookmarkEnd w:id="285"/>
      <w:bookmarkEnd w:id="286"/>
      <w:r w:rsidR="00082460">
        <w:t>grant activity</w:t>
      </w:r>
      <w:bookmarkEnd w:id="287"/>
    </w:p>
    <w:p w14:paraId="62747B8D" w14:textId="77777777" w:rsidR="0094135B" w:rsidRDefault="0094135B" w:rsidP="00DA6E52">
      <w:pPr>
        <w:pStyle w:val="Heading3"/>
        <w:ind w:left="794" w:hanging="794"/>
      </w:pPr>
      <w:bookmarkStart w:id="288" w:name="_Toc531277518"/>
      <w:bookmarkStart w:id="289" w:name="_Toc955328"/>
      <w:bookmarkStart w:id="290" w:name="_Toc183684738"/>
      <w:r>
        <w:t>Keeping us informed</w:t>
      </w:r>
      <w:bookmarkEnd w:id="288"/>
      <w:bookmarkEnd w:id="289"/>
      <w:bookmarkEnd w:id="290"/>
    </w:p>
    <w:p w14:paraId="29B4BF45"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61A74E3"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002F27F" w14:textId="77777777" w:rsidR="0094135B" w:rsidRDefault="0091685B" w:rsidP="00760D2E">
      <w:pPr>
        <w:spacing w:after="80"/>
      </w:pPr>
      <w:r>
        <w:t>You must also inform us of any changes to your</w:t>
      </w:r>
      <w:r w:rsidR="00414A64">
        <w:t>:</w:t>
      </w:r>
    </w:p>
    <w:p w14:paraId="5C1DB74B" w14:textId="77777777" w:rsidR="0091685B" w:rsidRDefault="0091685B" w:rsidP="0055459B">
      <w:pPr>
        <w:pStyle w:val="ListBullet"/>
        <w:numPr>
          <w:ilvl w:val="0"/>
          <w:numId w:val="70"/>
        </w:numPr>
      </w:pPr>
      <w:r>
        <w:t>name</w:t>
      </w:r>
    </w:p>
    <w:p w14:paraId="7B0DAB2F" w14:textId="77777777" w:rsidR="0091685B" w:rsidRDefault="0091685B" w:rsidP="0055459B">
      <w:pPr>
        <w:pStyle w:val="ListBullet"/>
        <w:numPr>
          <w:ilvl w:val="0"/>
          <w:numId w:val="70"/>
        </w:numPr>
      </w:pPr>
      <w:r>
        <w:t>addresses</w:t>
      </w:r>
    </w:p>
    <w:p w14:paraId="566D1C57" w14:textId="77777777" w:rsidR="0091685B" w:rsidRDefault="0091685B" w:rsidP="0055459B">
      <w:pPr>
        <w:pStyle w:val="ListBullet"/>
        <w:numPr>
          <w:ilvl w:val="0"/>
          <w:numId w:val="70"/>
        </w:numPr>
      </w:pPr>
      <w:r>
        <w:t>nominated contact details</w:t>
      </w:r>
    </w:p>
    <w:p w14:paraId="32E50F98" w14:textId="77777777" w:rsidR="0091685B" w:rsidRDefault="0091685B" w:rsidP="0055459B">
      <w:pPr>
        <w:pStyle w:val="ListBullet"/>
        <w:numPr>
          <w:ilvl w:val="0"/>
          <w:numId w:val="70"/>
        </w:numPr>
        <w:spacing w:after="120"/>
      </w:pPr>
      <w:r>
        <w:t xml:space="preserve">bank account details. </w:t>
      </w:r>
    </w:p>
    <w:p w14:paraId="189419D4"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04AFAB2B" w14:textId="77777777" w:rsidR="003E2A09" w:rsidRPr="0094135B" w:rsidRDefault="000E11A2" w:rsidP="0094135B">
      <w:r>
        <w:lastRenderedPageBreak/>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246393B" w14:textId="77777777" w:rsidR="00985817" w:rsidRPr="005A61FE" w:rsidRDefault="00985817" w:rsidP="00DA6E52">
      <w:pPr>
        <w:pStyle w:val="Heading3"/>
        <w:ind w:left="794" w:hanging="794"/>
      </w:pPr>
      <w:bookmarkStart w:id="291" w:name="_Toc115093990"/>
      <w:bookmarkStart w:id="292" w:name="_Toc531277519"/>
      <w:bookmarkStart w:id="293" w:name="_Toc955329"/>
      <w:bookmarkStart w:id="294" w:name="_Toc183684739"/>
      <w:bookmarkEnd w:id="291"/>
      <w:r w:rsidRPr="005A61FE">
        <w:t>Reporting</w:t>
      </w:r>
      <w:bookmarkEnd w:id="292"/>
      <w:bookmarkEnd w:id="293"/>
      <w:bookmarkEnd w:id="294"/>
    </w:p>
    <w:p w14:paraId="3B0E7782" w14:textId="77777777" w:rsidR="006132DF" w:rsidRDefault="00BF0BFC" w:rsidP="00AA3838">
      <w:pPr>
        <w:spacing w:after="80"/>
      </w:pPr>
      <w:r w:rsidRPr="00B019CB">
        <w:t>You must</w:t>
      </w:r>
      <w:r w:rsidR="00E80192" w:rsidRPr="00B019CB">
        <w:t xml:space="preserve"> submit reports </w:t>
      </w:r>
      <w:r w:rsidR="003B18C7">
        <w:t xml:space="preserve">in line with </w:t>
      </w:r>
      <w:r w:rsidR="00E80192" w:rsidRPr="00B019CB">
        <w:t xml:space="preserve">the </w:t>
      </w:r>
      <w:hyperlink r:id="rId2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p>
    <w:p w14:paraId="350B7F5C" w14:textId="77777777" w:rsidR="006132DF" w:rsidRDefault="002810E7" w:rsidP="006F6212">
      <w:pPr>
        <w:pStyle w:val="Heading4"/>
      </w:pPr>
      <w:bookmarkStart w:id="295" w:name="_Toc496536689"/>
      <w:bookmarkStart w:id="296" w:name="_Toc531277521"/>
      <w:bookmarkStart w:id="297" w:name="_Toc955331"/>
      <w:bookmarkStart w:id="298" w:name="_Toc183684740"/>
      <w:r w:rsidRPr="005A61FE">
        <w:t>End of project</w:t>
      </w:r>
      <w:r w:rsidR="006132DF">
        <w:t xml:space="preserve"> report</w:t>
      </w:r>
      <w:bookmarkEnd w:id="295"/>
      <w:bookmarkEnd w:id="296"/>
      <w:bookmarkEnd w:id="297"/>
      <w:bookmarkEnd w:id="298"/>
    </w:p>
    <w:p w14:paraId="1521AAB1"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479DF99A" w14:textId="77777777" w:rsidR="006132DF" w:rsidRDefault="002810E7" w:rsidP="00760D2E">
      <w:pPr>
        <w:spacing w:after="80"/>
      </w:pPr>
      <w:r w:rsidRPr="005A61FE">
        <w:t>End of project</w:t>
      </w:r>
      <w:r w:rsidR="0091403C">
        <w:t xml:space="preserve"> reports must</w:t>
      </w:r>
      <w:r w:rsidR="00825941">
        <w:t>:</w:t>
      </w:r>
    </w:p>
    <w:p w14:paraId="127D76B8" w14:textId="77777777"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7240284A" w14:textId="77777777"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2256889C" w14:textId="77777777"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6CC38789" w14:textId="77777777" w:rsidR="006132DF" w:rsidRDefault="006132DF" w:rsidP="00613C48">
      <w:pPr>
        <w:pStyle w:val="ListBullet"/>
        <w:spacing w:before="60" w:after="60"/>
        <w:ind w:left="357" w:hanging="357"/>
      </w:pPr>
      <w:r>
        <w:t xml:space="preserve">be submitted </w:t>
      </w:r>
      <w:r w:rsidR="00C92BE0">
        <w:t>by the report due date</w:t>
      </w:r>
      <w:r w:rsidR="007F013E">
        <w:t>.</w:t>
      </w:r>
    </w:p>
    <w:p w14:paraId="24337BD2" w14:textId="77777777" w:rsidR="006132DF" w:rsidRDefault="006132DF" w:rsidP="006F6212">
      <w:pPr>
        <w:pStyle w:val="Heading4"/>
      </w:pPr>
      <w:bookmarkStart w:id="299" w:name="_Toc496536690"/>
      <w:bookmarkStart w:id="300" w:name="_Toc531277522"/>
      <w:bookmarkStart w:id="301" w:name="_Toc955332"/>
      <w:bookmarkStart w:id="302" w:name="_Toc183684741"/>
      <w:r>
        <w:t>Ad</w:t>
      </w:r>
      <w:r w:rsidR="007F013E">
        <w:t>-</w:t>
      </w:r>
      <w:r>
        <w:t>hoc report</w:t>
      </w:r>
      <w:bookmarkEnd w:id="299"/>
      <w:bookmarkEnd w:id="300"/>
      <w:bookmarkEnd w:id="301"/>
      <w:r w:rsidR="009E1D7E">
        <w:t>s</w:t>
      </w:r>
      <w:bookmarkEnd w:id="302"/>
    </w:p>
    <w:p w14:paraId="6621F43D"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3FA3B6E8" w14:textId="77777777" w:rsidR="006132DF" w:rsidRDefault="00A5354C" w:rsidP="00DA6E52">
      <w:pPr>
        <w:pStyle w:val="Heading3"/>
        <w:ind w:left="794" w:hanging="794"/>
      </w:pPr>
      <w:bookmarkStart w:id="303" w:name="_Toc531277523"/>
      <w:bookmarkStart w:id="304" w:name="_Toc496536691"/>
      <w:bookmarkStart w:id="305" w:name="_Toc955333"/>
      <w:bookmarkStart w:id="306" w:name="_Toc183684742"/>
      <w:r>
        <w:t xml:space="preserve">Independent </w:t>
      </w:r>
      <w:r w:rsidRPr="005A61FE">
        <w:t>audit</w:t>
      </w:r>
      <w:r w:rsidR="00985817" w:rsidRPr="005A61FE">
        <w:t>s</w:t>
      </w:r>
      <w:bookmarkEnd w:id="303"/>
      <w:bookmarkEnd w:id="304"/>
      <w:bookmarkEnd w:id="305"/>
      <w:bookmarkEnd w:id="306"/>
    </w:p>
    <w:p w14:paraId="06ACA798"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GrantConnect</w:t>
      </w:r>
      <w:r w:rsidR="006132DF">
        <w:t>.</w:t>
      </w:r>
    </w:p>
    <w:p w14:paraId="28A6265F" w14:textId="77777777" w:rsidR="00254170" w:rsidRDefault="00254170" w:rsidP="00DA6E52">
      <w:pPr>
        <w:pStyle w:val="Heading3"/>
        <w:ind w:left="794" w:hanging="794"/>
      </w:pPr>
      <w:bookmarkStart w:id="307" w:name="_Toc496536692"/>
      <w:bookmarkStart w:id="308" w:name="_Toc531277524"/>
      <w:bookmarkStart w:id="309" w:name="_Toc955334"/>
      <w:bookmarkStart w:id="310" w:name="_Toc183684743"/>
      <w:bookmarkStart w:id="311" w:name="_Toc383003276"/>
      <w:r>
        <w:t>Compliance visits</w:t>
      </w:r>
      <w:bookmarkEnd w:id="307"/>
      <w:bookmarkEnd w:id="308"/>
      <w:bookmarkEnd w:id="309"/>
      <w:bookmarkEnd w:id="310"/>
    </w:p>
    <w:p w14:paraId="091ACE2D"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406B2">
        <w:t>your project</w:t>
      </w:r>
      <w:r>
        <w:t xml:space="preserve"> to review your compliance with the grant agreement. We may also inspect the records you are required to keep under the grant agreement. We will provide you with reasonable notice of any compliance visit.</w:t>
      </w:r>
    </w:p>
    <w:p w14:paraId="646448A5" w14:textId="77777777" w:rsidR="00CE1A20" w:rsidRPr="009E7919" w:rsidRDefault="0085511E" w:rsidP="00DA6E52">
      <w:pPr>
        <w:pStyle w:val="Heading3"/>
        <w:ind w:left="794" w:hanging="794"/>
      </w:pPr>
      <w:bookmarkStart w:id="312" w:name="_Toc496536693"/>
      <w:bookmarkStart w:id="313" w:name="_Toc531277525"/>
      <w:bookmarkStart w:id="314" w:name="_Toc955335"/>
      <w:bookmarkStart w:id="315" w:name="_Toc183684744"/>
      <w:r>
        <w:t>Grant agreement</w:t>
      </w:r>
      <w:r w:rsidRPr="009E7919">
        <w:t xml:space="preserve"> </w:t>
      </w:r>
      <w:r w:rsidR="00BF0BFC" w:rsidRPr="009E7919">
        <w:t>v</w:t>
      </w:r>
      <w:r w:rsidR="00CE1A20" w:rsidRPr="009E7919">
        <w:t>ariations</w:t>
      </w:r>
      <w:bookmarkEnd w:id="311"/>
      <w:bookmarkEnd w:id="312"/>
      <w:bookmarkEnd w:id="313"/>
      <w:bookmarkEnd w:id="314"/>
      <w:bookmarkEnd w:id="315"/>
    </w:p>
    <w:p w14:paraId="7643D9E6"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rsidR="00142425" w:rsidRPr="00937A27">
        <w:t>you will need to request a variation to your grant agreement</w:t>
      </w:r>
      <w:r>
        <w:t xml:space="preserve">, </w:t>
      </w:r>
      <w:r w:rsidR="00CE1A20" w:rsidRPr="00E162FF">
        <w:t>including</w:t>
      </w:r>
      <w:r w:rsidR="00414A64">
        <w:t>:</w:t>
      </w:r>
    </w:p>
    <w:p w14:paraId="240B4557" w14:textId="77777777" w:rsidR="00D100A1" w:rsidRDefault="00D100A1" w:rsidP="005552CD">
      <w:pPr>
        <w:pStyle w:val="ListBullet"/>
        <w:ind w:left="357" w:hanging="357"/>
      </w:pPr>
      <w:r>
        <w:t xml:space="preserve">extending </w:t>
      </w:r>
      <w:r w:rsidR="00CE1A20" w:rsidRPr="00E162FF">
        <w:t>the</w:t>
      </w:r>
      <w:r w:rsidR="0033741C">
        <w:t xml:space="preserve"> timeframe for completing the</w:t>
      </w:r>
      <w:r w:rsidR="00CE1A20" w:rsidRPr="00E162FF">
        <w:t xml:space="preserve"> project </w:t>
      </w:r>
    </w:p>
    <w:p w14:paraId="5F6FECF3" w14:textId="77777777" w:rsidR="00EE50C7" w:rsidRDefault="00EE50C7" w:rsidP="005552CD">
      <w:pPr>
        <w:pStyle w:val="ListBullet"/>
        <w:ind w:left="357" w:hanging="357"/>
      </w:pPr>
      <w:r>
        <w:t>changing project activities</w:t>
      </w:r>
      <w:r w:rsidR="00AB3B14">
        <w:t>.</w:t>
      </w:r>
    </w:p>
    <w:p w14:paraId="63E21804" w14:textId="77777777" w:rsidR="00526928" w:rsidRDefault="005A7E62" w:rsidP="00760D2E">
      <w:pPr>
        <w:spacing w:after="80"/>
      </w:pPr>
      <w:r>
        <w:t>Note t</w:t>
      </w:r>
      <w:r w:rsidR="00526928" w:rsidRPr="00E162FF">
        <w:t xml:space="preserve">he </w:t>
      </w:r>
      <w:r w:rsidR="00262481">
        <w:t>program</w:t>
      </w:r>
      <w:r w:rsidR="00526928" w:rsidRPr="00E162FF">
        <w:t xml:space="preserve"> does not allow for</w:t>
      </w:r>
      <w:r>
        <w:t xml:space="preserve"> an increase of grant funds</w:t>
      </w:r>
      <w:r w:rsidR="00D24600">
        <w:t>.</w:t>
      </w:r>
    </w:p>
    <w:p w14:paraId="73C04750" w14:textId="77777777" w:rsidR="00746D2D" w:rsidRPr="002C77F1" w:rsidRDefault="00746D2D" w:rsidP="00746D2D">
      <w:r w:rsidRPr="002C77F1">
        <w:t xml:space="preserve">If you want to propose changes to the grant agreement, </w:t>
      </w:r>
      <w:r>
        <w:t xml:space="preserve">you must request the change through the </w:t>
      </w:r>
      <w:r w:rsidR="007D3C61">
        <w:t>portal</w:t>
      </w:r>
      <w:r>
        <w:t>. We will only consider a request for a variation submitted</w:t>
      </w:r>
      <w:r w:rsidRPr="002C77F1">
        <w:t xml:space="preserve"> before the project end </w:t>
      </w:r>
      <w:r>
        <w:t>date.</w:t>
      </w:r>
    </w:p>
    <w:p w14:paraId="327CBD8D"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76809CDE"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3F0ED7E6" w14:textId="77777777" w:rsidR="00D100A1" w:rsidRDefault="004F75B8" w:rsidP="005552CD">
      <w:pPr>
        <w:pStyle w:val="ListBullet"/>
        <w:ind w:left="357" w:hanging="357"/>
      </w:pPr>
      <w:r>
        <w:t xml:space="preserve">how it </w:t>
      </w:r>
      <w:r w:rsidR="007E7F16">
        <w:t>affects</w:t>
      </w:r>
      <w:r w:rsidR="007E7F16" w:rsidRPr="00E162FF">
        <w:t xml:space="preserve"> </w:t>
      </w:r>
      <w:r w:rsidR="00CE1A20" w:rsidRPr="00E162FF">
        <w:t>the project outcome</w:t>
      </w:r>
    </w:p>
    <w:p w14:paraId="377D7815" w14:textId="4312A524" w:rsidR="006B167D" w:rsidRDefault="006B167D" w:rsidP="005552CD">
      <w:pPr>
        <w:pStyle w:val="ListBullet"/>
        <w:ind w:left="357" w:hanging="357"/>
      </w:pPr>
      <w:r>
        <w:lastRenderedPageBreak/>
        <w:t xml:space="preserve">consistency with the </w:t>
      </w:r>
      <w:r w:rsidR="00262481">
        <w:t>program</w:t>
      </w:r>
      <w:r>
        <w:t xml:space="preserve"> policy objective</w:t>
      </w:r>
      <w:r w:rsidR="00511BDD">
        <w:t>, grant opportunity guidelines</w:t>
      </w:r>
      <w:r>
        <w:t xml:space="preserve"> and any relevant policies of </w:t>
      </w:r>
      <w:r w:rsidR="0081162A">
        <w:t>DISR/DITRDCA</w:t>
      </w:r>
    </w:p>
    <w:p w14:paraId="63749C30" w14:textId="77777777" w:rsidR="00CE1A20" w:rsidRDefault="00CE1A20" w:rsidP="005552CD">
      <w:pPr>
        <w:pStyle w:val="ListBullet"/>
        <w:spacing w:after="120"/>
        <w:ind w:left="357" w:hanging="357"/>
      </w:pPr>
      <w:r w:rsidRPr="00E162FF">
        <w:t xml:space="preserve">availability of </w:t>
      </w:r>
      <w:r w:rsidR="00262481">
        <w:t>program</w:t>
      </w:r>
      <w:r w:rsidRPr="00E162FF">
        <w:t xml:space="preserve"> funds.</w:t>
      </w:r>
    </w:p>
    <w:p w14:paraId="0B98C01F" w14:textId="77777777" w:rsidR="00E55FCC" w:rsidRDefault="00F54561" w:rsidP="00DA6E52">
      <w:pPr>
        <w:pStyle w:val="Heading3"/>
        <w:ind w:left="794" w:hanging="794"/>
      </w:pPr>
      <w:bookmarkStart w:id="316" w:name="_Toc496536695"/>
      <w:bookmarkStart w:id="317" w:name="_Toc531277526"/>
      <w:bookmarkStart w:id="318" w:name="_Toc955336"/>
      <w:bookmarkStart w:id="319" w:name="_Toc183684745"/>
      <w:r>
        <w:t>Evaluation</w:t>
      </w:r>
      <w:bookmarkEnd w:id="316"/>
      <w:bookmarkEnd w:id="317"/>
      <w:bookmarkEnd w:id="318"/>
      <w:bookmarkEnd w:id="319"/>
    </w:p>
    <w:p w14:paraId="7E0F2133" w14:textId="77777777" w:rsidR="000B5218" w:rsidRPr="005A61FE" w:rsidRDefault="00E73A15" w:rsidP="00F54561">
      <w:r>
        <w:t>DITRDCA</w:t>
      </w:r>
      <w:r w:rsidR="00E73956">
        <w:t xml:space="preserve"> </w:t>
      </w:r>
      <w:r w:rsidR="00670C9E">
        <w:t>will</w:t>
      </w:r>
      <w:r w:rsidR="00011AA7">
        <w:t xml:space="preserve"> evaluat</w:t>
      </w:r>
      <w:r w:rsidR="000E11A2">
        <w:t>e</w:t>
      </w:r>
      <w:r w:rsidR="00011AA7">
        <w:t xml:space="preserve"> the </w:t>
      </w:r>
      <w:r w:rsidR="000B5218" w:rsidRPr="005A61FE">
        <w:t xml:space="preserve">grant </w:t>
      </w:r>
      <w:r w:rsidR="00F54DAC">
        <w:t xml:space="preserve">program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t>
      </w:r>
      <w:r w:rsidR="00F54DAC">
        <w:t xml:space="preserve">They </w:t>
      </w:r>
      <w:r w:rsidR="00011AA7">
        <w:t>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79ADB8" w14:textId="77777777" w:rsidR="00011AA7" w:rsidRPr="00F54561" w:rsidRDefault="00E73A15" w:rsidP="00F54561">
      <w:r>
        <w:t>DITRDCA</w:t>
      </w:r>
      <w:r w:rsidR="00E73956">
        <w:t xml:space="preserve"> </w:t>
      </w:r>
      <w:r w:rsidR="00F9786A">
        <w:t>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480A3FFD" w14:textId="77777777" w:rsidR="00564DF1" w:rsidRPr="003F385C" w:rsidRDefault="00564DF1" w:rsidP="00DA6E52">
      <w:pPr>
        <w:pStyle w:val="Heading3"/>
        <w:ind w:left="794" w:hanging="794"/>
      </w:pPr>
      <w:bookmarkStart w:id="320" w:name="_Toc496536697"/>
      <w:bookmarkStart w:id="321" w:name="_Toc531277527"/>
      <w:bookmarkStart w:id="322" w:name="_Toc955337"/>
      <w:bookmarkStart w:id="323" w:name="_Toc183684746"/>
      <w:bookmarkStart w:id="324" w:name="_Toc164844290"/>
      <w:bookmarkStart w:id="325" w:name="_Toc383003280"/>
      <w:r>
        <w:t>Grant acknowledgement</w:t>
      </w:r>
      <w:bookmarkEnd w:id="320"/>
      <w:bookmarkEnd w:id="321"/>
      <w:bookmarkEnd w:id="322"/>
      <w:bookmarkEnd w:id="323"/>
    </w:p>
    <w:p w14:paraId="4C45A613"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27010696" w14:textId="77777777" w:rsidR="00564DF1" w:rsidRDefault="00564DF1" w:rsidP="00564DF1">
      <w:r>
        <w:t>‘This project received grant funding from the Australian Government.’</w:t>
      </w:r>
    </w:p>
    <w:p w14:paraId="6D66809B" w14:textId="77777777" w:rsidR="00564DF1" w:rsidRDefault="00564DF1" w:rsidP="00564DF1">
      <w:r>
        <w:t>If you erect signage in relation to the project, the signage must contain an acknowledgement of the grant.</w:t>
      </w:r>
    </w:p>
    <w:p w14:paraId="1060AB87" w14:textId="77777777" w:rsidR="000B5218" w:rsidRPr="005A61FE" w:rsidRDefault="000B5218" w:rsidP="00992F8E">
      <w:pPr>
        <w:pStyle w:val="Heading2"/>
      </w:pPr>
      <w:bookmarkStart w:id="326" w:name="_Toc531277528"/>
      <w:bookmarkStart w:id="327" w:name="_Toc955338"/>
      <w:bookmarkStart w:id="328" w:name="_Toc183684747"/>
      <w:bookmarkStart w:id="329" w:name="_Toc496536698"/>
      <w:r w:rsidRPr="005A61FE">
        <w:t>Probity</w:t>
      </w:r>
      <w:bookmarkEnd w:id="326"/>
      <w:bookmarkEnd w:id="327"/>
      <w:bookmarkEnd w:id="328"/>
    </w:p>
    <w:p w14:paraId="67A11F33"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w:t>
      </w:r>
      <w:r w:rsidR="00E73956" w:rsidRPr="005A61FE">
        <w:t>CGR</w:t>
      </w:r>
      <w:r w:rsidR="00E73956">
        <w:t>P</w:t>
      </w:r>
      <w:r w:rsidR="00E73956" w:rsidRPr="005A61FE">
        <w:t>s</w:t>
      </w:r>
      <w:r w:rsidR="000B5218" w:rsidRPr="005A61FE">
        <w:t>.</w:t>
      </w:r>
    </w:p>
    <w:p w14:paraId="2B36DA78" w14:textId="77777777" w:rsidR="006544BC" w:rsidRDefault="003A270D" w:rsidP="00DA6E52">
      <w:pPr>
        <w:pStyle w:val="Heading3"/>
        <w:ind w:left="794" w:hanging="794"/>
      </w:pPr>
      <w:bookmarkStart w:id="330" w:name="_Toc531277529"/>
      <w:bookmarkStart w:id="331" w:name="_Toc955339"/>
      <w:bookmarkStart w:id="332" w:name="_Toc183684748"/>
      <w:r>
        <w:t>Conflicts of interest</w:t>
      </w:r>
      <w:bookmarkEnd w:id="329"/>
      <w:bookmarkEnd w:id="330"/>
      <w:bookmarkEnd w:id="331"/>
      <w:bookmarkEnd w:id="332"/>
    </w:p>
    <w:p w14:paraId="7267F97E" w14:textId="77777777" w:rsidR="002662F6" w:rsidRDefault="000B5218" w:rsidP="00007E4B">
      <w:bookmarkStart w:id="333" w:name="_Toc496536699"/>
      <w:r w:rsidRPr="005A61FE">
        <w:t>Any conflicts</w:t>
      </w:r>
      <w:r w:rsidR="002662F6">
        <w:t xml:space="preserve"> of interest </w:t>
      </w:r>
      <w:bookmarkEnd w:id="333"/>
      <w:r w:rsidR="002662F6">
        <w:t xml:space="preserve">could affect the performance of </w:t>
      </w:r>
      <w:r w:rsidRPr="005A61FE">
        <w:t>the program</w:t>
      </w:r>
      <w:r w:rsidR="00F54DAC">
        <w:t>.</w:t>
      </w:r>
      <w:r w:rsidR="00E16E15">
        <w:t xml:space="preserve"> </w:t>
      </w:r>
      <w:r w:rsidRPr="005A61FE">
        <w:t xml:space="preserve">There may be a </w:t>
      </w:r>
      <w:hyperlink r:id="rId27" w:history="1">
        <w:r w:rsidRPr="005A61FE">
          <w:t>conflict of interest</w:t>
        </w:r>
      </w:hyperlink>
      <w:r w:rsidRPr="005A61FE">
        <w:t>, or perceived</w:t>
      </w:r>
      <w:r w:rsidR="00B20351">
        <w:t xml:space="preserve"> conflict of interest</w:t>
      </w:r>
      <w:r w:rsidRPr="005A61FE">
        <w:t xml:space="preserve">, if our staff, any member of a committee or advisor and/or you </w:t>
      </w:r>
      <w:r w:rsidR="00E16E15">
        <w:t>and/</w:t>
      </w:r>
      <w:r w:rsidRPr="005A61FE">
        <w:t>or any of your personnel</w:t>
      </w:r>
      <w:r w:rsidR="00414A64">
        <w:t>:</w:t>
      </w:r>
    </w:p>
    <w:p w14:paraId="19DB570E" w14:textId="77777777" w:rsidR="000B5218" w:rsidRPr="005A61FE" w:rsidRDefault="000B5218" w:rsidP="005552CD">
      <w:pPr>
        <w:pStyle w:val="ListBullet"/>
        <w:ind w:left="357" w:hanging="357"/>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0EA7665E" w14:textId="77777777" w:rsidR="000B5218" w:rsidRPr="005A61FE" w:rsidRDefault="000B5218" w:rsidP="005552CD">
      <w:pPr>
        <w:pStyle w:val="ListBullet"/>
        <w:ind w:left="357" w:hanging="357"/>
      </w:pPr>
      <w:r w:rsidRPr="005A61FE">
        <w:t>has a relationship with or interest in, an organisation, which is likely to interfere with or restrict the applicants from carrying out the proposed activities fairly and independently or</w:t>
      </w:r>
    </w:p>
    <w:p w14:paraId="470ED30E" w14:textId="77777777" w:rsidR="000B5218" w:rsidRPr="005A61FE" w:rsidRDefault="000B5218" w:rsidP="005552CD">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1EC38EB0"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4F45BE2B"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19D555B" w14:textId="77777777" w:rsidR="000B5218" w:rsidRPr="005A61FE" w:rsidRDefault="000B5218" w:rsidP="000B5218">
      <w:r w:rsidRPr="005A61FE">
        <w:t xml:space="preserve">Conflicts of interest for Australian Government staff are handled as set out in the Australian </w:t>
      </w:r>
      <w:hyperlink r:id="rId28"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w:t>
      </w:r>
      <w:r w:rsidR="00B46F90">
        <w:t>Program Delegate</w:t>
      </w:r>
      <w:r w:rsidRPr="005A61FE">
        <w:t xml:space="preserve"> must also declare any conflicts of interest.</w:t>
      </w:r>
    </w:p>
    <w:p w14:paraId="4BE066D0" w14:textId="2491BD17" w:rsidR="007D3C61" w:rsidRPr="005A61FE" w:rsidRDefault="0081162A" w:rsidP="007D3C61">
      <w:bookmarkStart w:id="334" w:name="_Toc530073069"/>
      <w:bookmarkStart w:id="335" w:name="_Toc530073070"/>
      <w:bookmarkStart w:id="336" w:name="_Toc530073074"/>
      <w:bookmarkStart w:id="337" w:name="_Toc530073075"/>
      <w:bookmarkStart w:id="338" w:name="_Toc530073076"/>
      <w:bookmarkStart w:id="339" w:name="_Toc530073078"/>
      <w:bookmarkStart w:id="340" w:name="_Toc530073079"/>
      <w:bookmarkStart w:id="341" w:name="_Toc530073080"/>
      <w:bookmarkStart w:id="342" w:name="_Toc496536701"/>
      <w:bookmarkStart w:id="343" w:name="_Toc531277530"/>
      <w:bookmarkStart w:id="344" w:name="_Toc955340"/>
      <w:bookmarkEnd w:id="324"/>
      <w:bookmarkEnd w:id="325"/>
      <w:bookmarkEnd w:id="334"/>
      <w:bookmarkEnd w:id="335"/>
      <w:bookmarkEnd w:id="336"/>
      <w:bookmarkEnd w:id="337"/>
      <w:bookmarkEnd w:id="338"/>
      <w:bookmarkEnd w:id="339"/>
      <w:bookmarkEnd w:id="340"/>
      <w:bookmarkEnd w:id="341"/>
      <w:r>
        <w:lastRenderedPageBreak/>
        <w:t>DISR’s</w:t>
      </w:r>
      <w:r w:rsidR="007D3C61" w:rsidRPr="005A61FE">
        <w:t xml:space="preserve"> </w:t>
      </w:r>
      <w:hyperlink r:id="rId29" w:history="1">
        <w:r w:rsidR="007D3C61" w:rsidRPr="00945DD3">
          <w:rPr>
            <w:rStyle w:val="Hyperlink"/>
          </w:rPr>
          <w:t>conflict of interest policy</w:t>
        </w:r>
      </w:hyperlink>
      <w:r w:rsidR="007D3C61">
        <w:rPr>
          <w:rStyle w:val="FootnoteReference"/>
        </w:rPr>
        <w:footnoteReference w:id="6"/>
      </w:r>
      <w:r w:rsidR="007D3C61" w:rsidRPr="005A61FE">
        <w:t xml:space="preserve"> </w:t>
      </w:r>
      <w:r>
        <w:t xml:space="preserve">is published </w:t>
      </w:r>
      <w:r w:rsidR="007D3C61" w:rsidRPr="005A61FE">
        <w:t>on the</w:t>
      </w:r>
      <w:r w:rsidR="007D3C61" w:rsidRPr="005A61FE">
        <w:rPr>
          <w:b/>
          <w:color w:val="4F6228" w:themeColor="accent3" w:themeShade="80"/>
        </w:rPr>
        <w:t xml:space="preserve"> </w:t>
      </w:r>
      <w:r w:rsidR="007D3C61" w:rsidRPr="00945DD3">
        <w:t>department’s website</w:t>
      </w:r>
      <w:r w:rsidR="007D3C61">
        <w:t xml:space="preserve">. </w:t>
      </w:r>
      <w:r w:rsidR="007D3C61" w:rsidRPr="00AF74DA">
        <w:t>The Commonwealth policy entity also publishes a conflict of interest policy on its website.</w:t>
      </w:r>
    </w:p>
    <w:p w14:paraId="7AD522D5" w14:textId="77777777" w:rsidR="000F4F39" w:rsidRDefault="000F4F39" w:rsidP="000F4F39">
      <w:pPr>
        <w:pStyle w:val="Heading4"/>
      </w:pPr>
      <w:bookmarkStart w:id="345" w:name="_Toc183684749"/>
      <w:r>
        <w:t xml:space="preserve">MP </w:t>
      </w:r>
      <w:r w:rsidR="00F7213C">
        <w:t xml:space="preserve">and community consultation committee </w:t>
      </w:r>
      <w:r w:rsidR="00A832DF">
        <w:t>c</w:t>
      </w:r>
      <w:r>
        <w:t>onflict</w:t>
      </w:r>
      <w:r w:rsidR="00A832DF">
        <w:t>s</w:t>
      </w:r>
      <w:r>
        <w:t xml:space="preserve"> of Interest</w:t>
      </w:r>
      <w:bookmarkEnd w:id="345"/>
    </w:p>
    <w:p w14:paraId="5DA64D72" w14:textId="169DA4EB" w:rsidR="000F4F39" w:rsidRPr="00872A3D" w:rsidRDefault="000F4F39" w:rsidP="000F4F39">
      <w:r w:rsidRPr="00872A3D">
        <w:t>MPs</w:t>
      </w:r>
      <w:r w:rsidR="00F7213C">
        <w:t>, their staff and community consultation committee members</w:t>
      </w:r>
      <w:r w:rsidR="00F70E52">
        <w:t xml:space="preserve"> </w:t>
      </w:r>
      <w:r w:rsidRPr="00872A3D">
        <w:t xml:space="preserve">must declare any perceived or existing conflicts of interest to the community consultation committee and </w:t>
      </w:r>
      <w:r w:rsidR="0081162A">
        <w:t>to DISR</w:t>
      </w:r>
      <w:r w:rsidRPr="00872A3D">
        <w:t>.</w:t>
      </w:r>
    </w:p>
    <w:p w14:paraId="4FF60939" w14:textId="77777777" w:rsidR="000F4F39" w:rsidRPr="00424A64" w:rsidRDefault="000F4F39" w:rsidP="000F4F39">
      <w:r w:rsidRPr="00872A3D">
        <w:t>If you later identify an actual, apparent, or perceived conflict of interest, you must inform us in writing immediately.</w:t>
      </w:r>
    </w:p>
    <w:p w14:paraId="2CCC9E62" w14:textId="77777777" w:rsidR="001956C5" w:rsidRPr="00E62F87" w:rsidRDefault="004C37F5" w:rsidP="00DA6E52">
      <w:pPr>
        <w:pStyle w:val="Heading3"/>
        <w:ind w:left="794" w:hanging="794"/>
      </w:pPr>
      <w:bookmarkStart w:id="346" w:name="_Toc183684750"/>
      <w:r w:rsidRPr="00E62F87">
        <w:t>How we use your information</w:t>
      </w:r>
      <w:bookmarkEnd w:id="342"/>
      <w:bookmarkEnd w:id="343"/>
      <w:bookmarkEnd w:id="344"/>
      <w:bookmarkEnd w:id="346"/>
    </w:p>
    <w:p w14:paraId="40E4E4CD"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282A6617" w14:textId="77777777" w:rsidR="00FA169E" w:rsidRPr="00AA3838" w:rsidRDefault="005304C8" w:rsidP="005552CD">
      <w:pPr>
        <w:pStyle w:val="ListBullet"/>
        <w:ind w:left="357" w:hanging="357"/>
      </w:pPr>
      <w:r w:rsidRPr="00AA3838">
        <w:t xml:space="preserve">confidential </w:t>
      </w:r>
      <w:r w:rsidR="00FA169E" w:rsidRPr="00AA3838">
        <w:t xml:space="preserve">information as per </w:t>
      </w:r>
      <w:r w:rsidR="00057E29" w:rsidRPr="00AA3838">
        <w:fldChar w:fldCharType="begin" w:fldLock="1"/>
      </w:r>
      <w:r w:rsidR="00057E29" w:rsidRPr="00AA3838">
        <w:instrText xml:space="preserve"> REF _Ref468133654 \r \h </w:instrText>
      </w:r>
      <w:r w:rsidR="00E16E15" w:rsidRPr="00AA3838">
        <w:instrText xml:space="preserve"> \* MERGEFORMAT </w:instrText>
      </w:r>
      <w:r w:rsidR="00057E29" w:rsidRPr="00AA3838">
        <w:fldChar w:fldCharType="separate"/>
      </w:r>
      <w:r w:rsidR="00FC6CF4">
        <w:t>13.2.1</w:t>
      </w:r>
      <w:r w:rsidR="00057E29" w:rsidRPr="00AA3838">
        <w:fldChar w:fldCharType="end"/>
      </w:r>
      <w:r w:rsidR="00FA169E" w:rsidRPr="00AA3838">
        <w:t>, or</w:t>
      </w:r>
    </w:p>
    <w:p w14:paraId="7D9B3D1E" w14:textId="77777777" w:rsidR="00FA169E" w:rsidRPr="00AA3838" w:rsidRDefault="005304C8" w:rsidP="005552CD">
      <w:pPr>
        <w:pStyle w:val="ListBullet"/>
        <w:spacing w:after="120"/>
        <w:ind w:left="357" w:hanging="357"/>
      </w:pPr>
      <w:r w:rsidRPr="00AA3838">
        <w:t xml:space="preserve">personal </w:t>
      </w:r>
      <w:r w:rsidR="00FA169E" w:rsidRPr="00AA3838">
        <w:t xml:space="preserve">information as per </w:t>
      </w:r>
      <w:r w:rsidR="00057E29" w:rsidRPr="00AA3838">
        <w:fldChar w:fldCharType="begin" w:fldLock="1"/>
      </w:r>
      <w:r w:rsidR="00057E29" w:rsidRPr="00AA3838">
        <w:instrText xml:space="preserve"> REF _Ref468133671 \r \h </w:instrText>
      </w:r>
      <w:r w:rsidR="00E16E15" w:rsidRPr="00AA3838">
        <w:instrText xml:space="preserve"> \* MERGEFORMAT </w:instrText>
      </w:r>
      <w:r w:rsidR="00057E29" w:rsidRPr="00AA3838">
        <w:fldChar w:fldCharType="separate"/>
      </w:r>
      <w:r w:rsidR="00FC6CF4">
        <w:t>13.2.3</w:t>
      </w:r>
      <w:r w:rsidR="00057E29" w:rsidRPr="00AA3838">
        <w:fldChar w:fldCharType="end"/>
      </w:r>
      <w:r w:rsidR="0079092D" w:rsidRPr="00AA3838">
        <w:t>,</w:t>
      </w:r>
    </w:p>
    <w:p w14:paraId="4784B404"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48FACAB4" w14:textId="77777777" w:rsidR="00FA169E" w:rsidRPr="00E62F87" w:rsidRDefault="00FA169E" w:rsidP="005552CD">
      <w:pPr>
        <w:pStyle w:val="ListBullet"/>
        <w:ind w:left="357" w:hanging="357"/>
      </w:pPr>
      <w:r w:rsidRPr="00E62F87">
        <w:t xml:space="preserve">to improve the effective administration, monitoring and evaluation of Australian Government </w:t>
      </w:r>
      <w:r w:rsidR="00262481">
        <w:t>program</w:t>
      </w:r>
      <w:r w:rsidRPr="00E62F87">
        <w:t>s</w:t>
      </w:r>
    </w:p>
    <w:p w14:paraId="583F3FA5" w14:textId="77777777" w:rsidR="00FA169E" w:rsidRPr="00E62F87" w:rsidRDefault="00FA169E" w:rsidP="005552CD">
      <w:pPr>
        <w:pStyle w:val="ListBullet"/>
        <w:ind w:left="357" w:hanging="357"/>
      </w:pPr>
      <w:r w:rsidRPr="00E62F87">
        <w:t>for research</w:t>
      </w:r>
    </w:p>
    <w:p w14:paraId="0D797822" w14:textId="77777777" w:rsidR="00FA169E" w:rsidRPr="00E62F87" w:rsidRDefault="00FA169E" w:rsidP="005552CD">
      <w:pPr>
        <w:pStyle w:val="ListBullet"/>
        <w:spacing w:after="120"/>
        <w:ind w:left="357" w:hanging="357"/>
      </w:pPr>
      <w:r w:rsidRPr="00E62F87">
        <w:t>to announce the awarding of grants</w:t>
      </w:r>
      <w:r w:rsidR="00A86209">
        <w:t>.</w:t>
      </w:r>
    </w:p>
    <w:p w14:paraId="08026601" w14:textId="77777777" w:rsidR="004B44EC" w:rsidRPr="00E62F87" w:rsidRDefault="004B44EC" w:rsidP="006F6212">
      <w:pPr>
        <w:pStyle w:val="Heading4"/>
      </w:pPr>
      <w:bookmarkStart w:id="347" w:name="_Ref468133654"/>
      <w:bookmarkStart w:id="348" w:name="_Toc496536702"/>
      <w:bookmarkStart w:id="349" w:name="_Toc531277531"/>
      <w:bookmarkStart w:id="350" w:name="_Toc955341"/>
      <w:bookmarkStart w:id="351" w:name="_Toc183684751"/>
      <w:r w:rsidRPr="00E62F87">
        <w:t xml:space="preserve">How we </w:t>
      </w:r>
      <w:r w:rsidR="00BB37A8">
        <w:t>handle</w:t>
      </w:r>
      <w:r w:rsidRPr="00E62F87">
        <w:t xml:space="preserve"> your </w:t>
      </w:r>
      <w:r w:rsidR="00BB37A8">
        <w:t xml:space="preserve">confidential </w:t>
      </w:r>
      <w:r w:rsidRPr="00E62F87">
        <w:t>information</w:t>
      </w:r>
      <w:bookmarkEnd w:id="347"/>
      <w:bookmarkEnd w:id="348"/>
      <w:bookmarkEnd w:id="349"/>
      <w:bookmarkEnd w:id="350"/>
      <w:bookmarkEnd w:id="351"/>
    </w:p>
    <w:p w14:paraId="5F0FE9EF"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08E7129" w14:textId="77777777" w:rsidR="004B44EC" w:rsidRPr="00E62F87" w:rsidRDefault="00A27E3A" w:rsidP="005552CD">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7397E49E" w14:textId="77777777" w:rsidR="004B44EC" w:rsidRPr="00E62F87" w:rsidRDefault="00A27E3A" w:rsidP="005552CD">
      <w:pPr>
        <w:pStyle w:val="ListBullet"/>
        <w:ind w:left="357" w:hanging="357"/>
      </w:pPr>
      <w:r w:rsidRPr="00E62F87">
        <w:t>the</w:t>
      </w:r>
      <w:r w:rsidR="004B44EC" w:rsidRPr="00E62F87">
        <w:t xml:space="preserve"> inform</w:t>
      </w:r>
      <w:r w:rsidR="00E124D7">
        <w:t>ation is commercially sensitive</w:t>
      </w:r>
    </w:p>
    <w:p w14:paraId="252A807B" w14:textId="77777777" w:rsidR="004B44EC" w:rsidRPr="00E62F87" w:rsidRDefault="00A27E3A" w:rsidP="005552CD">
      <w:pPr>
        <w:pStyle w:val="ListBullet"/>
        <w:ind w:left="357" w:hanging="357"/>
      </w:pPr>
      <w:r>
        <w:t>disclosing</w:t>
      </w:r>
      <w:r w:rsidR="004B44EC" w:rsidRPr="00E62F87">
        <w:t xml:space="preserve"> the information would cause unreasonable harm to you or someone el</w:t>
      </w:r>
      <w:r w:rsidR="00E124D7">
        <w:t>se</w:t>
      </w:r>
    </w:p>
    <w:p w14:paraId="6A8FB018" w14:textId="77777777" w:rsidR="004B44EC" w:rsidRPr="00E62F87" w:rsidRDefault="00A27E3A" w:rsidP="005552CD">
      <w:pPr>
        <w:pStyle w:val="ListBullet"/>
        <w:spacing w:after="120"/>
        <w:ind w:left="357" w:hanging="357"/>
      </w:pPr>
      <w:r w:rsidRPr="00E62F87">
        <w:t>you</w:t>
      </w:r>
      <w:r w:rsidR="004B44EC" w:rsidRPr="00E62F87">
        <w:t xml:space="preserve"> provide the information with an understanding that it will stay confidential.</w:t>
      </w:r>
    </w:p>
    <w:p w14:paraId="25637884" w14:textId="77777777" w:rsidR="004B44EC" w:rsidRPr="00E62F87" w:rsidRDefault="004B44EC" w:rsidP="006F6212">
      <w:pPr>
        <w:pStyle w:val="Heading4"/>
      </w:pPr>
      <w:bookmarkStart w:id="352" w:name="_Toc496536703"/>
      <w:bookmarkStart w:id="353" w:name="_Toc531277532"/>
      <w:bookmarkStart w:id="354" w:name="_Toc955342"/>
      <w:bookmarkStart w:id="355" w:name="_Toc183684752"/>
      <w:r w:rsidRPr="00E62F87">
        <w:t xml:space="preserve">When we may </w:t>
      </w:r>
      <w:r w:rsidR="00C43A43" w:rsidRPr="00E62F87">
        <w:t xml:space="preserve">disclose </w:t>
      </w:r>
      <w:r w:rsidRPr="00E62F87">
        <w:t>confidential information</w:t>
      </w:r>
      <w:bookmarkEnd w:id="352"/>
      <w:bookmarkEnd w:id="353"/>
      <w:bookmarkEnd w:id="354"/>
      <w:bookmarkEnd w:id="355"/>
    </w:p>
    <w:p w14:paraId="741313BA"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AE8B41E" w14:textId="77777777" w:rsidR="004B44EC" w:rsidRPr="00E62F87" w:rsidRDefault="00C27A4E" w:rsidP="005552CD">
      <w:pPr>
        <w:pStyle w:val="ListBullet"/>
        <w:ind w:left="357" w:hanging="357"/>
      </w:pPr>
      <w:r>
        <w:t>t</w:t>
      </w:r>
      <w:r w:rsidR="004B44EC" w:rsidRPr="00E62F87">
        <w:t>o</w:t>
      </w:r>
      <w:r w:rsidR="00801503">
        <w:t xml:space="preserve"> </w:t>
      </w:r>
      <w:r w:rsidR="00BB37A8">
        <w:t>our</w:t>
      </w:r>
      <w:r w:rsidR="004B44EC" w:rsidRPr="00E62F87">
        <w:t xml:space="preserve"> Commonwealth employees and contractors, to help us manage the </w:t>
      </w:r>
      <w:r w:rsidR="00262481">
        <w:t>program</w:t>
      </w:r>
      <w:r w:rsidR="00BB37A8">
        <w:t xml:space="preserve"> effectively</w:t>
      </w:r>
    </w:p>
    <w:p w14:paraId="6C52ABF3" w14:textId="77777777" w:rsidR="004B44EC" w:rsidRPr="00E62F87" w:rsidRDefault="004B44EC" w:rsidP="005552CD">
      <w:pPr>
        <w:pStyle w:val="ListBullet"/>
        <w:ind w:left="357" w:hanging="357"/>
      </w:pPr>
      <w:r w:rsidRPr="00E62F87">
        <w:t>to the Auditor-General, Ombudsman or Privacy Commissioner</w:t>
      </w:r>
    </w:p>
    <w:p w14:paraId="3A9B8D4D" w14:textId="77777777" w:rsidR="004B44EC" w:rsidRDefault="004B44EC" w:rsidP="005552CD">
      <w:pPr>
        <w:pStyle w:val="ListBullet"/>
        <w:ind w:left="357" w:hanging="357"/>
      </w:pPr>
      <w:r w:rsidRPr="00E62F87">
        <w:t xml:space="preserve">to the responsible Minister or </w:t>
      </w:r>
      <w:r w:rsidR="00E04C95">
        <w:t>Assistant Minister</w:t>
      </w:r>
    </w:p>
    <w:p w14:paraId="7C889EE8" w14:textId="77777777" w:rsidR="00E16E15" w:rsidRPr="00E62F87" w:rsidRDefault="00E16E15" w:rsidP="005552CD">
      <w:pPr>
        <w:pStyle w:val="ListBullet"/>
        <w:ind w:left="357" w:hanging="357"/>
      </w:pPr>
      <w:r>
        <w:t>to the Member of Parliament representing the Federal electorate where the project is located</w:t>
      </w:r>
    </w:p>
    <w:p w14:paraId="2045259E" w14:textId="77777777" w:rsidR="004B44EC" w:rsidRPr="00E62F87" w:rsidRDefault="004B44EC" w:rsidP="005552CD">
      <w:pPr>
        <w:pStyle w:val="ListBullet"/>
        <w:spacing w:after="120"/>
        <w:ind w:left="357" w:hanging="357"/>
      </w:pPr>
      <w:r w:rsidRPr="00E62F87">
        <w:t>to a House or a Committee of the Australian Parliament.</w:t>
      </w:r>
    </w:p>
    <w:p w14:paraId="17C0D147"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C27A4E">
        <w:t>:</w:t>
      </w:r>
    </w:p>
    <w:p w14:paraId="5B295115" w14:textId="77777777" w:rsidR="004B44EC" w:rsidRPr="00E62F87" w:rsidRDefault="004B44EC" w:rsidP="005552CD">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5B18669F" w14:textId="77777777" w:rsidR="004B44EC" w:rsidRPr="00E62F87" w:rsidRDefault="004B44EC" w:rsidP="005552CD">
      <w:pPr>
        <w:pStyle w:val="ListBullet"/>
        <w:ind w:left="357" w:hanging="357"/>
      </w:pPr>
      <w:r w:rsidRPr="00E62F87">
        <w:t xml:space="preserve">you agree to the information being </w:t>
      </w:r>
      <w:r w:rsidR="00BB37A8">
        <w:t>disclosed</w:t>
      </w:r>
      <w:r w:rsidRPr="00E62F87">
        <w:t>, or</w:t>
      </w:r>
    </w:p>
    <w:p w14:paraId="5225D35A" w14:textId="77777777" w:rsidR="004B44EC" w:rsidRPr="00E62F87" w:rsidRDefault="004B44EC" w:rsidP="005552CD">
      <w:pPr>
        <w:pStyle w:val="ListBullet"/>
        <w:spacing w:after="120"/>
        <w:ind w:left="357" w:hanging="357"/>
      </w:pPr>
      <w:r w:rsidRPr="00E62F87">
        <w:lastRenderedPageBreak/>
        <w:t>someone other than us has made the confidential information public.</w:t>
      </w:r>
    </w:p>
    <w:p w14:paraId="102A0BA0" w14:textId="77777777" w:rsidR="004B44EC" w:rsidRPr="00E62F87" w:rsidRDefault="004B44EC" w:rsidP="006F6212">
      <w:pPr>
        <w:pStyle w:val="Heading4"/>
      </w:pPr>
      <w:bookmarkStart w:id="356" w:name="_Ref468133671"/>
      <w:bookmarkStart w:id="357" w:name="_Toc496536704"/>
      <w:bookmarkStart w:id="358" w:name="_Toc531277533"/>
      <w:bookmarkStart w:id="359" w:name="_Toc955343"/>
      <w:bookmarkStart w:id="360" w:name="_Toc183684753"/>
      <w:r w:rsidRPr="00E62F87">
        <w:t>How we use your personal information</w:t>
      </w:r>
      <w:bookmarkEnd w:id="356"/>
      <w:bookmarkEnd w:id="357"/>
      <w:bookmarkEnd w:id="358"/>
      <w:bookmarkEnd w:id="359"/>
      <w:bookmarkEnd w:id="360"/>
    </w:p>
    <w:p w14:paraId="380CAA2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58E785E2" w14:textId="77777777" w:rsidR="004B44EC" w:rsidRPr="00E62F87" w:rsidRDefault="004B44EC" w:rsidP="004B44EC">
      <w:pPr>
        <w:pStyle w:val="ListBullet"/>
        <w:ind w:left="357" w:hanging="357"/>
      </w:pPr>
      <w:r w:rsidRPr="00E62F87">
        <w:t>what personal information we collect</w:t>
      </w:r>
    </w:p>
    <w:p w14:paraId="45081D65" w14:textId="77777777" w:rsidR="004B44EC" w:rsidRPr="00E62F87" w:rsidRDefault="004B44EC" w:rsidP="004B44EC">
      <w:pPr>
        <w:pStyle w:val="ListBullet"/>
        <w:ind w:left="357" w:hanging="357"/>
      </w:pPr>
      <w:r w:rsidRPr="00E62F87">
        <w:t xml:space="preserve">why we collect your personal information </w:t>
      </w:r>
    </w:p>
    <w:p w14:paraId="635C93EA" w14:textId="77777777"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71A36B3F"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255637AA" w14:textId="77777777" w:rsidR="004B44EC" w:rsidRPr="00E62F87" w:rsidRDefault="004B44EC" w:rsidP="004B44EC">
      <w:pPr>
        <w:pStyle w:val="ListBullet"/>
        <w:ind w:left="357" w:hanging="357"/>
      </w:pPr>
      <w:r w:rsidRPr="00E62F87">
        <w:t xml:space="preserve">manage the </w:t>
      </w:r>
      <w:r w:rsidR="00262481">
        <w:t>program</w:t>
      </w:r>
    </w:p>
    <w:p w14:paraId="77A23E42" w14:textId="77777777"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63B7173"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517C0BD6" w14:textId="77777777" w:rsidR="004B44EC" w:rsidRPr="00E62F87" w:rsidRDefault="004B44EC" w:rsidP="004B44EC">
      <w:pPr>
        <w:pStyle w:val="ListBullet"/>
        <w:ind w:left="357" w:hanging="357"/>
      </w:pPr>
      <w:r w:rsidRPr="00E62F87">
        <w:t>announce the names of successful applicants to the public</w:t>
      </w:r>
    </w:p>
    <w:p w14:paraId="1EDF0063" w14:textId="05B9FEAD" w:rsidR="004B44EC" w:rsidRPr="00E62F87" w:rsidRDefault="004B44EC" w:rsidP="00760D2E">
      <w:pPr>
        <w:pStyle w:val="ListBullet"/>
        <w:spacing w:after="120"/>
        <w:ind w:left="357" w:hanging="357"/>
      </w:pPr>
      <w:r w:rsidRPr="00E62F87">
        <w:t>publish personal information on department</w:t>
      </w:r>
      <w:r w:rsidR="0081162A">
        <w:t>al</w:t>
      </w:r>
      <w:r w:rsidRPr="00E62F87">
        <w:t xml:space="preserve"> websites.</w:t>
      </w:r>
    </w:p>
    <w:p w14:paraId="6C1EA22A" w14:textId="78A496C9" w:rsidR="007D3C61" w:rsidRPr="00E62F87" w:rsidRDefault="007D3C61" w:rsidP="0055459B">
      <w:pPr>
        <w:pStyle w:val="ListBullet"/>
        <w:numPr>
          <w:ilvl w:val="0"/>
          <w:numId w:val="0"/>
        </w:numPr>
      </w:pPr>
      <w:r w:rsidRPr="00E62F87">
        <w:t xml:space="preserve">You may read </w:t>
      </w:r>
      <w:r w:rsidR="0081162A">
        <w:t>DISR’s</w:t>
      </w:r>
      <w:r w:rsidRPr="00E62F87">
        <w:t xml:space="preserve"> </w:t>
      </w:r>
      <w:hyperlink r:id="rId30"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E401B0B" w14:textId="77777777" w:rsidR="004B44EC" w:rsidRPr="00E62F87" w:rsidRDefault="004B44EC" w:rsidP="005552CD">
      <w:pPr>
        <w:pStyle w:val="ListBullet"/>
        <w:ind w:left="357" w:hanging="357"/>
      </w:pPr>
      <w:r w:rsidRPr="00E62F87">
        <w:t>what is personal information</w:t>
      </w:r>
    </w:p>
    <w:p w14:paraId="2C5A6384" w14:textId="77777777" w:rsidR="004B44EC" w:rsidRPr="00E62F87" w:rsidRDefault="004B44EC" w:rsidP="005552CD">
      <w:pPr>
        <w:pStyle w:val="ListBullet"/>
        <w:ind w:left="357" w:hanging="357"/>
      </w:pPr>
      <w:r w:rsidRPr="00E62F87">
        <w:t>how we collect, use,</w:t>
      </w:r>
      <w:r w:rsidR="00EC61D9" w:rsidRPr="00E62F87">
        <w:t xml:space="preserve"> disclose and</w:t>
      </w:r>
      <w:r w:rsidRPr="00E62F87">
        <w:t xml:space="preserve"> store your personal information</w:t>
      </w:r>
    </w:p>
    <w:p w14:paraId="22A895CC" w14:textId="77777777" w:rsidR="004B44EC" w:rsidRPr="00E62F87" w:rsidRDefault="004B44EC" w:rsidP="005552CD">
      <w:pPr>
        <w:pStyle w:val="ListBullet"/>
        <w:spacing w:after="120"/>
        <w:ind w:left="357" w:hanging="357"/>
      </w:pPr>
      <w:r w:rsidRPr="00E62F87">
        <w:t>how you can access and correct your personal information.</w:t>
      </w:r>
    </w:p>
    <w:p w14:paraId="38877A97" w14:textId="77777777" w:rsidR="00082C2C" w:rsidRDefault="00082C2C" w:rsidP="006F6212">
      <w:pPr>
        <w:pStyle w:val="Heading4"/>
      </w:pPr>
      <w:bookmarkStart w:id="361" w:name="_Toc496536705"/>
      <w:bookmarkStart w:id="362" w:name="_Toc489952724"/>
      <w:bookmarkStart w:id="363" w:name="_Toc496536706"/>
      <w:bookmarkStart w:id="364" w:name="_Toc531277534"/>
      <w:bookmarkStart w:id="365" w:name="_Toc955344"/>
      <w:bookmarkStart w:id="366" w:name="_Toc183684754"/>
      <w:bookmarkEnd w:id="361"/>
      <w:r>
        <w:t>Freedom of information</w:t>
      </w:r>
      <w:bookmarkEnd w:id="362"/>
      <w:bookmarkEnd w:id="363"/>
      <w:bookmarkEnd w:id="364"/>
      <w:bookmarkEnd w:id="365"/>
      <w:bookmarkEnd w:id="366"/>
    </w:p>
    <w:p w14:paraId="4076D7A2"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2A3B4775"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3F3112AB"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58A608AE" w14:textId="77777777" w:rsidR="00BE3786" w:rsidRPr="00DA6E52" w:rsidRDefault="00956979" w:rsidP="00DA6E52">
      <w:pPr>
        <w:pStyle w:val="Heading3"/>
        <w:ind w:left="794" w:hanging="794"/>
      </w:pPr>
      <w:bookmarkStart w:id="367" w:name="_Toc115094006"/>
      <w:bookmarkStart w:id="368" w:name="_Toc496536707"/>
      <w:bookmarkStart w:id="369" w:name="_Toc531277535"/>
      <w:bookmarkStart w:id="370" w:name="_Toc955345"/>
      <w:bookmarkStart w:id="371" w:name="_Toc183684755"/>
      <w:bookmarkEnd w:id="367"/>
      <w:r w:rsidRPr="0076004C">
        <w:t>Enquiries and f</w:t>
      </w:r>
      <w:r w:rsidR="001956C5" w:rsidRPr="0076004C">
        <w:t>eedback</w:t>
      </w:r>
      <w:bookmarkEnd w:id="368"/>
      <w:bookmarkEnd w:id="369"/>
      <w:bookmarkEnd w:id="370"/>
      <w:bookmarkEnd w:id="371"/>
    </w:p>
    <w:p w14:paraId="74A7DDE3" w14:textId="77777777" w:rsidR="00956979" w:rsidRDefault="00956979" w:rsidP="001956C5">
      <w:r>
        <w:t xml:space="preserve">For further information or clarification you can </w:t>
      </w:r>
      <w:r w:rsidR="001D513B" w:rsidRPr="00BB45EB">
        <w:t>contact us</w:t>
      </w:r>
      <w:r>
        <w:t xml:space="preserve"> on </w:t>
      </w:r>
      <w:r w:rsidR="0064464B">
        <w:t xml:space="preserve">13 28 46, by </w:t>
      </w:r>
      <w:hyperlink r:id="rId31" w:history="1">
        <w:r w:rsidR="0064464B" w:rsidRPr="005A61FE">
          <w:rPr>
            <w:rStyle w:val="Hyperlink"/>
          </w:rPr>
          <w:t>web chat</w:t>
        </w:r>
      </w:hyperlink>
      <w:r w:rsidR="0064464B">
        <w:t xml:space="preserve"> or through our </w:t>
      </w:r>
      <w:hyperlink r:id="rId32" w:history="1">
        <w:r w:rsidR="0064464B" w:rsidRPr="005A61FE">
          <w:rPr>
            <w:rStyle w:val="Hyperlink"/>
          </w:rPr>
          <w:t>online enquiry form</w:t>
        </w:r>
      </w:hyperlink>
      <w:r w:rsidR="0064464B">
        <w:t xml:space="preserve"> on business.gov.au.</w:t>
      </w:r>
    </w:p>
    <w:p w14:paraId="66F85622" w14:textId="77777777" w:rsidR="00130F17" w:rsidRDefault="004142C1" w:rsidP="001956C5">
      <w:r>
        <w:t xml:space="preserve">We may publish </w:t>
      </w:r>
      <w:r w:rsidR="009E45B8">
        <w:t xml:space="preserve">answers to your </w:t>
      </w:r>
      <w:r>
        <w:t>q</w:t>
      </w:r>
      <w:r w:rsidR="00130F17">
        <w:t>uestions on our website as Frequently Asked Questions.</w:t>
      </w:r>
    </w:p>
    <w:p w14:paraId="600D3C2D" w14:textId="77777777" w:rsidR="00DA6E52" w:rsidRDefault="00DA6E52" w:rsidP="009E7919">
      <w:r>
        <w:t xml:space="preserve">Our </w:t>
      </w:r>
      <w:hyperlink r:id="rId33" w:history="1">
        <w:r w:rsidR="0064464B" w:rsidRPr="005A61FE">
          <w:rPr>
            <w:rStyle w:val="Hyperlink"/>
          </w:rPr>
          <w:t>Customer Service Charter</w:t>
        </w:r>
      </w:hyperlink>
      <w:r>
        <w:t xml:space="preserve">is available at business.gov.au. We use customer satisfaction surveys to improve our business operations and service. </w:t>
      </w:r>
    </w:p>
    <w:p w14:paraId="76CA84C7" w14:textId="77777777" w:rsidR="00DA6E52" w:rsidRDefault="00DA6E52" w:rsidP="009E7919">
      <w:r>
        <w:t xml:space="preserve">If you have a complaint, call us on 13 28 46. We will refer your complaint to the appropriate manager. </w:t>
      </w:r>
    </w:p>
    <w:p w14:paraId="5254BEDA" w14:textId="77777777" w:rsidR="00DA6E52" w:rsidRDefault="00DA6E52" w:rsidP="009E7919">
      <w:r>
        <w:lastRenderedPageBreak/>
        <w:t xml:space="preserve">If you are not satisfied with the way we handle your complaint, you can contact: </w:t>
      </w:r>
    </w:p>
    <w:p w14:paraId="182A9514" w14:textId="77777777" w:rsidR="00DA6E52" w:rsidRDefault="00DA6E52" w:rsidP="00DA6E52">
      <w:pPr>
        <w:spacing w:after="0"/>
      </w:pPr>
      <w:r>
        <w:t xml:space="preserve">General Manager </w:t>
      </w:r>
    </w:p>
    <w:p w14:paraId="34A5D89D" w14:textId="77777777" w:rsidR="00C27A4E" w:rsidRDefault="00C27A4E" w:rsidP="00DA6E52">
      <w:pPr>
        <w:spacing w:after="0"/>
      </w:pPr>
      <w:r>
        <w:t>External and Design Branch</w:t>
      </w:r>
    </w:p>
    <w:p w14:paraId="5973C94A" w14:textId="77777777" w:rsidR="00DA6E52" w:rsidRDefault="00DA6E52" w:rsidP="00DA6E52">
      <w:pPr>
        <w:spacing w:after="0"/>
      </w:pPr>
      <w:r>
        <w:t xml:space="preserve">Business Grants Hub </w:t>
      </w:r>
    </w:p>
    <w:p w14:paraId="49FDF5F2" w14:textId="77777777" w:rsidR="00DA6E52" w:rsidRDefault="00DA6E52" w:rsidP="00DA6E52">
      <w:pPr>
        <w:spacing w:after="0"/>
      </w:pPr>
      <w:r>
        <w:t xml:space="preserve">Department of Industry, Science and Resources </w:t>
      </w:r>
    </w:p>
    <w:p w14:paraId="2ED12B7E" w14:textId="77777777" w:rsidR="00DA6E52" w:rsidRDefault="00DA6E52" w:rsidP="009E7919">
      <w:r>
        <w:t xml:space="preserve">GPO Box 2013 CANBERRA ACT 2601 </w:t>
      </w:r>
    </w:p>
    <w:p w14:paraId="297E4DCD" w14:textId="77777777" w:rsidR="0081105E" w:rsidRDefault="00A15AC7" w:rsidP="009E7919">
      <w:r>
        <w:t>You can also</w:t>
      </w:r>
      <w:r w:rsidR="001956C5" w:rsidRPr="00E162FF">
        <w:t xml:space="preserve"> contact the </w:t>
      </w:r>
      <w:hyperlink r:id="rId34"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6D7B80D2" w14:textId="77777777" w:rsidR="0081105E" w:rsidRDefault="0081105E">
      <w:pPr>
        <w:spacing w:before="0" w:after="0" w:line="240" w:lineRule="auto"/>
      </w:pPr>
      <w:r>
        <w:br w:type="page"/>
      </w:r>
    </w:p>
    <w:p w14:paraId="3609DFD7" w14:textId="77777777" w:rsidR="00D96D08" w:rsidRDefault="00D96D08" w:rsidP="009E7919"/>
    <w:p w14:paraId="33DD1625" w14:textId="77777777" w:rsidR="00D96D08" w:rsidRDefault="00BB5EF3" w:rsidP="00082460">
      <w:pPr>
        <w:pStyle w:val="Heading2"/>
      </w:pPr>
      <w:bookmarkStart w:id="372" w:name="_Ref17466953"/>
      <w:bookmarkStart w:id="373" w:name="_Toc183684756"/>
      <w:r>
        <w:t>Glossary</w:t>
      </w:r>
      <w:bookmarkEnd w:id="372"/>
      <w:bookmarkEnd w:id="37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FE4985" w:rsidRPr="009E3949" w14:paraId="6216B792" w14:textId="77777777" w:rsidTr="001432F9">
        <w:trPr>
          <w:cantSplit/>
          <w:tblHeader/>
        </w:trPr>
        <w:tc>
          <w:tcPr>
            <w:tcW w:w="1843" w:type="pct"/>
            <w:shd w:val="clear" w:color="auto" w:fill="264F90"/>
          </w:tcPr>
          <w:p w14:paraId="43A75784"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5D54723" w14:textId="77777777" w:rsidR="002A7660" w:rsidRPr="004D41A5" w:rsidRDefault="002A7660" w:rsidP="008E215B">
            <w:pPr>
              <w:keepNext/>
              <w:rPr>
                <w:b/>
                <w:color w:val="FFFFFF" w:themeColor="background1"/>
              </w:rPr>
            </w:pPr>
            <w:r w:rsidRPr="004D41A5">
              <w:rPr>
                <w:b/>
                <w:color w:val="FFFFFF" w:themeColor="background1"/>
              </w:rPr>
              <w:t>Definition</w:t>
            </w:r>
          </w:p>
        </w:tc>
      </w:tr>
      <w:tr w:rsidR="00FE4985" w:rsidRPr="009E3949" w14:paraId="4874B659" w14:textId="77777777" w:rsidTr="001432F9">
        <w:trPr>
          <w:cantSplit/>
        </w:trPr>
        <w:tc>
          <w:tcPr>
            <w:tcW w:w="1843" w:type="pct"/>
          </w:tcPr>
          <w:p w14:paraId="1C8D3C2D" w14:textId="77777777" w:rsidR="0010479A" w:rsidRDefault="008B3C43" w:rsidP="0010479A">
            <w:r>
              <w:t>a</w:t>
            </w:r>
            <w:r w:rsidR="00CC200D">
              <w:t>pplicant</w:t>
            </w:r>
          </w:p>
        </w:tc>
        <w:tc>
          <w:tcPr>
            <w:tcW w:w="3157" w:type="pct"/>
          </w:tcPr>
          <w:p w14:paraId="714A3F8B" w14:textId="77777777" w:rsidR="0010479A" w:rsidRPr="00007E4B" w:rsidRDefault="00CC200D" w:rsidP="00C55DA8">
            <w:pPr>
              <w:rPr>
                <w:color w:val="000000"/>
              </w:rPr>
            </w:pPr>
            <w:r>
              <w:rPr>
                <w:color w:val="000000"/>
              </w:rPr>
              <w:t xml:space="preserve">An </w:t>
            </w:r>
            <w:r w:rsidRPr="00B80AEB">
              <w:t xml:space="preserve">entity </w:t>
            </w:r>
            <w:r>
              <w:t xml:space="preserve">that meets the eligibility requirements and is </w:t>
            </w:r>
            <w:r>
              <w:rPr>
                <w:color w:val="000000"/>
              </w:rPr>
              <w:t>applying for funding under the program. In the Guidelines the term ‘you’ refers to the Applicant</w:t>
            </w:r>
            <w:r w:rsidR="00B14F4E">
              <w:rPr>
                <w:color w:val="000000"/>
              </w:rPr>
              <w:t>.</w:t>
            </w:r>
          </w:p>
        </w:tc>
      </w:tr>
      <w:tr w:rsidR="00FE4985" w:rsidRPr="009E3949" w14:paraId="6F6A7056" w14:textId="77777777" w:rsidTr="001432F9">
        <w:trPr>
          <w:cantSplit/>
        </w:trPr>
        <w:tc>
          <w:tcPr>
            <w:tcW w:w="1843" w:type="pct"/>
          </w:tcPr>
          <w:p w14:paraId="4084621A" w14:textId="77777777" w:rsidR="00CC200D" w:rsidRDefault="008B3C43" w:rsidP="0010479A">
            <w:r>
              <w:t>a</w:t>
            </w:r>
            <w:r w:rsidR="00CC200D">
              <w:t>pplication form</w:t>
            </w:r>
          </w:p>
        </w:tc>
        <w:tc>
          <w:tcPr>
            <w:tcW w:w="3157" w:type="pct"/>
          </w:tcPr>
          <w:p w14:paraId="31B45D42" w14:textId="77777777" w:rsidR="00CC200D" w:rsidRPr="007D429E" w:rsidRDefault="00CC200D" w:rsidP="0010479A">
            <w:pPr>
              <w:rPr>
                <w:color w:val="000000"/>
                <w:w w:val="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E45AA0" w:rsidRPr="009E3949" w14:paraId="496FE898" w14:textId="77777777" w:rsidTr="001432F9">
        <w:trPr>
          <w:cantSplit/>
        </w:trPr>
        <w:tc>
          <w:tcPr>
            <w:tcW w:w="1843" w:type="pct"/>
          </w:tcPr>
          <w:p w14:paraId="61647865" w14:textId="77777777" w:rsidR="00E45AA0" w:rsidRDefault="00E45AA0" w:rsidP="0010479A">
            <w:r>
              <w:t>a</w:t>
            </w:r>
            <w:r w:rsidRPr="001B21A4">
              <w:t>ssessment criteria</w:t>
            </w:r>
          </w:p>
        </w:tc>
        <w:tc>
          <w:tcPr>
            <w:tcW w:w="3157" w:type="pct"/>
          </w:tcPr>
          <w:p w14:paraId="666B9CEC" w14:textId="77777777" w:rsidR="00E45AA0" w:rsidRPr="007D429E" w:rsidRDefault="00E45AA0" w:rsidP="0010479A">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FE4985" w:rsidRPr="009E3949" w14:paraId="02498310" w14:textId="77777777" w:rsidTr="001432F9">
        <w:trPr>
          <w:cantSplit/>
        </w:trPr>
        <w:tc>
          <w:tcPr>
            <w:tcW w:w="1843" w:type="pct"/>
          </w:tcPr>
          <w:p w14:paraId="653AE768" w14:textId="77777777" w:rsidR="00374C21" w:rsidRDefault="008B3C43" w:rsidP="0010479A">
            <w:r>
              <w:t>c</w:t>
            </w:r>
            <w:r w:rsidR="00374C21">
              <w:t>ommunity consultation committee</w:t>
            </w:r>
          </w:p>
        </w:tc>
        <w:tc>
          <w:tcPr>
            <w:tcW w:w="3157" w:type="pct"/>
          </w:tcPr>
          <w:p w14:paraId="1FCC78F8" w14:textId="5022E792" w:rsidR="00374C21" w:rsidRPr="007D429E" w:rsidRDefault="00374C21" w:rsidP="0010479A">
            <w:pPr>
              <w:rPr>
                <w:color w:val="000000"/>
                <w:w w:val="0"/>
              </w:rPr>
            </w:pPr>
            <w:r>
              <w:rPr>
                <w:rFonts w:cs="Arial"/>
                <w:color w:val="000000"/>
                <w:lang w:val="en"/>
              </w:rPr>
              <w:t xml:space="preserve">Committee either established or identified by the MP who assist the MP to identify the projects for consideration by </w:t>
            </w:r>
            <w:r w:rsidR="0081162A">
              <w:rPr>
                <w:rFonts w:cs="Arial"/>
                <w:color w:val="000000"/>
                <w:lang w:val="en"/>
              </w:rPr>
              <w:t>DISR</w:t>
            </w:r>
            <w:r>
              <w:rPr>
                <w:rFonts w:cs="Arial"/>
                <w:color w:val="000000"/>
                <w:lang w:val="en"/>
              </w:rPr>
              <w:t>.</w:t>
            </w:r>
          </w:p>
        </w:tc>
      </w:tr>
      <w:tr w:rsidR="0006505C" w:rsidRPr="009E3949" w14:paraId="567512F4" w14:textId="77777777" w:rsidTr="001432F9">
        <w:trPr>
          <w:cantSplit/>
        </w:trPr>
        <w:tc>
          <w:tcPr>
            <w:tcW w:w="1843" w:type="pct"/>
          </w:tcPr>
          <w:p w14:paraId="59359C6E" w14:textId="77777777" w:rsidR="0006505C" w:rsidRDefault="0006505C" w:rsidP="0010479A">
            <w:r>
              <w:t>closed non-competitive process</w:t>
            </w:r>
          </w:p>
        </w:tc>
        <w:tc>
          <w:tcPr>
            <w:tcW w:w="3157" w:type="pct"/>
          </w:tcPr>
          <w:p w14:paraId="78BF1AD3" w14:textId="77777777" w:rsidR="0006505C" w:rsidRDefault="0006505C" w:rsidP="0010479A">
            <w:pPr>
              <w:rPr>
                <w:rFonts w:cs="Arial"/>
                <w:color w:val="000000"/>
                <w:lang w:val="en"/>
              </w:rPr>
            </w:pPr>
            <w:r>
              <w:rPr>
                <w:rFonts w:cs="Arial"/>
                <w:color w:val="000000"/>
                <w:lang w:val="en"/>
              </w:rPr>
              <w:t>Applicants that have been identified by the community consultation committee and invited by the MP to apply to the Stronger Communities program are assessed through a closed non-competitive process. Applicants are not assessed against other applicants’ submissions but assessed individually against the eligibility and assessment criterion.</w:t>
            </w:r>
          </w:p>
        </w:tc>
      </w:tr>
      <w:tr w:rsidR="00FE4985" w:rsidRPr="009E3949" w14:paraId="3F65E4DD" w14:textId="77777777" w:rsidTr="001432F9">
        <w:trPr>
          <w:cantSplit/>
        </w:trPr>
        <w:tc>
          <w:tcPr>
            <w:tcW w:w="1843" w:type="pct"/>
          </w:tcPr>
          <w:p w14:paraId="1D730D07" w14:textId="77777777" w:rsidR="0010479A" w:rsidRDefault="008B3C43" w:rsidP="0010479A">
            <w:r>
              <w:t>e</w:t>
            </w:r>
            <w:r w:rsidR="0010479A">
              <w:t>ligible activities</w:t>
            </w:r>
          </w:p>
        </w:tc>
        <w:tc>
          <w:tcPr>
            <w:tcW w:w="3157" w:type="pct"/>
          </w:tcPr>
          <w:p w14:paraId="61C78C80" w14:textId="77777777" w:rsidR="0010479A" w:rsidRPr="006C4678" w:rsidRDefault="0010479A" w:rsidP="0010479A">
            <w:r w:rsidRPr="006C4678">
              <w:t>The activities undertaken by a grantee in relation to a project that are eligible for funding support</w:t>
            </w:r>
            <w:r>
              <w:t xml:space="preserve"> as set out in</w:t>
            </w:r>
            <w:r w:rsidR="00535413">
              <w:t xml:space="preserve"> section</w:t>
            </w:r>
            <w:r w:rsidR="008A2C58">
              <w:t xml:space="preserve"> 5.1</w:t>
            </w:r>
            <w:r w:rsidRPr="006C4678">
              <w:t>.</w:t>
            </w:r>
          </w:p>
        </w:tc>
      </w:tr>
      <w:tr w:rsidR="00FE4985" w:rsidRPr="009E3949" w14:paraId="0C59DAB9" w14:textId="77777777" w:rsidTr="001432F9">
        <w:trPr>
          <w:cantSplit/>
        </w:trPr>
        <w:tc>
          <w:tcPr>
            <w:tcW w:w="1843" w:type="pct"/>
          </w:tcPr>
          <w:p w14:paraId="4309CE5F" w14:textId="77777777" w:rsidR="0010479A" w:rsidRDefault="008B3C43" w:rsidP="0010479A">
            <w:r>
              <w:t>e</w:t>
            </w:r>
            <w:r w:rsidR="0010479A">
              <w:t>ligible application</w:t>
            </w:r>
          </w:p>
        </w:tc>
        <w:tc>
          <w:tcPr>
            <w:tcW w:w="3157" w:type="pct"/>
          </w:tcPr>
          <w:p w14:paraId="6A3EF56A" w14:textId="77777777" w:rsidR="0010479A" w:rsidRPr="006C4678" w:rsidRDefault="0010479A" w:rsidP="00B46F90">
            <w:r w:rsidRPr="006C4678">
              <w:t>An application or proposal for grant funding</w:t>
            </w:r>
            <w:r w:rsidR="009A05B6">
              <w:t xml:space="preserve"> </w:t>
            </w:r>
            <w:r w:rsidRPr="006C4678">
              <w:t xml:space="preserve">under the </w:t>
            </w:r>
            <w:r w:rsidRPr="006C4678">
              <w:rPr>
                <w:color w:val="000000"/>
                <w:w w:val="0"/>
              </w:rPr>
              <w:t xml:space="preserve">program </w:t>
            </w:r>
            <w:r w:rsidRPr="006C4678">
              <w:t>that the Program Delegate has determined is eligible for assessment in accordance with these guidelines.</w:t>
            </w:r>
          </w:p>
        </w:tc>
      </w:tr>
      <w:tr w:rsidR="00FE4985" w:rsidRPr="009E3949" w14:paraId="791145E5" w14:textId="77777777" w:rsidTr="001432F9">
        <w:trPr>
          <w:cantSplit/>
        </w:trPr>
        <w:tc>
          <w:tcPr>
            <w:tcW w:w="1843" w:type="pct"/>
          </w:tcPr>
          <w:p w14:paraId="6E289E4E" w14:textId="77777777" w:rsidR="0010479A" w:rsidRDefault="008B3C43" w:rsidP="0010479A">
            <w:r>
              <w:t>e</w:t>
            </w:r>
            <w:r w:rsidR="0010479A" w:rsidRPr="001B21A4">
              <w:t>ligibility criteria</w:t>
            </w:r>
          </w:p>
        </w:tc>
        <w:tc>
          <w:tcPr>
            <w:tcW w:w="3157" w:type="pct"/>
          </w:tcPr>
          <w:p w14:paraId="274E11E5" w14:textId="77777777" w:rsidR="0010479A" w:rsidRPr="006C4678" w:rsidRDefault="004D34BB" w:rsidP="00B46F90">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w:t>
            </w:r>
          </w:p>
        </w:tc>
      </w:tr>
      <w:tr w:rsidR="00FE4985" w:rsidRPr="009E3949" w14:paraId="10BE62B1" w14:textId="77777777" w:rsidTr="001432F9">
        <w:trPr>
          <w:cantSplit/>
        </w:trPr>
        <w:tc>
          <w:tcPr>
            <w:tcW w:w="1843" w:type="pct"/>
          </w:tcPr>
          <w:p w14:paraId="26B35BE0" w14:textId="77777777" w:rsidR="0010479A" w:rsidRDefault="008B3C43" w:rsidP="0010479A">
            <w:r>
              <w:t>e</w:t>
            </w:r>
            <w:r w:rsidR="0010479A">
              <w:t>ligible expenditure</w:t>
            </w:r>
          </w:p>
        </w:tc>
        <w:tc>
          <w:tcPr>
            <w:tcW w:w="3157" w:type="pct"/>
          </w:tcPr>
          <w:p w14:paraId="49D8799D" w14:textId="77777777" w:rsidR="0010479A" w:rsidRPr="006C4678" w:rsidRDefault="0010479A" w:rsidP="0010479A">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FC6CF4">
              <w:t>5.2</w:t>
            </w:r>
            <w:r>
              <w:fldChar w:fldCharType="end"/>
            </w:r>
            <w:r w:rsidRPr="006C4678">
              <w:t>.</w:t>
            </w:r>
          </w:p>
        </w:tc>
      </w:tr>
      <w:tr w:rsidR="00FE4985" w:rsidRPr="009E3949" w14:paraId="69D13D85" w14:textId="77777777" w:rsidTr="001432F9">
        <w:trPr>
          <w:cantSplit/>
        </w:trPr>
        <w:tc>
          <w:tcPr>
            <w:tcW w:w="1843" w:type="pct"/>
          </w:tcPr>
          <w:p w14:paraId="72DCCDEE" w14:textId="77777777" w:rsidR="00374C21" w:rsidRDefault="008B3C43" w:rsidP="0010479A">
            <w:r>
              <w:lastRenderedPageBreak/>
              <w:t>e</w:t>
            </w:r>
            <w:r w:rsidR="00374C21">
              <w:t>lectorate</w:t>
            </w:r>
          </w:p>
        </w:tc>
        <w:tc>
          <w:tcPr>
            <w:tcW w:w="3157" w:type="pct"/>
          </w:tcPr>
          <w:p w14:paraId="1BD5150E" w14:textId="77777777" w:rsidR="00374C21" w:rsidRDefault="00374C21" w:rsidP="00374C21">
            <w:pPr>
              <w:pStyle w:val="ListBullet"/>
              <w:numPr>
                <w:ilvl w:val="0"/>
                <w:numId w:val="0"/>
              </w:numPr>
              <w:spacing w:before="120"/>
            </w:pPr>
            <w:r>
              <w:t>The project must be located within the MP nominating electorate. The ele</w:t>
            </w:r>
            <w:r w:rsidR="00230C33">
              <w:t xml:space="preserve">ctorate boundaries are </w:t>
            </w:r>
            <w:r w:rsidR="008B7612">
              <w:t>the 2022</w:t>
            </w:r>
            <w:r w:rsidR="008A2C58">
              <w:t xml:space="preserve"> </w:t>
            </w:r>
            <w:r>
              <w:t xml:space="preserve">Federal electorate boundaries. Determining whether the project location is in the MPs electorate can be done by using the </w:t>
            </w:r>
            <w:r w:rsidR="008A2C58">
              <w:t>mapping tool</w:t>
            </w:r>
          </w:p>
          <w:p w14:paraId="58957BA6" w14:textId="77777777" w:rsidR="00374C21" w:rsidRPr="00EE19F7" w:rsidRDefault="00374C21" w:rsidP="00374C21">
            <w:pPr>
              <w:pStyle w:val="ListBullet"/>
              <w:numPr>
                <w:ilvl w:val="0"/>
                <w:numId w:val="0"/>
              </w:numPr>
              <w:spacing w:before="120"/>
              <w:rPr>
                <w:iCs/>
                <w:szCs w:val="22"/>
              </w:rPr>
            </w:pPr>
            <w:r w:rsidRPr="00EE19F7">
              <w:rPr>
                <w:iCs/>
                <w:szCs w:val="22"/>
              </w:rPr>
              <w:t xml:space="preserve">How to use National Maps to check a project location is in </w:t>
            </w:r>
            <w:r>
              <w:rPr>
                <w:iCs/>
                <w:szCs w:val="22"/>
              </w:rPr>
              <w:t>the nominating</w:t>
            </w:r>
            <w:r w:rsidRPr="00EE19F7">
              <w:rPr>
                <w:iCs/>
                <w:szCs w:val="22"/>
              </w:rPr>
              <w:t xml:space="preserve"> electorate:</w:t>
            </w:r>
          </w:p>
          <w:p w14:paraId="79B566AB" w14:textId="77777777" w:rsidR="00374C21" w:rsidRPr="00EE19F7" w:rsidRDefault="00374C21" w:rsidP="00FE4985">
            <w:pPr>
              <w:numPr>
                <w:ilvl w:val="0"/>
                <w:numId w:val="16"/>
              </w:numPr>
              <w:spacing w:before="0" w:after="0" w:line="276" w:lineRule="auto"/>
              <w:contextualSpacing/>
              <w:rPr>
                <w:rFonts w:cs="Arial"/>
                <w:iCs w:val="0"/>
                <w:szCs w:val="20"/>
              </w:rPr>
            </w:pPr>
            <w:r w:rsidRPr="00EE19F7">
              <w:rPr>
                <w:rFonts w:cs="Arial"/>
                <w:iCs w:val="0"/>
                <w:szCs w:val="20"/>
              </w:rPr>
              <w:t>Click on the Nationalmap.gov.au</w:t>
            </w:r>
            <w:r>
              <w:rPr>
                <w:rFonts w:cs="Arial"/>
                <w:iCs w:val="0"/>
                <w:color w:val="0563C1"/>
                <w:szCs w:val="20"/>
                <w:u w:val="single"/>
              </w:rPr>
              <w:t xml:space="preserve"> </w:t>
            </w:r>
            <w:hyperlink r:id="rId35" w:anchor="share=s-exa69c8whPXphid49oJ4vOAB1gz" w:history="1">
              <w:r>
                <w:rPr>
                  <w:rStyle w:val="Hyperlink"/>
                  <w:color w:val="000000" w:themeColor="text1"/>
                </w:rPr>
                <w:t>mapping tool</w:t>
              </w:r>
            </w:hyperlink>
          </w:p>
          <w:p w14:paraId="3F30A662" w14:textId="77777777" w:rsidR="00374C21" w:rsidRPr="00EE19F7" w:rsidRDefault="00374C21" w:rsidP="00374C21">
            <w:pPr>
              <w:spacing w:before="0" w:after="0" w:line="276" w:lineRule="auto"/>
              <w:ind w:left="360"/>
              <w:contextualSpacing/>
              <w:rPr>
                <w:rFonts w:cs="Arial"/>
                <w:i/>
                <w:iCs w:val="0"/>
                <w:szCs w:val="20"/>
              </w:rPr>
            </w:pPr>
            <w:r w:rsidRPr="00EE19F7">
              <w:rPr>
                <w:rFonts w:cs="Arial"/>
                <w:i/>
                <w:iCs w:val="0"/>
                <w:szCs w:val="20"/>
              </w:rPr>
              <w:t>The Commonwealth Electoral Divisions (20</w:t>
            </w:r>
            <w:r>
              <w:rPr>
                <w:rFonts w:cs="Arial"/>
                <w:i/>
                <w:iCs w:val="0"/>
                <w:szCs w:val="20"/>
              </w:rPr>
              <w:t>22</w:t>
            </w:r>
            <w:r w:rsidRPr="00EE19F7">
              <w:rPr>
                <w:rFonts w:cs="Arial"/>
                <w:i/>
                <w:iCs w:val="0"/>
                <w:szCs w:val="20"/>
              </w:rPr>
              <w:t xml:space="preserve">) data is pre-loaded in this link. </w:t>
            </w:r>
          </w:p>
          <w:p w14:paraId="486BC59C" w14:textId="77777777" w:rsidR="00374C21" w:rsidRPr="00EE19F7" w:rsidRDefault="00374C21" w:rsidP="00FE4985">
            <w:pPr>
              <w:numPr>
                <w:ilvl w:val="0"/>
                <w:numId w:val="16"/>
              </w:numPr>
              <w:spacing w:before="0" w:after="0" w:line="276" w:lineRule="auto"/>
              <w:contextualSpacing/>
              <w:rPr>
                <w:rFonts w:cs="Arial"/>
                <w:iCs w:val="0"/>
                <w:szCs w:val="20"/>
              </w:rPr>
            </w:pPr>
            <w:r w:rsidRPr="00EE19F7">
              <w:rPr>
                <w:rFonts w:cs="Arial"/>
                <w:iCs w:val="0"/>
                <w:szCs w:val="20"/>
              </w:rPr>
              <w:t xml:space="preserve">Enter a project site address in the white box on upper left of the screen </w:t>
            </w:r>
            <w:r w:rsidRPr="00EE19F7">
              <w:rPr>
                <w:rFonts w:cs="Arial"/>
                <w:iCs w:val="0"/>
                <w:szCs w:val="20"/>
              </w:rPr>
              <w:br/>
              <w:t>“Search for Locations”/ Key “Enter”</w:t>
            </w:r>
          </w:p>
          <w:p w14:paraId="6988BA80" w14:textId="77777777" w:rsidR="00374C21" w:rsidRPr="00EE19F7" w:rsidRDefault="00374C21" w:rsidP="00FE4985">
            <w:pPr>
              <w:numPr>
                <w:ilvl w:val="0"/>
                <w:numId w:val="16"/>
              </w:numPr>
              <w:spacing w:before="0" w:after="0" w:line="276" w:lineRule="auto"/>
              <w:contextualSpacing/>
              <w:rPr>
                <w:rFonts w:cs="Arial"/>
                <w:iCs w:val="0"/>
                <w:szCs w:val="20"/>
              </w:rPr>
            </w:pPr>
            <w:r w:rsidRPr="00EE19F7">
              <w:rPr>
                <w:rFonts w:cs="Arial"/>
                <w:iCs w:val="0"/>
                <w:szCs w:val="20"/>
              </w:rPr>
              <w:t xml:space="preserve">Click on the closest address match in either “Locations” or “Addresses” in the column on the left side of the screen. </w:t>
            </w:r>
          </w:p>
          <w:p w14:paraId="3D67AF9E" w14:textId="77777777" w:rsidR="00374C21" w:rsidRPr="00EE19F7" w:rsidRDefault="00374C21" w:rsidP="00FE4985">
            <w:pPr>
              <w:numPr>
                <w:ilvl w:val="0"/>
                <w:numId w:val="16"/>
              </w:numPr>
              <w:spacing w:before="0" w:after="0" w:line="276" w:lineRule="auto"/>
              <w:contextualSpacing/>
              <w:rPr>
                <w:rFonts w:cs="Arial"/>
                <w:iCs w:val="0"/>
                <w:szCs w:val="20"/>
              </w:rPr>
            </w:pPr>
            <w:r w:rsidRPr="00EE19F7">
              <w:rPr>
                <w:rFonts w:cs="Arial"/>
                <w:iCs w:val="0"/>
                <w:szCs w:val="20"/>
              </w:rPr>
              <w:t>Click on the blue dot Location Marker on the map – the electorate information for that address will be displayed in a dialogue box on the upper right of the screen.</w:t>
            </w:r>
          </w:p>
          <w:p w14:paraId="4DC9288C" w14:textId="77777777" w:rsidR="00374C21" w:rsidRPr="00F76FF0" w:rsidRDefault="00374C21" w:rsidP="00374C21">
            <w:pPr>
              <w:rPr>
                <w:iCs w:val="0"/>
                <w:szCs w:val="22"/>
              </w:rPr>
            </w:pPr>
            <w:r w:rsidRPr="00F76FF0">
              <w:rPr>
                <w:iCs w:val="0"/>
                <w:szCs w:val="22"/>
              </w:rPr>
              <w:t>We recommend that you use the following browsers for optimum functionality:</w:t>
            </w:r>
          </w:p>
          <w:p w14:paraId="39256F22" w14:textId="77777777" w:rsidR="00FE4985" w:rsidRDefault="00FE4985" w:rsidP="00FE4985">
            <w:pPr>
              <w:pStyle w:val="ListBullet"/>
              <w:numPr>
                <w:ilvl w:val="0"/>
                <w:numId w:val="16"/>
              </w:numPr>
              <w:spacing w:before="60" w:after="60"/>
            </w:pPr>
            <w:r>
              <w:t>On Windows: The latest versions of Mozilla Firefox, Google Chrome and Microsoft Edge</w:t>
            </w:r>
          </w:p>
          <w:p w14:paraId="6C2530E2" w14:textId="77777777" w:rsidR="00374C21" w:rsidRPr="00FE4985" w:rsidRDefault="00FE4985" w:rsidP="00FE4985">
            <w:pPr>
              <w:pStyle w:val="ListBullet"/>
              <w:numPr>
                <w:ilvl w:val="0"/>
                <w:numId w:val="16"/>
              </w:numPr>
            </w:pPr>
            <w:r>
              <w:t>On Mac: The latest versions of Safari and Google Chrome.</w:t>
            </w:r>
          </w:p>
        </w:tc>
      </w:tr>
      <w:tr w:rsidR="00FE4985" w:rsidRPr="009E3949" w14:paraId="2A3AEF99" w14:textId="77777777" w:rsidTr="001432F9">
        <w:trPr>
          <w:cantSplit/>
        </w:trPr>
        <w:tc>
          <w:tcPr>
            <w:tcW w:w="1843" w:type="pct"/>
          </w:tcPr>
          <w:p w14:paraId="1B31F50E" w14:textId="77777777" w:rsidR="0010479A" w:rsidRDefault="008B3C43" w:rsidP="0010479A">
            <w:r>
              <w:t>f</w:t>
            </w:r>
            <w:r w:rsidR="00374C21">
              <w:t>ederal electorate</w:t>
            </w:r>
          </w:p>
        </w:tc>
        <w:tc>
          <w:tcPr>
            <w:tcW w:w="3157" w:type="pct"/>
          </w:tcPr>
          <w:p w14:paraId="6692D67A" w14:textId="77777777" w:rsidR="0010479A" w:rsidRPr="006C4678" w:rsidRDefault="00374C21" w:rsidP="0010479A">
            <w:r>
              <w:t xml:space="preserve">A geographical area of Australia (known as an electoral division) represented by a </w:t>
            </w:r>
            <w:r w:rsidR="00D42D19">
              <w:t>M</w:t>
            </w:r>
            <w:r>
              <w:t>ember of Parliament elected at a House of Representatives election.</w:t>
            </w:r>
          </w:p>
        </w:tc>
      </w:tr>
      <w:tr w:rsidR="00FE4985" w:rsidRPr="009E3949" w14:paraId="7DA72E2B" w14:textId="77777777" w:rsidTr="001432F9">
        <w:trPr>
          <w:cantSplit/>
        </w:trPr>
        <w:tc>
          <w:tcPr>
            <w:tcW w:w="1843" w:type="pct"/>
          </w:tcPr>
          <w:p w14:paraId="32067BED" w14:textId="77777777" w:rsidR="0010479A" w:rsidRDefault="008B3C43" w:rsidP="0010479A">
            <w:r>
              <w:t>g</w:t>
            </w:r>
            <w:r w:rsidR="0010479A">
              <w:t>rant agreement</w:t>
            </w:r>
          </w:p>
        </w:tc>
        <w:tc>
          <w:tcPr>
            <w:tcW w:w="3157" w:type="pct"/>
          </w:tcPr>
          <w:p w14:paraId="3DCD078B" w14:textId="77777777"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FE4985" w:rsidRPr="009E3949" w14:paraId="4DB6BBF0" w14:textId="77777777" w:rsidTr="001432F9">
        <w:trPr>
          <w:cantSplit/>
        </w:trPr>
        <w:tc>
          <w:tcPr>
            <w:tcW w:w="1843" w:type="pct"/>
          </w:tcPr>
          <w:p w14:paraId="11A31D30" w14:textId="77777777" w:rsidR="0010479A" w:rsidRDefault="008B3C43" w:rsidP="0010479A">
            <w:r>
              <w:t>g</w:t>
            </w:r>
            <w:r w:rsidR="0010479A">
              <w:t>rant funding or grant funds</w:t>
            </w:r>
          </w:p>
        </w:tc>
        <w:tc>
          <w:tcPr>
            <w:tcW w:w="3157" w:type="pct"/>
          </w:tcPr>
          <w:p w14:paraId="39A36DC4" w14:textId="77777777"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FE4985" w:rsidRPr="005A61FE" w14:paraId="04F88227" w14:textId="77777777" w:rsidTr="001432F9">
        <w:trPr>
          <w:cantSplit/>
        </w:trPr>
        <w:tc>
          <w:tcPr>
            <w:tcW w:w="1843" w:type="pct"/>
          </w:tcPr>
          <w:p w14:paraId="7654C7D1" w14:textId="77777777" w:rsidR="0010479A" w:rsidRPr="005A61FE" w:rsidRDefault="00543A08" w:rsidP="0010479A">
            <w:hyperlink r:id="rId36" w:history="1">
              <w:r w:rsidR="0010479A" w:rsidRPr="005A61FE">
                <w:rPr>
                  <w:rStyle w:val="Hyperlink"/>
                </w:rPr>
                <w:t>GrantConnect</w:t>
              </w:r>
            </w:hyperlink>
          </w:p>
        </w:tc>
        <w:tc>
          <w:tcPr>
            <w:tcW w:w="3157" w:type="pct"/>
          </w:tcPr>
          <w:p w14:paraId="2D8290C4" w14:textId="77777777" w:rsidR="0010479A" w:rsidRPr="005A61FE" w:rsidRDefault="0010479A" w:rsidP="0010479A">
            <w:r w:rsidRPr="005A61FE">
              <w:t>The Australian Government’s whole-of-government grants information system, which centralises the publication and reporting of Commonwealth grants in accordance with the CGR</w:t>
            </w:r>
            <w:r w:rsidR="00E234D7">
              <w:t>P</w:t>
            </w:r>
            <w:r w:rsidRPr="005A61FE">
              <w:t>s</w:t>
            </w:r>
            <w:r>
              <w:t>.</w:t>
            </w:r>
          </w:p>
        </w:tc>
      </w:tr>
      <w:tr w:rsidR="00FE4985" w:rsidRPr="009E3949" w14:paraId="62BCAE29" w14:textId="77777777" w:rsidTr="001432F9">
        <w:trPr>
          <w:cantSplit/>
        </w:trPr>
        <w:tc>
          <w:tcPr>
            <w:tcW w:w="1843" w:type="pct"/>
          </w:tcPr>
          <w:p w14:paraId="4CA5C891" w14:textId="77777777" w:rsidR="0010479A" w:rsidRDefault="008B3C43" w:rsidP="0010479A">
            <w:r>
              <w:t>g</w:t>
            </w:r>
            <w:r w:rsidR="0010479A">
              <w:t>rantee</w:t>
            </w:r>
          </w:p>
        </w:tc>
        <w:tc>
          <w:tcPr>
            <w:tcW w:w="3157" w:type="pct"/>
          </w:tcPr>
          <w:p w14:paraId="0F0C3793" w14:textId="77777777" w:rsidR="0010479A" w:rsidRPr="006C4678" w:rsidRDefault="0010479A" w:rsidP="0010479A">
            <w:r w:rsidRPr="006C4678">
              <w:t>The recipient of grant funding under a grant agreement.</w:t>
            </w:r>
          </w:p>
        </w:tc>
      </w:tr>
      <w:tr w:rsidR="00FE4985" w:rsidRPr="009E3949" w14:paraId="52B34C42" w14:textId="77777777" w:rsidTr="001432F9">
        <w:trPr>
          <w:cantSplit/>
        </w:trPr>
        <w:tc>
          <w:tcPr>
            <w:tcW w:w="1843" w:type="pct"/>
          </w:tcPr>
          <w:p w14:paraId="7B7237BA" w14:textId="77777777" w:rsidR="0010479A" w:rsidRDefault="008B3C43" w:rsidP="0010479A">
            <w:r>
              <w:t>g</w:t>
            </w:r>
            <w:r w:rsidR="0010479A">
              <w:t>uidelines</w:t>
            </w:r>
          </w:p>
        </w:tc>
        <w:tc>
          <w:tcPr>
            <w:tcW w:w="3157" w:type="pct"/>
          </w:tcPr>
          <w:p w14:paraId="67D0DCCB" w14:textId="53CF97A1"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w:t>
            </w:r>
            <w:r w:rsidRPr="00C27F2C">
              <w:rPr>
                <w:rFonts w:cs="Arial"/>
                <w:color w:val="000000"/>
                <w:w w:val="0"/>
                <w:szCs w:val="20"/>
              </w:rPr>
              <w:t xml:space="preserve"> </w:t>
            </w:r>
            <w:r w:rsidR="00772C33" w:rsidRPr="00C27F2C">
              <w:rPr>
                <w:rStyle w:val="cf01"/>
                <w:rFonts w:ascii="Arial" w:hAnsi="Arial" w:cs="Arial"/>
                <w:sz w:val="20"/>
                <w:szCs w:val="20"/>
              </w:rPr>
              <w:t>DITRDCA and DISR</w:t>
            </w:r>
            <w:r w:rsidR="00C27F2C">
              <w:rPr>
                <w:rStyle w:val="cf01"/>
                <w:rFonts w:ascii="Arial" w:hAnsi="Arial" w:cs="Arial"/>
                <w:sz w:val="20"/>
                <w:szCs w:val="20"/>
              </w:rPr>
              <w:t xml:space="preserve"> </w:t>
            </w:r>
            <w:r w:rsidR="00B83623">
              <w:rPr>
                <w:rStyle w:val="cf01"/>
                <w:rFonts w:ascii="Arial" w:hAnsi="Arial" w:cs="Arial"/>
                <w:sz w:val="20"/>
                <w:szCs w:val="20"/>
              </w:rPr>
              <w:t xml:space="preserve">to </w:t>
            </w:r>
            <w:r w:rsidRPr="006C4678">
              <w:rPr>
                <w:color w:val="000000"/>
                <w:w w:val="0"/>
                <w:szCs w:val="20"/>
              </w:rPr>
              <w:t>provide the framework for the administration of the program, as in force from time to time.</w:t>
            </w:r>
          </w:p>
        </w:tc>
      </w:tr>
      <w:tr w:rsidR="00FE4985" w:rsidRPr="009E3949" w14:paraId="6F2BEBB6" w14:textId="77777777" w:rsidTr="001432F9">
        <w:trPr>
          <w:cantSplit/>
        </w:trPr>
        <w:tc>
          <w:tcPr>
            <w:tcW w:w="1843" w:type="pct"/>
          </w:tcPr>
          <w:p w14:paraId="43816B20" w14:textId="77777777" w:rsidR="00374C21" w:rsidRDefault="008B3C43" w:rsidP="0010479A">
            <w:r>
              <w:lastRenderedPageBreak/>
              <w:t>l</w:t>
            </w:r>
            <w:r w:rsidR="00374C21" w:rsidRPr="00374C21">
              <w:t>ocal governing body</w:t>
            </w:r>
          </w:p>
        </w:tc>
        <w:tc>
          <w:tcPr>
            <w:tcW w:w="3157" w:type="pct"/>
          </w:tcPr>
          <w:p w14:paraId="56F77AB9" w14:textId="77777777" w:rsidR="00374C21" w:rsidRPr="006C4678" w:rsidDel="00374C21" w:rsidRDefault="00374C21" w:rsidP="0010479A">
            <w:r>
              <w:t xml:space="preserve">As defined by the </w:t>
            </w:r>
            <w:r w:rsidRPr="00251C08">
              <w:rPr>
                <w:i/>
              </w:rPr>
              <w:t>Local Government (Financial Assistance) Act 1995</w:t>
            </w:r>
            <w:r>
              <w:t xml:space="preserve">. For the purposes of the program additional local governing bodies are identified in </w:t>
            </w:r>
            <w:r w:rsidR="008A2C58">
              <w:t xml:space="preserve">4.1 </w:t>
            </w:r>
            <w:r>
              <w:t>of the grant opportunity guidelines.</w:t>
            </w:r>
          </w:p>
        </w:tc>
      </w:tr>
      <w:tr w:rsidR="00FE4985" w:rsidRPr="009E3949" w14:paraId="4B68D6C1" w14:textId="77777777" w:rsidTr="001432F9">
        <w:trPr>
          <w:cantSplit/>
        </w:trPr>
        <w:tc>
          <w:tcPr>
            <w:tcW w:w="1843" w:type="pct"/>
          </w:tcPr>
          <w:p w14:paraId="02FEA386" w14:textId="77777777" w:rsidR="0010479A" w:rsidRDefault="0010479A" w:rsidP="0010479A">
            <w:r>
              <w:t>Minister</w:t>
            </w:r>
          </w:p>
        </w:tc>
        <w:tc>
          <w:tcPr>
            <w:tcW w:w="3157" w:type="pct"/>
          </w:tcPr>
          <w:p w14:paraId="7DD40FA3" w14:textId="77777777" w:rsidR="0010479A" w:rsidRPr="006C4678" w:rsidRDefault="00151604" w:rsidP="0010479A">
            <w:r w:rsidRPr="006C4678">
              <w:t>The</w:t>
            </w:r>
            <w:r>
              <w:t xml:space="preserve"> Commonwealth</w:t>
            </w:r>
            <w:r w:rsidRPr="006C4678">
              <w:t xml:space="preserve"> Minister</w:t>
            </w:r>
            <w:r>
              <w:t xml:space="preserve"> </w:t>
            </w:r>
            <w:r w:rsidRPr="006C4678">
              <w:t xml:space="preserve">for </w:t>
            </w:r>
            <w:r w:rsidR="00751C56">
              <w:t>Infrastructure, Transport, Regional Development and Local Government</w:t>
            </w:r>
            <w:r>
              <w:t>.</w:t>
            </w:r>
          </w:p>
        </w:tc>
      </w:tr>
      <w:tr w:rsidR="002C5D06" w:rsidRPr="009E3949" w14:paraId="3E5DDF42" w14:textId="77777777" w:rsidTr="001432F9">
        <w:trPr>
          <w:cantSplit/>
        </w:trPr>
        <w:tc>
          <w:tcPr>
            <w:tcW w:w="1843" w:type="pct"/>
          </w:tcPr>
          <w:p w14:paraId="17C086CF" w14:textId="55091E8D" w:rsidR="002C5D06" w:rsidRDefault="002C5D06" w:rsidP="002C5D06">
            <w:r>
              <w:t>MP</w:t>
            </w:r>
          </w:p>
        </w:tc>
        <w:tc>
          <w:tcPr>
            <w:tcW w:w="3157" w:type="pct"/>
          </w:tcPr>
          <w:p w14:paraId="500080E6" w14:textId="1B0673F7" w:rsidR="002C5D06" w:rsidRPr="006C4678" w:rsidRDefault="002C5D06" w:rsidP="002C5D06">
            <w:r w:rsidRPr="00BD3954">
              <w:t>Federal Members of Parliament (MPs)</w:t>
            </w:r>
          </w:p>
        </w:tc>
      </w:tr>
      <w:tr w:rsidR="002C5D06" w:rsidRPr="009E3949" w14:paraId="1ED8F7D9" w14:textId="77777777" w:rsidTr="001432F9">
        <w:trPr>
          <w:cantSplit/>
        </w:trPr>
        <w:tc>
          <w:tcPr>
            <w:tcW w:w="1843" w:type="pct"/>
          </w:tcPr>
          <w:p w14:paraId="1003824F" w14:textId="77777777" w:rsidR="002C5D06" w:rsidRDefault="002C5D06" w:rsidP="002C5D06">
            <w:r>
              <w:t>personal information</w:t>
            </w:r>
          </w:p>
        </w:tc>
        <w:tc>
          <w:tcPr>
            <w:tcW w:w="3157" w:type="pct"/>
          </w:tcPr>
          <w:p w14:paraId="71AABC28" w14:textId="77777777" w:rsidR="002C5D06" w:rsidRDefault="002C5D06" w:rsidP="002C5D06">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which is:</w:t>
            </w:r>
          </w:p>
          <w:p w14:paraId="3E0131DC" w14:textId="77777777" w:rsidR="002C5D06" w:rsidRDefault="002C5D06" w:rsidP="002C5D06">
            <w:pPr>
              <w:ind w:left="338"/>
              <w:rPr>
                <w:color w:val="000000"/>
                <w:w w:val="0"/>
              </w:rPr>
            </w:pPr>
            <w:r>
              <w:rPr>
                <w:color w:val="000000"/>
                <w:w w:val="0"/>
              </w:rPr>
              <w:t>Information or an opinion about an identified individual, or an individual who is reasonably identifiable:</w:t>
            </w:r>
          </w:p>
          <w:p w14:paraId="4EE28AFB" w14:textId="77777777" w:rsidR="002C5D06" w:rsidRDefault="002C5D06" w:rsidP="002C5D06">
            <w:pPr>
              <w:pStyle w:val="ListParagraph"/>
              <w:numPr>
                <w:ilvl w:val="7"/>
                <w:numId w:val="10"/>
              </w:numPr>
              <w:ind w:left="720" w:hanging="382"/>
            </w:pPr>
            <w:r>
              <w:t>whether the information or opinion is true or not; and</w:t>
            </w:r>
          </w:p>
          <w:p w14:paraId="63FA92A7" w14:textId="77777777" w:rsidR="002C5D06" w:rsidRPr="006C4678" w:rsidRDefault="002C5D06" w:rsidP="002C5D06">
            <w:pPr>
              <w:pStyle w:val="ListParagraph"/>
              <w:numPr>
                <w:ilvl w:val="7"/>
                <w:numId w:val="10"/>
              </w:numPr>
              <w:ind w:left="720" w:hanging="382"/>
            </w:pPr>
            <w:r>
              <w:t>whether the information or opinion is recorded in a material form or not.</w:t>
            </w:r>
          </w:p>
        </w:tc>
      </w:tr>
      <w:tr w:rsidR="002C5D06" w:rsidRPr="009E3949" w14:paraId="13D5243C" w14:textId="77777777" w:rsidTr="001432F9">
        <w:trPr>
          <w:cantSplit/>
        </w:trPr>
        <w:tc>
          <w:tcPr>
            <w:tcW w:w="1843" w:type="pct"/>
          </w:tcPr>
          <w:p w14:paraId="04A8F7E2" w14:textId="77777777" w:rsidR="002C5D06" w:rsidRDefault="002C5D06" w:rsidP="002C5D06">
            <w:r>
              <w:t>program delegate</w:t>
            </w:r>
          </w:p>
        </w:tc>
        <w:tc>
          <w:tcPr>
            <w:tcW w:w="3157" w:type="pct"/>
          </w:tcPr>
          <w:p w14:paraId="613A477B" w14:textId="23EC36B8" w:rsidR="002C5D06" w:rsidRPr="006C4678" w:rsidRDefault="002C5D06" w:rsidP="002C5D06">
            <w:pPr>
              <w:rPr>
                <w:bCs/>
              </w:rPr>
            </w:pPr>
            <w:r>
              <w:t>A Senior Responsible Officer (who can be a General Manager or Program Manager) within the Department of Industry Science and Resources with responsibility for the program.</w:t>
            </w:r>
          </w:p>
        </w:tc>
      </w:tr>
      <w:tr w:rsidR="002C5D06" w:rsidRPr="009E3949" w14:paraId="6F832A6F" w14:textId="77777777" w:rsidTr="001432F9">
        <w:trPr>
          <w:cantSplit/>
        </w:trPr>
        <w:tc>
          <w:tcPr>
            <w:tcW w:w="1843" w:type="pct"/>
          </w:tcPr>
          <w:p w14:paraId="72DBD082" w14:textId="77777777" w:rsidR="002C5D06" w:rsidRDefault="002C5D06" w:rsidP="002C5D06">
            <w:r>
              <w:t>program funding or program funds</w:t>
            </w:r>
          </w:p>
        </w:tc>
        <w:tc>
          <w:tcPr>
            <w:tcW w:w="3157" w:type="pct"/>
          </w:tcPr>
          <w:p w14:paraId="75DB0CB3" w14:textId="77777777" w:rsidR="002C5D06" w:rsidRPr="006C4678" w:rsidRDefault="002C5D06" w:rsidP="002C5D06">
            <w:r w:rsidRPr="006C4678">
              <w:rPr>
                <w:bCs/>
              </w:rPr>
              <w:t>The funding made available by the Commonwealth for the program.</w:t>
            </w:r>
          </w:p>
        </w:tc>
      </w:tr>
      <w:tr w:rsidR="002C5D06" w:rsidRPr="009E3949" w14:paraId="4D797C89" w14:textId="77777777" w:rsidTr="001432F9">
        <w:trPr>
          <w:cantSplit/>
        </w:trPr>
        <w:tc>
          <w:tcPr>
            <w:tcW w:w="1843" w:type="pct"/>
          </w:tcPr>
          <w:p w14:paraId="15FFC476" w14:textId="77777777" w:rsidR="002C5D06" w:rsidRDefault="002C5D06" w:rsidP="002C5D06">
            <w:r>
              <w:t>project</w:t>
            </w:r>
          </w:p>
        </w:tc>
        <w:tc>
          <w:tcPr>
            <w:tcW w:w="3157" w:type="pct"/>
          </w:tcPr>
          <w:p w14:paraId="10209825" w14:textId="77777777" w:rsidR="002C5D06" w:rsidRPr="006C4678" w:rsidRDefault="002C5D06" w:rsidP="002C5D06">
            <w:pPr>
              <w:rPr>
                <w:color w:val="000000"/>
                <w:w w:val="0"/>
                <w:szCs w:val="20"/>
              </w:rPr>
            </w:pPr>
            <w:r w:rsidRPr="006C4678">
              <w:t>A project described in an application for grant funding under the program.</w:t>
            </w:r>
          </w:p>
        </w:tc>
      </w:tr>
      <w:tr w:rsidR="002C5D06" w:rsidRPr="009E3949" w14:paraId="3D80A566" w14:textId="77777777" w:rsidTr="001432F9">
        <w:trPr>
          <w:cantSplit/>
        </w:trPr>
        <w:tc>
          <w:tcPr>
            <w:tcW w:w="1843" w:type="pct"/>
          </w:tcPr>
          <w:p w14:paraId="48AB7D58" w14:textId="77777777" w:rsidR="002C5D06" w:rsidRDefault="002C5D06" w:rsidP="002C5D06">
            <w:r>
              <w:t>project Sponsor</w:t>
            </w:r>
          </w:p>
        </w:tc>
        <w:tc>
          <w:tcPr>
            <w:tcW w:w="3157" w:type="pct"/>
          </w:tcPr>
          <w:p w14:paraId="75F4702F" w14:textId="60A9B559" w:rsidR="002C5D06" w:rsidRPr="006C4678" w:rsidRDefault="002C5D06" w:rsidP="002C5D06">
            <w:r w:rsidRPr="00B80AEB">
              <w:t xml:space="preserve">A sponsor is an entity </w:t>
            </w:r>
            <w:r>
              <w:t xml:space="preserve">that meets the eligibility requirements of the program </w:t>
            </w:r>
            <w:r w:rsidRPr="00B80AEB">
              <w:t xml:space="preserve">who agrees to </w:t>
            </w:r>
            <w:r>
              <w:t>sponsor an organisation (sponsor organisation</w:t>
            </w:r>
            <w:r w:rsidRPr="00B80AEB">
              <w:t>) to apply for the grant opportunity</w:t>
            </w:r>
            <w:r>
              <w:t xml:space="preserve">. In this case, the project </w:t>
            </w:r>
            <w:r w:rsidR="006E4401">
              <w:t>S</w:t>
            </w:r>
            <w:r>
              <w:t xml:space="preserve">ponsor is considered to be the applicant. The project </w:t>
            </w:r>
            <w:r w:rsidR="006E4401">
              <w:t>S</w:t>
            </w:r>
            <w:r>
              <w:t xml:space="preserve">ponsor enters into a grant agreement with the Commonwealth. </w:t>
            </w:r>
            <w:r w:rsidRPr="00B80AEB">
              <w:t>The sponsor must be nominated by the MP for the grant opportunity.</w:t>
            </w:r>
            <w:r>
              <w:t xml:space="preserve"> </w:t>
            </w:r>
          </w:p>
        </w:tc>
      </w:tr>
      <w:tr w:rsidR="002C5D06" w:rsidRPr="009E3949" w14:paraId="76C04AAB" w14:textId="77777777" w:rsidTr="001432F9">
        <w:trPr>
          <w:cantSplit/>
        </w:trPr>
        <w:tc>
          <w:tcPr>
            <w:tcW w:w="1843" w:type="pct"/>
          </w:tcPr>
          <w:p w14:paraId="0B560A4E" w14:textId="77777777" w:rsidR="002C5D06" w:rsidRDefault="002C5D06" w:rsidP="002C5D06">
            <w:r>
              <w:t>public infrastructure</w:t>
            </w:r>
          </w:p>
        </w:tc>
        <w:tc>
          <w:tcPr>
            <w:tcW w:w="3157" w:type="pct"/>
          </w:tcPr>
          <w:p w14:paraId="7ED61A6A" w14:textId="77777777" w:rsidR="002C5D06" w:rsidRPr="006C4678" w:rsidRDefault="002C5D06" w:rsidP="002C5D06">
            <w:r w:rsidRPr="0085290A">
              <w:t>Infrastructure for public use (in particular owned by local councils), such as libraries, airports, sporting facilities, community centres, and performance theatres</w:t>
            </w:r>
          </w:p>
        </w:tc>
      </w:tr>
      <w:tr w:rsidR="002C5D06" w:rsidRPr="009E3949" w14:paraId="787661BE" w14:textId="77777777" w:rsidTr="001432F9">
        <w:trPr>
          <w:cantSplit/>
        </w:trPr>
        <w:tc>
          <w:tcPr>
            <w:tcW w:w="1843" w:type="pct"/>
          </w:tcPr>
          <w:p w14:paraId="49FD6D31" w14:textId="77777777" w:rsidR="002C5D06" w:rsidRDefault="002C5D06" w:rsidP="002C5D06">
            <w:r>
              <w:t>sponsor organisation</w:t>
            </w:r>
          </w:p>
        </w:tc>
        <w:tc>
          <w:tcPr>
            <w:tcW w:w="3157" w:type="pct"/>
          </w:tcPr>
          <w:p w14:paraId="1A52E05F" w14:textId="77777777" w:rsidR="002C5D06" w:rsidRPr="0085290A" w:rsidRDefault="002C5D06" w:rsidP="002C5D06">
            <w:r>
              <w:t>A sponsor organisation</w:t>
            </w:r>
            <w:r w:rsidRPr="00B80AEB">
              <w:t xml:space="preserve"> is the organisation undertaking the project for the purposes of the grant, but is not the organisation entering into the grant agreement</w:t>
            </w:r>
            <w:r>
              <w:t xml:space="preserve"> with the Commonwealth</w:t>
            </w:r>
            <w:r w:rsidRPr="00B80AEB">
              <w:t>. Organisations that require sponsorship are usually groups that cannot meet the entity eligibility requirements for the grant program</w:t>
            </w:r>
            <w:r>
              <w:t xml:space="preserve"> and cannot submit applications in their own right</w:t>
            </w:r>
            <w:r w:rsidRPr="00B80AEB">
              <w:t>.</w:t>
            </w:r>
          </w:p>
        </w:tc>
      </w:tr>
      <w:tr w:rsidR="002C5D06" w:rsidRPr="009E3949" w14:paraId="514E7341" w14:textId="77777777" w:rsidTr="001432F9">
        <w:trPr>
          <w:cantSplit/>
        </w:trPr>
        <w:tc>
          <w:tcPr>
            <w:tcW w:w="1843" w:type="pct"/>
          </w:tcPr>
          <w:p w14:paraId="7090AFEE" w14:textId="77777777" w:rsidR="002C5D06" w:rsidRDefault="002C5D06" w:rsidP="002C5D06">
            <w:r>
              <w:lastRenderedPageBreak/>
              <w:t>value with money</w:t>
            </w:r>
          </w:p>
        </w:tc>
        <w:tc>
          <w:tcPr>
            <w:tcW w:w="3157" w:type="pct"/>
          </w:tcPr>
          <w:p w14:paraId="79BA2BAD" w14:textId="77777777" w:rsidR="002C5D06" w:rsidRPr="00274AE2" w:rsidRDefault="002C5D06" w:rsidP="002C5D06">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762A938A" w14:textId="77777777" w:rsidR="002C5D06" w:rsidRPr="00274AE2" w:rsidRDefault="002C5D06" w:rsidP="002C5D06">
            <w:pPr>
              <w:spacing w:before="0" w:after="40" w:line="240" w:lineRule="auto"/>
            </w:pPr>
            <w:r w:rsidRPr="00274AE2">
              <w:t>When administering a grant opportunity, an official should consider the relevant financial and non-financial costs and benefits of each proposal including, but not limited to:</w:t>
            </w:r>
          </w:p>
          <w:p w14:paraId="5A6B1389" w14:textId="77777777" w:rsidR="002C5D06" w:rsidRPr="00274AE2" w:rsidRDefault="002C5D06" w:rsidP="002C5D06">
            <w:pPr>
              <w:pStyle w:val="ListBullet"/>
              <w:ind w:left="360"/>
              <w:rPr>
                <w:lang w:eastAsia="en-AU"/>
              </w:rPr>
            </w:pPr>
            <w:r w:rsidRPr="00274AE2">
              <w:rPr>
                <w:lang w:eastAsia="en-AU"/>
              </w:rPr>
              <w:t>the quality of the project proposal and activities;</w:t>
            </w:r>
          </w:p>
          <w:p w14:paraId="58D95917" w14:textId="77777777" w:rsidR="002C5D06" w:rsidRPr="00274AE2" w:rsidRDefault="002C5D06" w:rsidP="002C5D06">
            <w:pPr>
              <w:pStyle w:val="ListBullet"/>
              <w:ind w:left="360"/>
              <w:rPr>
                <w:lang w:eastAsia="en-AU"/>
              </w:rPr>
            </w:pPr>
            <w:r w:rsidRPr="00274AE2">
              <w:rPr>
                <w:lang w:eastAsia="en-AU"/>
              </w:rPr>
              <w:t>fitness for purpose of the proposal in contributing to government objectives;</w:t>
            </w:r>
          </w:p>
          <w:p w14:paraId="385E240A" w14:textId="77777777" w:rsidR="002C5D06" w:rsidRDefault="002C5D06" w:rsidP="002C5D06">
            <w:pPr>
              <w:pStyle w:val="ListBullet"/>
              <w:ind w:left="360"/>
            </w:pPr>
            <w:r w:rsidRPr="00274AE2">
              <w:rPr>
                <w:lang w:eastAsia="en-AU"/>
              </w:rPr>
              <w:t>that the absence of a grant is likely to prevent the grantee and government’s outcomes being achieved; and</w:t>
            </w:r>
          </w:p>
          <w:p w14:paraId="7FF0BB4D" w14:textId="63A126E6" w:rsidR="002C5D06" w:rsidRDefault="002C5D06" w:rsidP="002C5D06">
            <w:pPr>
              <w:pStyle w:val="ListBullet"/>
              <w:ind w:left="360"/>
            </w:pPr>
            <w:r w:rsidRPr="00274AE2">
              <w:rPr>
                <w:lang w:eastAsia="en-AU"/>
              </w:rPr>
              <w:t>the potential grantee’s relevant experience and performance history</w:t>
            </w:r>
            <w:r w:rsidRPr="00854451">
              <w:rPr>
                <w:rFonts w:ascii="Times New Roman" w:hAnsi="Times New Roman"/>
                <w:sz w:val="24"/>
                <w:lang w:val="en" w:eastAsia="en-AU"/>
              </w:rPr>
              <w:t>.</w:t>
            </w:r>
          </w:p>
        </w:tc>
      </w:tr>
    </w:tbl>
    <w:p w14:paraId="49A86F3C" w14:textId="77777777" w:rsidR="0081105E" w:rsidRDefault="0081105E" w:rsidP="00C5354E">
      <w:pPr>
        <w:pStyle w:val="Normal-Style2"/>
      </w:pPr>
    </w:p>
    <w:p w14:paraId="62EBF4E5" w14:textId="6B637F13" w:rsidR="0081105E" w:rsidRPr="00B308C1" w:rsidRDefault="0081105E" w:rsidP="00D52DE2">
      <w:pPr>
        <w:spacing w:before="0" w:after="0" w:line="240" w:lineRule="auto"/>
      </w:pPr>
    </w:p>
    <w:sectPr w:rsidR="0081105E"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758A" w14:textId="77777777" w:rsidR="000F782F" w:rsidRDefault="000F782F" w:rsidP="00077C3D">
      <w:r>
        <w:separator/>
      </w:r>
    </w:p>
  </w:endnote>
  <w:endnote w:type="continuationSeparator" w:id="0">
    <w:p w14:paraId="75ECD31F" w14:textId="77777777" w:rsidR="000F782F" w:rsidRDefault="000F782F" w:rsidP="00077C3D">
      <w:r>
        <w:continuationSeparator/>
      </w:r>
    </w:p>
  </w:endnote>
  <w:endnote w:type="continuationNotice" w:id="1">
    <w:p w14:paraId="6AFD8021" w14:textId="77777777" w:rsidR="000F782F" w:rsidRDefault="000F782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DB01" w14:textId="77777777" w:rsidR="000F782F" w:rsidRPr="00E4656C" w:rsidRDefault="000F782F" w:rsidP="00E4656C">
    <w:pPr>
      <w:pStyle w:val="Footer"/>
      <w:tabs>
        <w:tab w:val="clear" w:pos="4153"/>
        <w:tab w:val="clear" w:pos="8306"/>
        <w:tab w:val="center" w:pos="4962"/>
        <w:tab w:val="right" w:pos="8789"/>
      </w:tabs>
    </w:pPr>
    <w:r>
      <w:tab/>
    </w:r>
    <w:r>
      <w:tab/>
    </w:r>
    <w:r>
      <w:tab/>
    </w:r>
    <w:r w:rsidRPr="005B72F4">
      <w:t xml:space="preserve">Page </w:t>
    </w:r>
    <w:r w:rsidRPr="005B72F4">
      <w:fldChar w:fldCharType="begin"/>
    </w:r>
    <w:r w:rsidRPr="005B72F4">
      <w:instrText xml:space="preserve"> PAGE </w:instrText>
    </w:r>
    <w:r w:rsidRPr="005B72F4">
      <w:fldChar w:fldCharType="separate"/>
    </w:r>
    <w: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6823" w14:textId="77777777" w:rsidR="000F782F" w:rsidRDefault="000F782F" w:rsidP="00007E4B">
    <w:pPr>
      <w:pStyle w:val="Footer"/>
      <w:tabs>
        <w:tab w:val="clear" w:pos="4153"/>
        <w:tab w:val="clear" w:pos="8306"/>
        <w:tab w:val="center" w:pos="4962"/>
        <w:tab w:val="right" w:pos="8789"/>
      </w:tabs>
    </w:pPr>
    <w:r>
      <w:t>Stronger Communities Programme Round 9</w:t>
    </w:r>
  </w:p>
  <w:p w14:paraId="48BFC97A" w14:textId="5DC92439" w:rsidR="000F782F" w:rsidRDefault="00543A08"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9E79F3">
          <w:t>Grant Opportunity Guidelines</w:t>
        </w:r>
      </w:sdtContent>
    </w:sdt>
    <w:r w:rsidR="000F782F">
      <w:tab/>
    </w:r>
    <w:r w:rsidR="000F782F" w:rsidRPr="005B72F4">
      <w:tab/>
      <w:t xml:space="preserve">Page </w:t>
    </w:r>
    <w:r w:rsidR="000F782F" w:rsidRPr="005B72F4">
      <w:fldChar w:fldCharType="begin"/>
    </w:r>
    <w:r w:rsidR="000F782F" w:rsidRPr="005B72F4">
      <w:instrText xml:space="preserve"> PAGE </w:instrText>
    </w:r>
    <w:r w:rsidR="000F782F" w:rsidRPr="005B72F4">
      <w:fldChar w:fldCharType="separate"/>
    </w:r>
    <w:r w:rsidR="000F782F">
      <w:rPr>
        <w:noProof/>
      </w:rPr>
      <w:t>23</w:t>
    </w:r>
    <w:r w:rsidR="000F782F" w:rsidRPr="005B72F4">
      <w:fldChar w:fldCharType="end"/>
    </w:r>
    <w:r w:rsidR="000F782F" w:rsidRPr="005B72F4">
      <w:t xml:space="preserve"> of </w:t>
    </w:r>
    <w:r w:rsidR="000F782F">
      <w:rPr>
        <w:noProof/>
      </w:rPr>
      <w:fldChar w:fldCharType="begin"/>
    </w:r>
    <w:r w:rsidR="000F782F">
      <w:rPr>
        <w:noProof/>
      </w:rPr>
      <w:instrText xml:space="preserve"> NUMPAGES </w:instrText>
    </w:r>
    <w:r w:rsidR="000F782F">
      <w:rPr>
        <w:noProof/>
      </w:rPr>
      <w:fldChar w:fldCharType="separate"/>
    </w:r>
    <w:r w:rsidR="000F782F">
      <w:rPr>
        <w:noProof/>
      </w:rPr>
      <w:t>24</w:t>
    </w:r>
    <w:r w:rsidR="000F782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4C0B" w14:textId="77777777" w:rsidR="000F782F" w:rsidRDefault="000F782F"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35AA" w14:textId="77777777" w:rsidR="000F782F" w:rsidRDefault="000F782F" w:rsidP="00077C3D">
      <w:r>
        <w:separator/>
      </w:r>
    </w:p>
  </w:footnote>
  <w:footnote w:type="continuationSeparator" w:id="0">
    <w:p w14:paraId="2A1C9B39" w14:textId="77777777" w:rsidR="000F782F" w:rsidRDefault="000F782F" w:rsidP="00077C3D">
      <w:r>
        <w:continuationSeparator/>
      </w:r>
    </w:p>
  </w:footnote>
  <w:footnote w:type="continuationNotice" w:id="1">
    <w:p w14:paraId="6DC72B87" w14:textId="77777777" w:rsidR="000F782F" w:rsidRDefault="000F782F" w:rsidP="00077C3D"/>
  </w:footnote>
  <w:footnote w:id="2">
    <w:p w14:paraId="36B94DC3" w14:textId="77777777" w:rsidR="000F782F" w:rsidRDefault="000F782F" w:rsidP="00D46C9E">
      <w:pPr>
        <w:pStyle w:val="FootnoteText"/>
      </w:pPr>
      <w:r>
        <w:rPr>
          <w:rStyle w:val="FootnoteReference"/>
        </w:rPr>
        <w:footnoteRef/>
      </w:r>
      <w:r>
        <w:t xml:space="preserve"> </w:t>
      </w:r>
      <w:r w:rsidRPr="006905DF">
        <w:rPr>
          <w:rStyle w:val="Hyperlink"/>
        </w:rPr>
        <w:t>https://www.finance.gov.au/government/commonwealth-grants/commonwealth-grants-rules-and-principles-2024</w:t>
      </w:r>
    </w:p>
  </w:footnote>
  <w:footnote w:id="3">
    <w:p w14:paraId="7DE90B73" w14:textId="77777777" w:rsidR="000F782F" w:rsidRDefault="000F782F" w:rsidP="0086125D">
      <w:pPr>
        <w:pStyle w:val="FootnoteText"/>
      </w:pPr>
      <w:r>
        <w:rPr>
          <w:rStyle w:val="FootnoteReference"/>
        </w:rPr>
        <w:footnoteRef/>
      </w:r>
      <w:r>
        <w:t xml:space="preserve"> See glossary for an explanation of ‘value with money’.</w:t>
      </w:r>
    </w:p>
  </w:footnote>
  <w:footnote w:id="4">
    <w:p w14:paraId="70694445" w14:textId="77777777" w:rsidR="000F782F" w:rsidRPr="007C453D" w:rsidRDefault="000F782F">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116CF0E6" w14:textId="77777777" w:rsidR="000F782F" w:rsidRPr="005A61FE" w:rsidRDefault="000F782F">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B625557" w14:textId="77777777" w:rsidR="000F782F" w:rsidRDefault="000F782F" w:rsidP="007D3C61">
      <w:pPr>
        <w:pStyle w:val="FootnoteText"/>
      </w:pPr>
      <w:r>
        <w:rPr>
          <w:rStyle w:val="FootnoteReference"/>
        </w:rPr>
        <w:footnoteRef/>
      </w:r>
      <w:r>
        <w:t xml:space="preserve"> </w:t>
      </w:r>
      <w:hyperlink r:id="rId1" w:history="1">
        <w:r>
          <w:rPr>
            <w:rStyle w:val="Hyperlink"/>
          </w:rPr>
          <w:t>https://www.industry.gov.au/publications/conflict-interest-policy</w:t>
        </w:r>
      </w:hyperlink>
    </w:p>
  </w:footnote>
  <w:footnote w:id="7">
    <w:p w14:paraId="26709D69" w14:textId="77777777" w:rsidR="000F782F" w:rsidRDefault="000F782F" w:rsidP="007D3C61">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8">
    <w:p w14:paraId="49537E77" w14:textId="77777777" w:rsidR="000F782F" w:rsidRDefault="000F782F" w:rsidP="00E462A3">
      <w:pPr>
        <w:pStyle w:val="FootnoteText"/>
      </w:pPr>
      <w:r>
        <w:rPr>
          <w:rStyle w:val="FootnoteReference"/>
        </w:rPr>
        <w:footnoteRef/>
      </w:r>
      <w:r>
        <w:t xml:space="preserve"> </w:t>
      </w:r>
      <w:hyperlink r:id="rId3"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FA7F" w14:textId="77777777" w:rsidR="000F782F" w:rsidRDefault="000F782F" w:rsidP="0041698F">
    <w:pPr>
      <w:pStyle w:val="NoSpacing"/>
      <w:rPr>
        <w:noProof/>
        <w:highlight w:val="yellow"/>
        <w:lang w:eastAsia="en-AU"/>
      </w:rPr>
    </w:pPr>
  </w:p>
  <w:p w14:paraId="05E49782" w14:textId="77777777" w:rsidR="000F782F" w:rsidRDefault="000F782F" w:rsidP="0041698F">
    <w:pPr>
      <w:pStyle w:val="NoSpacing"/>
      <w:rPr>
        <w:noProof/>
        <w:highlight w:val="yellow"/>
        <w:lang w:eastAsia="en-AU"/>
      </w:rPr>
    </w:pPr>
    <w:r>
      <w:rPr>
        <w:noProof/>
      </w:rPr>
      <w:drawing>
        <wp:inline distT="0" distB="0" distL="0" distR="0" wp14:anchorId="351A6D7F" wp14:editId="19CC8DF3">
          <wp:extent cx="5580380" cy="1424940"/>
          <wp:effectExtent l="0" t="0" r="1270" b="3810"/>
          <wp:docPr id="7" name="Picture 7"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2D9500A3" w14:textId="77777777" w:rsidR="000F782F" w:rsidRPr="00180E93" w:rsidRDefault="000F782F" w:rsidP="0041698F">
    <w:pPr>
      <w:pStyle w:val="NoSpacing"/>
      <w:rPr>
        <w:noProof/>
        <w:highlight w:val="yellow"/>
        <w:lang w:eastAsia="en-AU"/>
      </w:rPr>
    </w:pPr>
  </w:p>
  <w:p w14:paraId="48463FB6" w14:textId="77777777" w:rsidR="000F782F" w:rsidRPr="005326A9" w:rsidRDefault="000F782F" w:rsidP="0041698F">
    <w:pPr>
      <w:pStyle w:val="NoSpacing"/>
    </w:pPr>
  </w:p>
  <w:p w14:paraId="4A07026E" w14:textId="77777777" w:rsidR="000F782F" w:rsidRPr="002B3327" w:rsidRDefault="000F782F"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B425F8"/>
    <w:multiLevelType w:val="hybridMultilevel"/>
    <w:tmpl w:val="AA4EF91E"/>
    <w:lvl w:ilvl="0" w:tplc="94C85610">
      <w:start w:val="1"/>
      <w:numFmt w:val="bullet"/>
      <w:lvlText w:val=""/>
      <w:lvlJc w:val="left"/>
      <w:pPr>
        <w:ind w:left="720" w:hanging="360"/>
      </w:pPr>
      <w:rPr>
        <w:rFonts w:ascii="Symbol" w:hAnsi="Symbol"/>
      </w:rPr>
    </w:lvl>
    <w:lvl w:ilvl="1" w:tplc="F4C03048">
      <w:start w:val="1"/>
      <w:numFmt w:val="bullet"/>
      <w:lvlText w:val=""/>
      <w:lvlJc w:val="left"/>
      <w:pPr>
        <w:ind w:left="720" w:hanging="360"/>
      </w:pPr>
      <w:rPr>
        <w:rFonts w:ascii="Symbol" w:hAnsi="Symbol"/>
      </w:rPr>
    </w:lvl>
    <w:lvl w:ilvl="2" w:tplc="7F369B02">
      <w:start w:val="1"/>
      <w:numFmt w:val="bullet"/>
      <w:lvlText w:val=""/>
      <w:lvlJc w:val="left"/>
      <w:pPr>
        <w:ind w:left="720" w:hanging="360"/>
      </w:pPr>
      <w:rPr>
        <w:rFonts w:ascii="Symbol" w:hAnsi="Symbol"/>
      </w:rPr>
    </w:lvl>
    <w:lvl w:ilvl="3" w:tplc="39E42F92">
      <w:start w:val="1"/>
      <w:numFmt w:val="bullet"/>
      <w:lvlText w:val=""/>
      <w:lvlJc w:val="left"/>
      <w:pPr>
        <w:ind w:left="720" w:hanging="360"/>
      </w:pPr>
      <w:rPr>
        <w:rFonts w:ascii="Symbol" w:hAnsi="Symbol"/>
      </w:rPr>
    </w:lvl>
    <w:lvl w:ilvl="4" w:tplc="65DAECA8">
      <w:start w:val="1"/>
      <w:numFmt w:val="bullet"/>
      <w:lvlText w:val=""/>
      <w:lvlJc w:val="left"/>
      <w:pPr>
        <w:ind w:left="720" w:hanging="360"/>
      </w:pPr>
      <w:rPr>
        <w:rFonts w:ascii="Symbol" w:hAnsi="Symbol"/>
      </w:rPr>
    </w:lvl>
    <w:lvl w:ilvl="5" w:tplc="95E05814">
      <w:start w:val="1"/>
      <w:numFmt w:val="bullet"/>
      <w:lvlText w:val=""/>
      <w:lvlJc w:val="left"/>
      <w:pPr>
        <w:ind w:left="720" w:hanging="360"/>
      </w:pPr>
      <w:rPr>
        <w:rFonts w:ascii="Symbol" w:hAnsi="Symbol"/>
      </w:rPr>
    </w:lvl>
    <w:lvl w:ilvl="6" w:tplc="8968C686">
      <w:start w:val="1"/>
      <w:numFmt w:val="bullet"/>
      <w:lvlText w:val=""/>
      <w:lvlJc w:val="left"/>
      <w:pPr>
        <w:ind w:left="720" w:hanging="360"/>
      </w:pPr>
      <w:rPr>
        <w:rFonts w:ascii="Symbol" w:hAnsi="Symbol"/>
      </w:rPr>
    </w:lvl>
    <w:lvl w:ilvl="7" w:tplc="8BA820A2">
      <w:start w:val="1"/>
      <w:numFmt w:val="bullet"/>
      <w:lvlText w:val=""/>
      <w:lvlJc w:val="left"/>
      <w:pPr>
        <w:ind w:left="720" w:hanging="360"/>
      </w:pPr>
      <w:rPr>
        <w:rFonts w:ascii="Symbol" w:hAnsi="Symbol"/>
      </w:rPr>
    </w:lvl>
    <w:lvl w:ilvl="8" w:tplc="2E1A0C32">
      <w:start w:val="1"/>
      <w:numFmt w:val="bullet"/>
      <w:lvlText w:val=""/>
      <w:lvlJc w:val="left"/>
      <w:pPr>
        <w:ind w:left="720" w:hanging="360"/>
      </w:pPr>
      <w:rPr>
        <w:rFonts w:ascii="Symbol" w:hAnsi="Symbol"/>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DCF69BE"/>
    <w:multiLevelType w:val="multilevel"/>
    <w:tmpl w:val="BE0EA42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1F497D" w:themeColor="text2"/>
      </w:rPr>
    </w:lvl>
    <w:lvl w:ilvl="2">
      <w:start w:val="1"/>
      <w:numFmt w:val="bullet"/>
      <w:lvlText w:val=""/>
      <w:lvlJc w:val="left"/>
      <w:pPr>
        <w:ind w:left="512" w:hanging="360"/>
      </w:pPr>
      <w:rPr>
        <w:rFonts w:ascii="Wingdings" w:hAnsi="Wingdings" w:hint="default"/>
        <w:color w:val="1F497D" w:themeColor="text2"/>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6" w15:restartNumberingAfterBreak="0">
    <w:nsid w:val="104F4FCF"/>
    <w:multiLevelType w:val="hybridMultilevel"/>
    <w:tmpl w:val="A2A651EC"/>
    <w:lvl w:ilvl="0" w:tplc="58D8B3A8">
      <w:start w:val="1"/>
      <w:numFmt w:val="bullet"/>
      <w:lvlText w:val=""/>
      <w:lvlJc w:val="left"/>
      <w:pPr>
        <w:ind w:left="360" w:hanging="360"/>
      </w:pPr>
      <w:rPr>
        <w:rFonts w:ascii="Wingdings" w:hAnsi="Wingdings" w:hint="default"/>
        <w:color w:val="1F497D" w:themeColor="text2"/>
      </w:rPr>
    </w:lvl>
    <w:lvl w:ilvl="1" w:tplc="337C95BE">
      <w:start w:val="1"/>
      <w:numFmt w:val="bullet"/>
      <w:lvlText w:val=""/>
      <w:lvlJc w:val="left"/>
      <w:pPr>
        <w:ind w:left="1080" w:hanging="360"/>
      </w:pPr>
      <w:rPr>
        <w:rFonts w:ascii="Wingdings" w:hAnsi="Wingdings" w:hint="default"/>
        <w:color w:val="1F497D" w:themeColor="text2"/>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956328"/>
    <w:multiLevelType w:val="hybridMultilevel"/>
    <w:tmpl w:val="8AE62D66"/>
    <w:lvl w:ilvl="0" w:tplc="02700134">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047A8B"/>
    <w:multiLevelType w:val="multilevel"/>
    <w:tmpl w:val="FCB0887A"/>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
      <w:lvlJc w:val="left"/>
      <w:pPr>
        <w:ind w:left="1080" w:hanging="360"/>
      </w:pPr>
      <w:rPr>
        <w:rFonts w:ascii="Wingdings" w:hAnsi="Wingdings" w:hint="default"/>
        <w:color w:val="1F497D" w:themeColor="text2"/>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BD12E7"/>
    <w:multiLevelType w:val="multilevel"/>
    <w:tmpl w:val="ECFE57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
      <w:lvlJc w:val="left"/>
      <w:pPr>
        <w:ind w:left="1080" w:hanging="360"/>
      </w:pPr>
      <w:rPr>
        <w:rFonts w:ascii="Wingdings" w:hAnsi="Wingdings" w:hint="default"/>
        <w:color w:val="1F497D" w:themeColor="text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F00AD6"/>
    <w:multiLevelType w:val="hybridMultilevel"/>
    <w:tmpl w:val="0D1C4B0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E50B94"/>
    <w:multiLevelType w:val="hybridMultilevel"/>
    <w:tmpl w:val="A162CA0E"/>
    <w:lvl w:ilvl="0" w:tplc="16F4D86A">
      <w:start w:val="1"/>
      <w:numFmt w:val="bullet"/>
      <w:lvlText w:val=""/>
      <w:lvlJc w:val="left"/>
      <w:pPr>
        <w:ind w:left="1060" w:hanging="360"/>
      </w:pPr>
      <w:rPr>
        <w:rFonts w:ascii="Symbol" w:hAnsi="Symbol"/>
      </w:rPr>
    </w:lvl>
    <w:lvl w:ilvl="1" w:tplc="0BC27A50">
      <w:start w:val="1"/>
      <w:numFmt w:val="bullet"/>
      <w:lvlText w:val=""/>
      <w:lvlJc w:val="left"/>
      <w:pPr>
        <w:ind w:left="1060" w:hanging="360"/>
      </w:pPr>
      <w:rPr>
        <w:rFonts w:ascii="Symbol" w:hAnsi="Symbol"/>
      </w:rPr>
    </w:lvl>
    <w:lvl w:ilvl="2" w:tplc="B3C65852">
      <w:start w:val="1"/>
      <w:numFmt w:val="bullet"/>
      <w:lvlText w:val=""/>
      <w:lvlJc w:val="left"/>
      <w:pPr>
        <w:ind w:left="1060" w:hanging="360"/>
      </w:pPr>
      <w:rPr>
        <w:rFonts w:ascii="Symbol" w:hAnsi="Symbol"/>
      </w:rPr>
    </w:lvl>
    <w:lvl w:ilvl="3" w:tplc="C07AABDE">
      <w:start w:val="1"/>
      <w:numFmt w:val="bullet"/>
      <w:lvlText w:val=""/>
      <w:lvlJc w:val="left"/>
      <w:pPr>
        <w:ind w:left="1060" w:hanging="360"/>
      </w:pPr>
      <w:rPr>
        <w:rFonts w:ascii="Symbol" w:hAnsi="Symbol"/>
      </w:rPr>
    </w:lvl>
    <w:lvl w:ilvl="4" w:tplc="D75EEE22">
      <w:start w:val="1"/>
      <w:numFmt w:val="bullet"/>
      <w:lvlText w:val=""/>
      <w:lvlJc w:val="left"/>
      <w:pPr>
        <w:ind w:left="1060" w:hanging="360"/>
      </w:pPr>
      <w:rPr>
        <w:rFonts w:ascii="Symbol" w:hAnsi="Symbol"/>
      </w:rPr>
    </w:lvl>
    <w:lvl w:ilvl="5" w:tplc="2688A688">
      <w:start w:val="1"/>
      <w:numFmt w:val="bullet"/>
      <w:lvlText w:val=""/>
      <w:lvlJc w:val="left"/>
      <w:pPr>
        <w:ind w:left="1060" w:hanging="360"/>
      </w:pPr>
      <w:rPr>
        <w:rFonts w:ascii="Symbol" w:hAnsi="Symbol"/>
      </w:rPr>
    </w:lvl>
    <w:lvl w:ilvl="6" w:tplc="45CC11CE">
      <w:start w:val="1"/>
      <w:numFmt w:val="bullet"/>
      <w:lvlText w:val=""/>
      <w:lvlJc w:val="left"/>
      <w:pPr>
        <w:ind w:left="1060" w:hanging="360"/>
      </w:pPr>
      <w:rPr>
        <w:rFonts w:ascii="Symbol" w:hAnsi="Symbol"/>
      </w:rPr>
    </w:lvl>
    <w:lvl w:ilvl="7" w:tplc="810872C4">
      <w:start w:val="1"/>
      <w:numFmt w:val="bullet"/>
      <w:lvlText w:val=""/>
      <w:lvlJc w:val="left"/>
      <w:pPr>
        <w:ind w:left="1060" w:hanging="360"/>
      </w:pPr>
      <w:rPr>
        <w:rFonts w:ascii="Symbol" w:hAnsi="Symbol"/>
      </w:rPr>
    </w:lvl>
    <w:lvl w:ilvl="8" w:tplc="2CC859C2">
      <w:start w:val="1"/>
      <w:numFmt w:val="bullet"/>
      <w:lvlText w:val=""/>
      <w:lvlJc w:val="left"/>
      <w:pPr>
        <w:ind w:left="1060" w:hanging="360"/>
      </w:pPr>
      <w:rPr>
        <w:rFonts w:ascii="Symbol" w:hAnsi="Symbol"/>
      </w:rPr>
    </w:lvl>
  </w:abstractNum>
  <w:abstractNum w:abstractNumId="12" w15:restartNumberingAfterBreak="0">
    <w:nsid w:val="29601200"/>
    <w:multiLevelType w:val="hybridMultilevel"/>
    <w:tmpl w:val="63BCBE66"/>
    <w:lvl w:ilvl="0" w:tplc="E32251F0">
      <w:start w:val="1"/>
      <w:numFmt w:val="bullet"/>
      <w:lvlText w:val=""/>
      <w:lvlJc w:val="left"/>
      <w:pPr>
        <w:ind w:left="720" w:hanging="360"/>
      </w:pPr>
      <w:rPr>
        <w:rFonts w:ascii="Symbol" w:hAnsi="Symbol"/>
      </w:rPr>
    </w:lvl>
    <w:lvl w:ilvl="1" w:tplc="ED209972">
      <w:start w:val="1"/>
      <w:numFmt w:val="bullet"/>
      <w:lvlText w:val=""/>
      <w:lvlJc w:val="left"/>
      <w:pPr>
        <w:ind w:left="720" w:hanging="360"/>
      </w:pPr>
      <w:rPr>
        <w:rFonts w:ascii="Symbol" w:hAnsi="Symbol"/>
      </w:rPr>
    </w:lvl>
    <w:lvl w:ilvl="2" w:tplc="43020A04">
      <w:start w:val="1"/>
      <w:numFmt w:val="bullet"/>
      <w:lvlText w:val=""/>
      <w:lvlJc w:val="left"/>
      <w:pPr>
        <w:ind w:left="720" w:hanging="360"/>
      </w:pPr>
      <w:rPr>
        <w:rFonts w:ascii="Symbol" w:hAnsi="Symbol"/>
      </w:rPr>
    </w:lvl>
    <w:lvl w:ilvl="3" w:tplc="B70CB5E0">
      <w:start w:val="1"/>
      <w:numFmt w:val="bullet"/>
      <w:lvlText w:val=""/>
      <w:lvlJc w:val="left"/>
      <w:pPr>
        <w:ind w:left="720" w:hanging="360"/>
      </w:pPr>
      <w:rPr>
        <w:rFonts w:ascii="Symbol" w:hAnsi="Symbol"/>
      </w:rPr>
    </w:lvl>
    <w:lvl w:ilvl="4" w:tplc="F13884FE">
      <w:start w:val="1"/>
      <w:numFmt w:val="bullet"/>
      <w:lvlText w:val=""/>
      <w:lvlJc w:val="left"/>
      <w:pPr>
        <w:ind w:left="720" w:hanging="360"/>
      </w:pPr>
      <w:rPr>
        <w:rFonts w:ascii="Symbol" w:hAnsi="Symbol"/>
      </w:rPr>
    </w:lvl>
    <w:lvl w:ilvl="5" w:tplc="67940102">
      <w:start w:val="1"/>
      <w:numFmt w:val="bullet"/>
      <w:lvlText w:val=""/>
      <w:lvlJc w:val="left"/>
      <w:pPr>
        <w:ind w:left="720" w:hanging="360"/>
      </w:pPr>
      <w:rPr>
        <w:rFonts w:ascii="Symbol" w:hAnsi="Symbol"/>
      </w:rPr>
    </w:lvl>
    <w:lvl w:ilvl="6" w:tplc="2308361C">
      <w:start w:val="1"/>
      <w:numFmt w:val="bullet"/>
      <w:lvlText w:val=""/>
      <w:lvlJc w:val="left"/>
      <w:pPr>
        <w:ind w:left="720" w:hanging="360"/>
      </w:pPr>
      <w:rPr>
        <w:rFonts w:ascii="Symbol" w:hAnsi="Symbol"/>
      </w:rPr>
    </w:lvl>
    <w:lvl w:ilvl="7" w:tplc="47C830DE">
      <w:start w:val="1"/>
      <w:numFmt w:val="bullet"/>
      <w:lvlText w:val=""/>
      <w:lvlJc w:val="left"/>
      <w:pPr>
        <w:ind w:left="720" w:hanging="360"/>
      </w:pPr>
      <w:rPr>
        <w:rFonts w:ascii="Symbol" w:hAnsi="Symbol"/>
      </w:rPr>
    </w:lvl>
    <w:lvl w:ilvl="8" w:tplc="219818AC">
      <w:start w:val="1"/>
      <w:numFmt w:val="bullet"/>
      <w:lvlText w:val=""/>
      <w:lvlJc w:val="left"/>
      <w:pPr>
        <w:ind w:left="720" w:hanging="360"/>
      </w:pPr>
      <w:rPr>
        <w:rFonts w:ascii="Symbol" w:hAnsi="Symbol"/>
      </w:rPr>
    </w:lvl>
  </w:abstractNum>
  <w:abstractNum w:abstractNumId="13" w15:restartNumberingAfterBreak="0">
    <w:nsid w:val="2A0129FB"/>
    <w:multiLevelType w:val="hybridMultilevel"/>
    <w:tmpl w:val="F97249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515C7A"/>
    <w:multiLevelType w:val="hybridMultilevel"/>
    <w:tmpl w:val="DF56A968"/>
    <w:lvl w:ilvl="0" w:tplc="337C95BE">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F72358"/>
    <w:multiLevelType w:val="hybridMultilevel"/>
    <w:tmpl w:val="2E807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7DD45F7"/>
    <w:multiLevelType w:val="hybridMultilevel"/>
    <w:tmpl w:val="C76C18A2"/>
    <w:lvl w:ilvl="0" w:tplc="826CF262">
      <w:start w:val="1"/>
      <w:numFmt w:val="lowerLetter"/>
      <w:lvlText w:val="%1."/>
      <w:lvlJc w:val="left"/>
      <w:pPr>
        <w:ind w:left="1080" w:hanging="360"/>
      </w:pPr>
    </w:lvl>
    <w:lvl w:ilvl="1" w:tplc="4E4AC45A">
      <w:start w:val="1"/>
      <w:numFmt w:val="lowerLetter"/>
      <w:lvlText w:val="%2."/>
      <w:lvlJc w:val="left"/>
      <w:pPr>
        <w:ind w:left="1080" w:hanging="360"/>
      </w:pPr>
    </w:lvl>
    <w:lvl w:ilvl="2" w:tplc="41C2FFB4">
      <w:start w:val="1"/>
      <w:numFmt w:val="lowerLetter"/>
      <w:lvlText w:val="%3."/>
      <w:lvlJc w:val="left"/>
      <w:pPr>
        <w:ind w:left="1080" w:hanging="360"/>
      </w:pPr>
    </w:lvl>
    <w:lvl w:ilvl="3" w:tplc="3CDE7FA2">
      <w:start w:val="1"/>
      <w:numFmt w:val="lowerLetter"/>
      <w:lvlText w:val="%4."/>
      <w:lvlJc w:val="left"/>
      <w:pPr>
        <w:ind w:left="1080" w:hanging="360"/>
      </w:pPr>
    </w:lvl>
    <w:lvl w:ilvl="4" w:tplc="F0F48244">
      <w:start w:val="1"/>
      <w:numFmt w:val="lowerLetter"/>
      <w:lvlText w:val="%5."/>
      <w:lvlJc w:val="left"/>
      <w:pPr>
        <w:ind w:left="1080" w:hanging="360"/>
      </w:pPr>
    </w:lvl>
    <w:lvl w:ilvl="5" w:tplc="EBF6C88C">
      <w:start w:val="1"/>
      <w:numFmt w:val="lowerLetter"/>
      <w:lvlText w:val="%6."/>
      <w:lvlJc w:val="left"/>
      <w:pPr>
        <w:ind w:left="1080" w:hanging="360"/>
      </w:pPr>
    </w:lvl>
    <w:lvl w:ilvl="6" w:tplc="1A48BF20">
      <w:start w:val="1"/>
      <w:numFmt w:val="lowerLetter"/>
      <w:lvlText w:val="%7."/>
      <w:lvlJc w:val="left"/>
      <w:pPr>
        <w:ind w:left="1080" w:hanging="360"/>
      </w:pPr>
    </w:lvl>
    <w:lvl w:ilvl="7" w:tplc="A4EC5F84">
      <w:start w:val="1"/>
      <w:numFmt w:val="lowerLetter"/>
      <w:lvlText w:val="%8."/>
      <w:lvlJc w:val="left"/>
      <w:pPr>
        <w:ind w:left="1080" w:hanging="360"/>
      </w:pPr>
    </w:lvl>
    <w:lvl w:ilvl="8" w:tplc="AF9A1848">
      <w:start w:val="1"/>
      <w:numFmt w:val="lowerLetter"/>
      <w:lvlText w:val="%9."/>
      <w:lvlJc w:val="left"/>
      <w:pPr>
        <w:ind w:left="1080" w:hanging="360"/>
      </w:pPr>
    </w:lvl>
  </w:abstractNum>
  <w:abstractNum w:abstractNumId="18" w15:restartNumberingAfterBreak="0">
    <w:nsid w:val="38820725"/>
    <w:multiLevelType w:val="hybridMultilevel"/>
    <w:tmpl w:val="9466A808"/>
    <w:lvl w:ilvl="0" w:tplc="337C95BE">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DE3869"/>
    <w:multiLevelType w:val="hybridMultilevel"/>
    <w:tmpl w:val="E87A0D9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640D4"/>
    <w:multiLevelType w:val="hybridMultilevel"/>
    <w:tmpl w:val="B240F13A"/>
    <w:lvl w:ilvl="0" w:tplc="CC78ABA2">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BE1A0F"/>
    <w:multiLevelType w:val="hybridMultilevel"/>
    <w:tmpl w:val="DA08F0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0B1208"/>
    <w:multiLevelType w:val="hybridMultilevel"/>
    <w:tmpl w:val="FCECB850"/>
    <w:lvl w:ilvl="0" w:tplc="337C95BE">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564C83"/>
    <w:multiLevelType w:val="hybridMultilevel"/>
    <w:tmpl w:val="45123F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8F5210"/>
    <w:multiLevelType w:val="hybridMultilevel"/>
    <w:tmpl w:val="C6706E00"/>
    <w:lvl w:ilvl="0" w:tplc="9DB6FD0E">
      <w:start w:val="1"/>
      <w:numFmt w:val="bullet"/>
      <w:lvlText w:val=""/>
      <w:lvlJc w:val="left"/>
      <w:pPr>
        <w:ind w:left="1080" w:hanging="360"/>
      </w:pPr>
      <w:rPr>
        <w:rFonts w:ascii="Symbol" w:hAnsi="Symbol"/>
      </w:rPr>
    </w:lvl>
    <w:lvl w:ilvl="1" w:tplc="807A4DC6">
      <w:start w:val="1"/>
      <w:numFmt w:val="bullet"/>
      <w:lvlText w:val=""/>
      <w:lvlJc w:val="left"/>
      <w:pPr>
        <w:ind w:left="1800" w:hanging="360"/>
      </w:pPr>
      <w:rPr>
        <w:rFonts w:ascii="Symbol" w:hAnsi="Symbol"/>
      </w:rPr>
    </w:lvl>
    <w:lvl w:ilvl="2" w:tplc="CD7CB084">
      <w:start w:val="1"/>
      <w:numFmt w:val="bullet"/>
      <w:lvlText w:val=""/>
      <w:lvlJc w:val="left"/>
      <w:pPr>
        <w:ind w:left="1080" w:hanging="360"/>
      </w:pPr>
      <w:rPr>
        <w:rFonts w:ascii="Symbol" w:hAnsi="Symbol"/>
      </w:rPr>
    </w:lvl>
    <w:lvl w:ilvl="3" w:tplc="47F4A97C">
      <w:start w:val="1"/>
      <w:numFmt w:val="bullet"/>
      <w:lvlText w:val=""/>
      <w:lvlJc w:val="left"/>
      <w:pPr>
        <w:ind w:left="1080" w:hanging="360"/>
      </w:pPr>
      <w:rPr>
        <w:rFonts w:ascii="Symbol" w:hAnsi="Symbol"/>
      </w:rPr>
    </w:lvl>
    <w:lvl w:ilvl="4" w:tplc="63FAE8BE">
      <w:start w:val="1"/>
      <w:numFmt w:val="bullet"/>
      <w:lvlText w:val=""/>
      <w:lvlJc w:val="left"/>
      <w:pPr>
        <w:ind w:left="1080" w:hanging="360"/>
      </w:pPr>
      <w:rPr>
        <w:rFonts w:ascii="Symbol" w:hAnsi="Symbol"/>
      </w:rPr>
    </w:lvl>
    <w:lvl w:ilvl="5" w:tplc="522A8696">
      <w:start w:val="1"/>
      <w:numFmt w:val="bullet"/>
      <w:lvlText w:val=""/>
      <w:lvlJc w:val="left"/>
      <w:pPr>
        <w:ind w:left="1080" w:hanging="360"/>
      </w:pPr>
      <w:rPr>
        <w:rFonts w:ascii="Symbol" w:hAnsi="Symbol"/>
      </w:rPr>
    </w:lvl>
    <w:lvl w:ilvl="6" w:tplc="C8A87ADC">
      <w:start w:val="1"/>
      <w:numFmt w:val="bullet"/>
      <w:lvlText w:val=""/>
      <w:lvlJc w:val="left"/>
      <w:pPr>
        <w:ind w:left="1080" w:hanging="360"/>
      </w:pPr>
      <w:rPr>
        <w:rFonts w:ascii="Symbol" w:hAnsi="Symbol"/>
      </w:rPr>
    </w:lvl>
    <w:lvl w:ilvl="7" w:tplc="AEFA23F2">
      <w:start w:val="1"/>
      <w:numFmt w:val="bullet"/>
      <w:lvlText w:val=""/>
      <w:lvlJc w:val="left"/>
      <w:pPr>
        <w:ind w:left="1080" w:hanging="360"/>
      </w:pPr>
      <w:rPr>
        <w:rFonts w:ascii="Symbol" w:hAnsi="Symbol"/>
      </w:rPr>
    </w:lvl>
    <w:lvl w:ilvl="8" w:tplc="4782D460">
      <w:start w:val="1"/>
      <w:numFmt w:val="bullet"/>
      <w:lvlText w:val=""/>
      <w:lvlJc w:val="left"/>
      <w:pPr>
        <w:ind w:left="1080" w:hanging="360"/>
      </w:pPr>
      <w:rPr>
        <w:rFonts w:ascii="Symbol" w:hAnsi="Symbol"/>
      </w:rPr>
    </w:lvl>
  </w:abstractNum>
  <w:abstractNum w:abstractNumId="2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C25DE0"/>
    <w:multiLevelType w:val="hybridMultilevel"/>
    <w:tmpl w:val="3BDE14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73643A"/>
    <w:multiLevelType w:val="hybridMultilevel"/>
    <w:tmpl w:val="B5A40DC2"/>
    <w:lvl w:ilvl="0" w:tplc="9F2CCB28">
      <w:start w:val="1"/>
      <w:numFmt w:val="bullet"/>
      <w:lvlText w:val=""/>
      <w:lvlJc w:val="left"/>
      <w:pPr>
        <w:ind w:left="1080" w:hanging="360"/>
      </w:pPr>
      <w:rPr>
        <w:rFonts w:ascii="Symbol" w:hAnsi="Symbol"/>
      </w:rPr>
    </w:lvl>
    <w:lvl w:ilvl="1" w:tplc="0CF69478">
      <w:start w:val="1"/>
      <w:numFmt w:val="bullet"/>
      <w:lvlText w:val=""/>
      <w:lvlJc w:val="left"/>
      <w:pPr>
        <w:ind w:left="1800" w:hanging="360"/>
      </w:pPr>
      <w:rPr>
        <w:rFonts w:ascii="Symbol" w:hAnsi="Symbol"/>
      </w:rPr>
    </w:lvl>
    <w:lvl w:ilvl="2" w:tplc="E26E574A">
      <w:start w:val="1"/>
      <w:numFmt w:val="bullet"/>
      <w:lvlText w:val=""/>
      <w:lvlJc w:val="left"/>
      <w:pPr>
        <w:ind w:left="1080" w:hanging="360"/>
      </w:pPr>
      <w:rPr>
        <w:rFonts w:ascii="Symbol" w:hAnsi="Symbol"/>
      </w:rPr>
    </w:lvl>
    <w:lvl w:ilvl="3" w:tplc="42F8AEE0">
      <w:start w:val="1"/>
      <w:numFmt w:val="bullet"/>
      <w:lvlText w:val=""/>
      <w:lvlJc w:val="left"/>
      <w:pPr>
        <w:ind w:left="1080" w:hanging="360"/>
      </w:pPr>
      <w:rPr>
        <w:rFonts w:ascii="Symbol" w:hAnsi="Symbol"/>
      </w:rPr>
    </w:lvl>
    <w:lvl w:ilvl="4" w:tplc="38464CE2">
      <w:start w:val="1"/>
      <w:numFmt w:val="bullet"/>
      <w:lvlText w:val=""/>
      <w:lvlJc w:val="left"/>
      <w:pPr>
        <w:ind w:left="1080" w:hanging="360"/>
      </w:pPr>
      <w:rPr>
        <w:rFonts w:ascii="Symbol" w:hAnsi="Symbol"/>
      </w:rPr>
    </w:lvl>
    <w:lvl w:ilvl="5" w:tplc="00E80B62">
      <w:start w:val="1"/>
      <w:numFmt w:val="bullet"/>
      <w:lvlText w:val=""/>
      <w:lvlJc w:val="left"/>
      <w:pPr>
        <w:ind w:left="1080" w:hanging="360"/>
      </w:pPr>
      <w:rPr>
        <w:rFonts w:ascii="Symbol" w:hAnsi="Symbol"/>
      </w:rPr>
    </w:lvl>
    <w:lvl w:ilvl="6" w:tplc="F3F23DFE">
      <w:start w:val="1"/>
      <w:numFmt w:val="bullet"/>
      <w:lvlText w:val=""/>
      <w:lvlJc w:val="left"/>
      <w:pPr>
        <w:ind w:left="1080" w:hanging="360"/>
      </w:pPr>
      <w:rPr>
        <w:rFonts w:ascii="Symbol" w:hAnsi="Symbol"/>
      </w:rPr>
    </w:lvl>
    <w:lvl w:ilvl="7" w:tplc="A380D160">
      <w:start w:val="1"/>
      <w:numFmt w:val="bullet"/>
      <w:lvlText w:val=""/>
      <w:lvlJc w:val="left"/>
      <w:pPr>
        <w:ind w:left="1080" w:hanging="360"/>
      </w:pPr>
      <w:rPr>
        <w:rFonts w:ascii="Symbol" w:hAnsi="Symbol"/>
      </w:rPr>
    </w:lvl>
    <w:lvl w:ilvl="8" w:tplc="11041634">
      <w:start w:val="1"/>
      <w:numFmt w:val="bullet"/>
      <w:lvlText w:val=""/>
      <w:lvlJc w:val="left"/>
      <w:pPr>
        <w:ind w:left="1080" w:hanging="360"/>
      </w:pPr>
      <w:rPr>
        <w:rFonts w:ascii="Symbol" w:hAnsi="Symbol"/>
      </w:rPr>
    </w:lvl>
  </w:abstractNum>
  <w:abstractNum w:abstractNumId="29" w15:restartNumberingAfterBreak="0">
    <w:nsid w:val="55BF355F"/>
    <w:multiLevelType w:val="hybridMultilevel"/>
    <w:tmpl w:val="898AF11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1D016D"/>
    <w:multiLevelType w:val="hybridMultilevel"/>
    <w:tmpl w:val="B1F80E9E"/>
    <w:lvl w:ilvl="0" w:tplc="39642F10">
      <w:start w:val="1"/>
      <w:numFmt w:val="bullet"/>
      <w:lvlText w:val=""/>
      <w:lvlJc w:val="left"/>
      <w:pPr>
        <w:ind w:left="720" w:hanging="360"/>
      </w:pPr>
      <w:rPr>
        <w:rFonts w:ascii="Symbol" w:hAnsi="Symbol"/>
      </w:rPr>
    </w:lvl>
    <w:lvl w:ilvl="1" w:tplc="E396AFE6">
      <w:start w:val="1"/>
      <w:numFmt w:val="bullet"/>
      <w:lvlText w:val=""/>
      <w:lvlJc w:val="left"/>
      <w:pPr>
        <w:ind w:left="720" w:hanging="360"/>
      </w:pPr>
      <w:rPr>
        <w:rFonts w:ascii="Symbol" w:hAnsi="Symbol"/>
      </w:rPr>
    </w:lvl>
    <w:lvl w:ilvl="2" w:tplc="B4942CC2">
      <w:start w:val="1"/>
      <w:numFmt w:val="bullet"/>
      <w:lvlText w:val=""/>
      <w:lvlJc w:val="left"/>
      <w:pPr>
        <w:ind w:left="720" w:hanging="360"/>
      </w:pPr>
      <w:rPr>
        <w:rFonts w:ascii="Symbol" w:hAnsi="Symbol"/>
      </w:rPr>
    </w:lvl>
    <w:lvl w:ilvl="3" w:tplc="59A8DF44">
      <w:start w:val="1"/>
      <w:numFmt w:val="bullet"/>
      <w:lvlText w:val=""/>
      <w:lvlJc w:val="left"/>
      <w:pPr>
        <w:ind w:left="720" w:hanging="360"/>
      </w:pPr>
      <w:rPr>
        <w:rFonts w:ascii="Symbol" w:hAnsi="Symbol"/>
      </w:rPr>
    </w:lvl>
    <w:lvl w:ilvl="4" w:tplc="B64C04EE">
      <w:start w:val="1"/>
      <w:numFmt w:val="bullet"/>
      <w:lvlText w:val=""/>
      <w:lvlJc w:val="left"/>
      <w:pPr>
        <w:ind w:left="720" w:hanging="360"/>
      </w:pPr>
      <w:rPr>
        <w:rFonts w:ascii="Symbol" w:hAnsi="Symbol"/>
      </w:rPr>
    </w:lvl>
    <w:lvl w:ilvl="5" w:tplc="73B21710">
      <w:start w:val="1"/>
      <w:numFmt w:val="bullet"/>
      <w:lvlText w:val=""/>
      <w:lvlJc w:val="left"/>
      <w:pPr>
        <w:ind w:left="720" w:hanging="360"/>
      </w:pPr>
      <w:rPr>
        <w:rFonts w:ascii="Symbol" w:hAnsi="Symbol"/>
      </w:rPr>
    </w:lvl>
    <w:lvl w:ilvl="6" w:tplc="3EDCD374">
      <w:start w:val="1"/>
      <w:numFmt w:val="bullet"/>
      <w:lvlText w:val=""/>
      <w:lvlJc w:val="left"/>
      <w:pPr>
        <w:ind w:left="720" w:hanging="360"/>
      </w:pPr>
      <w:rPr>
        <w:rFonts w:ascii="Symbol" w:hAnsi="Symbol"/>
      </w:rPr>
    </w:lvl>
    <w:lvl w:ilvl="7" w:tplc="AF9ED8BE">
      <w:start w:val="1"/>
      <w:numFmt w:val="bullet"/>
      <w:lvlText w:val=""/>
      <w:lvlJc w:val="left"/>
      <w:pPr>
        <w:ind w:left="720" w:hanging="360"/>
      </w:pPr>
      <w:rPr>
        <w:rFonts w:ascii="Symbol" w:hAnsi="Symbol"/>
      </w:rPr>
    </w:lvl>
    <w:lvl w:ilvl="8" w:tplc="A87ACE4A">
      <w:start w:val="1"/>
      <w:numFmt w:val="bullet"/>
      <w:lvlText w:val=""/>
      <w:lvlJc w:val="left"/>
      <w:pPr>
        <w:ind w:left="720" w:hanging="360"/>
      </w:pPr>
      <w:rPr>
        <w:rFonts w:ascii="Symbol" w:hAnsi="Symbol"/>
      </w:r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FE63EF2"/>
    <w:multiLevelType w:val="hybridMultilevel"/>
    <w:tmpl w:val="522E17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BF0C31"/>
    <w:multiLevelType w:val="multilevel"/>
    <w:tmpl w:val="0D46A77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A61CAF"/>
    <w:multiLevelType w:val="multilevel"/>
    <w:tmpl w:val="01A6964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1F497D" w:themeColor="text2"/>
      </w:rPr>
    </w:lvl>
    <w:lvl w:ilvl="2">
      <w:start w:val="1"/>
      <w:numFmt w:val="bullet"/>
      <w:lvlText w:val=""/>
      <w:lvlJc w:val="left"/>
      <w:pPr>
        <w:ind w:left="512" w:hanging="360"/>
      </w:pPr>
      <w:rPr>
        <w:rFonts w:ascii="Wingdings" w:hAnsi="Wingdings" w:hint="default"/>
        <w:color w:val="1F497D" w:themeColor="text2"/>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35" w15:restartNumberingAfterBreak="0">
    <w:nsid w:val="69F35A64"/>
    <w:multiLevelType w:val="hybridMultilevel"/>
    <w:tmpl w:val="E92E515E"/>
    <w:lvl w:ilvl="0" w:tplc="D6449D02">
      <w:start w:val="1"/>
      <w:numFmt w:val="bullet"/>
      <w:lvlText w:val=""/>
      <w:lvlJc w:val="left"/>
      <w:pPr>
        <w:ind w:left="720" w:hanging="360"/>
      </w:pPr>
      <w:rPr>
        <w:rFonts w:ascii="Symbol" w:hAnsi="Symbol"/>
      </w:rPr>
    </w:lvl>
    <w:lvl w:ilvl="1" w:tplc="DD4EB50A">
      <w:start w:val="1"/>
      <w:numFmt w:val="bullet"/>
      <w:lvlText w:val=""/>
      <w:lvlJc w:val="left"/>
      <w:pPr>
        <w:ind w:left="720" w:hanging="360"/>
      </w:pPr>
      <w:rPr>
        <w:rFonts w:ascii="Symbol" w:hAnsi="Symbol"/>
      </w:rPr>
    </w:lvl>
    <w:lvl w:ilvl="2" w:tplc="D2F6A3E0">
      <w:start w:val="1"/>
      <w:numFmt w:val="bullet"/>
      <w:lvlText w:val=""/>
      <w:lvlJc w:val="left"/>
      <w:pPr>
        <w:ind w:left="720" w:hanging="360"/>
      </w:pPr>
      <w:rPr>
        <w:rFonts w:ascii="Symbol" w:hAnsi="Symbol"/>
      </w:rPr>
    </w:lvl>
    <w:lvl w:ilvl="3" w:tplc="570609D6">
      <w:start w:val="1"/>
      <w:numFmt w:val="bullet"/>
      <w:lvlText w:val=""/>
      <w:lvlJc w:val="left"/>
      <w:pPr>
        <w:ind w:left="720" w:hanging="360"/>
      </w:pPr>
      <w:rPr>
        <w:rFonts w:ascii="Symbol" w:hAnsi="Symbol"/>
      </w:rPr>
    </w:lvl>
    <w:lvl w:ilvl="4" w:tplc="B8F04A98">
      <w:start w:val="1"/>
      <w:numFmt w:val="bullet"/>
      <w:lvlText w:val=""/>
      <w:lvlJc w:val="left"/>
      <w:pPr>
        <w:ind w:left="720" w:hanging="360"/>
      </w:pPr>
      <w:rPr>
        <w:rFonts w:ascii="Symbol" w:hAnsi="Symbol"/>
      </w:rPr>
    </w:lvl>
    <w:lvl w:ilvl="5" w:tplc="0874CD92">
      <w:start w:val="1"/>
      <w:numFmt w:val="bullet"/>
      <w:lvlText w:val=""/>
      <w:lvlJc w:val="left"/>
      <w:pPr>
        <w:ind w:left="720" w:hanging="360"/>
      </w:pPr>
      <w:rPr>
        <w:rFonts w:ascii="Symbol" w:hAnsi="Symbol"/>
      </w:rPr>
    </w:lvl>
    <w:lvl w:ilvl="6" w:tplc="F0A23FE6">
      <w:start w:val="1"/>
      <w:numFmt w:val="bullet"/>
      <w:lvlText w:val=""/>
      <w:lvlJc w:val="left"/>
      <w:pPr>
        <w:ind w:left="720" w:hanging="360"/>
      </w:pPr>
      <w:rPr>
        <w:rFonts w:ascii="Symbol" w:hAnsi="Symbol"/>
      </w:rPr>
    </w:lvl>
    <w:lvl w:ilvl="7" w:tplc="E05CE1E6">
      <w:start w:val="1"/>
      <w:numFmt w:val="bullet"/>
      <w:lvlText w:val=""/>
      <w:lvlJc w:val="left"/>
      <w:pPr>
        <w:ind w:left="720" w:hanging="360"/>
      </w:pPr>
      <w:rPr>
        <w:rFonts w:ascii="Symbol" w:hAnsi="Symbol"/>
      </w:rPr>
    </w:lvl>
    <w:lvl w:ilvl="8" w:tplc="BD2E0E64">
      <w:start w:val="1"/>
      <w:numFmt w:val="bullet"/>
      <w:lvlText w:val=""/>
      <w:lvlJc w:val="left"/>
      <w:pPr>
        <w:ind w:left="720" w:hanging="360"/>
      </w:pPr>
      <w:rPr>
        <w:rFonts w:ascii="Symbol" w:hAnsi="Symbol"/>
      </w:rPr>
    </w:lvl>
  </w:abstractNum>
  <w:abstractNum w:abstractNumId="3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4B46C2"/>
    <w:multiLevelType w:val="hybridMultilevel"/>
    <w:tmpl w:val="45E02A36"/>
    <w:lvl w:ilvl="0" w:tplc="9F16BA64">
      <w:start w:val="1"/>
      <w:numFmt w:val="bullet"/>
      <w:lvlText w:val=""/>
      <w:lvlJc w:val="left"/>
      <w:pPr>
        <w:ind w:left="717" w:hanging="360"/>
      </w:pPr>
      <w:rPr>
        <w:rFonts w:ascii="Wingdings" w:hAnsi="Wingdings" w:hint="default"/>
        <w:color w:val="1F497D" w:themeColor="text2"/>
      </w:rPr>
    </w:lvl>
    <w:lvl w:ilvl="1" w:tplc="0C090005">
      <w:start w:val="1"/>
      <w:numFmt w:val="bullet"/>
      <w:lvlText w:val=""/>
      <w:lvlJc w:val="left"/>
      <w:pPr>
        <w:ind w:left="1437" w:hanging="360"/>
      </w:pPr>
      <w:rPr>
        <w:rFonts w:ascii="Wingdings" w:hAnsi="Wingdings"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B807ED"/>
    <w:multiLevelType w:val="multilevel"/>
    <w:tmpl w:val="63D8CF2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1F497D" w:themeColor="text2"/>
      </w:rPr>
    </w:lvl>
    <w:lvl w:ilvl="2">
      <w:start w:val="1"/>
      <w:numFmt w:val="bullet"/>
      <w:lvlText w:val=""/>
      <w:lvlJc w:val="left"/>
      <w:pPr>
        <w:ind w:left="512" w:hanging="360"/>
      </w:pPr>
      <w:rPr>
        <w:rFonts w:ascii="Wingdings" w:hAnsi="Wingdings" w:hint="default"/>
        <w:color w:val="1F497D" w:themeColor="text2"/>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40" w15:restartNumberingAfterBreak="0">
    <w:nsid w:val="793953A5"/>
    <w:multiLevelType w:val="hybridMultilevel"/>
    <w:tmpl w:val="4282E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D7516"/>
    <w:multiLevelType w:val="multilevel"/>
    <w:tmpl w:val="614E5328"/>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DD9303F"/>
    <w:multiLevelType w:val="hybridMultilevel"/>
    <w:tmpl w:val="27425124"/>
    <w:lvl w:ilvl="0" w:tplc="62B09114">
      <w:start w:val="1"/>
      <w:numFmt w:val="bullet"/>
      <w:lvlText w:val=""/>
      <w:lvlJc w:val="left"/>
      <w:pPr>
        <w:ind w:left="1080" w:hanging="360"/>
      </w:pPr>
      <w:rPr>
        <w:rFonts w:ascii="Symbol" w:hAnsi="Symbol"/>
      </w:rPr>
    </w:lvl>
    <w:lvl w:ilvl="1" w:tplc="574A230A">
      <w:start w:val="1"/>
      <w:numFmt w:val="bullet"/>
      <w:lvlText w:val=""/>
      <w:lvlJc w:val="left"/>
      <w:pPr>
        <w:ind w:left="1080" w:hanging="360"/>
      </w:pPr>
      <w:rPr>
        <w:rFonts w:ascii="Symbol" w:hAnsi="Symbol"/>
      </w:rPr>
    </w:lvl>
    <w:lvl w:ilvl="2" w:tplc="960A8138">
      <w:start w:val="1"/>
      <w:numFmt w:val="bullet"/>
      <w:lvlText w:val=""/>
      <w:lvlJc w:val="left"/>
      <w:pPr>
        <w:ind w:left="1080" w:hanging="360"/>
      </w:pPr>
      <w:rPr>
        <w:rFonts w:ascii="Symbol" w:hAnsi="Symbol"/>
      </w:rPr>
    </w:lvl>
    <w:lvl w:ilvl="3" w:tplc="B37ABC56">
      <w:start w:val="1"/>
      <w:numFmt w:val="bullet"/>
      <w:lvlText w:val=""/>
      <w:lvlJc w:val="left"/>
      <w:pPr>
        <w:ind w:left="1080" w:hanging="360"/>
      </w:pPr>
      <w:rPr>
        <w:rFonts w:ascii="Symbol" w:hAnsi="Symbol"/>
      </w:rPr>
    </w:lvl>
    <w:lvl w:ilvl="4" w:tplc="A4FA7D2A">
      <w:start w:val="1"/>
      <w:numFmt w:val="bullet"/>
      <w:lvlText w:val=""/>
      <w:lvlJc w:val="left"/>
      <w:pPr>
        <w:ind w:left="1080" w:hanging="360"/>
      </w:pPr>
      <w:rPr>
        <w:rFonts w:ascii="Symbol" w:hAnsi="Symbol"/>
      </w:rPr>
    </w:lvl>
    <w:lvl w:ilvl="5" w:tplc="25E05EC4">
      <w:start w:val="1"/>
      <w:numFmt w:val="bullet"/>
      <w:lvlText w:val=""/>
      <w:lvlJc w:val="left"/>
      <w:pPr>
        <w:ind w:left="1080" w:hanging="360"/>
      </w:pPr>
      <w:rPr>
        <w:rFonts w:ascii="Symbol" w:hAnsi="Symbol"/>
      </w:rPr>
    </w:lvl>
    <w:lvl w:ilvl="6" w:tplc="EACC4260">
      <w:start w:val="1"/>
      <w:numFmt w:val="bullet"/>
      <w:lvlText w:val=""/>
      <w:lvlJc w:val="left"/>
      <w:pPr>
        <w:ind w:left="1080" w:hanging="360"/>
      </w:pPr>
      <w:rPr>
        <w:rFonts w:ascii="Symbol" w:hAnsi="Symbol"/>
      </w:rPr>
    </w:lvl>
    <w:lvl w:ilvl="7" w:tplc="D2F6D1A6">
      <w:start w:val="1"/>
      <w:numFmt w:val="bullet"/>
      <w:lvlText w:val=""/>
      <w:lvlJc w:val="left"/>
      <w:pPr>
        <w:ind w:left="1080" w:hanging="360"/>
      </w:pPr>
      <w:rPr>
        <w:rFonts w:ascii="Symbol" w:hAnsi="Symbol"/>
      </w:rPr>
    </w:lvl>
    <w:lvl w:ilvl="8" w:tplc="579C83A6">
      <w:start w:val="1"/>
      <w:numFmt w:val="bullet"/>
      <w:lvlText w:val=""/>
      <w:lvlJc w:val="left"/>
      <w:pPr>
        <w:ind w:left="1080" w:hanging="360"/>
      </w:pPr>
      <w:rPr>
        <w:rFonts w:ascii="Symbol" w:hAnsi="Symbol"/>
      </w:rPr>
    </w:lvl>
  </w:abstractNum>
  <w:abstractNum w:abstractNumId="44" w15:restartNumberingAfterBreak="0">
    <w:nsid w:val="7F7218E2"/>
    <w:multiLevelType w:val="hybridMultilevel"/>
    <w:tmpl w:val="486267E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6215508">
    <w:abstractNumId w:val="36"/>
  </w:num>
  <w:num w:numId="2" w16cid:durableId="576403456">
    <w:abstractNumId w:val="0"/>
  </w:num>
  <w:num w:numId="3" w16cid:durableId="864290391">
    <w:abstractNumId w:val="16"/>
  </w:num>
  <w:num w:numId="4" w16cid:durableId="1819615645">
    <w:abstractNumId w:val="20"/>
  </w:num>
  <w:num w:numId="5" w16cid:durableId="157768966">
    <w:abstractNumId w:val="41"/>
  </w:num>
  <w:num w:numId="6" w16cid:durableId="98532949">
    <w:abstractNumId w:val="38"/>
  </w:num>
  <w:num w:numId="7" w16cid:durableId="341392695">
    <w:abstractNumId w:val="9"/>
  </w:num>
  <w:num w:numId="8" w16cid:durableId="1981185074">
    <w:abstractNumId w:val="4"/>
  </w:num>
  <w:num w:numId="9" w16cid:durableId="258678588">
    <w:abstractNumId w:val="9"/>
  </w:num>
  <w:num w:numId="10" w16cid:durableId="495270083">
    <w:abstractNumId w:val="26"/>
  </w:num>
  <w:num w:numId="11" w16cid:durableId="1518735090">
    <w:abstractNumId w:val="3"/>
  </w:num>
  <w:num w:numId="12" w16cid:durableId="1818302899">
    <w:abstractNumId w:val="33"/>
  </w:num>
  <w:num w:numId="13" w16cid:durableId="379014103">
    <w:abstractNumId w:val="26"/>
  </w:num>
  <w:num w:numId="14" w16cid:durableId="1771198836">
    <w:abstractNumId w:val="31"/>
  </w:num>
  <w:num w:numId="15" w16cid:durableId="375935497">
    <w:abstractNumId w:val="42"/>
  </w:num>
  <w:num w:numId="16" w16cid:durableId="16222974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9821973">
    <w:abstractNumId w:val="24"/>
  </w:num>
  <w:num w:numId="18" w16cid:durableId="1492019217">
    <w:abstractNumId w:val="33"/>
  </w:num>
  <w:num w:numId="19" w16cid:durableId="2044551495">
    <w:abstractNumId w:val="33"/>
  </w:num>
  <w:num w:numId="20" w16cid:durableId="1168055675">
    <w:abstractNumId w:val="33"/>
  </w:num>
  <w:num w:numId="21" w16cid:durableId="554895805">
    <w:abstractNumId w:val="33"/>
  </w:num>
  <w:num w:numId="22" w16cid:durableId="250965278">
    <w:abstractNumId w:val="33"/>
  </w:num>
  <w:num w:numId="23" w16cid:durableId="693581276">
    <w:abstractNumId w:val="33"/>
  </w:num>
  <w:num w:numId="24" w16cid:durableId="881402590">
    <w:abstractNumId w:val="33"/>
  </w:num>
  <w:num w:numId="25" w16cid:durableId="1297419112">
    <w:abstractNumId w:val="33"/>
  </w:num>
  <w:num w:numId="26" w16cid:durableId="2141027174">
    <w:abstractNumId w:val="33"/>
  </w:num>
  <w:num w:numId="27" w16cid:durableId="1955668726">
    <w:abstractNumId w:val="4"/>
    <w:lvlOverride w:ilvl="0">
      <w:startOverride w:val="1"/>
    </w:lvlOverride>
  </w:num>
  <w:num w:numId="28" w16cid:durableId="1836994024">
    <w:abstractNumId w:val="9"/>
  </w:num>
  <w:num w:numId="29" w16cid:durableId="924845193">
    <w:abstractNumId w:val="9"/>
  </w:num>
  <w:num w:numId="30" w16cid:durableId="677657780">
    <w:abstractNumId w:val="15"/>
  </w:num>
  <w:num w:numId="31" w16cid:durableId="275529132">
    <w:abstractNumId w:val="11"/>
  </w:num>
  <w:num w:numId="32" w16cid:durableId="1820995296">
    <w:abstractNumId w:val="17"/>
  </w:num>
  <w:num w:numId="33" w16cid:durableId="1724477509">
    <w:abstractNumId w:val="7"/>
  </w:num>
  <w:num w:numId="34" w16cid:durableId="1417288890">
    <w:abstractNumId w:val="9"/>
  </w:num>
  <w:num w:numId="35" w16cid:durableId="386226850">
    <w:abstractNumId w:val="19"/>
  </w:num>
  <w:num w:numId="36" w16cid:durableId="500512415">
    <w:abstractNumId w:val="27"/>
  </w:num>
  <w:num w:numId="37" w16cid:durableId="900216981">
    <w:abstractNumId w:val="13"/>
  </w:num>
  <w:num w:numId="38" w16cid:durableId="1015578369">
    <w:abstractNumId w:val="10"/>
  </w:num>
  <w:num w:numId="39" w16cid:durableId="709375752">
    <w:abstractNumId w:val="29"/>
  </w:num>
  <w:num w:numId="40" w16cid:durableId="1780565172">
    <w:abstractNumId w:val="44"/>
  </w:num>
  <w:num w:numId="41" w16cid:durableId="1003895142">
    <w:abstractNumId w:val="25"/>
  </w:num>
  <w:num w:numId="42" w16cid:durableId="1312174563">
    <w:abstractNumId w:val="32"/>
  </w:num>
  <w:num w:numId="43" w16cid:durableId="1318533416">
    <w:abstractNumId w:val="21"/>
  </w:num>
  <w:num w:numId="44" w16cid:durableId="376050511">
    <w:abstractNumId w:val="28"/>
  </w:num>
  <w:num w:numId="45" w16cid:durableId="257371869">
    <w:abstractNumId w:val="9"/>
  </w:num>
  <w:num w:numId="46" w16cid:durableId="1539391215">
    <w:abstractNumId w:val="9"/>
  </w:num>
  <w:num w:numId="47" w16cid:durableId="1634826362">
    <w:abstractNumId w:val="9"/>
  </w:num>
  <w:num w:numId="48" w16cid:durableId="785975454">
    <w:abstractNumId w:val="9"/>
  </w:num>
  <w:num w:numId="49" w16cid:durableId="415637720">
    <w:abstractNumId w:val="9"/>
  </w:num>
  <w:num w:numId="50" w16cid:durableId="440076608">
    <w:abstractNumId w:val="9"/>
  </w:num>
  <w:num w:numId="51" w16cid:durableId="593321661">
    <w:abstractNumId w:val="9"/>
  </w:num>
  <w:num w:numId="52" w16cid:durableId="738283538">
    <w:abstractNumId w:val="9"/>
  </w:num>
  <w:num w:numId="53" w16cid:durableId="1988971914">
    <w:abstractNumId w:val="9"/>
  </w:num>
  <w:num w:numId="54" w16cid:durableId="57680365">
    <w:abstractNumId w:val="43"/>
  </w:num>
  <w:num w:numId="55" w16cid:durableId="1875997902">
    <w:abstractNumId w:val="9"/>
  </w:num>
  <w:num w:numId="56" w16cid:durableId="954485714">
    <w:abstractNumId w:val="9"/>
  </w:num>
  <w:num w:numId="57" w16cid:durableId="252200659">
    <w:abstractNumId w:val="8"/>
  </w:num>
  <w:num w:numId="58" w16cid:durableId="8651941">
    <w:abstractNumId w:val="39"/>
  </w:num>
  <w:num w:numId="59" w16cid:durableId="688993695">
    <w:abstractNumId w:val="34"/>
  </w:num>
  <w:num w:numId="60" w16cid:durableId="1052633">
    <w:abstractNumId w:val="5"/>
  </w:num>
  <w:num w:numId="61" w16cid:durableId="1692759783">
    <w:abstractNumId w:val="37"/>
  </w:num>
  <w:num w:numId="62" w16cid:durableId="851529101">
    <w:abstractNumId w:val="6"/>
  </w:num>
  <w:num w:numId="63" w16cid:durableId="1279606947">
    <w:abstractNumId w:val="9"/>
  </w:num>
  <w:num w:numId="64" w16cid:durableId="1143504496">
    <w:abstractNumId w:val="9"/>
  </w:num>
  <w:num w:numId="65" w16cid:durableId="1736315459">
    <w:abstractNumId w:val="12"/>
  </w:num>
  <w:num w:numId="66" w16cid:durableId="1648780161">
    <w:abstractNumId w:val="30"/>
  </w:num>
  <w:num w:numId="67" w16cid:durableId="588926350">
    <w:abstractNumId w:val="35"/>
  </w:num>
  <w:num w:numId="68" w16cid:durableId="747728948">
    <w:abstractNumId w:val="14"/>
  </w:num>
  <w:num w:numId="69" w16cid:durableId="1220482071">
    <w:abstractNumId w:val="18"/>
  </w:num>
  <w:num w:numId="70" w16cid:durableId="925531079">
    <w:abstractNumId w:val="23"/>
  </w:num>
  <w:num w:numId="71" w16cid:durableId="1593471516">
    <w:abstractNumId w:val="2"/>
  </w:num>
  <w:num w:numId="72" w16cid:durableId="1344281666">
    <w:abstractNumId w:val="40"/>
  </w:num>
  <w:num w:numId="73" w16cid:durableId="800732401">
    <w:abstractNumId w:val="9"/>
  </w:num>
  <w:num w:numId="74" w16cid:durableId="389961726">
    <w:abstractNumId w:val="9"/>
  </w:num>
  <w:num w:numId="75" w16cid:durableId="557938662">
    <w:abstractNumId w:val="9"/>
  </w:num>
  <w:num w:numId="76" w16cid:durableId="1656301095">
    <w:abstractNumId w:val="9"/>
  </w:num>
  <w:num w:numId="77" w16cid:durableId="607855338">
    <w:abstractNumId w:val="9"/>
  </w:num>
  <w:num w:numId="78" w16cid:durableId="933786032">
    <w:abstractNumId w:val="33"/>
  </w:num>
  <w:num w:numId="79" w16cid:durableId="1941797775">
    <w:abstractNumId w:val="22"/>
  </w:num>
  <w:num w:numId="80" w16cid:durableId="927542980">
    <w:abstractNumId w:val="9"/>
  </w:num>
  <w:num w:numId="81" w16cid:durableId="1719162734">
    <w:abstractNumId w:val="9"/>
  </w:num>
  <w:num w:numId="82" w16cid:durableId="1712418785">
    <w:abstractNumId w:val="9"/>
  </w:num>
  <w:num w:numId="83" w16cid:durableId="1774982132">
    <w:abstractNumId w:val="9"/>
  </w:num>
  <w:num w:numId="84" w16cid:durableId="678897670">
    <w:abstractNumId w:val="9"/>
  </w:num>
  <w:num w:numId="85" w16cid:durableId="1876892766">
    <w:abstractNumId w:val="9"/>
  </w:num>
  <w:num w:numId="86" w16cid:durableId="195512195">
    <w:abstractNumId w:val="9"/>
  </w:num>
  <w:num w:numId="87" w16cid:durableId="1503543866">
    <w:abstractNumId w:val="9"/>
  </w:num>
  <w:num w:numId="88" w16cid:durableId="1053886923">
    <w:abstractNumId w:val="9"/>
  </w:num>
  <w:num w:numId="89" w16cid:durableId="698429253">
    <w:abstractNumId w:val="9"/>
  </w:num>
  <w:num w:numId="90" w16cid:durableId="817378115">
    <w:abstractNumId w:val="9"/>
  </w:num>
  <w:num w:numId="91" w16cid:durableId="689061766">
    <w:abstractNumId w:val="9"/>
  </w:num>
  <w:num w:numId="92" w16cid:durableId="894699976">
    <w:abstractNumId w:val="9"/>
  </w:num>
  <w:num w:numId="93" w16cid:durableId="4158301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18A"/>
    <w:rsid w:val="000013C2"/>
    <w:rsid w:val="00003577"/>
    <w:rsid w:val="000035D8"/>
    <w:rsid w:val="00005157"/>
    <w:rsid w:val="0000557E"/>
    <w:rsid w:val="00005E68"/>
    <w:rsid w:val="000062D1"/>
    <w:rsid w:val="000071CC"/>
    <w:rsid w:val="0000740D"/>
    <w:rsid w:val="00007E4B"/>
    <w:rsid w:val="00010CF8"/>
    <w:rsid w:val="000111F5"/>
    <w:rsid w:val="00011935"/>
    <w:rsid w:val="00011AA7"/>
    <w:rsid w:val="000124DA"/>
    <w:rsid w:val="0001311A"/>
    <w:rsid w:val="00013DF8"/>
    <w:rsid w:val="00014A92"/>
    <w:rsid w:val="0001685F"/>
    <w:rsid w:val="00016E51"/>
    <w:rsid w:val="00017238"/>
    <w:rsid w:val="00017503"/>
    <w:rsid w:val="000175F3"/>
    <w:rsid w:val="000176B7"/>
    <w:rsid w:val="000207D9"/>
    <w:rsid w:val="00020D47"/>
    <w:rsid w:val="00020F53"/>
    <w:rsid w:val="000216F2"/>
    <w:rsid w:val="00023115"/>
    <w:rsid w:val="0002331D"/>
    <w:rsid w:val="00024C55"/>
    <w:rsid w:val="00025467"/>
    <w:rsid w:val="00025490"/>
    <w:rsid w:val="00025497"/>
    <w:rsid w:val="00026672"/>
    <w:rsid w:val="00026A96"/>
    <w:rsid w:val="0002700E"/>
    <w:rsid w:val="00027157"/>
    <w:rsid w:val="000304CF"/>
    <w:rsid w:val="00030E0C"/>
    <w:rsid w:val="00030E7E"/>
    <w:rsid w:val="00031075"/>
    <w:rsid w:val="000313EE"/>
    <w:rsid w:val="0003165D"/>
    <w:rsid w:val="00034377"/>
    <w:rsid w:val="0003527C"/>
    <w:rsid w:val="00036078"/>
    <w:rsid w:val="00036549"/>
    <w:rsid w:val="00037556"/>
    <w:rsid w:val="00040A03"/>
    <w:rsid w:val="00041716"/>
    <w:rsid w:val="00042438"/>
    <w:rsid w:val="00043E26"/>
    <w:rsid w:val="00044DC0"/>
    <w:rsid w:val="00044EF8"/>
    <w:rsid w:val="000450C4"/>
    <w:rsid w:val="00045E02"/>
    <w:rsid w:val="00046CE0"/>
    <w:rsid w:val="00046DBC"/>
    <w:rsid w:val="00050FC2"/>
    <w:rsid w:val="00052E3E"/>
    <w:rsid w:val="00055101"/>
    <w:rsid w:val="000553F2"/>
    <w:rsid w:val="0005747D"/>
    <w:rsid w:val="00057E29"/>
    <w:rsid w:val="00060AC3"/>
    <w:rsid w:val="00060AD3"/>
    <w:rsid w:val="00060F83"/>
    <w:rsid w:val="00062B2E"/>
    <w:rsid w:val="00063017"/>
    <w:rsid w:val="000635B2"/>
    <w:rsid w:val="0006399E"/>
    <w:rsid w:val="0006505C"/>
    <w:rsid w:val="00065626"/>
    <w:rsid w:val="00065F24"/>
    <w:rsid w:val="000668C5"/>
    <w:rsid w:val="00066A84"/>
    <w:rsid w:val="000710C0"/>
    <w:rsid w:val="00071CC0"/>
    <w:rsid w:val="00071FEF"/>
    <w:rsid w:val="00072BA2"/>
    <w:rsid w:val="000741DE"/>
    <w:rsid w:val="0007434C"/>
    <w:rsid w:val="00077C3D"/>
    <w:rsid w:val="00077CFB"/>
    <w:rsid w:val="000805C4"/>
    <w:rsid w:val="00081379"/>
    <w:rsid w:val="00082460"/>
    <w:rsid w:val="0008289E"/>
    <w:rsid w:val="00082C2C"/>
    <w:rsid w:val="000833DF"/>
    <w:rsid w:val="000837CF"/>
    <w:rsid w:val="00083CC7"/>
    <w:rsid w:val="0008697C"/>
    <w:rsid w:val="00087684"/>
    <w:rsid w:val="000906E4"/>
    <w:rsid w:val="0009133F"/>
    <w:rsid w:val="00093BA1"/>
    <w:rsid w:val="000940F6"/>
    <w:rsid w:val="000959EB"/>
    <w:rsid w:val="00096575"/>
    <w:rsid w:val="0009683F"/>
    <w:rsid w:val="00097F41"/>
    <w:rsid w:val="000A079D"/>
    <w:rsid w:val="000A0804"/>
    <w:rsid w:val="000A115B"/>
    <w:rsid w:val="000A19FD"/>
    <w:rsid w:val="000A2011"/>
    <w:rsid w:val="000A4261"/>
    <w:rsid w:val="000A4490"/>
    <w:rsid w:val="000A5AE1"/>
    <w:rsid w:val="000A656D"/>
    <w:rsid w:val="000A730D"/>
    <w:rsid w:val="000B1184"/>
    <w:rsid w:val="000B1991"/>
    <w:rsid w:val="000B2D39"/>
    <w:rsid w:val="000B2DAA"/>
    <w:rsid w:val="000B3A19"/>
    <w:rsid w:val="000B4088"/>
    <w:rsid w:val="000B44F5"/>
    <w:rsid w:val="000B5218"/>
    <w:rsid w:val="000B522C"/>
    <w:rsid w:val="000B5869"/>
    <w:rsid w:val="000B597B"/>
    <w:rsid w:val="000B6F9E"/>
    <w:rsid w:val="000B7C0B"/>
    <w:rsid w:val="000C07C6"/>
    <w:rsid w:val="000C1E9C"/>
    <w:rsid w:val="000C31F3"/>
    <w:rsid w:val="000C340C"/>
    <w:rsid w:val="000C34D6"/>
    <w:rsid w:val="000C3B35"/>
    <w:rsid w:val="000C4DEC"/>
    <w:rsid w:val="000C4E64"/>
    <w:rsid w:val="000C5F08"/>
    <w:rsid w:val="000C6342"/>
    <w:rsid w:val="000C63AD"/>
    <w:rsid w:val="000C640E"/>
    <w:rsid w:val="000C6501"/>
    <w:rsid w:val="000C6786"/>
    <w:rsid w:val="000C6A52"/>
    <w:rsid w:val="000C6B5E"/>
    <w:rsid w:val="000C7788"/>
    <w:rsid w:val="000C7F36"/>
    <w:rsid w:val="000D02DE"/>
    <w:rsid w:val="000D0903"/>
    <w:rsid w:val="000D1B5E"/>
    <w:rsid w:val="000D1F5F"/>
    <w:rsid w:val="000D2D51"/>
    <w:rsid w:val="000D3F05"/>
    <w:rsid w:val="000D4257"/>
    <w:rsid w:val="000D452F"/>
    <w:rsid w:val="000D6D35"/>
    <w:rsid w:val="000E0C56"/>
    <w:rsid w:val="000E11A2"/>
    <w:rsid w:val="000E23A5"/>
    <w:rsid w:val="000E3917"/>
    <w:rsid w:val="000E4061"/>
    <w:rsid w:val="000E4C32"/>
    <w:rsid w:val="000E4CD5"/>
    <w:rsid w:val="000E506D"/>
    <w:rsid w:val="000E5986"/>
    <w:rsid w:val="000E620A"/>
    <w:rsid w:val="000E70D4"/>
    <w:rsid w:val="000F027E"/>
    <w:rsid w:val="000F18DD"/>
    <w:rsid w:val="000F43C2"/>
    <w:rsid w:val="000F44DB"/>
    <w:rsid w:val="000F463F"/>
    <w:rsid w:val="000F4F39"/>
    <w:rsid w:val="000F5B90"/>
    <w:rsid w:val="000F68A3"/>
    <w:rsid w:val="000F7174"/>
    <w:rsid w:val="000F782F"/>
    <w:rsid w:val="00100216"/>
    <w:rsid w:val="0010200A"/>
    <w:rsid w:val="00102271"/>
    <w:rsid w:val="00103E5C"/>
    <w:rsid w:val="001045B6"/>
    <w:rsid w:val="0010479A"/>
    <w:rsid w:val="00104854"/>
    <w:rsid w:val="0010490E"/>
    <w:rsid w:val="001065CD"/>
    <w:rsid w:val="00106980"/>
    <w:rsid w:val="00106B83"/>
    <w:rsid w:val="00106ED9"/>
    <w:rsid w:val="00107697"/>
    <w:rsid w:val="00107A22"/>
    <w:rsid w:val="00110DF4"/>
    <w:rsid w:val="00110F7F"/>
    <w:rsid w:val="00111506"/>
    <w:rsid w:val="00111ABB"/>
    <w:rsid w:val="00112457"/>
    <w:rsid w:val="00113AD7"/>
    <w:rsid w:val="001159E6"/>
    <w:rsid w:val="00115C6B"/>
    <w:rsid w:val="0011744A"/>
    <w:rsid w:val="0012305A"/>
    <w:rsid w:val="00123904"/>
    <w:rsid w:val="00123A91"/>
    <w:rsid w:val="00123A99"/>
    <w:rsid w:val="00123FFE"/>
    <w:rsid w:val="00125733"/>
    <w:rsid w:val="00125C8D"/>
    <w:rsid w:val="001260E2"/>
    <w:rsid w:val="001261D7"/>
    <w:rsid w:val="00127536"/>
    <w:rsid w:val="001279B3"/>
    <w:rsid w:val="001302B7"/>
    <w:rsid w:val="00130493"/>
    <w:rsid w:val="00130554"/>
    <w:rsid w:val="00130F17"/>
    <w:rsid w:val="00130FCE"/>
    <w:rsid w:val="001315FB"/>
    <w:rsid w:val="001320BC"/>
    <w:rsid w:val="00132444"/>
    <w:rsid w:val="00133367"/>
    <w:rsid w:val="001339E8"/>
    <w:rsid w:val="001339F4"/>
    <w:rsid w:val="00134124"/>
    <w:rsid w:val="001347F8"/>
    <w:rsid w:val="00134EF8"/>
    <w:rsid w:val="0013514F"/>
    <w:rsid w:val="0013564A"/>
    <w:rsid w:val="0013584E"/>
    <w:rsid w:val="00137190"/>
    <w:rsid w:val="0013734A"/>
    <w:rsid w:val="0014016C"/>
    <w:rsid w:val="00140692"/>
    <w:rsid w:val="00141149"/>
    <w:rsid w:val="00142425"/>
    <w:rsid w:val="00142844"/>
    <w:rsid w:val="001432F9"/>
    <w:rsid w:val="00144380"/>
    <w:rsid w:val="001450BD"/>
    <w:rsid w:val="001452A7"/>
    <w:rsid w:val="00145DF4"/>
    <w:rsid w:val="00146445"/>
    <w:rsid w:val="00146736"/>
    <w:rsid w:val="00146D15"/>
    <w:rsid w:val="001475D6"/>
    <w:rsid w:val="00147E5A"/>
    <w:rsid w:val="00151417"/>
    <w:rsid w:val="00151604"/>
    <w:rsid w:val="00151B3A"/>
    <w:rsid w:val="00151E67"/>
    <w:rsid w:val="001522EE"/>
    <w:rsid w:val="00152EF3"/>
    <w:rsid w:val="00152F60"/>
    <w:rsid w:val="001535CA"/>
    <w:rsid w:val="0015405F"/>
    <w:rsid w:val="00155282"/>
    <w:rsid w:val="00155480"/>
    <w:rsid w:val="00155A1F"/>
    <w:rsid w:val="00156DF7"/>
    <w:rsid w:val="00157505"/>
    <w:rsid w:val="0015764A"/>
    <w:rsid w:val="00157767"/>
    <w:rsid w:val="00160DFD"/>
    <w:rsid w:val="00162CF7"/>
    <w:rsid w:val="00164175"/>
    <w:rsid w:val="001642EF"/>
    <w:rsid w:val="001659C7"/>
    <w:rsid w:val="00165CA8"/>
    <w:rsid w:val="00166584"/>
    <w:rsid w:val="001677B8"/>
    <w:rsid w:val="00170249"/>
    <w:rsid w:val="0017082A"/>
    <w:rsid w:val="00170B9D"/>
    <w:rsid w:val="00170EC3"/>
    <w:rsid w:val="00171263"/>
    <w:rsid w:val="00172328"/>
    <w:rsid w:val="00172BA3"/>
    <w:rsid w:val="00172F7F"/>
    <w:rsid w:val="001737AC"/>
    <w:rsid w:val="0017423B"/>
    <w:rsid w:val="00174CDF"/>
    <w:rsid w:val="00174D66"/>
    <w:rsid w:val="00174EB9"/>
    <w:rsid w:val="00175FF5"/>
    <w:rsid w:val="0017615C"/>
    <w:rsid w:val="00176EF8"/>
    <w:rsid w:val="001804F8"/>
    <w:rsid w:val="00180B0E"/>
    <w:rsid w:val="00180E93"/>
    <w:rsid w:val="001811A8"/>
    <w:rsid w:val="001817F4"/>
    <w:rsid w:val="001819C7"/>
    <w:rsid w:val="0018250A"/>
    <w:rsid w:val="00183C4A"/>
    <w:rsid w:val="00183F65"/>
    <w:rsid w:val="00184481"/>
    <w:rsid w:val="001844D5"/>
    <w:rsid w:val="0018511E"/>
    <w:rsid w:val="001867EC"/>
    <w:rsid w:val="001875DA"/>
    <w:rsid w:val="001907F9"/>
    <w:rsid w:val="00193926"/>
    <w:rsid w:val="0019423A"/>
    <w:rsid w:val="001948A9"/>
    <w:rsid w:val="00194ACD"/>
    <w:rsid w:val="001956C5"/>
    <w:rsid w:val="00195BF5"/>
    <w:rsid w:val="00195D42"/>
    <w:rsid w:val="00195FB9"/>
    <w:rsid w:val="00196194"/>
    <w:rsid w:val="0019706B"/>
    <w:rsid w:val="00197A10"/>
    <w:rsid w:val="001A06E1"/>
    <w:rsid w:val="001A20AF"/>
    <w:rsid w:val="001A3AEF"/>
    <w:rsid w:val="001A46FB"/>
    <w:rsid w:val="001A49DD"/>
    <w:rsid w:val="001A51FA"/>
    <w:rsid w:val="001A5D9B"/>
    <w:rsid w:val="001A5F7F"/>
    <w:rsid w:val="001A612B"/>
    <w:rsid w:val="001A6862"/>
    <w:rsid w:val="001B0F8A"/>
    <w:rsid w:val="001B1933"/>
    <w:rsid w:val="001B1C0B"/>
    <w:rsid w:val="001B2034"/>
    <w:rsid w:val="001B2A5D"/>
    <w:rsid w:val="001B2EFC"/>
    <w:rsid w:val="001B3F03"/>
    <w:rsid w:val="001B43D0"/>
    <w:rsid w:val="001B43D6"/>
    <w:rsid w:val="001B58A5"/>
    <w:rsid w:val="001B6764"/>
    <w:rsid w:val="001B6C85"/>
    <w:rsid w:val="001B79A9"/>
    <w:rsid w:val="001B7CE1"/>
    <w:rsid w:val="001C0226"/>
    <w:rsid w:val="001C02DF"/>
    <w:rsid w:val="001C0967"/>
    <w:rsid w:val="001C1B5B"/>
    <w:rsid w:val="001C1EA8"/>
    <w:rsid w:val="001C2830"/>
    <w:rsid w:val="001C2EBD"/>
    <w:rsid w:val="001C3976"/>
    <w:rsid w:val="001C4555"/>
    <w:rsid w:val="001C53D3"/>
    <w:rsid w:val="001C6603"/>
    <w:rsid w:val="001C6ACC"/>
    <w:rsid w:val="001C7328"/>
    <w:rsid w:val="001C7F1A"/>
    <w:rsid w:val="001D0ABB"/>
    <w:rsid w:val="001D0EC9"/>
    <w:rsid w:val="001D1072"/>
    <w:rsid w:val="001D1340"/>
    <w:rsid w:val="001D1782"/>
    <w:rsid w:val="001D201F"/>
    <w:rsid w:val="001D27BB"/>
    <w:rsid w:val="001D4DA5"/>
    <w:rsid w:val="001D513B"/>
    <w:rsid w:val="001D7649"/>
    <w:rsid w:val="001E00D9"/>
    <w:rsid w:val="001E282D"/>
    <w:rsid w:val="001E2A46"/>
    <w:rsid w:val="001E42D1"/>
    <w:rsid w:val="001E465D"/>
    <w:rsid w:val="001E659F"/>
    <w:rsid w:val="001E6901"/>
    <w:rsid w:val="001F1B51"/>
    <w:rsid w:val="001F215C"/>
    <w:rsid w:val="001F2424"/>
    <w:rsid w:val="001F24BD"/>
    <w:rsid w:val="001F281E"/>
    <w:rsid w:val="001F2ED0"/>
    <w:rsid w:val="001F3068"/>
    <w:rsid w:val="001F32A5"/>
    <w:rsid w:val="001F3EE0"/>
    <w:rsid w:val="001F6A22"/>
    <w:rsid w:val="001F75EE"/>
    <w:rsid w:val="00200152"/>
    <w:rsid w:val="002001C4"/>
    <w:rsid w:val="0020050A"/>
    <w:rsid w:val="002007FC"/>
    <w:rsid w:val="0020114E"/>
    <w:rsid w:val="00201ACE"/>
    <w:rsid w:val="00202552"/>
    <w:rsid w:val="00202DFC"/>
    <w:rsid w:val="00203F73"/>
    <w:rsid w:val="002056AC"/>
    <w:rsid w:val="002067C9"/>
    <w:rsid w:val="00207319"/>
    <w:rsid w:val="00207A20"/>
    <w:rsid w:val="00207AD6"/>
    <w:rsid w:val="0021021D"/>
    <w:rsid w:val="00211AB8"/>
    <w:rsid w:val="00211D98"/>
    <w:rsid w:val="00211E38"/>
    <w:rsid w:val="002125E9"/>
    <w:rsid w:val="00214465"/>
    <w:rsid w:val="002162FB"/>
    <w:rsid w:val="00217440"/>
    <w:rsid w:val="00220627"/>
    <w:rsid w:val="0022081B"/>
    <w:rsid w:val="00221177"/>
    <w:rsid w:val="00221230"/>
    <w:rsid w:val="00221E8A"/>
    <w:rsid w:val="002227D6"/>
    <w:rsid w:val="00222C72"/>
    <w:rsid w:val="00223A1A"/>
    <w:rsid w:val="002241AC"/>
    <w:rsid w:val="00224E34"/>
    <w:rsid w:val="0022578C"/>
    <w:rsid w:val="00226A9A"/>
    <w:rsid w:val="00226C2F"/>
    <w:rsid w:val="00227080"/>
    <w:rsid w:val="00227D98"/>
    <w:rsid w:val="0023055D"/>
    <w:rsid w:val="00230A2B"/>
    <w:rsid w:val="00230C33"/>
    <w:rsid w:val="0023197A"/>
    <w:rsid w:val="00231B61"/>
    <w:rsid w:val="002335A0"/>
    <w:rsid w:val="00234011"/>
    <w:rsid w:val="00234A47"/>
    <w:rsid w:val="00235894"/>
    <w:rsid w:val="00235CA2"/>
    <w:rsid w:val="00236D5B"/>
    <w:rsid w:val="00236D85"/>
    <w:rsid w:val="00236EC5"/>
    <w:rsid w:val="00237F2F"/>
    <w:rsid w:val="00240385"/>
    <w:rsid w:val="00240AD7"/>
    <w:rsid w:val="00242E5A"/>
    <w:rsid w:val="00242EEE"/>
    <w:rsid w:val="002442FE"/>
    <w:rsid w:val="00244DC5"/>
    <w:rsid w:val="00245131"/>
    <w:rsid w:val="00245C4E"/>
    <w:rsid w:val="00245C7F"/>
    <w:rsid w:val="00246B7A"/>
    <w:rsid w:val="00247D27"/>
    <w:rsid w:val="00250C11"/>
    <w:rsid w:val="00250CF5"/>
    <w:rsid w:val="00251541"/>
    <w:rsid w:val="00251F63"/>
    <w:rsid w:val="00251F90"/>
    <w:rsid w:val="00253453"/>
    <w:rsid w:val="002535EA"/>
    <w:rsid w:val="00254170"/>
    <w:rsid w:val="00254B8E"/>
    <w:rsid w:val="00254F96"/>
    <w:rsid w:val="00256491"/>
    <w:rsid w:val="002566AB"/>
    <w:rsid w:val="00256C3A"/>
    <w:rsid w:val="00260111"/>
    <w:rsid w:val="002611CF"/>
    <w:rsid w:val="002612BF"/>
    <w:rsid w:val="002618D4"/>
    <w:rsid w:val="002619F0"/>
    <w:rsid w:val="00261D7F"/>
    <w:rsid w:val="00262382"/>
    <w:rsid w:val="00262481"/>
    <w:rsid w:val="00262CD2"/>
    <w:rsid w:val="00265AF8"/>
    <w:rsid w:val="00265BC2"/>
    <w:rsid w:val="002662F6"/>
    <w:rsid w:val="00270215"/>
    <w:rsid w:val="00270FE7"/>
    <w:rsid w:val="00271A72"/>
    <w:rsid w:val="00271FAE"/>
    <w:rsid w:val="00272F10"/>
    <w:rsid w:val="002750AB"/>
    <w:rsid w:val="00275725"/>
    <w:rsid w:val="002761FB"/>
    <w:rsid w:val="00276D9D"/>
    <w:rsid w:val="00277135"/>
    <w:rsid w:val="002771B9"/>
    <w:rsid w:val="002779EE"/>
    <w:rsid w:val="00277A56"/>
    <w:rsid w:val="002810E7"/>
    <w:rsid w:val="00281521"/>
    <w:rsid w:val="00282312"/>
    <w:rsid w:val="00283418"/>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2FDB"/>
    <w:rsid w:val="002A3805"/>
    <w:rsid w:val="002A3E4D"/>
    <w:rsid w:val="002A3E56"/>
    <w:rsid w:val="002A3FB6"/>
    <w:rsid w:val="002A42F4"/>
    <w:rsid w:val="002A45C1"/>
    <w:rsid w:val="002A4C60"/>
    <w:rsid w:val="002A51EB"/>
    <w:rsid w:val="002A5599"/>
    <w:rsid w:val="002A6142"/>
    <w:rsid w:val="002A6A40"/>
    <w:rsid w:val="002A6C6D"/>
    <w:rsid w:val="002A7660"/>
    <w:rsid w:val="002B0099"/>
    <w:rsid w:val="002B05E0"/>
    <w:rsid w:val="002B09ED"/>
    <w:rsid w:val="002B0B8A"/>
    <w:rsid w:val="002B1325"/>
    <w:rsid w:val="002B2295"/>
    <w:rsid w:val="002B2742"/>
    <w:rsid w:val="002B3327"/>
    <w:rsid w:val="002B5660"/>
    <w:rsid w:val="002B5850"/>
    <w:rsid w:val="002B5862"/>
    <w:rsid w:val="002B59C3"/>
    <w:rsid w:val="002B5B15"/>
    <w:rsid w:val="002B792C"/>
    <w:rsid w:val="002C00A0"/>
    <w:rsid w:val="002C05CA"/>
    <w:rsid w:val="002C0A35"/>
    <w:rsid w:val="002C14B0"/>
    <w:rsid w:val="002C1BCD"/>
    <w:rsid w:val="002C1F96"/>
    <w:rsid w:val="002C471C"/>
    <w:rsid w:val="002C4931"/>
    <w:rsid w:val="002C5AE5"/>
    <w:rsid w:val="002C5D06"/>
    <w:rsid w:val="002C5FE4"/>
    <w:rsid w:val="002C621C"/>
    <w:rsid w:val="002C62AA"/>
    <w:rsid w:val="002C7A6F"/>
    <w:rsid w:val="002D0581"/>
    <w:rsid w:val="002D0F24"/>
    <w:rsid w:val="002D2DC7"/>
    <w:rsid w:val="002D4B89"/>
    <w:rsid w:val="002D50F0"/>
    <w:rsid w:val="002D6748"/>
    <w:rsid w:val="002D696F"/>
    <w:rsid w:val="002D720E"/>
    <w:rsid w:val="002E18F3"/>
    <w:rsid w:val="002E1F58"/>
    <w:rsid w:val="002E28DD"/>
    <w:rsid w:val="002E2A04"/>
    <w:rsid w:val="002E2BEC"/>
    <w:rsid w:val="002E367A"/>
    <w:rsid w:val="002E3A5A"/>
    <w:rsid w:val="002E3CA8"/>
    <w:rsid w:val="002E468B"/>
    <w:rsid w:val="002E5556"/>
    <w:rsid w:val="002F0433"/>
    <w:rsid w:val="002F17E7"/>
    <w:rsid w:val="002F28CA"/>
    <w:rsid w:val="002F2933"/>
    <w:rsid w:val="002F3A4F"/>
    <w:rsid w:val="002F4B3D"/>
    <w:rsid w:val="002F524B"/>
    <w:rsid w:val="002F65BC"/>
    <w:rsid w:val="002F71EC"/>
    <w:rsid w:val="002F7D92"/>
    <w:rsid w:val="002F7F38"/>
    <w:rsid w:val="003001C7"/>
    <w:rsid w:val="00300E4A"/>
    <w:rsid w:val="00301645"/>
    <w:rsid w:val="00302AF5"/>
    <w:rsid w:val="003038C5"/>
    <w:rsid w:val="00303AD5"/>
    <w:rsid w:val="003040B5"/>
    <w:rsid w:val="003052EE"/>
    <w:rsid w:val="00305B58"/>
    <w:rsid w:val="00305CD6"/>
    <w:rsid w:val="003133FB"/>
    <w:rsid w:val="00313FA2"/>
    <w:rsid w:val="00314DCA"/>
    <w:rsid w:val="00315FF2"/>
    <w:rsid w:val="00316199"/>
    <w:rsid w:val="00317B29"/>
    <w:rsid w:val="00317DFF"/>
    <w:rsid w:val="003206C6"/>
    <w:rsid w:val="003211B4"/>
    <w:rsid w:val="0032143E"/>
    <w:rsid w:val="00321B06"/>
    <w:rsid w:val="00322126"/>
    <w:rsid w:val="0032256A"/>
    <w:rsid w:val="00325582"/>
    <w:rsid w:val="003259F6"/>
    <w:rsid w:val="00325A56"/>
    <w:rsid w:val="0032729D"/>
    <w:rsid w:val="00331BC4"/>
    <w:rsid w:val="003322E9"/>
    <w:rsid w:val="00332B4B"/>
    <w:rsid w:val="00332F21"/>
    <w:rsid w:val="00332F58"/>
    <w:rsid w:val="003331C9"/>
    <w:rsid w:val="00335B3C"/>
    <w:rsid w:val="003364E6"/>
    <w:rsid w:val="00336E70"/>
    <w:rsid w:val="003370B0"/>
    <w:rsid w:val="0033741C"/>
    <w:rsid w:val="0034027B"/>
    <w:rsid w:val="0034051B"/>
    <w:rsid w:val="00343643"/>
    <w:rsid w:val="0034447B"/>
    <w:rsid w:val="0035061F"/>
    <w:rsid w:val="0035099A"/>
    <w:rsid w:val="00351E73"/>
    <w:rsid w:val="00352EA5"/>
    <w:rsid w:val="00353428"/>
    <w:rsid w:val="00353CBF"/>
    <w:rsid w:val="00354604"/>
    <w:rsid w:val="003549A0"/>
    <w:rsid w:val="00354BDD"/>
    <w:rsid w:val="003552BD"/>
    <w:rsid w:val="00355B4B"/>
    <w:rsid w:val="003560E1"/>
    <w:rsid w:val="003565D1"/>
    <w:rsid w:val="00356ED2"/>
    <w:rsid w:val="003576AB"/>
    <w:rsid w:val="0035775C"/>
    <w:rsid w:val="0036055C"/>
    <w:rsid w:val="00360A9E"/>
    <w:rsid w:val="0036246E"/>
    <w:rsid w:val="00363657"/>
    <w:rsid w:val="00363FFC"/>
    <w:rsid w:val="00364D22"/>
    <w:rsid w:val="00365CF4"/>
    <w:rsid w:val="003660EE"/>
    <w:rsid w:val="0036701A"/>
    <w:rsid w:val="003703B2"/>
    <w:rsid w:val="00371F69"/>
    <w:rsid w:val="003731E5"/>
    <w:rsid w:val="00374529"/>
    <w:rsid w:val="00374A77"/>
    <w:rsid w:val="00374C21"/>
    <w:rsid w:val="00377A1D"/>
    <w:rsid w:val="00377C53"/>
    <w:rsid w:val="00382450"/>
    <w:rsid w:val="00383297"/>
    <w:rsid w:val="003836AF"/>
    <w:rsid w:val="00383A3A"/>
    <w:rsid w:val="00386902"/>
    <w:rsid w:val="003871B6"/>
    <w:rsid w:val="00387369"/>
    <w:rsid w:val="003900DB"/>
    <w:rsid w:val="0039026F"/>
    <w:rsid w:val="003903AE"/>
    <w:rsid w:val="003911CF"/>
    <w:rsid w:val="003919DF"/>
    <w:rsid w:val="00393B1E"/>
    <w:rsid w:val="00393FAC"/>
    <w:rsid w:val="00394EB3"/>
    <w:rsid w:val="00395A02"/>
    <w:rsid w:val="0039610D"/>
    <w:rsid w:val="00396C28"/>
    <w:rsid w:val="003979FC"/>
    <w:rsid w:val="003A055C"/>
    <w:rsid w:val="003A0BCC"/>
    <w:rsid w:val="003A270D"/>
    <w:rsid w:val="003A2E8D"/>
    <w:rsid w:val="003A40B6"/>
    <w:rsid w:val="003A457E"/>
    <w:rsid w:val="003A48C0"/>
    <w:rsid w:val="003A4A83"/>
    <w:rsid w:val="003A5D94"/>
    <w:rsid w:val="003A79AD"/>
    <w:rsid w:val="003B02D8"/>
    <w:rsid w:val="003B0568"/>
    <w:rsid w:val="003B18C7"/>
    <w:rsid w:val="003B29BA"/>
    <w:rsid w:val="003B4A52"/>
    <w:rsid w:val="003B52AE"/>
    <w:rsid w:val="003B540A"/>
    <w:rsid w:val="003B6898"/>
    <w:rsid w:val="003B6AC4"/>
    <w:rsid w:val="003B6D53"/>
    <w:rsid w:val="003B7EC2"/>
    <w:rsid w:val="003C001C"/>
    <w:rsid w:val="003C280B"/>
    <w:rsid w:val="003C2AB0"/>
    <w:rsid w:val="003C2F23"/>
    <w:rsid w:val="003C30E5"/>
    <w:rsid w:val="003C3144"/>
    <w:rsid w:val="003C451C"/>
    <w:rsid w:val="003C55C5"/>
    <w:rsid w:val="003C5A73"/>
    <w:rsid w:val="003C6C0A"/>
    <w:rsid w:val="003C6EA3"/>
    <w:rsid w:val="003D05B7"/>
    <w:rsid w:val="003D061B"/>
    <w:rsid w:val="003D09C5"/>
    <w:rsid w:val="003D1D94"/>
    <w:rsid w:val="003D3AE8"/>
    <w:rsid w:val="003D521B"/>
    <w:rsid w:val="003D5C41"/>
    <w:rsid w:val="003D635D"/>
    <w:rsid w:val="003D7548"/>
    <w:rsid w:val="003D7F5C"/>
    <w:rsid w:val="003E0690"/>
    <w:rsid w:val="003E09D8"/>
    <w:rsid w:val="003E0C6C"/>
    <w:rsid w:val="003E2735"/>
    <w:rsid w:val="003E2A09"/>
    <w:rsid w:val="003E2C3B"/>
    <w:rsid w:val="003E339B"/>
    <w:rsid w:val="003E3688"/>
    <w:rsid w:val="003E38D5"/>
    <w:rsid w:val="003E405D"/>
    <w:rsid w:val="003E4693"/>
    <w:rsid w:val="003E4BF0"/>
    <w:rsid w:val="003E5B2A"/>
    <w:rsid w:val="003E639F"/>
    <w:rsid w:val="003E6C42"/>
    <w:rsid w:val="003E6E52"/>
    <w:rsid w:val="003E7A21"/>
    <w:rsid w:val="003F0BEC"/>
    <w:rsid w:val="003F1A84"/>
    <w:rsid w:val="003F3392"/>
    <w:rsid w:val="003F385C"/>
    <w:rsid w:val="003F5453"/>
    <w:rsid w:val="003F7220"/>
    <w:rsid w:val="003F745B"/>
    <w:rsid w:val="003F7EEB"/>
    <w:rsid w:val="00401877"/>
    <w:rsid w:val="00402CA9"/>
    <w:rsid w:val="00405A6B"/>
    <w:rsid w:val="00405C0C"/>
    <w:rsid w:val="00405D85"/>
    <w:rsid w:val="0040627F"/>
    <w:rsid w:val="00407403"/>
    <w:rsid w:val="004102B0"/>
    <w:rsid w:val="004108DC"/>
    <w:rsid w:val="00411B95"/>
    <w:rsid w:val="004131EC"/>
    <w:rsid w:val="004142C1"/>
    <w:rsid w:val="004143F3"/>
    <w:rsid w:val="00414A64"/>
    <w:rsid w:val="0041698F"/>
    <w:rsid w:val="00417B4A"/>
    <w:rsid w:val="00421CBC"/>
    <w:rsid w:val="004233A1"/>
    <w:rsid w:val="00423435"/>
    <w:rsid w:val="004234A1"/>
    <w:rsid w:val="00423602"/>
    <w:rsid w:val="00423CC4"/>
    <w:rsid w:val="00424357"/>
    <w:rsid w:val="00425052"/>
    <w:rsid w:val="00425E6B"/>
    <w:rsid w:val="0042680B"/>
    <w:rsid w:val="00426E34"/>
    <w:rsid w:val="00427373"/>
    <w:rsid w:val="00427819"/>
    <w:rsid w:val="00427AC0"/>
    <w:rsid w:val="00430431"/>
    <w:rsid w:val="004307A1"/>
    <w:rsid w:val="00430ADC"/>
    <w:rsid w:val="00430D2E"/>
    <w:rsid w:val="00431870"/>
    <w:rsid w:val="00434398"/>
    <w:rsid w:val="0043581E"/>
    <w:rsid w:val="00437174"/>
    <w:rsid w:val="00437CDA"/>
    <w:rsid w:val="00440AF0"/>
    <w:rsid w:val="00441028"/>
    <w:rsid w:val="00441195"/>
    <w:rsid w:val="00442B03"/>
    <w:rsid w:val="00442B55"/>
    <w:rsid w:val="004433AD"/>
    <w:rsid w:val="004436AA"/>
    <w:rsid w:val="004447E5"/>
    <w:rsid w:val="0044516B"/>
    <w:rsid w:val="004452CD"/>
    <w:rsid w:val="00445D92"/>
    <w:rsid w:val="00446774"/>
    <w:rsid w:val="004475CF"/>
    <w:rsid w:val="00451246"/>
    <w:rsid w:val="00452841"/>
    <w:rsid w:val="00453210"/>
    <w:rsid w:val="00453537"/>
    <w:rsid w:val="00453E77"/>
    <w:rsid w:val="00453EFC"/>
    <w:rsid w:val="00453F62"/>
    <w:rsid w:val="004552D7"/>
    <w:rsid w:val="00455AC0"/>
    <w:rsid w:val="00457860"/>
    <w:rsid w:val="00460C3B"/>
    <w:rsid w:val="00461AAE"/>
    <w:rsid w:val="004639AD"/>
    <w:rsid w:val="00464353"/>
    <w:rsid w:val="00464E2C"/>
    <w:rsid w:val="0046572B"/>
    <w:rsid w:val="0046577F"/>
    <w:rsid w:val="00466F9B"/>
    <w:rsid w:val="00467537"/>
    <w:rsid w:val="004678C6"/>
    <w:rsid w:val="00470C87"/>
    <w:rsid w:val="004710B7"/>
    <w:rsid w:val="004714FC"/>
    <w:rsid w:val="00473919"/>
    <w:rsid w:val="004739E9"/>
    <w:rsid w:val="00473E7B"/>
    <w:rsid w:val="004748A4"/>
    <w:rsid w:val="004748CD"/>
    <w:rsid w:val="00475C00"/>
    <w:rsid w:val="00476546"/>
    <w:rsid w:val="00476769"/>
    <w:rsid w:val="00476A36"/>
    <w:rsid w:val="00480CC8"/>
    <w:rsid w:val="00483091"/>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45D5"/>
    <w:rsid w:val="00495971"/>
    <w:rsid w:val="00495B49"/>
    <w:rsid w:val="00496465"/>
    <w:rsid w:val="00496FF5"/>
    <w:rsid w:val="00497929"/>
    <w:rsid w:val="00497AEC"/>
    <w:rsid w:val="004A168F"/>
    <w:rsid w:val="004A169C"/>
    <w:rsid w:val="004A16B4"/>
    <w:rsid w:val="004A1DC4"/>
    <w:rsid w:val="004A2212"/>
    <w:rsid w:val="004A238A"/>
    <w:rsid w:val="004A2CCD"/>
    <w:rsid w:val="004A432C"/>
    <w:rsid w:val="004A500A"/>
    <w:rsid w:val="004A5098"/>
    <w:rsid w:val="004A619D"/>
    <w:rsid w:val="004A65C8"/>
    <w:rsid w:val="004A67B8"/>
    <w:rsid w:val="004A6E9E"/>
    <w:rsid w:val="004B0ACE"/>
    <w:rsid w:val="004B248B"/>
    <w:rsid w:val="004B43E7"/>
    <w:rsid w:val="004B44EC"/>
    <w:rsid w:val="004B4EB3"/>
    <w:rsid w:val="004C0140"/>
    <w:rsid w:val="004C01C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369"/>
    <w:rsid w:val="004D2CBD"/>
    <w:rsid w:val="004D2F13"/>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02A0"/>
    <w:rsid w:val="004F1003"/>
    <w:rsid w:val="004F15AC"/>
    <w:rsid w:val="004F1A66"/>
    <w:rsid w:val="004F1B41"/>
    <w:rsid w:val="004F264D"/>
    <w:rsid w:val="004F2FAF"/>
    <w:rsid w:val="004F3523"/>
    <w:rsid w:val="004F38FB"/>
    <w:rsid w:val="004F3D4A"/>
    <w:rsid w:val="004F4389"/>
    <w:rsid w:val="004F4B23"/>
    <w:rsid w:val="004F4C5B"/>
    <w:rsid w:val="004F5FBE"/>
    <w:rsid w:val="004F63C4"/>
    <w:rsid w:val="004F75B8"/>
    <w:rsid w:val="004F76F0"/>
    <w:rsid w:val="00500467"/>
    <w:rsid w:val="00501068"/>
    <w:rsid w:val="0050156B"/>
    <w:rsid w:val="00501C36"/>
    <w:rsid w:val="00502558"/>
    <w:rsid w:val="00502B43"/>
    <w:rsid w:val="00502D26"/>
    <w:rsid w:val="00503D13"/>
    <w:rsid w:val="00504BA6"/>
    <w:rsid w:val="00504BDE"/>
    <w:rsid w:val="005060E7"/>
    <w:rsid w:val="0050723E"/>
    <w:rsid w:val="00507801"/>
    <w:rsid w:val="00510062"/>
    <w:rsid w:val="00511003"/>
    <w:rsid w:val="00511BDD"/>
    <w:rsid w:val="00511E77"/>
    <w:rsid w:val="00512453"/>
    <w:rsid w:val="00512583"/>
    <w:rsid w:val="005132DC"/>
    <w:rsid w:val="0051430B"/>
    <w:rsid w:val="005158AD"/>
    <w:rsid w:val="005158DF"/>
    <w:rsid w:val="00517162"/>
    <w:rsid w:val="00517A79"/>
    <w:rsid w:val="00517B97"/>
    <w:rsid w:val="00520403"/>
    <w:rsid w:val="0052054C"/>
    <w:rsid w:val="00520830"/>
    <w:rsid w:val="00520B56"/>
    <w:rsid w:val="00521250"/>
    <w:rsid w:val="00522212"/>
    <w:rsid w:val="005224BF"/>
    <w:rsid w:val="0052269A"/>
    <w:rsid w:val="00523521"/>
    <w:rsid w:val="005242BA"/>
    <w:rsid w:val="00525943"/>
    <w:rsid w:val="005259E8"/>
    <w:rsid w:val="00525B89"/>
    <w:rsid w:val="00526355"/>
    <w:rsid w:val="00526928"/>
    <w:rsid w:val="00527430"/>
    <w:rsid w:val="00527787"/>
    <w:rsid w:val="005277BC"/>
    <w:rsid w:val="005304C8"/>
    <w:rsid w:val="0053241F"/>
    <w:rsid w:val="0053262C"/>
    <w:rsid w:val="00532B21"/>
    <w:rsid w:val="00532CF2"/>
    <w:rsid w:val="00532D54"/>
    <w:rsid w:val="0053412C"/>
    <w:rsid w:val="00534248"/>
    <w:rsid w:val="00534B4C"/>
    <w:rsid w:val="00534B77"/>
    <w:rsid w:val="00535413"/>
    <w:rsid w:val="00535DC6"/>
    <w:rsid w:val="00536169"/>
    <w:rsid w:val="00536B9C"/>
    <w:rsid w:val="00536CB3"/>
    <w:rsid w:val="0054009F"/>
    <w:rsid w:val="005419DD"/>
    <w:rsid w:val="0054218F"/>
    <w:rsid w:val="00543A08"/>
    <w:rsid w:val="00544033"/>
    <w:rsid w:val="0054403B"/>
    <w:rsid w:val="00544300"/>
    <w:rsid w:val="00544899"/>
    <w:rsid w:val="00545737"/>
    <w:rsid w:val="0054620D"/>
    <w:rsid w:val="0054678A"/>
    <w:rsid w:val="0054745E"/>
    <w:rsid w:val="00551817"/>
    <w:rsid w:val="0055197D"/>
    <w:rsid w:val="00551CAD"/>
    <w:rsid w:val="00552570"/>
    <w:rsid w:val="00553DBD"/>
    <w:rsid w:val="0055459B"/>
    <w:rsid w:val="005552CD"/>
    <w:rsid w:val="00555308"/>
    <w:rsid w:val="00555FE2"/>
    <w:rsid w:val="00557045"/>
    <w:rsid w:val="00557137"/>
    <w:rsid w:val="00557246"/>
    <w:rsid w:val="005579F8"/>
    <w:rsid w:val="00557E0C"/>
    <w:rsid w:val="00560BD8"/>
    <w:rsid w:val="005614EC"/>
    <w:rsid w:val="0056165C"/>
    <w:rsid w:val="005624ED"/>
    <w:rsid w:val="005632D8"/>
    <w:rsid w:val="00563424"/>
    <w:rsid w:val="00564DF1"/>
    <w:rsid w:val="005656E6"/>
    <w:rsid w:val="00566383"/>
    <w:rsid w:val="00567046"/>
    <w:rsid w:val="00567854"/>
    <w:rsid w:val="00567AC9"/>
    <w:rsid w:val="00570AC4"/>
    <w:rsid w:val="00570B42"/>
    <w:rsid w:val="00571598"/>
    <w:rsid w:val="005716C1"/>
    <w:rsid w:val="00571845"/>
    <w:rsid w:val="0057214F"/>
    <w:rsid w:val="00572707"/>
    <w:rsid w:val="00572783"/>
    <w:rsid w:val="00572E54"/>
    <w:rsid w:val="0057327E"/>
    <w:rsid w:val="00573821"/>
    <w:rsid w:val="00576F87"/>
    <w:rsid w:val="0057730B"/>
    <w:rsid w:val="00577456"/>
    <w:rsid w:val="00577C1B"/>
    <w:rsid w:val="00577D3F"/>
    <w:rsid w:val="0058001F"/>
    <w:rsid w:val="0058223D"/>
    <w:rsid w:val="00583750"/>
    <w:rsid w:val="0058379E"/>
    <w:rsid w:val="00583CF5"/>
    <w:rsid w:val="00583D45"/>
    <w:rsid w:val="005842A6"/>
    <w:rsid w:val="00584325"/>
    <w:rsid w:val="0058635E"/>
    <w:rsid w:val="00586614"/>
    <w:rsid w:val="00586765"/>
    <w:rsid w:val="00587034"/>
    <w:rsid w:val="00587FEF"/>
    <w:rsid w:val="0059126E"/>
    <w:rsid w:val="00591C33"/>
    <w:rsid w:val="00591E81"/>
    <w:rsid w:val="0059267C"/>
    <w:rsid w:val="00592DF7"/>
    <w:rsid w:val="00592E1B"/>
    <w:rsid w:val="00593911"/>
    <w:rsid w:val="00594E1F"/>
    <w:rsid w:val="0059556C"/>
    <w:rsid w:val="00596607"/>
    <w:rsid w:val="0059699D"/>
    <w:rsid w:val="0059733A"/>
    <w:rsid w:val="005975B4"/>
    <w:rsid w:val="00597881"/>
    <w:rsid w:val="005A38E6"/>
    <w:rsid w:val="005A4513"/>
    <w:rsid w:val="005A4714"/>
    <w:rsid w:val="005A5DFF"/>
    <w:rsid w:val="005A5E9D"/>
    <w:rsid w:val="005A61FE"/>
    <w:rsid w:val="005A670D"/>
    <w:rsid w:val="005A6D76"/>
    <w:rsid w:val="005A7550"/>
    <w:rsid w:val="005A7E62"/>
    <w:rsid w:val="005B03C9"/>
    <w:rsid w:val="005B04D9"/>
    <w:rsid w:val="005B150A"/>
    <w:rsid w:val="005B1696"/>
    <w:rsid w:val="005B28B2"/>
    <w:rsid w:val="005B2CD6"/>
    <w:rsid w:val="005B2E26"/>
    <w:rsid w:val="005B3206"/>
    <w:rsid w:val="005B45DB"/>
    <w:rsid w:val="005B4720"/>
    <w:rsid w:val="005B4ADF"/>
    <w:rsid w:val="005B52E7"/>
    <w:rsid w:val="005B5912"/>
    <w:rsid w:val="005B5B57"/>
    <w:rsid w:val="005B5CC5"/>
    <w:rsid w:val="005B6568"/>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0021"/>
    <w:rsid w:val="005D11BE"/>
    <w:rsid w:val="005D1F41"/>
    <w:rsid w:val="005D2418"/>
    <w:rsid w:val="005D2AC3"/>
    <w:rsid w:val="005D33D6"/>
    <w:rsid w:val="005D3AD3"/>
    <w:rsid w:val="005D3D35"/>
    <w:rsid w:val="005D4023"/>
    <w:rsid w:val="005D488C"/>
    <w:rsid w:val="005D4C93"/>
    <w:rsid w:val="005D4D01"/>
    <w:rsid w:val="005D6C54"/>
    <w:rsid w:val="005D751F"/>
    <w:rsid w:val="005E000D"/>
    <w:rsid w:val="005E02D9"/>
    <w:rsid w:val="005E088B"/>
    <w:rsid w:val="005E1A2E"/>
    <w:rsid w:val="005E24DA"/>
    <w:rsid w:val="005E264A"/>
    <w:rsid w:val="005E27BA"/>
    <w:rsid w:val="005E3082"/>
    <w:rsid w:val="005E3700"/>
    <w:rsid w:val="005E37A8"/>
    <w:rsid w:val="005E385B"/>
    <w:rsid w:val="005E42CB"/>
    <w:rsid w:val="005E4944"/>
    <w:rsid w:val="005E49EA"/>
    <w:rsid w:val="005E53B8"/>
    <w:rsid w:val="005E5C46"/>
    <w:rsid w:val="005E5E12"/>
    <w:rsid w:val="005E6248"/>
    <w:rsid w:val="005F0A0A"/>
    <w:rsid w:val="005F1F5A"/>
    <w:rsid w:val="005F2A4B"/>
    <w:rsid w:val="005F2B2D"/>
    <w:rsid w:val="005F2E39"/>
    <w:rsid w:val="005F3BF5"/>
    <w:rsid w:val="005F48E9"/>
    <w:rsid w:val="005F4D9B"/>
    <w:rsid w:val="005F4F37"/>
    <w:rsid w:val="005F4FF6"/>
    <w:rsid w:val="005F5BE1"/>
    <w:rsid w:val="005F69D2"/>
    <w:rsid w:val="005F7B45"/>
    <w:rsid w:val="00601244"/>
    <w:rsid w:val="00602264"/>
    <w:rsid w:val="0060234C"/>
    <w:rsid w:val="00602898"/>
    <w:rsid w:val="00603548"/>
    <w:rsid w:val="00604933"/>
    <w:rsid w:val="0060558A"/>
    <w:rsid w:val="00605BCD"/>
    <w:rsid w:val="00605F55"/>
    <w:rsid w:val="0060644E"/>
    <w:rsid w:val="0060722F"/>
    <w:rsid w:val="0060785D"/>
    <w:rsid w:val="00610900"/>
    <w:rsid w:val="00610DAB"/>
    <w:rsid w:val="006110D2"/>
    <w:rsid w:val="0061167C"/>
    <w:rsid w:val="00611D8C"/>
    <w:rsid w:val="006126D0"/>
    <w:rsid w:val="00612D70"/>
    <w:rsid w:val="00612D8F"/>
    <w:rsid w:val="00612E79"/>
    <w:rsid w:val="006132DF"/>
    <w:rsid w:val="0061338A"/>
    <w:rsid w:val="00613818"/>
    <w:rsid w:val="00613C48"/>
    <w:rsid w:val="00613CBB"/>
    <w:rsid w:val="00615936"/>
    <w:rsid w:val="0061673A"/>
    <w:rsid w:val="006171E3"/>
    <w:rsid w:val="00617411"/>
    <w:rsid w:val="00620033"/>
    <w:rsid w:val="00621ADE"/>
    <w:rsid w:val="00621F61"/>
    <w:rsid w:val="00621F96"/>
    <w:rsid w:val="0062275D"/>
    <w:rsid w:val="00622CC6"/>
    <w:rsid w:val="006253FF"/>
    <w:rsid w:val="00626268"/>
    <w:rsid w:val="00626B4F"/>
    <w:rsid w:val="0062766A"/>
    <w:rsid w:val="00631D7B"/>
    <w:rsid w:val="006323DB"/>
    <w:rsid w:val="00635E8B"/>
    <w:rsid w:val="00640E4A"/>
    <w:rsid w:val="0064132D"/>
    <w:rsid w:val="006416B1"/>
    <w:rsid w:val="00642BD7"/>
    <w:rsid w:val="0064464B"/>
    <w:rsid w:val="00645360"/>
    <w:rsid w:val="00646012"/>
    <w:rsid w:val="00646283"/>
    <w:rsid w:val="00646827"/>
    <w:rsid w:val="00646D7B"/>
    <w:rsid w:val="00646E26"/>
    <w:rsid w:val="006476DB"/>
    <w:rsid w:val="00650A80"/>
    <w:rsid w:val="00651083"/>
    <w:rsid w:val="00651302"/>
    <w:rsid w:val="006513FE"/>
    <w:rsid w:val="00653895"/>
    <w:rsid w:val="0065401A"/>
    <w:rsid w:val="00654036"/>
    <w:rsid w:val="006544BC"/>
    <w:rsid w:val="006560D2"/>
    <w:rsid w:val="00656393"/>
    <w:rsid w:val="00656525"/>
    <w:rsid w:val="006576C3"/>
    <w:rsid w:val="00657E9D"/>
    <w:rsid w:val="00660C56"/>
    <w:rsid w:val="00660F26"/>
    <w:rsid w:val="0066105E"/>
    <w:rsid w:val="006622BE"/>
    <w:rsid w:val="0066445B"/>
    <w:rsid w:val="00664C5F"/>
    <w:rsid w:val="00665793"/>
    <w:rsid w:val="00665A7A"/>
    <w:rsid w:val="00665CA9"/>
    <w:rsid w:val="00665FC5"/>
    <w:rsid w:val="00666A5E"/>
    <w:rsid w:val="00670C9E"/>
    <w:rsid w:val="00671E17"/>
    <w:rsid w:val="00671F7E"/>
    <w:rsid w:val="0067213F"/>
    <w:rsid w:val="00672E33"/>
    <w:rsid w:val="0067309B"/>
    <w:rsid w:val="006745B6"/>
    <w:rsid w:val="0067550E"/>
    <w:rsid w:val="00676423"/>
    <w:rsid w:val="00676EF2"/>
    <w:rsid w:val="00677B30"/>
    <w:rsid w:val="00680B92"/>
    <w:rsid w:val="006816EA"/>
    <w:rsid w:val="00682106"/>
    <w:rsid w:val="0068374D"/>
    <w:rsid w:val="00683C51"/>
    <w:rsid w:val="00684E39"/>
    <w:rsid w:val="00686047"/>
    <w:rsid w:val="006908DF"/>
    <w:rsid w:val="00690D15"/>
    <w:rsid w:val="00690F8A"/>
    <w:rsid w:val="006914AE"/>
    <w:rsid w:val="00692244"/>
    <w:rsid w:val="006934C3"/>
    <w:rsid w:val="00694003"/>
    <w:rsid w:val="00694E49"/>
    <w:rsid w:val="00696A50"/>
    <w:rsid w:val="00696B00"/>
    <w:rsid w:val="006A089A"/>
    <w:rsid w:val="006A12C7"/>
    <w:rsid w:val="006A1491"/>
    <w:rsid w:val="006A35FC"/>
    <w:rsid w:val="006A3ABC"/>
    <w:rsid w:val="006A3D2E"/>
    <w:rsid w:val="006A4E1D"/>
    <w:rsid w:val="006B05C9"/>
    <w:rsid w:val="006B0C94"/>
    <w:rsid w:val="006B0D0E"/>
    <w:rsid w:val="006B167D"/>
    <w:rsid w:val="006B1989"/>
    <w:rsid w:val="006B1C72"/>
    <w:rsid w:val="006B1F62"/>
    <w:rsid w:val="006B2631"/>
    <w:rsid w:val="006B3737"/>
    <w:rsid w:val="006B3A15"/>
    <w:rsid w:val="006B3CDC"/>
    <w:rsid w:val="006B468C"/>
    <w:rsid w:val="006B55F4"/>
    <w:rsid w:val="006B6AFA"/>
    <w:rsid w:val="006B7654"/>
    <w:rsid w:val="006B7934"/>
    <w:rsid w:val="006C0BEB"/>
    <w:rsid w:val="006C13FD"/>
    <w:rsid w:val="006C27C3"/>
    <w:rsid w:val="006C3A33"/>
    <w:rsid w:val="006C3FE1"/>
    <w:rsid w:val="006C4678"/>
    <w:rsid w:val="006C4CF9"/>
    <w:rsid w:val="006C4F76"/>
    <w:rsid w:val="006C525D"/>
    <w:rsid w:val="006C6EDB"/>
    <w:rsid w:val="006C79BB"/>
    <w:rsid w:val="006D0663"/>
    <w:rsid w:val="006D1212"/>
    <w:rsid w:val="006D29A7"/>
    <w:rsid w:val="006D3729"/>
    <w:rsid w:val="006D49B3"/>
    <w:rsid w:val="006D549A"/>
    <w:rsid w:val="006D604A"/>
    <w:rsid w:val="006D660C"/>
    <w:rsid w:val="006D6780"/>
    <w:rsid w:val="006D6F93"/>
    <w:rsid w:val="006D77A4"/>
    <w:rsid w:val="006E05A8"/>
    <w:rsid w:val="006E0602"/>
    <w:rsid w:val="006E0800"/>
    <w:rsid w:val="006E11F1"/>
    <w:rsid w:val="006E2818"/>
    <w:rsid w:val="006E42EC"/>
    <w:rsid w:val="006E4401"/>
    <w:rsid w:val="006E5D2D"/>
    <w:rsid w:val="006E6377"/>
    <w:rsid w:val="006E641F"/>
    <w:rsid w:val="006E6466"/>
    <w:rsid w:val="006E6498"/>
    <w:rsid w:val="006E7266"/>
    <w:rsid w:val="006E7694"/>
    <w:rsid w:val="006E7FF6"/>
    <w:rsid w:val="006F05A3"/>
    <w:rsid w:val="006F1108"/>
    <w:rsid w:val="006F1F74"/>
    <w:rsid w:val="006F447D"/>
    <w:rsid w:val="006F4968"/>
    <w:rsid w:val="006F4EE0"/>
    <w:rsid w:val="006F50D9"/>
    <w:rsid w:val="006F5522"/>
    <w:rsid w:val="006F6212"/>
    <w:rsid w:val="006F6426"/>
    <w:rsid w:val="006F64CD"/>
    <w:rsid w:val="006F64EF"/>
    <w:rsid w:val="0070068E"/>
    <w:rsid w:val="00701557"/>
    <w:rsid w:val="00701C88"/>
    <w:rsid w:val="00701E38"/>
    <w:rsid w:val="0070244B"/>
    <w:rsid w:val="007028A9"/>
    <w:rsid w:val="00703033"/>
    <w:rsid w:val="007033F2"/>
    <w:rsid w:val="00703CF5"/>
    <w:rsid w:val="00704D93"/>
    <w:rsid w:val="00704F78"/>
    <w:rsid w:val="0070523F"/>
    <w:rsid w:val="00705755"/>
    <w:rsid w:val="007057F3"/>
    <w:rsid w:val="00706593"/>
    <w:rsid w:val="00706C60"/>
    <w:rsid w:val="00707565"/>
    <w:rsid w:val="00707A83"/>
    <w:rsid w:val="00710F12"/>
    <w:rsid w:val="00711D9E"/>
    <w:rsid w:val="00711F6C"/>
    <w:rsid w:val="00712F06"/>
    <w:rsid w:val="007141DA"/>
    <w:rsid w:val="00714386"/>
    <w:rsid w:val="007145AA"/>
    <w:rsid w:val="0071528F"/>
    <w:rsid w:val="007152A4"/>
    <w:rsid w:val="0071709C"/>
    <w:rsid w:val="00717725"/>
    <w:rsid w:val="007178EC"/>
    <w:rsid w:val="00717E7A"/>
    <w:rsid w:val="00720006"/>
    <w:rsid w:val="007203A0"/>
    <w:rsid w:val="00721755"/>
    <w:rsid w:val="00722B13"/>
    <w:rsid w:val="00722C48"/>
    <w:rsid w:val="00723B9D"/>
    <w:rsid w:val="007256F7"/>
    <w:rsid w:val="00726C4E"/>
    <w:rsid w:val="007279B3"/>
    <w:rsid w:val="00730311"/>
    <w:rsid w:val="0073066C"/>
    <w:rsid w:val="00736E53"/>
    <w:rsid w:val="00737D03"/>
    <w:rsid w:val="00737DEE"/>
    <w:rsid w:val="00737E3A"/>
    <w:rsid w:val="00737EAA"/>
    <w:rsid w:val="0074081E"/>
    <w:rsid w:val="00741240"/>
    <w:rsid w:val="00742ED3"/>
    <w:rsid w:val="00743AC0"/>
    <w:rsid w:val="007441B8"/>
    <w:rsid w:val="00744DC9"/>
    <w:rsid w:val="00745846"/>
    <w:rsid w:val="00746D2D"/>
    <w:rsid w:val="00747060"/>
    <w:rsid w:val="00747526"/>
    <w:rsid w:val="00747674"/>
    <w:rsid w:val="00747B26"/>
    <w:rsid w:val="00750459"/>
    <w:rsid w:val="0075058D"/>
    <w:rsid w:val="00751049"/>
    <w:rsid w:val="007512E6"/>
    <w:rsid w:val="007514E0"/>
    <w:rsid w:val="00751645"/>
    <w:rsid w:val="00751815"/>
    <w:rsid w:val="00751C56"/>
    <w:rsid w:val="00751F59"/>
    <w:rsid w:val="00752E32"/>
    <w:rsid w:val="00753B54"/>
    <w:rsid w:val="00754A60"/>
    <w:rsid w:val="00755EFE"/>
    <w:rsid w:val="00756662"/>
    <w:rsid w:val="00757E26"/>
    <w:rsid w:val="00760012"/>
    <w:rsid w:val="0076004C"/>
    <w:rsid w:val="0076055F"/>
    <w:rsid w:val="007607C6"/>
    <w:rsid w:val="00760D2E"/>
    <w:rsid w:val="007610F4"/>
    <w:rsid w:val="00761264"/>
    <w:rsid w:val="007615E3"/>
    <w:rsid w:val="00761876"/>
    <w:rsid w:val="00762BB3"/>
    <w:rsid w:val="00763925"/>
    <w:rsid w:val="00764479"/>
    <w:rsid w:val="0076625E"/>
    <w:rsid w:val="00767028"/>
    <w:rsid w:val="00767262"/>
    <w:rsid w:val="00770559"/>
    <w:rsid w:val="00770AC9"/>
    <w:rsid w:val="00771BA1"/>
    <w:rsid w:val="00772C33"/>
    <w:rsid w:val="00772DF6"/>
    <w:rsid w:val="0077382A"/>
    <w:rsid w:val="00774604"/>
    <w:rsid w:val="00774F9C"/>
    <w:rsid w:val="0077505B"/>
    <w:rsid w:val="007766DC"/>
    <w:rsid w:val="00776A2B"/>
    <w:rsid w:val="00776E9C"/>
    <w:rsid w:val="0077705B"/>
    <w:rsid w:val="007772E4"/>
    <w:rsid w:val="007779C9"/>
    <w:rsid w:val="00777D23"/>
    <w:rsid w:val="00777F22"/>
    <w:rsid w:val="0078039D"/>
    <w:rsid w:val="007808E4"/>
    <w:rsid w:val="00780E73"/>
    <w:rsid w:val="007819C1"/>
    <w:rsid w:val="00782E13"/>
    <w:rsid w:val="0078326C"/>
    <w:rsid w:val="00783364"/>
    <w:rsid w:val="00783422"/>
    <w:rsid w:val="00783481"/>
    <w:rsid w:val="00783EC3"/>
    <w:rsid w:val="007848C1"/>
    <w:rsid w:val="00784EA4"/>
    <w:rsid w:val="007856A9"/>
    <w:rsid w:val="00785CF3"/>
    <w:rsid w:val="00785E17"/>
    <w:rsid w:val="00786734"/>
    <w:rsid w:val="007867AB"/>
    <w:rsid w:val="007867C0"/>
    <w:rsid w:val="00790516"/>
    <w:rsid w:val="00790820"/>
    <w:rsid w:val="0079092D"/>
    <w:rsid w:val="00791684"/>
    <w:rsid w:val="00792004"/>
    <w:rsid w:val="00793666"/>
    <w:rsid w:val="00794E6D"/>
    <w:rsid w:val="00795995"/>
    <w:rsid w:val="0079748A"/>
    <w:rsid w:val="00797720"/>
    <w:rsid w:val="0079793D"/>
    <w:rsid w:val="00797EB2"/>
    <w:rsid w:val="007A102A"/>
    <w:rsid w:val="007A1BD6"/>
    <w:rsid w:val="007A2067"/>
    <w:rsid w:val="007A2076"/>
    <w:rsid w:val="007A239B"/>
    <w:rsid w:val="007A2BC8"/>
    <w:rsid w:val="007A3365"/>
    <w:rsid w:val="007A3C77"/>
    <w:rsid w:val="007A4B6D"/>
    <w:rsid w:val="007A5C40"/>
    <w:rsid w:val="007A5C44"/>
    <w:rsid w:val="007B1A28"/>
    <w:rsid w:val="007B1AE7"/>
    <w:rsid w:val="007B4083"/>
    <w:rsid w:val="007B538C"/>
    <w:rsid w:val="007B6464"/>
    <w:rsid w:val="007B6EED"/>
    <w:rsid w:val="007C0282"/>
    <w:rsid w:val="007C05FC"/>
    <w:rsid w:val="007C0720"/>
    <w:rsid w:val="007C0E7B"/>
    <w:rsid w:val="007C183A"/>
    <w:rsid w:val="007C3D33"/>
    <w:rsid w:val="007C3DC0"/>
    <w:rsid w:val="007C453D"/>
    <w:rsid w:val="007C6B2C"/>
    <w:rsid w:val="007C7CEB"/>
    <w:rsid w:val="007D08DB"/>
    <w:rsid w:val="007D0DCA"/>
    <w:rsid w:val="007D208F"/>
    <w:rsid w:val="007D27B3"/>
    <w:rsid w:val="007D34D9"/>
    <w:rsid w:val="007D363A"/>
    <w:rsid w:val="007D3655"/>
    <w:rsid w:val="007D3C61"/>
    <w:rsid w:val="007D3D36"/>
    <w:rsid w:val="007D3EEE"/>
    <w:rsid w:val="007D4984"/>
    <w:rsid w:val="007D59A6"/>
    <w:rsid w:val="007D7006"/>
    <w:rsid w:val="007D715A"/>
    <w:rsid w:val="007D71FE"/>
    <w:rsid w:val="007E27EC"/>
    <w:rsid w:val="007E4695"/>
    <w:rsid w:val="007E4B93"/>
    <w:rsid w:val="007E568E"/>
    <w:rsid w:val="007E636F"/>
    <w:rsid w:val="007E6992"/>
    <w:rsid w:val="007E6F62"/>
    <w:rsid w:val="007E735B"/>
    <w:rsid w:val="007E7CEF"/>
    <w:rsid w:val="007E7F16"/>
    <w:rsid w:val="007F013E"/>
    <w:rsid w:val="007F06FE"/>
    <w:rsid w:val="007F079B"/>
    <w:rsid w:val="007F115A"/>
    <w:rsid w:val="007F1DF4"/>
    <w:rsid w:val="007F20E8"/>
    <w:rsid w:val="007F23A1"/>
    <w:rsid w:val="007F27A0"/>
    <w:rsid w:val="007F2FB3"/>
    <w:rsid w:val="007F4549"/>
    <w:rsid w:val="007F4CA5"/>
    <w:rsid w:val="007F57C6"/>
    <w:rsid w:val="007F5BD1"/>
    <w:rsid w:val="007F6667"/>
    <w:rsid w:val="007F6708"/>
    <w:rsid w:val="007F7294"/>
    <w:rsid w:val="007F72E6"/>
    <w:rsid w:val="007F749D"/>
    <w:rsid w:val="0080138B"/>
    <w:rsid w:val="00801503"/>
    <w:rsid w:val="00801787"/>
    <w:rsid w:val="0080207B"/>
    <w:rsid w:val="00802265"/>
    <w:rsid w:val="0080232A"/>
    <w:rsid w:val="00803E02"/>
    <w:rsid w:val="008043C1"/>
    <w:rsid w:val="008045BB"/>
    <w:rsid w:val="0080599F"/>
    <w:rsid w:val="00805F6E"/>
    <w:rsid w:val="00807290"/>
    <w:rsid w:val="0081105E"/>
    <w:rsid w:val="008112C1"/>
    <w:rsid w:val="0081162A"/>
    <w:rsid w:val="00811E36"/>
    <w:rsid w:val="00812A2F"/>
    <w:rsid w:val="00812A90"/>
    <w:rsid w:val="00815C48"/>
    <w:rsid w:val="00815E3C"/>
    <w:rsid w:val="00816958"/>
    <w:rsid w:val="00816CDF"/>
    <w:rsid w:val="008170C6"/>
    <w:rsid w:val="00820584"/>
    <w:rsid w:val="008207AB"/>
    <w:rsid w:val="00821D5F"/>
    <w:rsid w:val="0082409F"/>
    <w:rsid w:val="008242BB"/>
    <w:rsid w:val="00824488"/>
    <w:rsid w:val="00824B45"/>
    <w:rsid w:val="00825941"/>
    <w:rsid w:val="00826BA9"/>
    <w:rsid w:val="0082724F"/>
    <w:rsid w:val="008274BA"/>
    <w:rsid w:val="00831451"/>
    <w:rsid w:val="008314DD"/>
    <w:rsid w:val="00832386"/>
    <w:rsid w:val="008334C2"/>
    <w:rsid w:val="00835746"/>
    <w:rsid w:val="0084009C"/>
    <w:rsid w:val="0084226A"/>
    <w:rsid w:val="008432E2"/>
    <w:rsid w:val="008437D0"/>
    <w:rsid w:val="00843FB0"/>
    <w:rsid w:val="0084513A"/>
    <w:rsid w:val="008454F0"/>
    <w:rsid w:val="00847491"/>
    <w:rsid w:val="00847B44"/>
    <w:rsid w:val="00847CA7"/>
    <w:rsid w:val="00850A22"/>
    <w:rsid w:val="00851084"/>
    <w:rsid w:val="00851674"/>
    <w:rsid w:val="00851A96"/>
    <w:rsid w:val="0085290A"/>
    <w:rsid w:val="0085313E"/>
    <w:rsid w:val="008539BF"/>
    <w:rsid w:val="00853EB9"/>
    <w:rsid w:val="00854451"/>
    <w:rsid w:val="008550FE"/>
    <w:rsid w:val="0085511E"/>
    <w:rsid w:val="0085525B"/>
    <w:rsid w:val="00855366"/>
    <w:rsid w:val="008561B5"/>
    <w:rsid w:val="00856CEC"/>
    <w:rsid w:val="00857B7B"/>
    <w:rsid w:val="008600DA"/>
    <w:rsid w:val="0086014A"/>
    <w:rsid w:val="0086125D"/>
    <w:rsid w:val="00861564"/>
    <w:rsid w:val="00861ABF"/>
    <w:rsid w:val="00862339"/>
    <w:rsid w:val="00862379"/>
    <w:rsid w:val="00862FE4"/>
    <w:rsid w:val="00863265"/>
    <w:rsid w:val="00864C31"/>
    <w:rsid w:val="00870579"/>
    <w:rsid w:val="008705F3"/>
    <w:rsid w:val="00870894"/>
    <w:rsid w:val="008718E5"/>
    <w:rsid w:val="008744C5"/>
    <w:rsid w:val="008748A5"/>
    <w:rsid w:val="00874C2D"/>
    <w:rsid w:val="00875229"/>
    <w:rsid w:val="00875A72"/>
    <w:rsid w:val="00876973"/>
    <w:rsid w:val="00877D77"/>
    <w:rsid w:val="00881211"/>
    <w:rsid w:val="008815E1"/>
    <w:rsid w:val="0088298D"/>
    <w:rsid w:val="0088307E"/>
    <w:rsid w:val="00884FD7"/>
    <w:rsid w:val="008863EB"/>
    <w:rsid w:val="00887D3A"/>
    <w:rsid w:val="008900FD"/>
    <w:rsid w:val="00890421"/>
    <w:rsid w:val="0089043E"/>
    <w:rsid w:val="008908DE"/>
    <w:rsid w:val="008922D3"/>
    <w:rsid w:val="00892698"/>
    <w:rsid w:val="00893EB2"/>
    <w:rsid w:val="008940F7"/>
    <w:rsid w:val="00894461"/>
    <w:rsid w:val="00895FD7"/>
    <w:rsid w:val="00896D8A"/>
    <w:rsid w:val="008974DE"/>
    <w:rsid w:val="0089753F"/>
    <w:rsid w:val="00897660"/>
    <w:rsid w:val="00897975"/>
    <w:rsid w:val="008A010C"/>
    <w:rsid w:val="008A0771"/>
    <w:rsid w:val="008A132A"/>
    <w:rsid w:val="008A18B2"/>
    <w:rsid w:val="008A1AF9"/>
    <w:rsid w:val="008A2C58"/>
    <w:rsid w:val="008A34DB"/>
    <w:rsid w:val="008A4010"/>
    <w:rsid w:val="008A405F"/>
    <w:rsid w:val="008A5200"/>
    <w:rsid w:val="008A5CD2"/>
    <w:rsid w:val="008A6130"/>
    <w:rsid w:val="008A650B"/>
    <w:rsid w:val="008A6CA5"/>
    <w:rsid w:val="008A6D16"/>
    <w:rsid w:val="008B07C1"/>
    <w:rsid w:val="008B0A83"/>
    <w:rsid w:val="008B0BAD"/>
    <w:rsid w:val="008B21BE"/>
    <w:rsid w:val="008B3110"/>
    <w:rsid w:val="008B3C43"/>
    <w:rsid w:val="008B527F"/>
    <w:rsid w:val="008B6764"/>
    <w:rsid w:val="008B7612"/>
    <w:rsid w:val="008B7895"/>
    <w:rsid w:val="008C119E"/>
    <w:rsid w:val="008C11EE"/>
    <w:rsid w:val="008C180E"/>
    <w:rsid w:val="008C2492"/>
    <w:rsid w:val="008C2578"/>
    <w:rsid w:val="008C2AD3"/>
    <w:rsid w:val="008C3B2B"/>
    <w:rsid w:val="008C3F33"/>
    <w:rsid w:val="008C4064"/>
    <w:rsid w:val="008C5560"/>
    <w:rsid w:val="008C6462"/>
    <w:rsid w:val="008C7276"/>
    <w:rsid w:val="008D0294"/>
    <w:rsid w:val="008D0AC3"/>
    <w:rsid w:val="008D0DE0"/>
    <w:rsid w:val="008D0F31"/>
    <w:rsid w:val="008D2E26"/>
    <w:rsid w:val="008D3E94"/>
    <w:rsid w:val="008D433F"/>
    <w:rsid w:val="008D4AED"/>
    <w:rsid w:val="008D4F35"/>
    <w:rsid w:val="008D5C33"/>
    <w:rsid w:val="008D7225"/>
    <w:rsid w:val="008D7756"/>
    <w:rsid w:val="008D7E5D"/>
    <w:rsid w:val="008E04C9"/>
    <w:rsid w:val="008E0A14"/>
    <w:rsid w:val="008E10A8"/>
    <w:rsid w:val="008E1654"/>
    <w:rsid w:val="008E215B"/>
    <w:rsid w:val="008E2958"/>
    <w:rsid w:val="008E3209"/>
    <w:rsid w:val="008E3C5C"/>
    <w:rsid w:val="008E4722"/>
    <w:rsid w:val="008E4D86"/>
    <w:rsid w:val="008E567E"/>
    <w:rsid w:val="008E5C07"/>
    <w:rsid w:val="008E5C97"/>
    <w:rsid w:val="008E63DD"/>
    <w:rsid w:val="008F09BF"/>
    <w:rsid w:val="008F3B2B"/>
    <w:rsid w:val="008F4DD9"/>
    <w:rsid w:val="008F4F41"/>
    <w:rsid w:val="008F61B1"/>
    <w:rsid w:val="008F74E2"/>
    <w:rsid w:val="009007A6"/>
    <w:rsid w:val="00900A35"/>
    <w:rsid w:val="009017AF"/>
    <w:rsid w:val="00901F31"/>
    <w:rsid w:val="009022DC"/>
    <w:rsid w:val="0090279C"/>
    <w:rsid w:val="0090300B"/>
    <w:rsid w:val="009033EF"/>
    <w:rsid w:val="00903AB8"/>
    <w:rsid w:val="0090447C"/>
    <w:rsid w:val="0090448C"/>
    <w:rsid w:val="00904953"/>
    <w:rsid w:val="009049DE"/>
    <w:rsid w:val="00906BA9"/>
    <w:rsid w:val="00907E0D"/>
    <w:rsid w:val="00910BB8"/>
    <w:rsid w:val="0091403C"/>
    <w:rsid w:val="00914E04"/>
    <w:rsid w:val="00915E73"/>
    <w:rsid w:val="00915EB7"/>
    <w:rsid w:val="0091651F"/>
    <w:rsid w:val="009165EC"/>
    <w:rsid w:val="0091685B"/>
    <w:rsid w:val="00916C21"/>
    <w:rsid w:val="00917A23"/>
    <w:rsid w:val="009201EA"/>
    <w:rsid w:val="009203ED"/>
    <w:rsid w:val="00920448"/>
    <w:rsid w:val="009206D4"/>
    <w:rsid w:val="00920A57"/>
    <w:rsid w:val="00920C72"/>
    <w:rsid w:val="009236F9"/>
    <w:rsid w:val="0092390C"/>
    <w:rsid w:val="00923C3F"/>
    <w:rsid w:val="00924419"/>
    <w:rsid w:val="00924F90"/>
    <w:rsid w:val="00925A1B"/>
    <w:rsid w:val="00925B33"/>
    <w:rsid w:val="00925EDA"/>
    <w:rsid w:val="00926ACC"/>
    <w:rsid w:val="00927481"/>
    <w:rsid w:val="00927BA1"/>
    <w:rsid w:val="00927CC5"/>
    <w:rsid w:val="009304F4"/>
    <w:rsid w:val="0093122C"/>
    <w:rsid w:val="009323A9"/>
    <w:rsid w:val="00932796"/>
    <w:rsid w:val="00932DED"/>
    <w:rsid w:val="0093309F"/>
    <w:rsid w:val="0093356A"/>
    <w:rsid w:val="00933698"/>
    <w:rsid w:val="0093646D"/>
    <w:rsid w:val="00936819"/>
    <w:rsid w:val="00936DAA"/>
    <w:rsid w:val="009374D6"/>
    <w:rsid w:val="009379A7"/>
    <w:rsid w:val="00937A27"/>
    <w:rsid w:val="00940134"/>
    <w:rsid w:val="0094135B"/>
    <w:rsid w:val="00941E10"/>
    <w:rsid w:val="009429C7"/>
    <w:rsid w:val="00943ED9"/>
    <w:rsid w:val="00944130"/>
    <w:rsid w:val="009454F3"/>
    <w:rsid w:val="00945ADA"/>
    <w:rsid w:val="00946D8E"/>
    <w:rsid w:val="0095049D"/>
    <w:rsid w:val="00950E19"/>
    <w:rsid w:val="009534A2"/>
    <w:rsid w:val="00954932"/>
    <w:rsid w:val="009557AD"/>
    <w:rsid w:val="009564E7"/>
    <w:rsid w:val="00956979"/>
    <w:rsid w:val="0095748D"/>
    <w:rsid w:val="0096048D"/>
    <w:rsid w:val="009627CE"/>
    <w:rsid w:val="009630DC"/>
    <w:rsid w:val="009649B2"/>
    <w:rsid w:val="00965A10"/>
    <w:rsid w:val="00965F52"/>
    <w:rsid w:val="00966535"/>
    <w:rsid w:val="00966811"/>
    <w:rsid w:val="00966F25"/>
    <w:rsid w:val="009677F8"/>
    <w:rsid w:val="00971AA6"/>
    <w:rsid w:val="00972470"/>
    <w:rsid w:val="009746E2"/>
    <w:rsid w:val="00974DF6"/>
    <w:rsid w:val="00975F29"/>
    <w:rsid w:val="009760E2"/>
    <w:rsid w:val="0097702E"/>
    <w:rsid w:val="00977334"/>
    <w:rsid w:val="0097736B"/>
    <w:rsid w:val="009773F4"/>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0C9B"/>
    <w:rsid w:val="00991D4F"/>
    <w:rsid w:val="00992C4C"/>
    <w:rsid w:val="00992F8E"/>
    <w:rsid w:val="00993B6E"/>
    <w:rsid w:val="00993F6E"/>
    <w:rsid w:val="00996D67"/>
    <w:rsid w:val="009974F3"/>
    <w:rsid w:val="00997DEE"/>
    <w:rsid w:val="009A014B"/>
    <w:rsid w:val="009A05B6"/>
    <w:rsid w:val="009A0976"/>
    <w:rsid w:val="009A0990"/>
    <w:rsid w:val="009A0D24"/>
    <w:rsid w:val="009A2900"/>
    <w:rsid w:val="009A2F69"/>
    <w:rsid w:val="009A4319"/>
    <w:rsid w:val="009A4524"/>
    <w:rsid w:val="009A49CB"/>
    <w:rsid w:val="009A51AE"/>
    <w:rsid w:val="009A52BE"/>
    <w:rsid w:val="009A6162"/>
    <w:rsid w:val="009A66C5"/>
    <w:rsid w:val="009B0082"/>
    <w:rsid w:val="009B0FE3"/>
    <w:rsid w:val="009B103B"/>
    <w:rsid w:val="009B13EC"/>
    <w:rsid w:val="009B1EB3"/>
    <w:rsid w:val="009B3C90"/>
    <w:rsid w:val="009B4329"/>
    <w:rsid w:val="009B449D"/>
    <w:rsid w:val="009B58E1"/>
    <w:rsid w:val="009B5B56"/>
    <w:rsid w:val="009B6938"/>
    <w:rsid w:val="009C047C"/>
    <w:rsid w:val="009C07F4"/>
    <w:rsid w:val="009C115B"/>
    <w:rsid w:val="009C3F2F"/>
    <w:rsid w:val="009C7D9F"/>
    <w:rsid w:val="009D11E3"/>
    <w:rsid w:val="009D20BA"/>
    <w:rsid w:val="009D2A43"/>
    <w:rsid w:val="009D2B88"/>
    <w:rsid w:val="009D33F3"/>
    <w:rsid w:val="009D3692"/>
    <w:rsid w:val="009D7973"/>
    <w:rsid w:val="009E06DB"/>
    <w:rsid w:val="009E0C1C"/>
    <w:rsid w:val="009E1D7E"/>
    <w:rsid w:val="009E2B88"/>
    <w:rsid w:val="009E380B"/>
    <w:rsid w:val="009E3860"/>
    <w:rsid w:val="009E3CD9"/>
    <w:rsid w:val="009E421A"/>
    <w:rsid w:val="009E45B8"/>
    <w:rsid w:val="009E563D"/>
    <w:rsid w:val="009E60CE"/>
    <w:rsid w:val="009E7919"/>
    <w:rsid w:val="009E79F3"/>
    <w:rsid w:val="009E7BFD"/>
    <w:rsid w:val="009E7ED3"/>
    <w:rsid w:val="009F0323"/>
    <w:rsid w:val="009F0334"/>
    <w:rsid w:val="009F1030"/>
    <w:rsid w:val="009F15D2"/>
    <w:rsid w:val="009F15E7"/>
    <w:rsid w:val="009F1A88"/>
    <w:rsid w:val="009F1C65"/>
    <w:rsid w:val="009F209A"/>
    <w:rsid w:val="009F5482"/>
    <w:rsid w:val="009F55DE"/>
    <w:rsid w:val="009F5A19"/>
    <w:rsid w:val="009F5D4A"/>
    <w:rsid w:val="009F604C"/>
    <w:rsid w:val="009F628E"/>
    <w:rsid w:val="009F71B7"/>
    <w:rsid w:val="009F79C4"/>
    <w:rsid w:val="009F7B46"/>
    <w:rsid w:val="009F7E50"/>
    <w:rsid w:val="009F7F9A"/>
    <w:rsid w:val="009F7FCB"/>
    <w:rsid w:val="00A01C08"/>
    <w:rsid w:val="00A023A6"/>
    <w:rsid w:val="00A035A5"/>
    <w:rsid w:val="00A04B6E"/>
    <w:rsid w:val="00A04E7B"/>
    <w:rsid w:val="00A05313"/>
    <w:rsid w:val="00A05932"/>
    <w:rsid w:val="00A12251"/>
    <w:rsid w:val="00A12913"/>
    <w:rsid w:val="00A14BA0"/>
    <w:rsid w:val="00A14BD6"/>
    <w:rsid w:val="00A14D4B"/>
    <w:rsid w:val="00A153ED"/>
    <w:rsid w:val="00A15AC7"/>
    <w:rsid w:val="00A16576"/>
    <w:rsid w:val="00A17624"/>
    <w:rsid w:val="00A2004F"/>
    <w:rsid w:val="00A211D7"/>
    <w:rsid w:val="00A229B7"/>
    <w:rsid w:val="00A246C4"/>
    <w:rsid w:val="00A25FC9"/>
    <w:rsid w:val="00A2711B"/>
    <w:rsid w:val="00A27E3A"/>
    <w:rsid w:val="00A30B20"/>
    <w:rsid w:val="00A30CD6"/>
    <w:rsid w:val="00A318C7"/>
    <w:rsid w:val="00A31FCA"/>
    <w:rsid w:val="00A32896"/>
    <w:rsid w:val="00A32EAC"/>
    <w:rsid w:val="00A33491"/>
    <w:rsid w:val="00A33B32"/>
    <w:rsid w:val="00A3437C"/>
    <w:rsid w:val="00A35DB3"/>
    <w:rsid w:val="00A35F51"/>
    <w:rsid w:val="00A36CA9"/>
    <w:rsid w:val="00A376F9"/>
    <w:rsid w:val="00A41212"/>
    <w:rsid w:val="00A4201F"/>
    <w:rsid w:val="00A4324A"/>
    <w:rsid w:val="00A439FB"/>
    <w:rsid w:val="00A43B21"/>
    <w:rsid w:val="00A446E4"/>
    <w:rsid w:val="00A448BA"/>
    <w:rsid w:val="00A44C20"/>
    <w:rsid w:val="00A463C2"/>
    <w:rsid w:val="00A46AEA"/>
    <w:rsid w:val="00A473DA"/>
    <w:rsid w:val="00A47491"/>
    <w:rsid w:val="00A47BCC"/>
    <w:rsid w:val="00A502F7"/>
    <w:rsid w:val="00A5049E"/>
    <w:rsid w:val="00A50607"/>
    <w:rsid w:val="00A506FB"/>
    <w:rsid w:val="00A50E7D"/>
    <w:rsid w:val="00A50ED4"/>
    <w:rsid w:val="00A51DC3"/>
    <w:rsid w:val="00A5354C"/>
    <w:rsid w:val="00A546B0"/>
    <w:rsid w:val="00A5557D"/>
    <w:rsid w:val="00A5594F"/>
    <w:rsid w:val="00A572EB"/>
    <w:rsid w:val="00A60231"/>
    <w:rsid w:val="00A607B2"/>
    <w:rsid w:val="00A6264E"/>
    <w:rsid w:val="00A6379E"/>
    <w:rsid w:val="00A65DFE"/>
    <w:rsid w:val="00A664B4"/>
    <w:rsid w:val="00A66F26"/>
    <w:rsid w:val="00A67F66"/>
    <w:rsid w:val="00A7038C"/>
    <w:rsid w:val="00A7053D"/>
    <w:rsid w:val="00A706A8"/>
    <w:rsid w:val="00A71134"/>
    <w:rsid w:val="00A71206"/>
    <w:rsid w:val="00A71806"/>
    <w:rsid w:val="00A71A06"/>
    <w:rsid w:val="00A71A81"/>
    <w:rsid w:val="00A71B4A"/>
    <w:rsid w:val="00A7228F"/>
    <w:rsid w:val="00A727BD"/>
    <w:rsid w:val="00A7453E"/>
    <w:rsid w:val="00A74B88"/>
    <w:rsid w:val="00A75733"/>
    <w:rsid w:val="00A75841"/>
    <w:rsid w:val="00A764BA"/>
    <w:rsid w:val="00A76EE4"/>
    <w:rsid w:val="00A776EB"/>
    <w:rsid w:val="00A80296"/>
    <w:rsid w:val="00A80E36"/>
    <w:rsid w:val="00A82234"/>
    <w:rsid w:val="00A828A4"/>
    <w:rsid w:val="00A8299A"/>
    <w:rsid w:val="00A831CC"/>
    <w:rsid w:val="00A832DF"/>
    <w:rsid w:val="00A83393"/>
    <w:rsid w:val="00A83F48"/>
    <w:rsid w:val="00A84734"/>
    <w:rsid w:val="00A86209"/>
    <w:rsid w:val="00A8668D"/>
    <w:rsid w:val="00A8754E"/>
    <w:rsid w:val="00A87569"/>
    <w:rsid w:val="00A87758"/>
    <w:rsid w:val="00A9087E"/>
    <w:rsid w:val="00A90C8A"/>
    <w:rsid w:val="00A90DDC"/>
    <w:rsid w:val="00A91CB5"/>
    <w:rsid w:val="00A93901"/>
    <w:rsid w:val="00A9484C"/>
    <w:rsid w:val="00A952FF"/>
    <w:rsid w:val="00A95AC8"/>
    <w:rsid w:val="00AA0145"/>
    <w:rsid w:val="00AA0EFA"/>
    <w:rsid w:val="00AA1213"/>
    <w:rsid w:val="00AA2DD3"/>
    <w:rsid w:val="00AA3838"/>
    <w:rsid w:val="00AA4204"/>
    <w:rsid w:val="00AA59BE"/>
    <w:rsid w:val="00AA6040"/>
    <w:rsid w:val="00AA6599"/>
    <w:rsid w:val="00AA65A9"/>
    <w:rsid w:val="00AA6B64"/>
    <w:rsid w:val="00AA6D80"/>
    <w:rsid w:val="00AA6E84"/>
    <w:rsid w:val="00AA73C5"/>
    <w:rsid w:val="00AA7A87"/>
    <w:rsid w:val="00AB0259"/>
    <w:rsid w:val="00AB0405"/>
    <w:rsid w:val="00AB05FA"/>
    <w:rsid w:val="00AB10E1"/>
    <w:rsid w:val="00AB11EB"/>
    <w:rsid w:val="00AB1646"/>
    <w:rsid w:val="00AB1D77"/>
    <w:rsid w:val="00AB2245"/>
    <w:rsid w:val="00AB2460"/>
    <w:rsid w:val="00AB3499"/>
    <w:rsid w:val="00AB3B14"/>
    <w:rsid w:val="00AB3D06"/>
    <w:rsid w:val="00AB415C"/>
    <w:rsid w:val="00AB461A"/>
    <w:rsid w:val="00AB46C4"/>
    <w:rsid w:val="00AB4977"/>
    <w:rsid w:val="00AB585F"/>
    <w:rsid w:val="00AB7D85"/>
    <w:rsid w:val="00AC1D76"/>
    <w:rsid w:val="00AC2110"/>
    <w:rsid w:val="00AC25C1"/>
    <w:rsid w:val="00AC3A64"/>
    <w:rsid w:val="00AC498F"/>
    <w:rsid w:val="00AC56EA"/>
    <w:rsid w:val="00AD0896"/>
    <w:rsid w:val="00AD2074"/>
    <w:rsid w:val="00AD24B5"/>
    <w:rsid w:val="00AD2D8D"/>
    <w:rsid w:val="00AD31F2"/>
    <w:rsid w:val="00AD4E4A"/>
    <w:rsid w:val="00AD742E"/>
    <w:rsid w:val="00AD799E"/>
    <w:rsid w:val="00AE0706"/>
    <w:rsid w:val="00AE2DD9"/>
    <w:rsid w:val="00AE4370"/>
    <w:rsid w:val="00AE6176"/>
    <w:rsid w:val="00AE62D8"/>
    <w:rsid w:val="00AE67FB"/>
    <w:rsid w:val="00AE78D4"/>
    <w:rsid w:val="00AE7FA5"/>
    <w:rsid w:val="00AF0142"/>
    <w:rsid w:val="00AF05EF"/>
    <w:rsid w:val="00AF0818"/>
    <w:rsid w:val="00AF0858"/>
    <w:rsid w:val="00AF105C"/>
    <w:rsid w:val="00AF19FD"/>
    <w:rsid w:val="00AF1D9D"/>
    <w:rsid w:val="00AF2BA6"/>
    <w:rsid w:val="00AF367E"/>
    <w:rsid w:val="00AF405F"/>
    <w:rsid w:val="00AF4714"/>
    <w:rsid w:val="00AF54B7"/>
    <w:rsid w:val="00AF5606"/>
    <w:rsid w:val="00AF587F"/>
    <w:rsid w:val="00AF74BF"/>
    <w:rsid w:val="00AF74DA"/>
    <w:rsid w:val="00AF758E"/>
    <w:rsid w:val="00B019CB"/>
    <w:rsid w:val="00B01F98"/>
    <w:rsid w:val="00B051A1"/>
    <w:rsid w:val="00B0559C"/>
    <w:rsid w:val="00B060EE"/>
    <w:rsid w:val="00B070DB"/>
    <w:rsid w:val="00B10A26"/>
    <w:rsid w:val="00B10D58"/>
    <w:rsid w:val="00B117A9"/>
    <w:rsid w:val="00B149A3"/>
    <w:rsid w:val="00B14B16"/>
    <w:rsid w:val="00B14F4E"/>
    <w:rsid w:val="00B161B7"/>
    <w:rsid w:val="00B163EE"/>
    <w:rsid w:val="00B17C0C"/>
    <w:rsid w:val="00B20351"/>
    <w:rsid w:val="00B20B65"/>
    <w:rsid w:val="00B2101F"/>
    <w:rsid w:val="00B2190D"/>
    <w:rsid w:val="00B224B3"/>
    <w:rsid w:val="00B22914"/>
    <w:rsid w:val="00B23AF1"/>
    <w:rsid w:val="00B23FBA"/>
    <w:rsid w:val="00B247C1"/>
    <w:rsid w:val="00B24CFF"/>
    <w:rsid w:val="00B25DC3"/>
    <w:rsid w:val="00B2612E"/>
    <w:rsid w:val="00B26A12"/>
    <w:rsid w:val="00B27335"/>
    <w:rsid w:val="00B27F90"/>
    <w:rsid w:val="00B3156F"/>
    <w:rsid w:val="00B31ABF"/>
    <w:rsid w:val="00B31F67"/>
    <w:rsid w:val="00B321C1"/>
    <w:rsid w:val="00B32B91"/>
    <w:rsid w:val="00B351C1"/>
    <w:rsid w:val="00B35807"/>
    <w:rsid w:val="00B37885"/>
    <w:rsid w:val="00B37D10"/>
    <w:rsid w:val="00B400E6"/>
    <w:rsid w:val="00B41FD0"/>
    <w:rsid w:val="00B42860"/>
    <w:rsid w:val="00B42B6E"/>
    <w:rsid w:val="00B4323A"/>
    <w:rsid w:val="00B44C0E"/>
    <w:rsid w:val="00B4509C"/>
    <w:rsid w:val="00B45117"/>
    <w:rsid w:val="00B45B39"/>
    <w:rsid w:val="00B46B9A"/>
    <w:rsid w:val="00B46F90"/>
    <w:rsid w:val="00B50288"/>
    <w:rsid w:val="00B5090F"/>
    <w:rsid w:val="00B50A70"/>
    <w:rsid w:val="00B5130F"/>
    <w:rsid w:val="00B52E12"/>
    <w:rsid w:val="00B54BD6"/>
    <w:rsid w:val="00B54D23"/>
    <w:rsid w:val="00B54F94"/>
    <w:rsid w:val="00B55644"/>
    <w:rsid w:val="00B565AE"/>
    <w:rsid w:val="00B56BD7"/>
    <w:rsid w:val="00B56D02"/>
    <w:rsid w:val="00B56FB4"/>
    <w:rsid w:val="00B57017"/>
    <w:rsid w:val="00B57155"/>
    <w:rsid w:val="00B57775"/>
    <w:rsid w:val="00B602AA"/>
    <w:rsid w:val="00B617C2"/>
    <w:rsid w:val="00B61DC3"/>
    <w:rsid w:val="00B62EA7"/>
    <w:rsid w:val="00B6306B"/>
    <w:rsid w:val="00B6358A"/>
    <w:rsid w:val="00B64BD5"/>
    <w:rsid w:val="00B65626"/>
    <w:rsid w:val="00B6591E"/>
    <w:rsid w:val="00B65B51"/>
    <w:rsid w:val="00B65DC6"/>
    <w:rsid w:val="00B65FAD"/>
    <w:rsid w:val="00B67172"/>
    <w:rsid w:val="00B673CC"/>
    <w:rsid w:val="00B7103B"/>
    <w:rsid w:val="00B7178E"/>
    <w:rsid w:val="00B71A53"/>
    <w:rsid w:val="00B7213F"/>
    <w:rsid w:val="00B72EBB"/>
    <w:rsid w:val="00B737FE"/>
    <w:rsid w:val="00B767AA"/>
    <w:rsid w:val="00B77507"/>
    <w:rsid w:val="00B7786C"/>
    <w:rsid w:val="00B802F8"/>
    <w:rsid w:val="00B80935"/>
    <w:rsid w:val="00B80A92"/>
    <w:rsid w:val="00B815A5"/>
    <w:rsid w:val="00B81DBB"/>
    <w:rsid w:val="00B81DFB"/>
    <w:rsid w:val="00B82734"/>
    <w:rsid w:val="00B82FF9"/>
    <w:rsid w:val="00B83623"/>
    <w:rsid w:val="00B83CD5"/>
    <w:rsid w:val="00B8451B"/>
    <w:rsid w:val="00B85676"/>
    <w:rsid w:val="00B85896"/>
    <w:rsid w:val="00B859B3"/>
    <w:rsid w:val="00B869E0"/>
    <w:rsid w:val="00B90C49"/>
    <w:rsid w:val="00B90D14"/>
    <w:rsid w:val="00B944D9"/>
    <w:rsid w:val="00B94CE2"/>
    <w:rsid w:val="00B96DCE"/>
    <w:rsid w:val="00B972A5"/>
    <w:rsid w:val="00BA0498"/>
    <w:rsid w:val="00BA0B99"/>
    <w:rsid w:val="00BA2388"/>
    <w:rsid w:val="00BA3A55"/>
    <w:rsid w:val="00BA4B75"/>
    <w:rsid w:val="00BA53C3"/>
    <w:rsid w:val="00BA60DC"/>
    <w:rsid w:val="00BA6872"/>
    <w:rsid w:val="00BA6D16"/>
    <w:rsid w:val="00BA7DEA"/>
    <w:rsid w:val="00BB2167"/>
    <w:rsid w:val="00BB29F6"/>
    <w:rsid w:val="00BB2A23"/>
    <w:rsid w:val="00BB30F0"/>
    <w:rsid w:val="00BB37A8"/>
    <w:rsid w:val="00BB3854"/>
    <w:rsid w:val="00BB3A85"/>
    <w:rsid w:val="00BB45EB"/>
    <w:rsid w:val="00BB54E0"/>
    <w:rsid w:val="00BB5EF3"/>
    <w:rsid w:val="00BB69A7"/>
    <w:rsid w:val="00BB6B5E"/>
    <w:rsid w:val="00BB708D"/>
    <w:rsid w:val="00BB785B"/>
    <w:rsid w:val="00BB7DD5"/>
    <w:rsid w:val="00BC47AA"/>
    <w:rsid w:val="00BC4DCD"/>
    <w:rsid w:val="00BC6643"/>
    <w:rsid w:val="00BC66F3"/>
    <w:rsid w:val="00BC7279"/>
    <w:rsid w:val="00BC76AF"/>
    <w:rsid w:val="00BC77FA"/>
    <w:rsid w:val="00BD046B"/>
    <w:rsid w:val="00BD0E31"/>
    <w:rsid w:val="00BD0ECE"/>
    <w:rsid w:val="00BD0FD5"/>
    <w:rsid w:val="00BD20AF"/>
    <w:rsid w:val="00BD2BBB"/>
    <w:rsid w:val="00BD39BE"/>
    <w:rsid w:val="00BD3A35"/>
    <w:rsid w:val="00BD48E4"/>
    <w:rsid w:val="00BD6C2C"/>
    <w:rsid w:val="00BD7B7E"/>
    <w:rsid w:val="00BE0C74"/>
    <w:rsid w:val="00BE0D94"/>
    <w:rsid w:val="00BE2107"/>
    <w:rsid w:val="00BE279E"/>
    <w:rsid w:val="00BE27CA"/>
    <w:rsid w:val="00BE3005"/>
    <w:rsid w:val="00BE3786"/>
    <w:rsid w:val="00BE4014"/>
    <w:rsid w:val="00BE4CFA"/>
    <w:rsid w:val="00BE548A"/>
    <w:rsid w:val="00BE5AD5"/>
    <w:rsid w:val="00BE67A7"/>
    <w:rsid w:val="00BE7DED"/>
    <w:rsid w:val="00BF0B2E"/>
    <w:rsid w:val="00BF0BFC"/>
    <w:rsid w:val="00BF0D05"/>
    <w:rsid w:val="00BF37AE"/>
    <w:rsid w:val="00BF382B"/>
    <w:rsid w:val="00BF38AE"/>
    <w:rsid w:val="00BF5118"/>
    <w:rsid w:val="00BF5228"/>
    <w:rsid w:val="00BF59DF"/>
    <w:rsid w:val="00C00024"/>
    <w:rsid w:val="00C004CC"/>
    <w:rsid w:val="00C01D0D"/>
    <w:rsid w:val="00C0257D"/>
    <w:rsid w:val="00C03D6D"/>
    <w:rsid w:val="00C04082"/>
    <w:rsid w:val="00C06276"/>
    <w:rsid w:val="00C06290"/>
    <w:rsid w:val="00C06B9E"/>
    <w:rsid w:val="00C07307"/>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364A"/>
    <w:rsid w:val="00C24973"/>
    <w:rsid w:val="00C24C34"/>
    <w:rsid w:val="00C25891"/>
    <w:rsid w:val="00C2590B"/>
    <w:rsid w:val="00C25AE9"/>
    <w:rsid w:val="00C265CF"/>
    <w:rsid w:val="00C27A4E"/>
    <w:rsid w:val="00C27F2C"/>
    <w:rsid w:val="00C31952"/>
    <w:rsid w:val="00C31FE6"/>
    <w:rsid w:val="00C32131"/>
    <w:rsid w:val="00C32673"/>
    <w:rsid w:val="00C32C6B"/>
    <w:rsid w:val="00C32D87"/>
    <w:rsid w:val="00C330AE"/>
    <w:rsid w:val="00C3390D"/>
    <w:rsid w:val="00C35268"/>
    <w:rsid w:val="00C355B1"/>
    <w:rsid w:val="00C35680"/>
    <w:rsid w:val="00C359EE"/>
    <w:rsid w:val="00C36899"/>
    <w:rsid w:val="00C36E6C"/>
    <w:rsid w:val="00C3745C"/>
    <w:rsid w:val="00C37CC4"/>
    <w:rsid w:val="00C401DA"/>
    <w:rsid w:val="00C40A1D"/>
    <w:rsid w:val="00C40ECE"/>
    <w:rsid w:val="00C41107"/>
    <w:rsid w:val="00C411DB"/>
    <w:rsid w:val="00C41B36"/>
    <w:rsid w:val="00C42FBE"/>
    <w:rsid w:val="00C43123"/>
    <w:rsid w:val="00C43785"/>
    <w:rsid w:val="00C43A43"/>
    <w:rsid w:val="00C4417B"/>
    <w:rsid w:val="00C44DAD"/>
    <w:rsid w:val="00C44E18"/>
    <w:rsid w:val="00C44E78"/>
    <w:rsid w:val="00C46F57"/>
    <w:rsid w:val="00C47496"/>
    <w:rsid w:val="00C474FD"/>
    <w:rsid w:val="00C50364"/>
    <w:rsid w:val="00C504F3"/>
    <w:rsid w:val="00C50A7B"/>
    <w:rsid w:val="00C511F7"/>
    <w:rsid w:val="00C51968"/>
    <w:rsid w:val="00C52233"/>
    <w:rsid w:val="00C52BA3"/>
    <w:rsid w:val="00C52D81"/>
    <w:rsid w:val="00C5336F"/>
    <w:rsid w:val="00C5354E"/>
    <w:rsid w:val="00C53A37"/>
    <w:rsid w:val="00C53D03"/>
    <w:rsid w:val="00C53FC4"/>
    <w:rsid w:val="00C5423A"/>
    <w:rsid w:val="00C546FD"/>
    <w:rsid w:val="00C55DA8"/>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715A"/>
    <w:rsid w:val="00C67C49"/>
    <w:rsid w:val="00C67C57"/>
    <w:rsid w:val="00C67E20"/>
    <w:rsid w:val="00C702A9"/>
    <w:rsid w:val="00C72054"/>
    <w:rsid w:val="00C72083"/>
    <w:rsid w:val="00C72990"/>
    <w:rsid w:val="00C729AB"/>
    <w:rsid w:val="00C72FE9"/>
    <w:rsid w:val="00C74F21"/>
    <w:rsid w:val="00C7506A"/>
    <w:rsid w:val="00C7593F"/>
    <w:rsid w:val="00C76B04"/>
    <w:rsid w:val="00C80C05"/>
    <w:rsid w:val="00C815CB"/>
    <w:rsid w:val="00C826F3"/>
    <w:rsid w:val="00C82990"/>
    <w:rsid w:val="00C836BF"/>
    <w:rsid w:val="00C839E6"/>
    <w:rsid w:val="00C84490"/>
    <w:rsid w:val="00C8466C"/>
    <w:rsid w:val="00C84765"/>
    <w:rsid w:val="00C84E84"/>
    <w:rsid w:val="00C854E7"/>
    <w:rsid w:val="00C86224"/>
    <w:rsid w:val="00C86E8A"/>
    <w:rsid w:val="00C878B0"/>
    <w:rsid w:val="00C92BE0"/>
    <w:rsid w:val="00C93561"/>
    <w:rsid w:val="00C944FB"/>
    <w:rsid w:val="00C94785"/>
    <w:rsid w:val="00C94DF2"/>
    <w:rsid w:val="00C96D1E"/>
    <w:rsid w:val="00CA0BED"/>
    <w:rsid w:val="00CA1CFF"/>
    <w:rsid w:val="00CA4440"/>
    <w:rsid w:val="00CA49E6"/>
    <w:rsid w:val="00CA4ADF"/>
    <w:rsid w:val="00CA5C20"/>
    <w:rsid w:val="00CA70A1"/>
    <w:rsid w:val="00CB1149"/>
    <w:rsid w:val="00CB1500"/>
    <w:rsid w:val="00CB157B"/>
    <w:rsid w:val="00CB1D61"/>
    <w:rsid w:val="00CB2374"/>
    <w:rsid w:val="00CB2888"/>
    <w:rsid w:val="00CB3409"/>
    <w:rsid w:val="00CB3A14"/>
    <w:rsid w:val="00CB4EC9"/>
    <w:rsid w:val="00CB58C7"/>
    <w:rsid w:val="00CB6A04"/>
    <w:rsid w:val="00CB6D41"/>
    <w:rsid w:val="00CB7D56"/>
    <w:rsid w:val="00CC0269"/>
    <w:rsid w:val="00CC055A"/>
    <w:rsid w:val="00CC084C"/>
    <w:rsid w:val="00CC1475"/>
    <w:rsid w:val="00CC200D"/>
    <w:rsid w:val="00CC3253"/>
    <w:rsid w:val="00CC3AA3"/>
    <w:rsid w:val="00CC4422"/>
    <w:rsid w:val="00CC493F"/>
    <w:rsid w:val="00CC526E"/>
    <w:rsid w:val="00CC5634"/>
    <w:rsid w:val="00CC5BB2"/>
    <w:rsid w:val="00CC5F62"/>
    <w:rsid w:val="00CC6169"/>
    <w:rsid w:val="00CC767D"/>
    <w:rsid w:val="00CD0607"/>
    <w:rsid w:val="00CD0A0F"/>
    <w:rsid w:val="00CD0B22"/>
    <w:rsid w:val="00CD16C7"/>
    <w:rsid w:val="00CD1995"/>
    <w:rsid w:val="00CD1F17"/>
    <w:rsid w:val="00CD2AE1"/>
    <w:rsid w:val="00CD2CCD"/>
    <w:rsid w:val="00CD42AF"/>
    <w:rsid w:val="00CD4BB5"/>
    <w:rsid w:val="00CD4E22"/>
    <w:rsid w:val="00CD6DC1"/>
    <w:rsid w:val="00CD75B8"/>
    <w:rsid w:val="00CE056C"/>
    <w:rsid w:val="00CE1A20"/>
    <w:rsid w:val="00CE252A"/>
    <w:rsid w:val="00CE2B88"/>
    <w:rsid w:val="00CE4917"/>
    <w:rsid w:val="00CE49AD"/>
    <w:rsid w:val="00CE5163"/>
    <w:rsid w:val="00CE538B"/>
    <w:rsid w:val="00CE570C"/>
    <w:rsid w:val="00CE5824"/>
    <w:rsid w:val="00CE6D9D"/>
    <w:rsid w:val="00CE6DAD"/>
    <w:rsid w:val="00CE700D"/>
    <w:rsid w:val="00CF1B21"/>
    <w:rsid w:val="00CF2906"/>
    <w:rsid w:val="00CF297D"/>
    <w:rsid w:val="00CF2C96"/>
    <w:rsid w:val="00CF3EE6"/>
    <w:rsid w:val="00CF57D4"/>
    <w:rsid w:val="00CF57F4"/>
    <w:rsid w:val="00CF5BF5"/>
    <w:rsid w:val="00CF7284"/>
    <w:rsid w:val="00CF7E22"/>
    <w:rsid w:val="00D006BC"/>
    <w:rsid w:val="00D00DFF"/>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1A0B"/>
    <w:rsid w:val="00D12BAF"/>
    <w:rsid w:val="00D12CC7"/>
    <w:rsid w:val="00D12D81"/>
    <w:rsid w:val="00D12DFC"/>
    <w:rsid w:val="00D131F7"/>
    <w:rsid w:val="00D13CBB"/>
    <w:rsid w:val="00D15F68"/>
    <w:rsid w:val="00D1736A"/>
    <w:rsid w:val="00D175CD"/>
    <w:rsid w:val="00D20E87"/>
    <w:rsid w:val="00D22267"/>
    <w:rsid w:val="00D22700"/>
    <w:rsid w:val="00D22898"/>
    <w:rsid w:val="00D230B6"/>
    <w:rsid w:val="00D23CB8"/>
    <w:rsid w:val="00D23EF9"/>
    <w:rsid w:val="00D2428E"/>
    <w:rsid w:val="00D24600"/>
    <w:rsid w:val="00D2461D"/>
    <w:rsid w:val="00D255E2"/>
    <w:rsid w:val="00D26B94"/>
    <w:rsid w:val="00D27332"/>
    <w:rsid w:val="00D30C1B"/>
    <w:rsid w:val="00D30E9D"/>
    <w:rsid w:val="00D3117F"/>
    <w:rsid w:val="00D326A0"/>
    <w:rsid w:val="00D32D37"/>
    <w:rsid w:val="00D33D33"/>
    <w:rsid w:val="00D34CAE"/>
    <w:rsid w:val="00D3576D"/>
    <w:rsid w:val="00D36DA9"/>
    <w:rsid w:val="00D37595"/>
    <w:rsid w:val="00D40395"/>
    <w:rsid w:val="00D4078F"/>
    <w:rsid w:val="00D4080A"/>
    <w:rsid w:val="00D42220"/>
    <w:rsid w:val="00D42B60"/>
    <w:rsid w:val="00D42D19"/>
    <w:rsid w:val="00D42DF7"/>
    <w:rsid w:val="00D42E57"/>
    <w:rsid w:val="00D4387F"/>
    <w:rsid w:val="00D43D17"/>
    <w:rsid w:val="00D44386"/>
    <w:rsid w:val="00D4478D"/>
    <w:rsid w:val="00D44A71"/>
    <w:rsid w:val="00D44C83"/>
    <w:rsid w:val="00D44E90"/>
    <w:rsid w:val="00D4528C"/>
    <w:rsid w:val="00D454B1"/>
    <w:rsid w:val="00D46C9E"/>
    <w:rsid w:val="00D47E94"/>
    <w:rsid w:val="00D51281"/>
    <w:rsid w:val="00D52DE2"/>
    <w:rsid w:val="00D53147"/>
    <w:rsid w:val="00D537D5"/>
    <w:rsid w:val="00D53C64"/>
    <w:rsid w:val="00D54FEB"/>
    <w:rsid w:val="00D55D7C"/>
    <w:rsid w:val="00D56444"/>
    <w:rsid w:val="00D60173"/>
    <w:rsid w:val="00D607CA"/>
    <w:rsid w:val="00D60AB8"/>
    <w:rsid w:val="00D60CE6"/>
    <w:rsid w:val="00D60E5C"/>
    <w:rsid w:val="00D61A8B"/>
    <w:rsid w:val="00D61C1D"/>
    <w:rsid w:val="00D61CB2"/>
    <w:rsid w:val="00D62A67"/>
    <w:rsid w:val="00D62F86"/>
    <w:rsid w:val="00D631DE"/>
    <w:rsid w:val="00D6389C"/>
    <w:rsid w:val="00D6449B"/>
    <w:rsid w:val="00D67176"/>
    <w:rsid w:val="00D67E8A"/>
    <w:rsid w:val="00D67F7B"/>
    <w:rsid w:val="00D716F9"/>
    <w:rsid w:val="00D71E26"/>
    <w:rsid w:val="00D71FE9"/>
    <w:rsid w:val="00D725C0"/>
    <w:rsid w:val="00D72A5F"/>
    <w:rsid w:val="00D7345F"/>
    <w:rsid w:val="00D75C27"/>
    <w:rsid w:val="00D76AB8"/>
    <w:rsid w:val="00D77D54"/>
    <w:rsid w:val="00D8037F"/>
    <w:rsid w:val="00D810AB"/>
    <w:rsid w:val="00D81A38"/>
    <w:rsid w:val="00D838FD"/>
    <w:rsid w:val="00D83EC2"/>
    <w:rsid w:val="00D83F8C"/>
    <w:rsid w:val="00D84871"/>
    <w:rsid w:val="00D84D5B"/>
    <w:rsid w:val="00D84E34"/>
    <w:rsid w:val="00D85498"/>
    <w:rsid w:val="00D8714D"/>
    <w:rsid w:val="00D87689"/>
    <w:rsid w:val="00D90335"/>
    <w:rsid w:val="00D92746"/>
    <w:rsid w:val="00D92B92"/>
    <w:rsid w:val="00D9354F"/>
    <w:rsid w:val="00D9367D"/>
    <w:rsid w:val="00D93AEC"/>
    <w:rsid w:val="00D94719"/>
    <w:rsid w:val="00D94F47"/>
    <w:rsid w:val="00D95475"/>
    <w:rsid w:val="00D954FC"/>
    <w:rsid w:val="00D96394"/>
    <w:rsid w:val="00D96462"/>
    <w:rsid w:val="00D966C5"/>
    <w:rsid w:val="00D96747"/>
    <w:rsid w:val="00D969BF"/>
    <w:rsid w:val="00D96ACA"/>
    <w:rsid w:val="00D96D08"/>
    <w:rsid w:val="00DA0A7E"/>
    <w:rsid w:val="00DA100A"/>
    <w:rsid w:val="00DA182E"/>
    <w:rsid w:val="00DA21F6"/>
    <w:rsid w:val="00DA2A91"/>
    <w:rsid w:val="00DA310C"/>
    <w:rsid w:val="00DA3BA1"/>
    <w:rsid w:val="00DA4575"/>
    <w:rsid w:val="00DA539D"/>
    <w:rsid w:val="00DA6C40"/>
    <w:rsid w:val="00DA6E52"/>
    <w:rsid w:val="00DB1014"/>
    <w:rsid w:val="00DB1310"/>
    <w:rsid w:val="00DB1F2B"/>
    <w:rsid w:val="00DB233A"/>
    <w:rsid w:val="00DB2F86"/>
    <w:rsid w:val="00DB3AAA"/>
    <w:rsid w:val="00DB4913"/>
    <w:rsid w:val="00DB5CDD"/>
    <w:rsid w:val="00DB64F3"/>
    <w:rsid w:val="00DB690D"/>
    <w:rsid w:val="00DB7F40"/>
    <w:rsid w:val="00DC19AF"/>
    <w:rsid w:val="00DC1BCD"/>
    <w:rsid w:val="00DC21E9"/>
    <w:rsid w:val="00DC39EE"/>
    <w:rsid w:val="00DC55D6"/>
    <w:rsid w:val="00DC6265"/>
    <w:rsid w:val="00DD0810"/>
    <w:rsid w:val="00DD092D"/>
    <w:rsid w:val="00DD0AC3"/>
    <w:rsid w:val="00DD17B8"/>
    <w:rsid w:val="00DD2218"/>
    <w:rsid w:val="00DD3796"/>
    <w:rsid w:val="00DD38DB"/>
    <w:rsid w:val="00DD3C0D"/>
    <w:rsid w:val="00DD3FD5"/>
    <w:rsid w:val="00DD5A66"/>
    <w:rsid w:val="00DD5A96"/>
    <w:rsid w:val="00DD60E3"/>
    <w:rsid w:val="00DD6148"/>
    <w:rsid w:val="00DD757B"/>
    <w:rsid w:val="00DD793E"/>
    <w:rsid w:val="00DE0673"/>
    <w:rsid w:val="00DE12D7"/>
    <w:rsid w:val="00DE16A5"/>
    <w:rsid w:val="00DE212B"/>
    <w:rsid w:val="00DE2868"/>
    <w:rsid w:val="00DE3A49"/>
    <w:rsid w:val="00DE445A"/>
    <w:rsid w:val="00DE4C18"/>
    <w:rsid w:val="00DE6092"/>
    <w:rsid w:val="00DE60BA"/>
    <w:rsid w:val="00DE7450"/>
    <w:rsid w:val="00DE74FC"/>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133"/>
    <w:rsid w:val="00E04C95"/>
    <w:rsid w:val="00E04E9B"/>
    <w:rsid w:val="00E0741E"/>
    <w:rsid w:val="00E10DA1"/>
    <w:rsid w:val="00E116DB"/>
    <w:rsid w:val="00E11E13"/>
    <w:rsid w:val="00E11EEE"/>
    <w:rsid w:val="00E124D7"/>
    <w:rsid w:val="00E1270A"/>
    <w:rsid w:val="00E12A4C"/>
    <w:rsid w:val="00E12BEC"/>
    <w:rsid w:val="00E15BED"/>
    <w:rsid w:val="00E162FF"/>
    <w:rsid w:val="00E169A8"/>
    <w:rsid w:val="00E16E15"/>
    <w:rsid w:val="00E17C08"/>
    <w:rsid w:val="00E22834"/>
    <w:rsid w:val="00E22AF5"/>
    <w:rsid w:val="00E234D7"/>
    <w:rsid w:val="00E240EB"/>
    <w:rsid w:val="00E24AAB"/>
    <w:rsid w:val="00E253EF"/>
    <w:rsid w:val="00E25E4F"/>
    <w:rsid w:val="00E26CE9"/>
    <w:rsid w:val="00E27040"/>
    <w:rsid w:val="00E27755"/>
    <w:rsid w:val="00E27987"/>
    <w:rsid w:val="00E3085F"/>
    <w:rsid w:val="00E3187B"/>
    <w:rsid w:val="00E31F9B"/>
    <w:rsid w:val="00E32BD7"/>
    <w:rsid w:val="00E34548"/>
    <w:rsid w:val="00E3522D"/>
    <w:rsid w:val="00E368A8"/>
    <w:rsid w:val="00E37729"/>
    <w:rsid w:val="00E406B2"/>
    <w:rsid w:val="00E408B0"/>
    <w:rsid w:val="00E40B5B"/>
    <w:rsid w:val="00E4173B"/>
    <w:rsid w:val="00E42348"/>
    <w:rsid w:val="00E42771"/>
    <w:rsid w:val="00E43BAC"/>
    <w:rsid w:val="00E456FA"/>
    <w:rsid w:val="00E45AA0"/>
    <w:rsid w:val="00E45F9D"/>
    <w:rsid w:val="00E462A3"/>
    <w:rsid w:val="00E4656C"/>
    <w:rsid w:val="00E5059B"/>
    <w:rsid w:val="00E50F98"/>
    <w:rsid w:val="00E52139"/>
    <w:rsid w:val="00E527D8"/>
    <w:rsid w:val="00E545FE"/>
    <w:rsid w:val="00E551A8"/>
    <w:rsid w:val="00E55FCC"/>
    <w:rsid w:val="00E56300"/>
    <w:rsid w:val="00E56798"/>
    <w:rsid w:val="00E574C5"/>
    <w:rsid w:val="00E57BED"/>
    <w:rsid w:val="00E615CE"/>
    <w:rsid w:val="00E61A8A"/>
    <w:rsid w:val="00E62F87"/>
    <w:rsid w:val="00E640A5"/>
    <w:rsid w:val="00E6414F"/>
    <w:rsid w:val="00E67ACA"/>
    <w:rsid w:val="00E67FC6"/>
    <w:rsid w:val="00E70243"/>
    <w:rsid w:val="00E71C88"/>
    <w:rsid w:val="00E71DAA"/>
    <w:rsid w:val="00E735A4"/>
    <w:rsid w:val="00E737D8"/>
    <w:rsid w:val="00E73956"/>
    <w:rsid w:val="00E73A04"/>
    <w:rsid w:val="00E73A15"/>
    <w:rsid w:val="00E74887"/>
    <w:rsid w:val="00E75866"/>
    <w:rsid w:val="00E75B0B"/>
    <w:rsid w:val="00E75C7B"/>
    <w:rsid w:val="00E771E5"/>
    <w:rsid w:val="00E80192"/>
    <w:rsid w:val="00E80FDC"/>
    <w:rsid w:val="00E815C9"/>
    <w:rsid w:val="00E81672"/>
    <w:rsid w:val="00E81678"/>
    <w:rsid w:val="00E816D9"/>
    <w:rsid w:val="00E819ED"/>
    <w:rsid w:val="00E82CB7"/>
    <w:rsid w:val="00E839A8"/>
    <w:rsid w:val="00E839E8"/>
    <w:rsid w:val="00E84B46"/>
    <w:rsid w:val="00E85417"/>
    <w:rsid w:val="00E8569F"/>
    <w:rsid w:val="00E85FA2"/>
    <w:rsid w:val="00E871C9"/>
    <w:rsid w:val="00E87A6C"/>
    <w:rsid w:val="00E9075D"/>
    <w:rsid w:val="00E91163"/>
    <w:rsid w:val="00E915F2"/>
    <w:rsid w:val="00E91BAF"/>
    <w:rsid w:val="00E91D52"/>
    <w:rsid w:val="00E92882"/>
    <w:rsid w:val="00E92EF1"/>
    <w:rsid w:val="00E93B21"/>
    <w:rsid w:val="00E93C2E"/>
    <w:rsid w:val="00E93EBD"/>
    <w:rsid w:val="00E952E8"/>
    <w:rsid w:val="00E95540"/>
    <w:rsid w:val="00E95B26"/>
    <w:rsid w:val="00E95D50"/>
    <w:rsid w:val="00E963B8"/>
    <w:rsid w:val="00E96431"/>
    <w:rsid w:val="00EA1186"/>
    <w:rsid w:val="00EA1417"/>
    <w:rsid w:val="00EA1FDE"/>
    <w:rsid w:val="00EA2180"/>
    <w:rsid w:val="00EA298E"/>
    <w:rsid w:val="00EA45FB"/>
    <w:rsid w:val="00EA4E3E"/>
    <w:rsid w:val="00EA58A9"/>
    <w:rsid w:val="00EA599F"/>
    <w:rsid w:val="00EA678F"/>
    <w:rsid w:val="00EA719A"/>
    <w:rsid w:val="00EB05E7"/>
    <w:rsid w:val="00EB08F2"/>
    <w:rsid w:val="00EB0B8E"/>
    <w:rsid w:val="00EB1943"/>
    <w:rsid w:val="00EB2820"/>
    <w:rsid w:val="00EB38EC"/>
    <w:rsid w:val="00EB3EF4"/>
    <w:rsid w:val="00EB4183"/>
    <w:rsid w:val="00EB4357"/>
    <w:rsid w:val="00EB44E1"/>
    <w:rsid w:val="00EB4BDD"/>
    <w:rsid w:val="00EB7255"/>
    <w:rsid w:val="00EB7825"/>
    <w:rsid w:val="00EC106D"/>
    <w:rsid w:val="00EC16AF"/>
    <w:rsid w:val="00EC1DAB"/>
    <w:rsid w:val="00EC2014"/>
    <w:rsid w:val="00EC2121"/>
    <w:rsid w:val="00EC4044"/>
    <w:rsid w:val="00EC4926"/>
    <w:rsid w:val="00EC58D5"/>
    <w:rsid w:val="00EC5EBC"/>
    <w:rsid w:val="00EC61D9"/>
    <w:rsid w:val="00EC660C"/>
    <w:rsid w:val="00ED0912"/>
    <w:rsid w:val="00ED0D8A"/>
    <w:rsid w:val="00ED2E1A"/>
    <w:rsid w:val="00ED339D"/>
    <w:rsid w:val="00ED45BE"/>
    <w:rsid w:val="00ED480A"/>
    <w:rsid w:val="00ED49B1"/>
    <w:rsid w:val="00ED4DE9"/>
    <w:rsid w:val="00ED53C7"/>
    <w:rsid w:val="00ED5EB4"/>
    <w:rsid w:val="00EE079D"/>
    <w:rsid w:val="00EE10AF"/>
    <w:rsid w:val="00EE1A20"/>
    <w:rsid w:val="00EE1EA4"/>
    <w:rsid w:val="00EE2022"/>
    <w:rsid w:val="00EE21BD"/>
    <w:rsid w:val="00EE3158"/>
    <w:rsid w:val="00EE34B8"/>
    <w:rsid w:val="00EE4E88"/>
    <w:rsid w:val="00EE50C7"/>
    <w:rsid w:val="00EE559A"/>
    <w:rsid w:val="00EE77AC"/>
    <w:rsid w:val="00EF066F"/>
    <w:rsid w:val="00EF079A"/>
    <w:rsid w:val="00EF0872"/>
    <w:rsid w:val="00EF0E33"/>
    <w:rsid w:val="00EF126B"/>
    <w:rsid w:val="00EF17B8"/>
    <w:rsid w:val="00EF248C"/>
    <w:rsid w:val="00EF25CA"/>
    <w:rsid w:val="00EF2E8A"/>
    <w:rsid w:val="00EF3733"/>
    <w:rsid w:val="00EF4869"/>
    <w:rsid w:val="00EF53D9"/>
    <w:rsid w:val="00EF5513"/>
    <w:rsid w:val="00EF599B"/>
    <w:rsid w:val="00EF68F0"/>
    <w:rsid w:val="00EF6FD3"/>
    <w:rsid w:val="00EF7358"/>
    <w:rsid w:val="00EF7712"/>
    <w:rsid w:val="00F0017A"/>
    <w:rsid w:val="00F0194C"/>
    <w:rsid w:val="00F01B33"/>
    <w:rsid w:val="00F01C31"/>
    <w:rsid w:val="00F02341"/>
    <w:rsid w:val="00F02A17"/>
    <w:rsid w:val="00F04B89"/>
    <w:rsid w:val="00F05983"/>
    <w:rsid w:val="00F064B1"/>
    <w:rsid w:val="00F06753"/>
    <w:rsid w:val="00F069A0"/>
    <w:rsid w:val="00F06CA5"/>
    <w:rsid w:val="00F06FDE"/>
    <w:rsid w:val="00F07612"/>
    <w:rsid w:val="00F11248"/>
    <w:rsid w:val="00F13000"/>
    <w:rsid w:val="00F13C01"/>
    <w:rsid w:val="00F14DEC"/>
    <w:rsid w:val="00F20494"/>
    <w:rsid w:val="00F20B5A"/>
    <w:rsid w:val="00F22E66"/>
    <w:rsid w:val="00F2323C"/>
    <w:rsid w:val="00F276A2"/>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519"/>
    <w:rsid w:val="00F454C2"/>
    <w:rsid w:val="00F4729F"/>
    <w:rsid w:val="00F47593"/>
    <w:rsid w:val="00F479A9"/>
    <w:rsid w:val="00F52948"/>
    <w:rsid w:val="00F52BC9"/>
    <w:rsid w:val="00F52E3B"/>
    <w:rsid w:val="00F52FEE"/>
    <w:rsid w:val="00F544E1"/>
    <w:rsid w:val="00F54561"/>
    <w:rsid w:val="00F54BD4"/>
    <w:rsid w:val="00F54DAC"/>
    <w:rsid w:val="00F5522D"/>
    <w:rsid w:val="00F5558C"/>
    <w:rsid w:val="00F55CBB"/>
    <w:rsid w:val="00F575CA"/>
    <w:rsid w:val="00F60639"/>
    <w:rsid w:val="00F608BE"/>
    <w:rsid w:val="00F60E29"/>
    <w:rsid w:val="00F61D4E"/>
    <w:rsid w:val="00F6297A"/>
    <w:rsid w:val="00F62C77"/>
    <w:rsid w:val="00F64145"/>
    <w:rsid w:val="00F6446A"/>
    <w:rsid w:val="00F66160"/>
    <w:rsid w:val="00F662BE"/>
    <w:rsid w:val="00F667BB"/>
    <w:rsid w:val="00F67DBB"/>
    <w:rsid w:val="00F70201"/>
    <w:rsid w:val="00F7040C"/>
    <w:rsid w:val="00F70914"/>
    <w:rsid w:val="00F70E52"/>
    <w:rsid w:val="00F716A4"/>
    <w:rsid w:val="00F7213C"/>
    <w:rsid w:val="00F73548"/>
    <w:rsid w:val="00F73AC7"/>
    <w:rsid w:val="00F74AB5"/>
    <w:rsid w:val="00F74C13"/>
    <w:rsid w:val="00F80663"/>
    <w:rsid w:val="00F81485"/>
    <w:rsid w:val="00F81B41"/>
    <w:rsid w:val="00F82681"/>
    <w:rsid w:val="00F842FB"/>
    <w:rsid w:val="00F85DE5"/>
    <w:rsid w:val="00F86212"/>
    <w:rsid w:val="00F863FA"/>
    <w:rsid w:val="00F87B20"/>
    <w:rsid w:val="00F87B83"/>
    <w:rsid w:val="00F9211B"/>
    <w:rsid w:val="00F92161"/>
    <w:rsid w:val="00F92F8E"/>
    <w:rsid w:val="00F941B4"/>
    <w:rsid w:val="00F958A6"/>
    <w:rsid w:val="00F959E0"/>
    <w:rsid w:val="00F95C1B"/>
    <w:rsid w:val="00F963D9"/>
    <w:rsid w:val="00F9786A"/>
    <w:rsid w:val="00F97FF6"/>
    <w:rsid w:val="00FA169E"/>
    <w:rsid w:val="00FA1D00"/>
    <w:rsid w:val="00FA2A64"/>
    <w:rsid w:val="00FA3454"/>
    <w:rsid w:val="00FA37E4"/>
    <w:rsid w:val="00FA51C3"/>
    <w:rsid w:val="00FA6CA5"/>
    <w:rsid w:val="00FB0358"/>
    <w:rsid w:val="00FB12AC"/>
    <w:rsid w:val="00FB1C0B"/>
    <w:rsid w:val="00FB1F46"/>
    <w:rsid w:val="00FB2CBF"/>
    <w:rsid w:val="00FC0CFB"/>
    <w:rsid w:val="00FC279F"/>
    <w:rsid w:val="00FC3B8C"/>
    <w:rsid w:val="00FC40EC"/>
    <w:rsid w:val="00FC48E1"/>
    <w:rsid w:val="00FC4CDD"/>
    <w:rsid w:val="00FC5316"/>
    <w:rsid w:val="00FC6CF4"/>
    <w:rsid w:val="00FC6E29"/>
    <w:rsid w:val="00FC6EAB"/>
    <w:rsid w:val="00FD08EE"/>
    <w:rsid w:val="00FD34AD"/>
    <w:rsid w:val="00FD35B3"/>
    <w:rsid w:val="00FD3E4E"/>
    <w:rsid w:val="00FD5352"/>
    <w:rsid w:val="00FD5B27"/>
    <w:rsid w:val="00FD6665"/>
    <w:rsid w:val="00FD6DCB"/>
    <w:rsid w:val="00FD707F"/>
    <w:rsid w:val="00FD7468"/>
    <w:rsid w:val="00FD7B9F"/>
    <w:rsid w:val="00FD7C21"/>
    <w:rsid w:val="00FE0716"/>
    <w:rsid w:val="00FE1A01"/>
    <w:rsid w:val="00FE2398"/>
    <w:rsid w:val="00FE351D"/>
    <w:rsid w:val="00FE4115"/>
    <w:rsid w:val="00FE4370"/>
    <w:rsid w:val="00FE4985"/>
    <w:rsid w:val="00FE4BCF"/>
    <w:rsid w:val="00FE5602"/>
    <w:rsid w:val="00FE5C98"/>
    <w:rsid w:val="00FE62AF"/>
    <w:rsid w:val="00FE7257"/>
    <w:rsid w:val="00FF16C1"/>
    <w:rsid w:val="00FF231B"/>
    <w:rsid w:val="00FF2B82"/>
    <w:rsid w:val="00FF3731"/>
    <w:rsid w:val="00FF49F0"/>
    <w:rsid w:val="6E181B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5E88B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styleId="UnresolvedMention">
    <w:name w:val="Unresolved Mention"/>
    <w:basedOn w:val="DefaultParagraphFont"/>
    <w:uiPriority w:val="99"/>
    <w:semiHidden/>
    <w:unhideWhenUsed/>
    <w:rsid w:val="00236D5B"/>
    <w:rPr>
      <w:color w:val="605E5C"/>
      <w:shd w:val="clear" w:color="auto" w:fill="E1DFDD"/>
    </w:rPr>
  </w:style>
  <w:style w:type="character" w:customStyle="1" w:styleId="ui-provider">
    <w:name w:val="ui-provider"/>
    <w:basedOn w:val="DefaultParagraphFont"/>
    <w:rsid w:val="005E42CB"/>
  </w:style>
  <w:style w:type="character" w:customStyle="1" w:styleId="cf01">
    <w:name w:val="cf01"/>
    <w:basedOn w:val="DefaultParagraphFont"/>
    <w:rsid w:val="005D488C"/>
    <w:rPr>
      <w:rFonts w:ascii="Segoe UI" w:hAnsi="Segoe UI" w:cs="Segoe UI" w:hint="default"/>
      <w:sz w:val="18"/>
      <w:szCs w:val="18"/>
    </w:rPr>
  </w:style>
  <w:style w:type="character" w:customStyle="1" w:styleId="normaltextrun">
    <w:name w:val="normaltextrun"/>
    <w:basedOn w:val="DefaultParagraphFont"/>
    <w:rsid w:val="0081105E"/>
  </w:style>
  <w:style w:type="character" w:customStyle="1" w:styleId="eop">
    <w:name w:val="eop"/>
    <w:basedOn w:val="DefaultParagraphFont"/>
    <w:rsid w:val="00811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24612254">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27136080">
      <w:bodyDiv w:val="1"/>
      <w:marLeft w:val="0"/>
      <w:marRight w:val="0"/>
      <w:marTop w:val="0"/>
      <w:marBottom w:val="0"/>
      <w:divBdr>
        <w:top w:val="none" w:sz="0" w:space="0" w:color="auto"/>
        <w:left w:val="none" w:sz="0" w:space="0" w:color="auto"/>
        <w:bottom w:val="none" w:sz="0" w:space="0" w:color="auto"/>
        <w:right w:val="none" w:sz="0" w:space="0" w:color="auto"/>
      </w:divBdr>
    </w:div>
    <w:div w:id="568078107">
      <w:bodyDiv w:val="1"/>
      <w:marLeft w:val="0"/>
      <w:marRight w:val="0"/>
      <w:marTop w:val="0"/>
      <w:marBottom w:val="0"/>
      <w:divBdr>
        <w:top w:val="none" w:sz="0" w:space="0" w:color="auto"/>
        <w:left w:val="none" w:sz="0" w:space="0" w:color="auto"/>
        <w:bottom w:val="none" w:sz="0" w:space="0" w:color="auto"/>
        <w:right w:val="none" w:sz="0" w:space="0" w:color="auto"/>
      </w:divBdr>
    </w:div>
    <w:div w:id="788166675">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426986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784117">
      <w:bodyDiv w:val="1"/>
      <w:marLeft w:val="0"/>
      <w:marRight w:val="0"/>
      <w:marTop w:val="0"/>
      <w:marBottom w:val="0"/>
      <w:divBdr>
        <w:top w:val="none" w:sz="0" w:space="0" w:color="auto"/>
        <w:left w:val="none" w:sz="0" w:space="0" w:color="auto"/>
        <w:bottom w:val="none" w:sz="0" w:space="0" w:color="auto"/>
        <w:right w:val="none" w:sz="0" w:space="0" w:color="auto"/>
      </w:divBdr>
    </w:div>
    <w:div w:id="1057051364">
      <w:bodyDiv w:val="1"/>
      <w:marLeft w:val="0"/>
      <w:marRight w:val="0"/>
      <w:marTop w:val="0"/>
      <w:marBottom w:val="0"/>
      <w:divBdr>
        <w:top w:val="none" w:sz="0" w:space="0" w:color="auto"/>
        <w:left w:val="none" w:sz="0" w:space="0" w:color="auto"/>
        <w:bottom w:val="none" w:sz="0" w:space="0" w:color="auto"/>
        <w:right w:val="none" w:sz="0" w:space="0" w:color="auto"/>
      </w:divBdr>
    </w:div>
    <w:div w:id="1057125730">
      <w:bodyDiv w:val="1"/>
      <w:marLeft w:val="0"/>
      <w:marRight w:val="0"/>
      <w:marTop w:val="0"/>
      <w:marBottom w:val="0"/>
      <w:divBdr>
        <w:top w:val="none" w:sz="0" w:space="0" w:color="auto"/>
        <w:left w:val="none" w:sz="0" w:space="0" w:color="auto"/>
        <w:bottom w:val="none" w:sz="0" w:space="0" w:color="auto"/>
        <w:right w:val="none" w:sz="0" w:space="0" w:color="auto"/>
      </w:divBdr>
    </w:div>
    <w:div w:id="1063870161">
      <w:bodyDiv w:val="1"/>
      <w:marLeft w:val="0"/>
      <w:marRight w:val="0"/>
      <w:marTop w:val="0"/>
      <w:marBottom w:val="0"/>
      <w:divBdr>
        <w:top w:val="none" w:sz="0" w:space="0" w:color="auto"/>
        <w:left w:val="none" w:sz="0" w:space="0" w:color="auto"/>
        <w:bottom w:val="none" w:sz="0" w:space="0" w:color="auto"/>
        <w:right w:val="none" w:sz="0" w:space="0" w:color="auto"/>
      </w:divBdr>
    </w:div>
    <w:div w:id="125050709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0341545">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7021930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3792005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and-principles-2024" TargetMode="External"/><Relationship Id="rId26" Type="http://schemas.openxmlformats.org/officeDocument/2006/relationships/hyperlink" Target="file://prod.protected.ind/User/user03/LLau2/insert%20link%20here" TargetMode="External"/><Relationship Id="rId39" Type="http://schemas.openxmlformats.org/officeDocument/2006/relationships/theme" Target="theme/theme1.xml"/><Relationship Id="rId21" Type="http://schemas.openxmlformats.org/officeDocument/2006/relationships/hyperlink" Target="http://www.nationalredress.gov.au" TargetMode="External"/><Relationship Id="rId34" Type="http://schemas.openxmlformats.org/officeDocument/2006/relationships/hyperlink" Target="http://www.ombudsman.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finance.gov.au/government/commonwealth-grants/commonwealth-grants-rules-and-principles-2024" TargetMode="External"/><Relationship Id="rId33" Type="http://schemas.openxmlformats.org/officeDocument/2006/relationships/hyperlink" Target="https://www.business.gov.au/about/customer-service-charter"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inance.gov.au/government/commonwealth-grants/commonwealth-grants-rules-and-principles-2024" TargetMode="External"/><Relationship Id="rId29" Type="http://schemas.openxmlformats.org/officeDocument/2006/relationships/hyperlink" Target="https://www.industry.gov.au/publications/conflict-interest-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to.gov.au/" TargetMode="External"/><Relationship Id="rId32" Type="http://schemas.openxmlformats.org/officeDocument/2006/relationships/hyperlink" Target="http://www.business.gov.au/contact-us/Pages/default.asp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nationalmap.gov.au/%22%20/l%20%22share=s-exa69c8whPXphid49oJ4vOAB1gz" TargetMode="External"/><Relationship Id="rId28" Type="http://schemas.openxmlformats.org/officeDocument/2006/relationships/hyperlink" Target="https://www.legislation.gov.au/Details/C2019C00057" TargetMode="External"/><Relationship Id="rId36" Type="http://schemas.openxmlformats.org/officeDocument/2006/relationships/hyperlink" Target="http://www.grants.gov.au/" TargetMode="External"/><Relationship Id="rId10" Type="http://schemas.openxmlformats.org/officeDocument/2006/relationships/settings" Target="settings.xml"/><Relationship Id="rId19" Type="http://schemas.openxmlformats.org/officeDocument/2006/relationships/hyperlink" Target="http://www.grants.gov.au" TargetMode="External"/><Relationship Id="rId31" Type="http://schemas.openxmlformats.org/officeDocument/2006/relationships/hyperlink" Target="https://www.business.gov.au/contact-u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www.apsc.gov.au/publications-and-media/current-publications/aps-values-and-code-of-conduct-in-practice/conflict-of-interest" TargetMode="External"/><Relationship Id="rId30" Type="http://schemas.openxmlformats.org/officeDocument/2006/relationships/hyperlink" Target="https://www.industry.gov.au/data-and-publications/privacy-policy" TargetMode="External"/><Relationship Id="rId35" Type="http://schemas.openxmlformats.org/officeDocument/2006/relationships/hyperlink" Target="https://nationalmap.gov.au/"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gov.au/" TargetMode="External"/><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3B67"/>
    <w:rsid w:val="0001606D"/>
    <w:rsid w:val="00020D0B"/>
    <w:rsid w:val="00025A69"/>
    <w:rsid w:val="00031241"/>
    <w:rsid w:val="00036CA1"/>
    <w:rsid w:val="00040DB7"/>
    <w:rsid w:val="00053D39"/>
    <w:rsid w:val="0007740B"/>
    <w:rsid w:val="000927B0"/>
    <w:rsid w:val="000A2499"/>
    <w:rsid w:val="000A35DD"/>
    <w:rsid w:val="000A3640"/>
    <w:rsid w:val="000A36D8"/>
    <w:rsid w:val="000A6F5A"/>
    <w:rsid w:val="000A7DB6"/>
    <w:rsid w:val="000E2FA7"/>
    <w:rsid w:val="000F73F8"/>
    <w:rsid w:val="000F772A"/>
    <w:rsid w:val="000F79D2"/>
    <w:rsid w:val="00102082"/>
    <w:rsid w:val="001034C6"/>
    <w:rsid w:val="00107AFE"/>
    <w:rsid w:val="0011446A"/>
    <w:rsid w:val="0011541E"/>
    <w:rsid w:val="00122C5A"/>
    <w:rsid w:val="00131C76"/>
    <w:rsid w:val="001379B7"/>
    <w:rsid w:val="00142CA2"/>
    <w:rsid w:val="00150DBA"/>
    <w:rsid w:val="00162985"/>
    <w:rsid w:val="0017077B"/>
    <w:rsid w:val="00172F2A"/>
    <w:rsid w:val="00174CF0"/>
    <w:rsid w:val="00186108"/>
    <w:rsid w:val="001B3420"/>
    <w:rsid w:val="001D19C2"/>
    <w:rsid w:val="001D6595"/>
    <w:rsid w:val="001E62EC"/>
    <w:rsid w:val="00203221"/>
    <w:rsid w:val="00204D02"/>
    <w:rsid w:val="00234032"/>
    <w:rsid w:val="00255B9E"/>
    <w:rsid w:val="00256378"/>
    <w:rsid w:val="002571D5"/>
    <w:rsid w:val="00267D81"/>
    <w:rsid w:val="00283FA7"/>
    <w:rsid w:val="00283FD6"/>
    <w:rsid w:val="0028607B"/>
    <w:rsid w:val="00287369"/>
    <w:rsid w:val="00294AC4"/>
    <w:rsid w:val="002B311D"/>
    <w:rsid w:val="002C113E"/>
    <w:rsid w:val="002D31BB"/>
    <w:rsid w:val="002F0AC0"/>
    <w:rsid w:val="003075AB"/>
    <w:rsid w:val="003111DA"/>
    <w:rsid w:val="003128B1"/>
    <w:rsid w:val="00312E61"/>
    <w:rsid w:val="003270C3"/>
    <w:rsid w:val="0033235B"/>
    <w:rsid w:val="00332759"/>
    <w:rsid w:val="00333E70"/>
    <w:rsid w:val="0033439E"/>
    <w:rsid w:val="00346697"/>
    <w:rsid w:val="003778F1"/>
    <w:rsid w:val="00382701"/>
    <w:rsid w:val="00395F4A"/>
    <w:rsid w:val="003969DB"/>
    <w:rsid w:val="003A6EF9"/>
    <w:rsid w:val="003A7C1C"/>
    <w:rsid w:val="003C4192"/>
    <w:rsid w:val="003D103F"/>
    <w:rsid w:val="003D1F7D"/>
    <w:rsid w:val="003D6A6C"/>
    <w:rsid w:val="003E49EC"/>
    <w:rsid w:val="003E650C"/>
    <w:rsid w:val="003F24AB"/>
    <w:rsid w:val="00402658"/>
    <w:rsid w:val="004061E1"/>
    <w:rsid w:val="00420B2B"/>
    <w:rsid w:val="00430B76"/>
    <w:rsid w:val="00432090"/>
    <w:rsid w:val="00435255"/>
    <w:rsid w:val="0044764F"/>
    <w:rsid w:val="0045165D"/>
    <w:rsid w:val="004657E5"/>
    <w:rsid w:val="00487A0B"/>
    <w:rsid w:val="004917E4"/>
    <w:rsid w:val="00491EAB"/>
    <w:rsid w:val="00492625"/>
    <w:rsid w:val="004B14DA"/>
    <w:rsid w:val="004C009D"/>
    <w:rsid w:val="004C114A"/>
    <w:rsid w:val="004D7DD8"/>
    <w:rsid w:val="004E2075"/>
    <w:rsid w:val="004E7CAB"/>
    <w:rsid w:val="00507096"/>
    <w:rsid w:val="00520CEB"/>
    <w:rsid w:val="00522687"/>
    <w:rsid w:val="00533CA6"/>
    <w:rsid w:val="00553CDE"/>
    <w:rsid w:val="0056781E"/>
    <w:rsid w:val="00573B84"/>
    <w:rsid w:val="00593E5F"/>
    <w:rsid w:val="0059594F"/>
    <w:rsid w:val="005961FE"/>
    <w:rsid w:val="005A07E5"/>
    <w:rsid w:val="005A7688"/>
    <w:rsid w:val="005A7C1E"/>
    <w:rsid w:val="005D05B6"/>
    <w:rsid w:val="005F2C75"/>
    <w:rsid w:val="00617C4F"/>
    <w:rsid w:val="00626C0A"/>
    <w:rsid w:val="00633E9E"/>
    <w:rsid w:val="00642D3B"/>
    <w:rsid w:val="00686214"/>
    <w:rsid w:val="00695C4F"/>
    <w:rsid w:val="006A6907"/>
    <w:rsid w:val="006C2566"/>
    <w:rsid w:val="006C6952"/>
    <w:rsid w:val="006D1654"/>
    <w:rsid w:val="006F1D58"/>
    <w:rsid w:val="0070249A"/>
    <w:rsid w:val="00704DA4"/>
    <w:rsid w:val="00713A8F"/>
    <w:rsid w:val="0071591F"/>
    <w:rsid w:val="0073149C"/>
    <w:rsid w:val="00745610"/>
    <w:rsid w:val="007542D3"/>
    <w:rsid w:val="00754604"/>
    <w:rsid w:val="00767E76"/>
    <w:rsid w:val="007730B4"/>
    <w:rsid w:val="00790727"/>
    <w:rsid w:val="007B1E32"/>
    <w:rsid w:val="007C25F2"/>
    <w:rsid w:val="007E1D73"/>
    <w:rsid w:val="007E1FB5"/>
    <w:rsid w:val="007F7244"/>
    <w:rsid w:val="008125DB"/>
    <w:rsid w:val="00816E50"/>
    <w:rsid w:val="00865284"/>
    <w:rsid w:val="00871E0F"/>
    <w:rsid w:val="008A3CEA"/>
    <w:rsid w:val="008B5A41"/>
    <w:rsid w:val="008B5AA2"/>
    <w:rsid w:val="008D32AC"/>
    <w:rsid w:val="008E04E5"/>
    <w:rsid w:val="008F7005"/>
    <w:rsid w:val="00901F89"/>
    <w:rsid w:val="00926C29"/>
    <w:rsid w:val="00935C55"/>
    <w:rsid w:val="00940252"/>
    <w:rsid w:val="00955C19"/>
    <w:rsid w:val="00973CC8"/>
    <w:rsid w:val="0098301B"/>
    <w:rsid w:val="00990F23"/>
    <w:rsid w:val="00994045"/>
    <w:rsid w:val="009A0238"/>
    <w:rsid w:val="009A254A"/>
    <w:rsid w:val="009B4760"/>
    <w:rsid w:val="009D37A0"/>
    <w:rsid w:val="00A12344"/>
    <w:rsid w:val="00A1591D"/>
    <w:rsid w:val="00A17C8D"/>
    <w:rsid w:val="00A208C2"/>
    <w:rsid w:val="00A462C4"/>
    <w:rsid w:val="00A52D16"/>
    <w:rsid w:val="00A55886"/>
    <w:rsid w:val="00A814F2"/>
    <w:rsid w:val="00A82A0F"/>
    <w:rsid w:val="00A83A61"/>
    <w:rsid w:val="00A8492E"/>
    <w:rsid w:val="00A975FA"/>
    <w:rsid w:val="00AD1382"/>
    <w:rsid w:val="00AD604E"/>
    <w:rsid w:val="00AE3510"/>
    <w:rsid w:val="00AF29F7"/>
    <w:rsid w:val="00AF62FF"/>
    <w:rsid w:val="00AF6D24"/>
    <w:rsid w:val="00AF7A36"/>
    <w:rsid w:val="00B00E1D"/>
    <w:rsid w:val="00B038A6"/>
    <w:rsid w:val="00B11CC5"/>
    <w:rsid w:val="00B52738"/>
    <w:rsid w:val="00B54656"/>
    <w:rsid w:val="00B75A32"/>
    <w:rsid w:val="00B801EB"/>
    <w:rsid w:val="00B821C1"/>
    <w:rsid w:val="00B93554"/>
    <w:rsid w:val="00B95CEF"/>
    <w:rsid w:val="00BB026E"/>
    <w:rsid w:val="00BB4B21"/>
    <w:rsid w:val="00BC153F"/>
    <w:rsid w:val="00BF0741"/>
    <w:rsid w:val="00BF10FB"/>
    <w:rsid w:val="00BF558D"/>
    <w:rsid w:val="00C214D0"/>
    <w:rsid w:val="00C24B73"/>
    <w:rsid w:val="00C262DE"/>
    <w:rsid w:val="00C2738A"/>
    <w:rsid w:val="00C3684D"/>
    <w:rsid w:val="00C43360"/>
    <w:rsid w:val="00C5516E"/>
    <w:rsid w:val="00C63EE7"/>
    <w:rsid w:val="00C6409C"/>
    <w:rsid w:val="00C82916"/>
    <w:rsid w:val="00C8774C"/>
    <w:rsid w:val="00C93610"/>
    <w:rsid w:val="00CA2D39"/>
    <w:rsid w:val="00CA5E92"/>
    <w:rsid w:val="00CB2F7D"/>
    <w:rsid w:val="00CC6ADF"/>
    <w:rsid w:val="00CD3E5F"/>
    <w:rsid w:val="00CE2EBB"/>
    <w:rsid w:val="00CF365E"/>
    <w:rsid w:val="00CF3EAA"/>
    <w:rsid w:val="00CF7F43"/>
    <w:rsid w:val="00D3126F"/>
    <w:rsid w:val="00D47BF7"/>
    <w:rsid w:val="00D66067"/>
    <w:rsid w:val="00D67D41"/>
    <w:rsid w:val="00D96834"/>
    <w:rsid w:val="00DA47B3"/>
    <w:rsid w:val="00DD7371"/>
    <w:rsid w:val="00DF3458"/>
    <w:rsid w:val="00E10DC5"/>
    <w:rsid w:val="00E24775"/>
    <w:rsid w:val="00E24D54"/>
    <w:rsid w:val="00E44742"/>
    <w:rsid w:val="00E538B1"/>
    <w:rsid w:val="00E75E70"/>
    <w:rsid w:val="00E82A2F"/>
    <w:rsid w:val="00E8667F"/>
    <w:rsid w:val="00E937F8"/>
    <w:rsid w:val="00EA21C3"/>
    <w:rsid w:val="00EB2E5F"/>
    <w:rsid w:val="00ED004A"/>
    <w:rsid w:val="00ED3CA3"/>
    <w:rsid w:val="00EE2054"/>
    <w:rsid w:val="00EE58A3"/>
    <w:rsid w:val="00F11230"/>
    <w:rsid w:val="00F47E16"/>
    <w:rsid w:val="00F504ED"/>
    <w:rsid w:val="00F54F37"/>
    <w:rsid w:val="00F721F1"/>
    <w:rsid w:val="00FC1994"/>
    <w:rsid w:val="00FC2533"/>
    <w:rsid w:val="00FD70BD"/>
    <w:rsid w:val="00FE53AC"/>
    <w:rsid w:val="00FF1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67F"/>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YZXQVS7QACYM-206497095-437</_dlc_DocId>
    <TaxCatchAll xmlns="2a251b7e-61e4-4816-a71f-b295a9ad20fb">
      <Value>16407</Value>
      <Value>96</Value>
      <Value>214</Value>
      <Value>3</Value>
      <Value>46946</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Programme</TermName>
          <TermId xmlns="http://schemas.microsoft.com/office/infopath/2007/PartnerControls">27918ed5-269e-49f4-9f22-d7e2ca855462</TermId>
        </TermInfo>
      </Terms>
    </adb9bed2e36e4a93af574aeb444da63e>
    <_dlc_DocIdUrl xmlns="2a251b7e-61e4-4816-a71f-b295a9ad20fb">
      <Url>https://dochub/div/ausindustry/programmesprojectstaskforces/scp/_layouts/15/DocIdRedir.aspx?ID=YZXQVS7QACYM-206497095-437</Url>
      <Description>YZXQVS7QACYM-206497095-437</Description>
    </_dlc_DocIdUrl>
    <DocHub_RoundNumber xmlns="2a251b7e-61e4-4816-a71f-b295a9ad20fb">9</DocHub_RoundNumber>
  </documentManagement>
</p:properties>
</file>

<file path=customXml/item5.xml>��< ? x m l   v e r s i o n = " 1 . 0 "   e n c o d i n g = " u t f - 1 6 " ? > < p r o p e r t i e s   x m l n s = " h t t p : / / w w w . i m a n a g e . c o m / w o r k / x m l s c h e m a " >  
     < d o c u m e n t i d > D o c u m e n t s ! 5 2 7 8 7 9 6 0 . 3 < / d o c u m e n t i d >  
     < s e n d e r i d > S M P A T R < / s e n d e r i d >  
     < s e n d e r e m a i l > P A T R I C K . S M I T H @ A G S . G O V . A U < / s e n d e r e m a i l >  
     < l a s t m o d i f i e d > 2 0 2 4 - 1 0 - 0 3 T 1 6 : 5 3 : 0 0 . 0 0 0 0 0 0 0 + 1 0 : 0 0 < / l a s t m o d i f i e d >  
     < d a t a b a s e > D o c u m e n t s < / 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05ffc5771ad5e9abdbcfb4ebfc31d84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02f380dbed15aba82da8612c362c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CEACC2DD-353E-48D7-A23B-60734C2C5C38}">
  <ds:schemaRefs>
    <ds:schemaRef ds:uri="http://schemas.openxmlformats.org/officeDocument/2006/bibliography"/>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purl.org/dc/elements/1.1/"/>
    <ds:schemaRef ds:uri="http://schemas.microsoft.com/sharepoint/v4"/>
    <ds:schemaRef ds:uri="http://schemas.openxmlformats.org/package/2006/metadata/core-properties"/>
    <ds:schemaRef ds:uri="http://schemas.microsoft.com/sharepoint/v3"/>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2a251b7e-61e4-4816-a71f-b295a9ad20fb"/>
    <ds:schemaRef ds:uri="http://purl.org/dc/terms/"/>
  </ds:schemaRefs>
</ds:datastoreItem>
</file>

<file path=customXml/itemProps5.xml><?xml version="1.0" encoding="utf-8"?>
<ds:datastoreItem xmlns:ds="http://schemas.openxmlformats.org/officeDocument/2006/customXml" ds:itemID="{3146FB11-08DD-4512-B235-0D8528E32B7C}">
  <ds:schemaRefs>
    <ds:schemaRef ds:uri="http://www.imanage.com/work/xmlschema"/>
  </ds:schemaRefs>
</ds:datastoreItem>
</file>

<file path=customXml/itemProps6.xml><?xml version="1.0" encoding="utf-8"?>
<ds:datastoreItem xmlns:ds="http://schemas.openxmlformats.org/officeDocument/2006/customXml" ds:itemID="{5B48EBAD-22EF-4BFA-9912-5380652CBBDA}">
  <ds:schemaRefs>
    <ds:schemaRef ds:uri="http://schemas.microsoft.com/sharepoint/events"/>
  </ds:schemaRefs>
</ds:datastoreItem>
</file>

<file path=customXml/itemProps7.xml><?xml version="1.0" encoding="utf-8"?>
<ds:datastoreItem xmlns:ds="http://schemas.openxmlformats.org/officeDocument/2006/customXml" ds:itemID="{90C9815B-6BD2-45FF-BBC5-E981739EA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27</Pages>
  <Words>9163</Words>
  <Characters>50034</Characters>
  <DocSecurity>0</DocSecurity>
  <Lines>1042</Lines>
  <Paragraphs>749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2024-12-18T05:12:00Z</cp:lastPrinted>
  <dcterms:created xsi:type="dcterms:W3CDTF">2024-11-27T05:29:00Z</dcterms:created>
  <dcterms:modified xsi:type="dcterms:W3CDTF">2024-12-18T05:12:00Z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0x0101005EC4AD3DF5EA1549B038D22210AC1A89</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d81db1c0-f677-4dd1-b9bf-35c29be6789a</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16407;#Stronger Communities Programme|27918ed5-269e-49f4-9f22-d7e2ca855462</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checkforsharepointfields">
    <vt:lpwstr>True</vt:lpwstr>
  </property>
  <property fmtid="{D5CDD505-2E9C-101B-9397-08002B2CF9AE}" pid="24" name="Template Filename">
    <vt:lpwstr/>
  </property>
  <property fmtid="{D5CDD505-2E9C-101B-9397-08002B2CF9AE}" pid="25" name="ObjectiveRef">
    <vt:lpwstr>Removed</vt:lpwstr>
  </property>
  <property fmtid="{D5CDD505-2E9C-101B-9397-08002B2CF9AE}" pid="26" name="iManageRef">
    <vt:lpwstr>Updated</vt:lpwstr>
  </property>
  <property fmtid="{D5CDD505-2E9C-101B-9397-08002B2CF9AE}" pid="27" name="LeadingLawyers">
    <vt:lpwstr>Removed</vt:lpwstr>
  </property>
  <property fmtid="{D5CDD505-2E9C-101B-9397-08002B2CF9AE}" pid="28" name="DocHub_GovernmentEntities">
    <vt:lpwstr>36525;#Department of Infrastructure, Transport, Regional Development ＆ Communications|2198f5ee-f3bf-4c0b-bf40-15fac6789a4c</vt:lpwstr>
  </property>
</Properties>
</file>