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E26D3" w14:textId="77777777" w:rsidR="00313872" w:rsidRPr="00B74CFD" w:rsidRDefault="00384D58" w:rsidP="00A90C2D">
      <w:pPr>
        <w:rPr>
          <w:sz w:val="48"/>
        </w:rPr>
      </w:pPr>
      <w:r w:rsidRPr="00B74CFD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5981EFAA" wp14:editId="68D42A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80380" cy="1423670"/>
            <wp:effectExtent l="0" t="0" r="1270" b="5080"/>
            <wp:wrapThrough wrapText="bothSides">
              <wp:wrapPolygon edited="0">
                <wp:start x="0" y="0"/>
                <wp:lineTo x="0" y="21388"/>
                <wp:lineTo x="21531" y="21388"/>
                <wp:lineTo x="21531" y="0"/>
                <wp:lineTo x="0" y="0"/>
              </wp:wrapPolygon>
            </wp:wrapThrough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9432A4" w14:textId="77777777" w:rsidR="00313872" w:rsidRPr="00B74CFD" w:rsidRDefault="00313872" w:rsidP="00A90C2D"/>
    <w:p w14:paraId="564327CF" w14:textId="77777777" w:rsidR="00B74CFD" w:rsidRPr="00B74CFD" w:rsidRDefault="00B74CFD" w:rsidP="00A90C2D">
      <w:pPr>
        <w:rPr>
          <w:lang w:val="ar"/>
        </w:rPr>
      </w:pPr>
    </w:p>
    <w:p w14:paraId="63F91AAD" w14:textId="77777777" w:rsidR="00B74CFD" w:rsidRPr="00B74CFD" w:rsidRDefault="00B74CFD" w:rsidP="00A90C2D">
      <w:pPr>
        <w:rPr>
          <w:lang w:val="ar" w:bidi="ar"/>
        </w:rPr>
      </w:pPr>
    </w:p>
    <w:p w14:paraId="0A6763B8" w14:textId="695B05C4" w:rsidR="00313872" w:rsidRPr="00B74CFD" w:rsidRDefault="00384D58" w:rsidP="00B74CFD">
      <w:pPr>
        <w:pStyle w:val="Heading1"/>
        <w:bidi/>
        <w:ind w:left="-24"/>
        <w:jc w:val="left"/>
        <w:rPr>
          <w:rFonts w:ascii="Arial" w:hAnsi="Arial" w:cs="Arial"/>
          <w:color w:val="1F497D" w:themeColor="text2"/>
          <w:sz w:val="48"/>
        </w:rPr>
      </w:pPr>
      <w:r w:rsidRPr="00B74CFD">
        <w:rPr>
          <w:rFonts w:ascii="Arial" w:hAnsi="Arial" w:cs="Arial"/>
          <w:color w:val="1F497D" w:themeColor="text2"/>
          <w:sz w:val="48"/>
          <w:rtl/>
          <w:lang w:val="ar"/>
        </w:rPr>
        <w:t>برنامج المِنحة الحكومية لحفظ أمن الأماكن الدينية</w:t>
      </w:r>
    </w:p>
    <w:p w14:paraId="3B694EC8" w14:textId="77777777" w:rsidR="007D070A" w:rsidRPr="00B74CFD" w:rsidRDefault="00384D58" w:rsidP="00B74CFD">
      <w:pPr>
        <w:pStyle w:val="Heading1"/>
        <w:bidi/>
        <w:ind w:left="-24"/>
        <w:jc w:val="left"/>
        <w:rPr>
          <w:rFonts w:ascii="Arial" w:hAnsi="Arial" w:cs="Arial"/>
          <w:color w:val="auto"/>
        </w:rPr>
      </w:pPr>
      <w:r w:rsidRPr="00B74CFD">
        <w:rPr>
          <w:rFonts w:ascii="Arial" w:hAnsi="Arial" w:cs="Arial"/>
          <w:color w:val="auto"/>
          <w:sz w:val="36"/>
          <w:rtl/>
          <w:lang w:val="ar"/>
        </w:rPr>
        <w:t>صفحة حقائق</w:t>
      </w:r>
    </w:p>
    <w:p w14:paraId="52001D52" w14:textId="77777777" w:rsidR="007D070A" w:rsidRPr="00AA029F" w:rsidRDefault="00384D58" w:rsidP="00B74CFD">
      <w:pPr>
        <w:bidi/>
        <w:rPr>
          <w:rFonts w:ascii="Arial" w:hAnsi="Arial" w:cs="Arial"/>
          <w:sz w:val="20"/>
          <w:szCs w:val="20"/>
        </w:rPr>
      </w:pPr>
      <w:r w:rsidRPr="00AA029F">
        <w:rPr>
          <w:rFonts w:ascii="Arial" w:hAnsi="Arial" w:cs="Arial"/>
          <w:sz w:val="20"/>
          <w:szCs w:val="20"/>
          <w:rtl/>
          <w:lang w:val="ar"/>
        </w:rPr>
        <w:t>24 تموز/يوليو 2023</w:t>
      </w:r>
    </w:p>
    <w:p w14:paraId="62BC3288" w14:textId="77777777" w:rsidR="00555CA8" w:rsidRPr="00AA029F" w:rsidRDefault="00555CA8" w:rsidP="00555CA8">
      <w:pPr>
        <w:bidi/>
        <w:rPr>
          <w:rFonts w:ascii="Arial" w:eastAsia="SimSun" w:hAnsi="Arial" w:cs="Arial"/>
          <w:b/>
          <w:bCs/>
          <w:color w:val="548DD4" w:themeColor="text2" w:themeTint="99"/>
          <w:kern w:val="32"/>
          <w:sz w:val="20"/>
          <w:szCs w:val="20"/>
          <w:rtl/>
          <w:lang w:val="ar"/>
        </w:rPr>
        <w:sectPr w:rsidR="00555CA8" w:rsidRPr="00AA029F" w:rsidSect="00B74CFD">
          <w:footerReference w:type="default" r:id="rId15"/>
          <w:pgSz w:w="11906" w:h="16838"/>
          <w:pgMar w:top="284" w:right="720" w:bottom="720" w:left="720" w:header="0" w:footer="275" w:gutter="0"/>
          <w:cols w:space="708"/>
          <w:docGrid w:linePitch="360"/>
        </w:sectPr>
      </w:pPr>
    </w:p>
    <w:p w14:paraId="2DC3478E" w14:textId="77777777" w:rsidR="00555CA8" w:rsidRPr="00A13454" w:rsidRDefault="00555CA8" w:rsidP="00A13454">
      <w:pPr>
        <w:pStyle w:val="Heading2"/>
        <w:rPr>
          <w:color w:val="365F91" w:themeColor="accent1" w:themeShade="BF"/>
        </w:rPr>
      </w:pPr>
      <w:r w:rsidRPr="00A13454">
        <w:rPr>
          <w:color w:val="365F91" w:themeColor="accent1" w:themeShade="BF"/>
          <w:rtl/>
        </w:rPr>
        <w:t>ما هي الأمور التي يمكنكم استخدام المنحة من أجلها؟</w:t>
      </w:r>
    </w:p>
    <w:p w14:paraId="379CE1A3" w14:textId="77777777" w:rsidR="00555CA8" w:rsidRPr="00AA029F" w:rsidRDefault="00555CA8" w:rsidP="00555CA8">
      <w:pPr>
        <w:bidi/>
        <w:rPr>
          <w:rFonts w:ascii="Arial" w:hAnsi="Arial" w:cs="Arial"/>
          <w:sz w:val="20"/>
          <w:szCs w:val="20"/>
        </w:rPr>
      </w:pPr>
      <w:r w:rsidRPr="00AA029F">
        <w:rPr>
          <w:rFonts w:ascii="Arial" w:hAnsi="Arial" w:cs="Arial"/>
          <w:sz w:val="20"/>
          <w:szCs w:val="20"/>
          <w:rtl/>
          <w:lang w:val="ar"/>
        </w:rPr>
        <w:t>يمكنكم استخدام المنحة لتركيب أو تحديث المرافق الأمنية أو لتوظيف حراس في موقعكم. وهذا يشمل، ولا يقتصر على، ما يلي:</w:t>
      </w:r>
    </w:p>
    <w:p w14:paraId="1888F5E5" w14:textId="77777777" w:rsidR="00555CA8" w:rsidRPr="00AA029F" w:rsidRDefault="00555CA8" w:rsidP="00555CA8">
      <w:pPr>
        <w:pStyle w:val="ListParagraph"/>
        <w:numPr>
          <w:ilvl w:val="0"/>
          <w:numId w:val="4"/>
        </w:numPr>
        <w:bidi/>
        <w:rPr>
          <w:rFonts w:ascii="Arial" w:hAnsi="Arial" w:cs="Arial"/>
          <w:sz w:val="20"/>
          <w:szCs w:val="20"/>
        </w:rPr>
      </w:pPr>
      <w:r w:rsidRPr="00AA029F">
        <w:rPr>
          <w:rFonts w:ascii="Arial" w:hAnsi="Arial" w:cs="Arial"/>
          <w:sz w:val="20"/>
          <w:szCs w:val="20"/>
          <w:rtl/>
          <w:lang w:val="ar"/>
        </w:rPr>
        <w:t>أجهزة كاميرات المراقبة الأمنية</w:t>
      </w:r>
    </w:p>
    <w:p w14:paraId="594E1733" w14:textId="77777777" w:rsidR="00555CA8" w:rsidRPr="00AA029F" w:rsidRDefault="00555CA8" w:rsidP="00555CA8">
      <w:pPr>
        <w:pStyle w:val="ListParagraph"/>
        <w:numPr>
          <w:ilvl w:val="0"/>
          <w:numId w:val="4"/>
        </w:numPr>
        <w:bidi/>
        <w:rPr>
          <w:rFonts w:ascii="Arial" w:hAnsi="Arial" w:cs="Arial"/>
          <w:sz w:val="20"/>
          <w:szCs w:val="20"/>
        </w:rPr>
      </w:pPr>
      <w:r w:rsidRPr="00AA029F">
        <w:rPr>
          <w:rFonts w:ascii="Arial" w:hAnsi="Arial" w:cs="Arial"/>
          <w:sz w:val="20"/>
          <w:szCs w:val="20"/>
          <w:rtl/>
          <w:lang w:val="ar"/>
        </w:rPr>
        <w:t>أجهزة تحكُّم في دخول الموقع</w:t>
      </w:r>
    </w:p>
    <w:p w14:paraId="23DCE488" w14:textId="77777777" w:rsidR="00555CA8" w:rsidRPr="00AA029F" w:rsidRDefault="00555CA8" w:rsidP="00555CA8">
      <w:pPr>
        <w:pStyle w:val="ListParagraph"/>
        <w:numPr>
          <w:ilvl w:val="0"/>
          <w:numId w:val="4"/>
        </w:numPr>
        <w:bidi/>
        <w:rPr>
          <w:rFonts w:ascii="Arial" w:hAnsi="Arial" w:cs="Arial"/>
          <w:sz w:val="20"/>
          <w:szCs w:val="20"/>
        </w:rPr>
      </w:pPr>
      <w:r w:rsidRPr="00AA029F">
        <w:rPr>
          <w:rFonts w:ascii="Arial" w:hAnsi="Arial" w:cs="Arial"/>
          <w:sz w:val="20"/>
          <w:szCs w:val="20"/>
          <w:rtl/>
          <w:lang w:val="ar"/>
        </w:rPr>
        <w:t>السياج والبوابات</w:t>
      </w:r>
    </w:p>
    <w:p w14:paraId="6C38098C" w14:textId="77777777" w:rsidR="00555CA8" w:rsidRPr="00AA029F" w:rsidRDefault="00555CA8" w:rsidP="00555CA8">
      <w:pPr>
        <w:pStyle w:val="ListParagraph"/>
        <w:numPr>
          <w:ilvl w:val="0"/>
          <w:numId w:val="4"/>
        </w:numPr>
        <w:bidi/>
        <w:rPr>
          <w:rFonts w:ascii="Arial" w:hAnsi="Arial" w:cs="Arial"/>
          <w:sz w:val="20"/>
          <w:szCs w:val="20"/>
        </w:rPr>
      </w:pPr>
      <w:r w:rsidRPr="00AA029F">
        <w:rPr>
          <w:rFonts w:ascii="Arial" w:hAnsi="Arial" w:cs="Arial"/>
          <w:sz w:val="20"/>
          <w:szCs w:val="20"/>
          <w:rtl/>
          <w:lang w:val="ar"/>
        </w:rPr>
        <w:t>إنارة أمنية</w:t>
      </w:r>
    </w:p>
    <w:p w14:paraId="3CD33F63" w14:textId="77777777" w:rsidR="00555CA8" w:rsidRPr="00AA029F" w:rsidRDefault="00555CA8" w:rsidP="00555CA8">
      <w:pPr>
        <w:pStyle w:val="ListParagraph"/>
        <w:numPr>
          <w:ilvl w:val="0"/>
          <w:numId w:val="4"/>
        </w:numPr>
        <w:bidi/>
        <w:rPr>
          <w:rFonts w:ascii="Arial" w:hAnsi="Arial" w:cs="Arial"/>
          <w:sz w:val="20"/>
          <w:szCs w:val="20"/>
        </w:rPr>
      </w:pPr>
      <w:r w:rsidRPr="00AA029F">
        <w:rPr>
          <w:rFonts w:ascii="Arial" w:hAnsi="Arial" w:cs="Arial"/>
          <w:sz w:val="20"/>
          <w:szCs w:val="20"/>
          <w:rtl/>
          <w:lang w:val="ar"/>
        </w:rPr>
        <w:t>نوافذ للحفاظ على الأمن</w:t>
      </w:r>
    </w:p>
    <w:p w14:paraId="0F3398CD" w14:textId="77777777" w:rsidR="00555CA8" w:rsidRPr="00AA029F" w:rsidRDefault="00555CA8" w:rsidP="00555CA8">
      <w:pPr>
        <w:pStyle w:val="ListParagraph"/>
        <w:numPr>
          <w:ilvl w:val="0"/>
          <w:numId w:val="4"/>
        </w:numPr>
        <w:bidi/>
        <w:rPr>
          <w:rFonts w:ascii="Arial" w:hAnsi="Arial" w:cs="Arial"/>
          <w:sz w:val="20"/>
          <w:szCs w:val="20"/>
        </w:rPr>
      </w:pPr>
      <w:r w:rsidRPr="00AA029F">
        <w:rPr>
          <w:rFonts w:ascii="Arial" w:hAnsi="Arial" w:cs="Arial"/>
          <w:sz w:val="20"/>
          <w:szCs w:val="20"/>
          <w:rtl/>
          <w:lang w:val="ar"/>
        </w:rPr>
        <w:t xml:space="preserve">أجهزة إنذار، و </w:t>
      </w:r>
    </w:p>
    <w:p w14:paraId="5C67FDDE" w14:textId="226C1ED2" w:rsidR="00555CA8" w:rsidRPr="00AA029F" w:rsidRDefault="00555CA8" w:rsidP="00555CA8">
      <w:pPr>
        <w:pStyle w:val="ListParagraph"/>
        <w:numPr>
          <w:ilvl w:val="0"/>
          <w:numId w:val="4"/>
        </w:numPr>
        <w:bidi/>
        <w:rPr>
          <w:rFonts w:ascii="Arial" w:hAnsi="Arial" w:cs="Arial"/>
          <w:sz w:val="20"/>
          <w:szCs w:val="20"/>
        </w:rPr>
      </w:pPr>
      <w:r w:rsidRPr="00AA029F">
        <w:rPr>
          <w:rFonts w:ascii="Arial" w:hAnsi="Arial" w:cs="Arial"/>
          <w:sz w:val="20"/>
          <w:szCs w:val="20"/>
          <w:rtl/>
          <w:lang w:val="ar"/>
        </w:rPr>
        <w:t>توظيف حراس أمن مرخّصين</w:t>
      </w:r>
    </w:p>
    <w:p w14:paraId="1C8319D9" w14:textId="77777777" w:rsidR="00555CA8" w:rsidRPr="00AA029F" w:rsidRDefault="00555CA8" w:rsidP="00555CA8">
      <w:pPr>
        <w:bidi/>
        <w:rPr>
          <w:rFonts w:ascii="Arial" w:hAnsi="Arial" w:cs="Arial"/>
          <w:sz w:val="20"/>
          <w:szCs w:val="20"/>
        </w:rPr>
      </w:pPr>
      <w:r w:rsidRPr="00AA029F">
        <w:rPr>
          <w:rFonts w:ascii="Arial" w:hAnsi="Arial" w:cs="Arial"/>
          <w:sz w:val="20"/>
          <w:szCs w:val="20"/>
          <w:rtl/>
          <w:lang w:val="ar"/>
        </w:rPr>
        <w:t>لمزيد من التفاصيل حول الأنشطة المؤهَّلة، يرجى مراجعة "توجيهات المنحة".</w:t>
      </w:r>
    </w:p>
    <w:p w14:paraId="6C835865" w14:textId="77777777" w:rsidR="00555CA8" w:rsidRPr="00A13454" w:rsidRDefault="00555CA8" w:rsidP="00A13454">
      <w:pPr>
        <w:pStyle w:val="Heading2"/>
        <w:rPr>
          <w:color w:val="365F91" w:themeColor="accent1" w:themeShade="BF"/>
        </w:rPr>
      </w:pPr>
      <w:r w:rsidRPr="00A13454">
        <w:rPr>
          <w:color w:val="365F91" w:themeColor="accent1" w:themeShade="BF"/>
          <w:rtl/>
        </w:rPr>
        <w:t>كيفية تقديم الطلب</w:t>
      </w:r>
    </w:p>
    <w:p w14:paraId="05E30E3C" w14:textId="77777777" w:rsidR="00555CA8" w:rsidRPr="00AA029F" w:rsidRDefault="00555CA8" w:rsidP="00555CA8">
      <w:pPr>
        <w:bidi/>
        <w:rPr>
          <w:rFonts w:ascii="Arial" w:hAnsi="Arial" w:cs="Arial"/>
          <w:sz w:val="20"/>
          <w:szCs w:val="20"/>
        </w:rPr>
      </w:pPr>
      <w:r w:rsidRPr="00AA029F">
        <w:rPr>
          <w:rFonts w:ascii="Arial" w:hAnsi="Arial" w:cs="Arial"/>
          <w:sz w:val="20"/>
          <w:szCs w:val="20"/>
          <w:rtl/>
          <w:lang w:val="ar"/>
        </w:rPr>
        <w:t xml:space="preserve">قبل تقديم الطلب، ننصحكم بقراءة توجيهات المنحة الخاصة بحفظ أمن الاماكن الدينية ومثال اتفاقية المنحة وفهمها جيداً وهي منشورة في الموقع </w:t>
      </w:r>
      <w:hyperlink r:id="rId16" w:history="1">
        <w:r w:rsidRPr="00AA029F">
          <w:rPr>
            <w:rStyle w:val="Hyperlink"/>
            <w:rFonts w:ascii="Arial" w:hAnsi="Arial" w:cs="Arial"/>
            <w:sz w:val="20"/>
            <w:szCs w:val="20"/>
            <w:rtl/>
            <w:lang w:val="ar"/>
          </w:rPr>
          <w:t>business.gov.au</w:t>
        </w:r>
      </w:hyperlink>
      <w:r w:rsidRPr="00AA029F">
        <w:rPr>
          <w:rFonts w:ascii="Arial" w:hAnsi="Arial" w:cs="Arial"/>
          <w:sz w:val="20"/>
          <w:szCs w:val="20"/>
          <w:rtl/>
          <w:lang w:val="ar"/>
        </w:rPr>
        <w:t xml:space="preserve">  و  GrantConnect في  </w:t>
      </w:r>
      <w:hyperlink r:id="rId17" w:history="1">
        <w:r w:rsidRPr="00AA029F">
          <w:rPr>
            <w:rStyle w:val="Hyperlink"/>
            <w:rFonts w:ascii="Arial" w:hAnsi="Arial" w:cs="Arial"/>
            <w:sz w:val="20"/>
            <w:szCs w:val="20"/>
            <w:rtl/>
            <w:lang w:val="ar"/>
          </w:rPr>
          <w:t>help.grants.gov.au</w:t>
        </w:r>
      </w:hyperlink>
      <w:r w:rsidRPr="00AA029F">
        <w:rPr>
          <w:rFonts w:ascii="Arial" w:hAnsi="Arial" w:cs="Arial"/>
          <w:sz w:val="20"/>
          <w:szCs w:val="20"/>
          <w:rtl/>
          <w:lang w:val="ar"/>
        </w:rPr>
        <w:t xml:space="preserve">. يلزم أن تخلقوا حساباً خاصاً بكم لدخول البوابة الإلكترونية مما يسمح لكم تقديم الطلب وإدارة منحة أو خدمة في مكان إلكتروني آمن. </w:t>
      </w:r>
    </w:p>
    <w:p w14:paraId="72A5CADE" w14:textId="77777777" w:rsidR="00555CA8" w:rsidRPr="00AA029F" w:rsidRDefault="00555CA8" w:rsidP="00555CA8">
      <w:pPr>
        <w:bidi/>
        <w:spacing w:before="80"/>
        <w:rPr>
          <w:rFonts w:ascii="Arial" w:hAnsi="Arial" w:cs="Arial"/>
          <w:sz w:val="20"/>
          <w:szCs w:val="20"/>
        </w:rPr>
      </w:pPr>
      <w:r w:rsidRPr="00AA029F">
        <w:rPr>
          <w:rFonts w:ascii="Arial" w:hAnsi="Arial" w:cs="Arial"/>
          <w:sz w:val="20"/>
          <w:szCs w:val="20"/>
          <w:rtl/>
          <w:lang w:val="ar"/>
        </w:rPr>
        <w:t>لتقديم الطلب، يتعيّن عليكم القيام بما يلي:</w:t>
      </w:r>
    </w:p>
    <w:p w14:paraId="5D6493E4" w14:textId="77777777" w:rsidR="00555CA8" w:rsidRPr="00AA029F" w:rsidRDefault="00555CA8" w:rsidP="00555CA8">
      <w:pPr>
        <w:pStyle w:val="ListParagraph"/>
        <w:numPr>
          <w:ilvl w:val="0"/>
          <w:numId w:val="3"/>
        </w:numPr>
        <w:bidi/>
        <w:rPr>
          <w:rFonts w:ascii="Arial" w:hAnsi="Arial" w:cs="Arial"/>
          <w:sz w:val="20"/>
          <w:szCs w:val="20"/>
        </w:rPr>
      </w:pPr>
      <w:r w:rsidRPr="00AA029F">
        <w:rPr>
          <w:rFonts w:ascii="Arial" w:hAnsi="Arial" w:cs="Arial"/>
          <w:sz w:val="20"/>
          <w:szCs w:val="20"/>
          <w:rtl/>
          <w:lang w:val="ar"/>
        </w:rPr>
        <w:t xml:space="preserve">إكمال وتقديم استمارة الطلب إلكترونياً عبر البوابة (المتاحة في </w:t>
      </w:r>
      <w:hyperlink r:id="rId18" w:history="1">
        <w:r w:rsidRPr="00AA029F">
          <w:rPr>
            <w:rStyle w:val="Hyperlink"/>
            <w:rFonts w:ascii="Arial" w:hAnsi="Arial" w:cs="Arial"/>
            <w:sz w:val="20"/>
            <w:szCs w:val="20"/>
            <w:rtl/>
            <w:lang w:val="ar"/>
          </w:rPr>
          <w:t>portal.business.gov.au</w:t>
        </w:r>
      </w:hyperlink>
      <w:r w:rsidRPr="00AA029F">
        <w:rPr>
          <w:rFonts w:ascii="Arial" w:hAnsi="Arial" w:cs="Arial"/>
          <w:sz w:val="20"/>
          <w:szCs w:val="20"/>
          <w:rtl/>
          <w:lang w:val="ar"/>
        </w:rPr>
        <w:t xml:space="preserve">) بحلول </w:t>
      </w:r>
      <w:r w:rsidRPr="00AA029F">
        <w:rPr>
          <w:rFonts w:ascii="Arial" w:hAnsi="Arial" w:cs="Arial"/>
          <w:b/>
          <w:sz w:val="20"/>
          <w:szCs w:val="20"/>
          <w:rtl/>
          <w:lang w:val="ar"/>
        </w:rPr>
        <w:t>الساعة</w:t>
      </w:r>
      <w:r w:rsidRPr="00AA029F">
        <w:rPr>
          <w:rFonts w:ascii="Arial" w:hAnsi="Arial" w:cs="Arial"/>
          <w:bCs/>
          <w:sz w:val="20"/>
          <w:szCs w:val="20"/>
          <w:rtl/>
          <w:lang w:val="ar"/>
        </w:rPr>
        <w:t xml:space="preserve"> 5 مساءً حسب التوقيت الأسترالي الشرقي العادي  لغاية 11 أيلول/سبتمبر 2023</w:t>
      </w:r>
      <w:r w:rsidRPr="00AA029F">
        <w:rPr>
          <w:rFonts w:ascii="Arial" w:hAnsi="Arial" w:cs="Arial"/>
          <w:b/>
          <w:sz w:val="20"/>
          <w:szCs w:val="20"/>
          <w:rtl/>
          <w:lang w:val="ar"/>
        </w:rPr>
        <w:t>.</w:t>
      </w:r>
    </w:p>
    <w:p w14:paraId="768A8BBC" w14:textId="77777777" w:rsidR="00555CA8" w:rsidRPr="00AA029F" w:rsidRDefault="00555CA8" w:rsidP="00555CA8">
      <w:pPr>
        <w:pStyle w:val="ListParagraph"/>
        <w:numPr>
          <w:ilvl w:val="0"/>
          <w:numId w:val="2"/>
        </w:numPr>
        <w:bidi/>
        <w:rPr>
          <w:rFonts w:ascii="Arial" w:hAnsi="Arial" w:cs="Arial"/>
          <w:sz w:val="20"/>
          <w:szCs w:val="20"/>
        </w:rPr>
      </w:pPr>
      <w:r w:rsidRPr="00AA029F">
        <w:rPr>
          <w:rFonts w:ascii="Arial" w:hAnsi="Arial" w:cs="Arial"/>
          <w:sz w:val="20"/>
          <w:szCs w:val="20"/>
          <w:rtl/>
          <w:lang w:val="ar"/>
        </w:rPr>
        <w:t>تناول جميع شروط تقييم الأهلية والجدارة.</w:t>
      </w:r>
    </w:p>
    <w:p w14:paraId="3C1F9971" w14:textId="77777777" w:rsidR="00555CA8" w:rsidRPr="00AA029F" w:rsidRDefault="00555CA8" w:rsidP="00555CA8">
      <w:pPr>
        <w:bidi/>
        <w:rPr>
          <w:rFonts w:ascii="Arial" w:hAnsi="Arial" w:cs="Arial"/>
          <w:sz w:val="20"/>
          <w:szCs w:val="20"/>
        </w:rPr>
      </w:pPr>
      <w:r w:rsidRPr="00AA029F">
        <w:rPr>
          <w:rFonts w:ascii="Arial" w:hAnsi="Arial" w:cs="Arial"/>
          <w:sz w:val="20"/>
          <w:szCs w:val="20"/>
          <w:rtl/>
          <w:lang w:val="ar"/>
        </w:rPr>
        <w:t xml:space="preserve">يرجى الملاحظة إنه لن يتم النظر بالطلبات المتأخرة وطلبات تمديد المهلة. </w:t>
      </w:r>
    </w:p>
    <w:p w14:paraId="234E5E7E" w14:textId="77777777" w:rsidR="00555CA8" w:rsidRPr="00A13454" w:rsidRDefault="00555CA8" w:rsidP="00A13454">
      <w:pPr>
        <w:pStyle w:val="Heading2"/>
        <w:rPr>
          <w:color w:val="365F91" w:themeColor="accent1" w:themeShade="BF"/>
        </w:rPr>
      </w:pPr>
      <w:r w:rsidRPr="00A13454">
        <w:rPr>
          <w:color w:val="365F91" w:themeColor="accent1" w:themeShade="BF"/>
          <w:rtl/>
        </w:rPr>
        <w:t>تحتاجون معلومات أكثر؟</w:t>
      </w:r>
    </w:p>
    <w:p w14:paraId="59690A76" w14:textId="007E7692" w:rsidR="00555CA8" w:rsidRPr="00AA029F" w:rsidRDefault="00555CA8" w:rsidP="00555CA8">
      <w:pPr>
        <w:tabs>
          <w:tab w:val="left" w:pos="2895"/>
        </w:tabs>
        <w:rPr>
          <w:rFonts w:ascii="Arial" w:hAnsi="Arial" w:cs="Arial"/>
          <w:sz w:val="20"/>
          <w:szCs w:val="20"/>
          <w:rtl/>
          <w:lang w:val="ar"/>
        </w:rPr>
      </w:pPr>
      <w:r w:rsidRPr="00AA029F">
        <w:rPr>
          <w:rFonts w:ascii="Arial" w:hAnsi="Arial" w:cs="Arial"/>
          <w:sz w:val="20"/>
          <w:szCs w:val="20"/>
          <w:rtl/>
          <w:lang w:val="ar"/>
        </w:rPr>
        <w:t xml:space="preserve">لمزيد من المعلومات راجعوا الموقع  </w:t>
      </w:r>
      <w:hyperlink r:id="rId19" w:history="1">
        <w:r w:rsidRPr="00AA029F">
          <w:rPr>
            <w:rStyle w:val="Hyperlink"/>
            <w:rFonts w:ascii="Arial" w:hAnsi="Arial" w:cs="Arial"/>
            <w:sz w:val="20"/>
            <w:szCs w:val="20"/>
            <w:rtl/>
            <w:lang w:val="ar"/>
          </w:rPr>
          <w:t>business.gov.au</w:t>
        </w:r>
      </w:hyperlink>
      <w:r w:rsidRPr="00AA029F">
        <w:rPr>
          <w:rFonts w:ascii="Arial" w:hAnsi="Arial" w:cs="Arial"/>
          <w:sz w:val="20"/>
          <w:szCs w:val="20"/>
          <w:rtl/>
          <w:lang w:val="ar"/>
        </w:rPr>
        <w:t xml:space="preserve"> أو اتصلوا بالرقم 46 28 13.</w:t>
      </w:r>
    </w:p>
    <w:p w14:paraId="01324C42" w14:textId="0654E59D" w:rsidR="00555CA8" w:rsidRPr="00A13454" w:rsidRDefault="00A13454" w:rsidP="00A13454">
      <w:pPr>
        <w:pStyle w:val="Heading2"/>
        <w:rPr>
          <w:color w:val="365F91" w:themeColor="accent1" w:themeShade="BF"/>
        </w:rPr>
      </w:pPr>
      <w:r w:rsidRPr="00A13454">
        <w:rPr>
          <w:color w:val="365F91" w:themeColor="accent1" w:themeShade="BF"/>
        </w:rPr>
        <w:br w:type="column"/>
      </w:r>
      <w:r w:rsidR="00555CA8" w:rsidRPr="00A13454">
        <w:rPr>
          <w:color w:val="365F91" w:themeColor="accent1" w:themeShade="BF"/>
          <w:rtl/>
        </w:rPr>
        <w:t xml:space="preserve">نبذة عن برنامج المنحة الحكومية لحفظ </w:t>
      </w:r>
    </w:p>
    <w:p w14:paraId="01A42FDC" w14:textId="77777777" w:rsidR="00555CA8" w:rsidRPr="00AA029F" w:rsidRDefault="00555CA8" w:rsidP="00AA029F">
      <w:pPr>
        <w:pStyle w:val="Heading2"/>
        <w:rPr>
          <w:color w:val="365F91" w:themeColor="accent1" w:themeShade="BF"/>
        </w:rPr>
      </w:pPr>
      <w:r w:rsidRPr="00AA029F">
        <w:rPr>
          <w:color w:val="365F91" w:themeColor="accent1" w:themeShade="BF"/>
          <w:rtl/>
        </w:rPr>
        <w:t xml:space="preserve"> أمن الأماكن الدينية</w:t>
      </w:r>
    </w:p>
    <w:p w14:paraId="12CCC106" w14:textId="77777777" w:rsidR="00555CA8" w:rsidRPr="00AA029F" w:rsidRDefault="00555CA8" w:rsidP="00555CA8">
      <w:pPr>
        <w:bidi/>
        <w:rPr>
          <w:rFonts w:ascii="Arial" w:hAnsi="Arial" w:cs="Arial"/>
          <w:sz w:val="20"/>
          <w:szCs w:val="20"/>
        </w:rPr>
      </w:pPr>
      <w:r w:rsidRPr="00AA029F">
        <w:rPr>
          <w:rFonts w:ascii="Arial" w:hAnsi="Arial" w:cs="Arial"/>
          <w:sz w:val="20"/>
          <w:szCs w:val="20"/>
          <w:rtl/>
          <w:lang w:val="ar"/>
        </w:rPr>
        <w:t xml:space="preserve">يقدّم برنامج المنحة الحكومية لحفظ أمن الأماكن الدينية مبلغ 40 مليون دولاراً على مدى أربع سنوات لتعزيز أمن المدارس ورياض الأطفال الدينية، ودور العبادة، والمراكز المجتمعية الدينية. </w:t>
      </w:r>
    </w:p>
    <w:p w14:paraId="5415C7B3" w14:textId="28E71E48" w:rsidR="00555CA8" w:rsidRPr="00AA029F" w:rsidRDefault="00555CA8" w:rsidP="00555CA8">
      <w:pPr>
        <w:bidi/>
        <w:rPr>
          <w:rFonts w:ascii="Arial" w:hAnsi="Arial" w:cs="Arial"/>
          <w:sz w:val="20"/>
          <w:szCs w:val="20"/>
        </w:rPr>
      </w:pPr>
      <w:r w:rsidRPr="00AA029F">
        <w:rPr>
          <w:rFonts w:ascii="Arial" w:hAnsi="Arial" w:cs="Arial"/>
          <w:sz w:val="20"/>
          <w:szCs w:val="20"/>
          <w:rtl/>
          <w:lang w:val="ar"/>
        </w:rPr>
        <w:t xml:space="preserve">يدعم البرنامج المنظمات المؤهَّلة من اجل تعزيز مرافق الأمن وتوظيف حرّاس أو كليهما، لمعالجة خطر الجرائم والعنف التي يكون دافعها التعصُّب وعدم تقبُّل الآخر بسبب الدين والعرق. </w:t>
      </w:r>
    </w:p>
    <w:p w14:paraId="629AF847" w14:textId="45816847" w:rsidR="00555CA8" w:rsidRPr="00AA029F" w:rsidRDefault="00555CA8" w:rsidP="00555CA8">
      <w:pPr>
        <w:bidi/>
        <w:rPr>
          <w:rFonts w:ascii="Arial" w:hAnsi="Arial" w:cs="Arial"/>
          <w:sz w:val="20"/>
          <w:szCs w:val="20"/>
        </w:rPr>
      </w:pPr>
      <w:r w:rsidRPr="00AA029F">
        <w:rPr>
          <w:rFonts w:ascii="Arial" w:hAnsi="Arial" w:cs="Arial"/>
          <w:sz w:val="20"/>
          <w:szCs w:val="20"/>
          <w:rtl/>
          <w:lang w:val="ar"/>
        </w:rPr>
        <w:t xml:space="preserve">يتم تمويل هذا البرنامج بموجب الفقرة 298 من </w:t>
      </w:r>
      <w:r w:rsidRPr="00AA029F">
        <w:rPr>
          <w:rFonts w:ascii="Arial" w:hAnsi="Arial" w:cs="Arial"/>
          <w:i/>
          <w:sz w:val="20"/>
          <w:szCs w:val="20"/>
          <w:rtl/>
          <w:lang w:val="ar"/>
        </w:rPr>
        <w:t>قانون 2002 الخاص بالمكتسبات المحصَّلة نتيجة مكافحة الجرائم</w:t>
      </w:r>
      <w:r w:rsidRPr="00AA029F">
        <w:rPr>
          <w:rFonts w:ascii="Arial" w:hAnsi="Arial" w:cs="Arial" w:hint="cs"/>
          <w:i/>
          <w:sz w:val="20"/>
          <w:szCs w:val="20"/>
          <w:lang w:val="ar"/>
        </w:rPr>
        <w:t xml:space="preserve">(Proceeds of Crime Act 2002) </w:t>
      </w:r>
      <w:r w:rsidRPr="00AA029F">
        <w:rPr>
          <w:rFonts w:ascii="Arial" w:hAnsi="Arial" w:cs="Arial"/>
          <w:sz w:val="20"/>
          <w:szCs w:val="20"/>
          <w:rtl/>
          <w:lang w:val="ar"/>
        </w:rPr>
        <w:t xml:space="preserve"> </w:t>
      </w:r>
      <w:r w:rsidRPr="00AA029F">
        <w:rPr>
          <w:rFonts w:ascii="Arial" w:hAnsi="Arial" w:cs="Arial"/>
          <w:i/>
          <w:sz w:val="20"/>
          <w:szCs w:val="20"/>
          <w:rtl/>
          <w:lang w:val="ar"/>
        </w:rPr>
        <w:t xml:space="preserve">. </w:t>
      </w:r>
      <w:r w:rsidRPr="00AA029F">
        <w:rPr>
          <w:rFonts w:ascii="Arial" w:hAnsi="Arial" w:cs="Arial"/>
          <w:sz w:val="20"/>
          <w:szCs w:val="20"/>
          <w:rtl/>
          <w:lang w:val="ar"/>
        </w:rPr>
        <w:t>وهذا يتيح مجال إعادة استثمار المكتسبات الناجمة عن مكافحة الجرائم في أنشطة تعزز سلامة المجتمع الأسترالي.</w:t>
      </w:r>
    </w:p>
    <w:p w14:paraId="6E33A0A5" w14:textId="77777777" w:rsidR="00555CA8" w:rsidRPr="00A13454" w:rsidRDefault="00555CA8" w:rsidP="00A13454">
      <w:pPr>
        <w:pStyle w:val="Heading2"/>
        <w:rPr>
          <w:color w:val="365F91" w:themeColor="accent1" w:themeShade="BF"/>
        </w:rPr>
      </w:pPr>
      <w:r w:rsidRPr="00A13454">
        <w:rPr>
          <w:color w:val="365F91" w:themeColor="accent1" w:themeShade="BF"/>
          <w:rtl/>
        </w:rPr>
        <w:t>من هم المؤهّلين لتقديم طلب؟</w:t>
      </w:r>
    </w:p>
    <w:p w14:paraId="4DA6C683" w14:textId="77777777" w:rsidR="00555CA8" w:rsidRPr="00AA029F" w:rsidRDefault="00555CA8" w:rsidP="00555CA8">
      <w:pPr>
        <w:bidi/>
        <w:rPr>
          <w:rFonts w:ascii="Arial" w:hAnsi="Arial" w:cs="Arial"/>
          <w:sz w:val="20"/>
          <w:szCs w:val="20"/>
        </w:rPr>
      </w:pPr>
      <w:r w:rsidRPr="00AA029F">
        <w:rPr>
          <w:rFonts w:ascii="Arial" w:hAnsi="Arial" w:cs="Arial"/>
          <w:sz w:val="20"/>
          <w:szCs w:val="20"/>
          <w:rtl/>
          <w:lang w:val="ar"/>
        </w:rPr>
        <w:t>لتكونوا مؤهلين يجب عليكم:</w:t>
      </w:r>
    </w:p>
    <w:p w14:paraId="121A7113" w14:textId="77777777" w:rsidR="00555CA8" w:rsidRPr="00AA029F" w:rsidRDefault="00555CA8" w:rsidP="00555CA8">
      <w:pPr>
        <w:pStyle w:val="ListParagraph"/>
        <w:numPr>
          <w:ilvl w:val="0"/>
          <w:numId w:val="2"/>
        </w:numPr>
        <w:bidi/>
        <w:rPr>
          <w:rFonts w:ascii="Arial" w:hAnsi="Arial" w:cs="Arial"/>
          <w:b/>
          <w:sz w:val="20"/>
          <w:szCs w:val="20"/>
        </w:rPr>
      </w:pPr>
      <w:r w:rsidRPr="00AA029F">
        <w:rPr>
          <w:rFonts w:ascii="Arial" w:hAnsi="Arial" w:cs="Arial"/>
          <w:sz w:val="20"/>
          <w:szCs w:val="20"/>
          <w:rtl/>
          <w:lang w:val="ar"/>
        </w:rPr>
        <w:t xml:space="preserve">أن تكونوا تابعين </w:t>
      </w:r>
      <w:r w:rsidRPr="00AA029F">
        <w:rPr>
          <w:rFonts w:ascii="Arial" w:hAnsi="Arial" w:cs="Arial"/>
          <w:b/>
          <w:sz w:val="20"/>
          <w:szCs w:val="20"/>
          <w:rtl/>
          <w:lang w:val="ar"/>
        </w:rPr>
        <w:t xml:space="preserve"> </w:t>
      </w:r>
      <w:r w:rsidRPr="00AA029F">
        <w:rPr>
          <w:rFonts w:ascii="Arial" w:hAnsi="Arial" w:cs="Arial"/>
          <w:bCs/>
          <w:sz w:val="20"/>
          <w:szCs w:val="20"/>
          <w:rtl/>
          <w:lang w:val="ar"/>
        </w:rPr>
        <w:t>لديانة مؤهلة</w:t>
      </w:r>
    </w:p>
    <w:p w14:paraId="1B70A572" w14:textId="77777777" w:rsidR="00555CA8" w:rsidRPr="00AA029F" w:rsidRDefault="00555CA8" w:rsidP="00555CA8">
      <w:pPr>
        <w:pStyle w:val="ListParagraph"/>
        <w:numPr>
          <w:ilvl w:val="0"/>
          <w:numId w:val="2"/>
        </w:numPr>
        <w:bidi/>
        <w:rPr>
          <w:rFonts w:ascii="Arial" w:hAnsi="Arial" w:cs="Arial"/>
          <w:b/>
          <w:sz w:val="20"/>
          <w:szCs w:val="20"/>
        </w:rPr>
      </w:pPr>
      <w:r w:rsidRPr="00AA029F">
        <w:rPr>
          <w:rFonts w:ascii="Arial" w:hAnsi="Arial" w:cs="Arial"/>
          <w:sz w:val="20"/>
          <w:szCs w:val="20"/>
          <w:rtl/>
          <w:lang w:val="ar"/>
        </w:rPr>
        <w:t>أن يكون لديكم رقم تجاري أسترالي (ABN)</w:t>
      </w:r>
    </w:p>
    <w:p w14:paraId="4B87BB17" w14:textId="77777777" w:rsidR="00555CA8" w:rsidRPr="00AA029F" w:rsidRDefault="00555CA8" w:rsidP="00555CA8">
      <w:pPr>
        <w:pStyle w:val="ListParagraph"/>
        <w:numPr>
          <w:ilvl w:val="0"/>
          <w:numId w:val="2"/>
        </w:numPr>
        <w:bidi/>
        <w:rPr>
          <w:rFonts w:ascii="Arial" w:hAnsi="Arial" w:cs="Arial"/>
          <w:b/>
          <w:sz w:val="20"/>
          <w:szCs w:val="20"/>
        </w:rPr>
      </w:pPr>
      <w:r w:rsidRPr="00AA029F">
        <w:rPr>
          <w:rFonts w:ascii="Arial" w:hAnsi="Arial" w:cs="Arial"/>
          <w:sz w:val="20"/>
          <w:szCs w:val="20"/>
          <w:rtl/>
          <w:lang w:val="ar"/>
        </w:rPr>
        <w:t xml:space="preserve">أن تكونوا </w:t>
      </w:r>
      <w:r w:rsidRPr="00AA029F">
        <w:rPr>
          <w:rFonts w:ascii="Arial" w:hAnsi="Arial" w:cs="Arial"/>
          <w:bCs/>
          <w:sz w:val="20"/>
          <w:szCs w:val="20"/>
          <w:rtl/>
          <w:lang w:val="ar"/>
        </w:rPr>
        <w:t>كياناً قانونياً مؤهلاً،</w:t>
      </w:r>
      <w:r w:rsidRPr="00AA029F">
        <w:rPr>
          <w:rFonts w:ascii="Arial" w:hAnsi="Arial" w:cs="Arial"/>
          <w:sz w:val="20"/>
          <w:szCs w:val="20"/>
          <w:rtl/>
          <w:lang w:val="ar"/>
        </w:rPr>
        <w:t xml:space="preserve"> مما يعني:</w:t>
      </w:r>
    </w:p>
    <w:p w14:paraId="31212F6F" w14:textId="77777777" w:rsidR="00555CA8" w:rsidRPr="00AA029F" w:rsidRDefault="00555CA8" w:rsidP="00555CA8">
      <w:pPr>
        <w:pStyle w:val="ListParagraph"/>
        <w:numPr>
          <w:ilvl w:val="1"/>
          <w:numId w:val="2"/>
        </w:numPr>
        <w:bidi/>
        <w:rPr>
          <w:rFonts w:ascii="Arial" w:hAnsi="Arial" w:cs="Arial"/>
          <w:sz w:val="20"/>
          <w:szCs w:val="20"/>
        </w:rPr>
      </w:pPr>
      <w:r w:rsidRPr="00AA029F">
        <w:rPr>
          <w:rFonts w:ascii="Arial" w:hAnsi="Arial" w:cs="Arial"/>
          <w:sz w:val="20"/>
          <w:szCs w:val="20"/>
          <w:rtl/>
          <w:lang w:val="ar"/>
        </w:rPr>
        <w:t>كياناً مسجلاً رسمياً في أستراليا</w:t>
      </w:r>
    </w:p>
    <w:p w14:paraId="61257323" w14:textId="77777777" w:rsidR="00555CA8" w:rsidRPr="00AA029F" w:rsidRDefault="00555CA8" w:rsidP="00555CA8">
      <w:pPr>
        <w:pStyle w:val="ListParagraph"/>
        <w:numPr>
          <w:ilvl w:val="1"/>
          <w:numId w:val="2"/>
        </w:numPr>
        <w:bidi/>
        <w:rPr>
          <w:rFonts w:ascii="Arial" w:hAnsi="Arial" w:cs="Arial"/>
          <w:sz w:val="20"/>
          <w:szCs w:val="20"/>
        </w:rPr>
      </w:pPr>
      <w:r w:rsidRPr="00AA029F">
        <w:rPr>
          <w:rFonts w:ascii="Arial" w:hAnsi="Arial" w:cs="Arial"/>
          <w:sz w:val="20"/>
          <w:szCs w:val="20"/>
          <w:rtl/>
          <w:lang w:val="ar"/>
        </w:rPr>
        <w:t>مؤسسة أو جمعية مسجلة رسمياً، أو</w:t>
      </w:r>
    </w:p>
    <w:p w14:paraId="74BF004B" w14:textId="77777777" w:rsidR="00555CA8" w:rsidRPr="00AA029F" w:rsidRDefault="00555CA8" w:rsidP="00555CA8">
      <w:pPr>
        <w:pStyle w:val="ListParagraph"/>
        <w:numPr>
          <w:ilvl w:val="1"/>
          <w:numId w:val="2"/>
        </w:numPr>
        <w:bidi/>
        <w:rPr>
          <w:rFonts w:ascii="Arial" w:hAnsi="Arial" w:cs="Arial"/>
          <w:sz w:val="20"/>
          <w:szCs w:val="20"/>
        </w:rPr>
      </w:pPr>
      <w:r w:rsidRPr="00AA029F">
        <w:rPr>
          <w:rFonts w:ascii="Arial" w:hAnsi="Arial" w:cs="Arial"/>
          <w:sz w:val="20"/>
          <w:szCs w:val="20"/>
          <w:rtl/>
          <w:lang w:val="ar"/>
        </w:rPr>
        <w:t xml:space="preserve">مؤسسة مسجلة رسمياً وهدفها ليس جني الربح، و </w:t>
      </w:r>
    </w:p>
    <w:p w14:paraId="5E7B43BE" w14:textId="77777777" w:rsidR="00555CA8" w:rsidRPr="00AA029F" w:rsidRDefault="00555CA8" w:rsidP="00555CA8">
      <w:pPr>
        <w:pStyle w:val="ListParagraph"/>
        <w:numPr>
          <w:ilvl w:val="0"/>
          <w:numId w:val="2"/>
        </w:numPr>
        <w:bidi/>
        <w:rPr>
          <w:rFonts w:ascii="Arial" w:hAnsi="Arial" w:cs="Arial"/>
          <w:sz w:val="20"/>
          <w:szCs w:val="20"/>
        </w:rPr>
      </w:pPr>
      <w:r w:rsidRPr="00AA029F">
        <w:rPr>
          <w:rFonts w:ascii="Arial" w:hAnsi="Arial" w:cs="Arial"/>
          <w:sz w:val="20"/>
          <w:szCs w:val="20"/>
          <w:rtl/>
          <w:lang w:val="ar"/>
        </w:rPr>
        <w:t>أن تستوفوا جميع الشروط لعقد اتفاقية المنحة</w:t>
      </w:r>
    </w:p>
    <w:p w14:paraId="39E2ABA9" w14:textId="77777777" w:rsidR="00555CA8" w:rsidRPr="00AA029F" w:rsidRDefault="00555CA8" w:rsidP="00555CA8">
      <w:pPr>
        <w:bidi/>
        <w:spacing w:before="240" w:after="80"/>
        <w:rPr>
          <w:rFonts w:ascii="Arial" w:hAnsi="Arial" w:cs="Arial"/>
          <w:b/>
          <w:sz w:val="20"/>
          <w:szCs w:val="20"/>
        </w:rPr>
      </w:pPr>
      <w:r w:rsidRPr="00AA029F">
        <w:rPr>
          <w:rFonts w:ascii="Arial" w:hAnsi="Arial" w:cs="Arial"/>
          <w:sz w:val="20"/>
          <w:szCs w:val="20"/>
          <w:rtl/>
          <w:lang w:val="ar"/>
        </w:rPr>
        <w:t xml:space="preserve">لغرض فرصة المنحة هذه، </w:t>
      </w:r>
      <w:r w:rsidRPr="00AA029F">
        <w:rPr>
          <w:rFonts w:ascii="Arial" w:hAnsi="Arial" w:cs="Arial"/>
          <w:b/>
          <w:sz w:val="20"/>
          <w:szCs w:val="20"/>
          <w:rtl/>
          <w:lang w:val="ar"/>
        </w:rPr>
        <w:t xml:space="preserve">تعتبر </w:t>
      </w:r>
      <w:r w:rsidRPr="00AA029F">
        <w:rPr>
          <w:rFonts w:ascii="Arial" w:hAnsi="Arial" w:cs="Arial"/>
          <w:bCs/>
          <w:sz w:val="20"/>
          <w:szCs w:val="20"/>
          <w:rtl/>
          <w:lang w:val="ar"/>
        </w:rPr>
        <w:t>الديانة المؤهَّلة</w:t>
      </w:r>
      <w:r w:rsidRPr="00AA029F">
        <w:rPr>
          <w:rFonts w:ascii="Arial" w:hAnsi="Arial" w:cs="Arial"/>
          <w:sz w:val="20"/>
          <w:szCs w:val="20"/>
          <w:rtl/>
          <w:lang w:val="ar"/>
        </w:rPr>
        <w:t xml:space="preserve"> أي مجموعة دينية مُدرَجة في </w:t>
      </w:r>
      <w:hyperlink r:id="rId20" w:history="1">
        <w:r w:rsidRPr="00AA029F">
          <w:rPr>
            <w:rStyle w:val="Hyperlink"/>
            <w:rFonts w:ascii="Arial" w:hAnsi="Arial" w:cs="Arial"/>
            <w:i/>
            <w:sz w:val="20"/>
            <w:szCs w:val="20"/>
            <w:rtl/>
            <w:lang w:val="ar"/>
          </w:rPr>
          <w:t>التصنيف الأسترالي العام للفئات الدينية</w:t>
        </w:r>
      </w:hyperlink>
      <w:r w:rsidRPr="00AA029F">
        <w:rPr>
          <w:rFonts w:ascii="Arial" w:hAnsi="Arial" w:cs="Arial"/>
          <w:sz w:val="20"/>
          <w:szCs w:val="20"/>
          <w:rtl/>
          <w:lang w:val="ar"/>
        </w:rPr>
        <w:t xml:space="preserve"> ضمن مكتب الإحصاءات الأسترالي </w:t>
      </w:r>
      <w:r w:rsidRPr="00AA029F">
        <w:rPr>
          <w:rFonts w:ascii="Arial" w:hAnsi="Arial" w:cs="Arial" w:hint="cs"/>
          <w:sz w:val="20"/>
          <w:szCs w:val="20"/>
          <w:lang w:val="ar"/>
        </w:rPr>
        <w:t>(Australian Bureau of Statistics</w:t>
      </w:r>
      <w:r w:rsidRPr="00AA029F">
        <w:rPr>
          <w:rFonts w:ascii="Arial" w:hAnsi="Arial" w:cs="Arial"/>
          <w:sz w:val="20"/>
          <w:szCs w:val="20"/>
          <w:lang w:val="ar"/>
        </w:rPr>
        <w:t>’</w:t>
      </w:r>
      <w:r w:rsidRPr="00AA029F">
        <w:rPr>
          <w:rFonts w:ascii="Arial" w:hAnsi="Arial" w:cs="Arial" w:hint="cs"/>
          <w:sz w:val="20"/>
          <w:szCs w:val="20"/>
          <w:lang w:val="ar"/>
        </w:rPr>
        <w:t xml:space="preserve"> </w:t>
      </w:r>
      <w:hyperlink r:id="rId21" w:history="1">
        <w:r w:rsidRPr="00AA029F">
          <w:rPr>
            <w:rStyle w:val="Hyperlink"/>
            <w:i/>
            <w:sz w:val="20"/>
            <w:szCs w:val="20"/>
          </w:rPr>
          <w:t>Australian Standard Classification of Religious Groups</w:t>
        </w:r>
      </w:hyperlink>
      <w:r w:rsidRPr="00AA029F">
        <w:rPr>
          <w:rFonts w:ascii="Arial" w:hAnsi="Arial" w:cs="Arial" w:hint="cs"/>
          <w:sz w:val="20"/>
          <w:szCs w:val="20"/>
          <w:lang w:val="ar"/>
        </w:rPr>
        <w:t xml:space="preserve"> </w:t>
      </w:r>
      <w:r w:rsidRPr="00AA029F">
        <w:rPr>
          <w:rFonts w:ascii="Arial" w:hAnsi="Arial" w:cs="Arial"/>
          <w:sz w:val="20"/>
          <w:szCs w:val="20"/>
          <w:rtl/>
          <w:lang w:val="ar"/>
        </w:rPr>
        <w:t xml:space="preserve"> </w:t>
      </w:r>
      <w:r w:rsidRPr="00AA029F">
        <w:rPr>
          <w:rStyle w:val="Hyperlink"/>
          <w:rFonts w:ascii="Arial" w:hAnsi="Arial" w:cs="Arial"/>
          <w:i/>
          <w:sz w:val="20"/>
          <w:szCs w:val="20"/>
          <w:rtl/>
          <w:lang w:val="ar"/>
        </w:rPr>
        <w:t xml:space="preserve">، </w:t>
      </w:r>
      <w:r w:rsidRPr="00AA029F">
        <w:rPr>
          <w:rFonts w:ascii="Arial" w:hAnsi="Arial" w:cs="Arial"/>
          <w:sz w:val="20"/>
          <w:szCs w:val="20"/>
          <w:rtl/>
          <w:lang w:val="ar"/>
        </w:rPr>
        <w:t xml:space="preserve">الفئات من واحد إلى ستة في الجدول 1.3. </w:t>
      </w:r>
    </w:p>
    <w:p w14:paraId="47E051DA" w14:textId="77777777" w:rsidR="00555CA8" w:rsidRPr="00A13454" w:rsidRDefault="00555CA8" w:rsidP="00A13454">
      <w:pPr>
        <w:pStyle w:val="Heading2"/>
        <w:rPr>
          <w:color w:val="365F91" w:themeColor="accent1" w:themeShade="BF"/>
        </w:rPr>
      </w:pPr>
      <w:r w:rsidRPr="00A13454">
        <w:rPr>
          <w:color w:val="365F91" w:themeColor="accent1" w:themeShade="BF"/>
          <w:rtl/>
        </w:rPr>
        <w:t xml:space="preserve">متى تقدمون </w:t>
      </w:r>
      <w:r w:rsidRPr="00001F99">
        <w:rPr>
          <w:color w:val="365F91" w:themeColor="accent1" w:themeShade="BF"/>
          <w:rtl/>
        </w:rPr>
        <w:t>الطلب</w:t>
      </w:r>
    </w:p>
    <w:p w14:paraId="63C46A63" w14:textId="03B101C6" w:rsidR="00555CA8" w:rsidRPr="00AA029F" w:rsidRDefault="00555CA8" w:rsidP="00555CA8">
      <w:pPr>
        <w:tabs>
          <w:tab w:val="left" w:pos="2895"/>
        </w:tabs>
        <w:rPr>
          <w:rFonts w:ascii="Arial" w:hAnsi="Arial" w:cs="Arial"/>
          <w:sz w:val="20"/>
          <w:szCs w:val="20"/>
        </w:rPr>
      </w:pPr>
      <w:r w:rsidRPr="00AA029F">
        <w:rPr>
          <w:rFonts w:ascii="Arial" w:hAnsi="Arial" w:cs="Arial"/>
          <w:sz w:val="20"/>
          <w:szCs w:val="20"/>
          <w:rtl/>
          <w:lang w:val="ar"/>
        </w:rPr>
        <w:t xml:space="preserve">يفتح باب تقديم طلبات </w:t>
      </w:r>
      <w:r w:rsidRPr="00AA029F">
        <w:rPr>
          <w:rFonts w:ascii="Arial" w:hAnsi="Arial" w:cs="Arial" w:hint="cs"/>
          <w:sz w:val="20"/>
          <w:szCs w:val="20"/>
          <w:rtl/>
          <w:lang w:val="ar"/>
        </w:rPr>
        <w:t xml:space="preserve">التمويل </w:t>
      </w:r>
      <w:r w:rsidRPr="00AA029F">
        <w:rPr>
          <w:rFonts w:ascii="Arial" w:hAnsi="Arial" w:cs="Arial" w:hint="cs"/>
          <w:b/>
          <w:sz w:val="20"/>
          <w:szCs w:val="20"/>
          <w:rtl/>
          <w:lang w:val="ar"/>
        </w:rPr>
        <w:t>في</w:t>
      </w:r>
      <w:r w:rsidRPr="00AA029F">
        <w:rPr>
          <w:rFonts w:ascii="Arial" w:hAnsi="Arial" w:cs="Arial"/>
          <w:b/>
          <w:sz w:val="20"/>
          <w:szCs w:val="20"/>
          <w:rtl/>
          <w:lang w:val="ar"/>
        </w:rPr>
        <w:t xml:space="preserve"> </w:t>
      </w:r>
      <w:r w:rsidRPr="00AA029F">
        <w:rPr>
          <w:rFonts w:ascii="Arial" w:hAnsi="Arial" w:cs="Arial"/>
          <w:bCs/>
          <w:sz w:val="20"/>
          <w:szCs w:val="20"/>
          <w:rtl/>
          <w:lang w:val="ar"/>
        </w:rPr>
        <w:t>31 تموز/يوليو 2023</w:t>
      </w:r>
      <w:r w:rsidRPr="00AA029F">
        <w:rPr>
          <w:rFonts w:ascii="Arial" w:hAnsi="Arial" w:cs="Arial"/>
          <w:sz w:val="20"/>
          <w:szCs w:val="20"/>
          <w:rtl/>
          <w:lang w:val="ar"/>
        </w:rPr>
        <w:t xml:space="preserve"> ويمكن تقديمها لغاية الساعة 5 مساءً حسب التوقيت الأسترالي الشرقي العادي في </w:t>
      </w:r>
      <w:r w:rsidRPr="00AA029F">
        <w:rPr>
          <w:rFonts w:ascii="Arial" w:hAnsi="Arial" w:cs="Arial"/>
          <w:bCs/>
          <w:sz w:val="20"/>
          <w:szCs w:val="20"/>
          <w:rtl/>
          <w:lang w:val="ar"/>
        </w:rPr>
        <w:t>11 أيلول/سبتمبر 2023</w:t>
      </w:r>
      <w:r w:rsidRPr="00AA029F">
        <w:rPr>
          <w:rFonts w:ascii="Arial" w:hAnsi="Arial" w:cs="Arial"/>
          <w:b/>
          <w:sz w:val="20"/>
          <w:szCs w:val="20"/>
          <w:rtl/>
          <w:lang w:val="ar"/>
        </w:rPr>
        <w:t>.</w:t>
      </w:r>
      <w:r w:rsidRPr="00AA029F">
        <w:rPr>
          <w:rFonts w:ascii="Arial" w:hAnsi="Arial" w:cs="Arial"/>
          <w:sz w:val="20"/>
          <w:szCs w:val="20"/>
          <w:rtl/>
          <w:lang w:val="ar"/>
        </w:rPr>
        <w:t xml:space="preserve"> ستبقى البوابة الإلكترونية للطلبات مفتوحة لمدة 6 أسابيع لإتاحة المجال أمام المؤسسات لطلب أي توجيهات وتقديم طلبات ذات نوعية جيدة.</w:t>
      </w:r>
    </w:p>
    <w:sectPr w:rsidR="00555CA8" w:rsidRPr="00AA029F" w:rsidSect="00555CA8">
      <w:type w:val="continuous"/>
      <w:pgSz w:w="11906" w:h="16838"/>
      <w:pgMar w:top="284" w:right="720" w:bottom="720" w:left="720" w:header="0" w:footer="27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EC85E" w14:textId="77777777" w:rsidR="00832E8B" w:rsidRDefault="00832E8B">
      <w:pPr>
        <w:spacing w:after="0" w:line="240" w:lineRule="auto"/>
      </w:pPr>
      <w:r>
        <w:separator/>
      </w:r>
    </w:p>
  </w:endnote>
  <w:endnote w:type="continuationSeparator" w:id="0">
    <w:p w14:paraId="18C3E028" w14:textId="77777777" w:rsidR="00832E8B" w:rsidRDefault="0083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6371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8FABAD" w14:textId="168E2430" w:rsidR="00B74CFD" w:rsidRDefault="00B74CFD" w:rsidP="00B74CFD">
        <w:pPr>
          <w:pStyle w:val="Footer"/>
          <w:ind w:left="-426" w:firstLine="1146"/>
          <w:jc w:val="right"/>
        </w:pPr>
        <w:r w:rsidRPr="00313872">
          <w:rPr>
            <w:b/>
          </w:rPr>
          <w:t>Factsheet:</w:t>
        </w:r>
        <w:r>
          <w:t xml:space="preserve"> Securing Faith-Based Places </w:t>
        </w:r>
        <w:proofErr w:type="spellStart"/>
        <w:r>
          <w:t>Program_Arabic</w:t>
        </w:r>
        <w:proofErr w:type="spellEnd"/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555D15E7" w14:textId="77777777" w:rsidR="007D070A" w:rsidRDefault="007D0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99CD5" w14:textId="77777777" w:rsidR="00832E8B" w:rsidRDefault="00832E8B">
      <w:pPr>
        <w:spacing w:after="0" w:line="240" w:lineRule="auto"/>
      </w:pPr>
      <w:r>
        <w:separator/>
      </w:r>
    </w:p>
  </w:footnote>
  <w:footnote w:type="continuationSeparator" w:id="0">
    <w:p w14:paraId="5B8A08F7" w14:textId="77777777" w:rsidR="00832E8B" w:rsidRDefault="00832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6B4"/>
    <w:multiLevelType w:val="hybridMultilevel"/>
    <w:tmpl w:val="CCCC4C1A"/>
    <w:lvl w:ilvl="0" w:tplc="5D46B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2AD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FC7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818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5CB4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86B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40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262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D23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A6368"/>
    <w:multiLevelType w:val="hybridMultilevel"/>
    <w:tmpl w:val="DE307FFE"/>
    <w:lvl w:ilvl="0" w:tplc="6AA23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7EC5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D838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80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2F6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8A0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0EB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0E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64FB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12033"/>
    <w:multiLevelType w:val="hybridMultilevel"/>
    <w:tmpl w:val="1862C05E"/>
    <w:lvl w:ilvl="0" w:tplc="4F0CE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89F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C214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48B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447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00D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E2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21C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ACB4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15FB9"/>
    <w:multiLevelType w:val="hybridMultilevel"/>
    <w:tmpl w:val="6054D582"/>
    <w:lvl w:ilvl="0" w:tplc="B2B8CE1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5C5C5C"/>
      </w:rPr>
    </w:lvl>
    <w:lvl w:ilvl="1" w:tplc="D9F4FA1C">
      <w:start w:val="1"/>
      <w:numFmt w:val="bullet"/>
      <w:pStyle w:val="ListBullet"/>
      <w:lvlText w:val=""/>
      <w:lvlJc w:val="left"/>
      <w:pPr>
        <w:ind w:left="1353" w:hanging="360"/>
      </w:pPr>
      <w:rPr>
        <w:rFonts w:ascii="Symbol" w:hAnsi="Symbol" w:hint="default"/>
        <w:color w:val="4D738A"/>
      </w:rPr>
    </w:lvl>
    <w:lvl w:ilvl="2" w:tplc="B69C16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20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E1F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F06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480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AB1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7679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091341">
    <w:abstractNumId w:val="3"/>
  </w:num>
  <w:num w:numId="2" w16cid:durableId="1889413506">
    <w:abstractNumId w:val="1"/>
  </w:num>
  <w:num w:numId="3" w16cid:durableId="938834081">
    <w:abstractNumId w:val="2"/>
  </w:num>
  <w:num w:numId="4" w16cid:durableId="198188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0A"/>
    <w:rsid w:val="00001F99"/>
    <w:rsid w:val="00031E16"/>
    <w:rsid w:val="00070413"/>
    <w:rsid w:val="000B02C5"/>
    <w:rsid w:val="00110D31"/>
    <w:rsid w:val="00193288"/>
    <w:rsid w:val="001A0E1C"/>
    <w:rsid w:val="002A2876"/>
    <w:rsid w:val="002D6FB9"/>
    <w:rsid w:val="002E13D8"/>
    <w:rsid w:val="00313872"/>
    <w:rsid w:val="00322425"/>
    <w:rsid w:val="003279EE"/>
    <w:rsid w:val="00336B3D"/>
    <w:rsid w:val="003426F2"/>
    <w:rsid w:val="00384D58"/>
    <w:rsid w:val="003B1D39"/>
    <w:rsid w:val="003C679D"/>
    <w:rsid w:val="003D5C98"/>
    <w:rsid w:val="003E4492"/>
    <w:rsid w:val="003F2578"/>
    <w:rsid w:val="004460EA"/>
    <w:rsid w:val="00480A9E"/>
    <w:rsid w:val="004A1400"/>
    <w:rsid w:val="005208B8"/>
    <w:rsid w:val="00555668"/>
    <w:rsid w:val="00555CA8"/>
    <w:rsid w:val="005A27ED"/>
    <w:rsid w:val="005C34EC"/>
    <w:rsid w:val="006356FC"/>
    <w:rsid w:val="006E0D46"/>
    <w:rsid w:val="00717642"/>
    <w:rsid w:val="007423F9"/>
    <w:rsid w:val="007B0943"/>
    <w:rsid w:val="007D070A"/>
    <w:rsid w:val="007D4E18"/>
    <w:rsid w:val="00832E8B"/>
    <w:rsid w:val="008A4A05"/>
    <w:rsid w:val="008D1022"/>
    <w:rsid w:val="008D4615"/>
    <w:rsid w:val="00921E75"/>
    <w:rsid w:val="00944990"/>
    <w:rsid w:val="009B4C7A"/>
    <w:rsid w:val="00A00063"/>
    <w:rsid w:val="00A13454"/>
    <w:rsid w:val="00A90C2D"/>
    <w:rsid w:val="00AA029F"/>
    <w:rsid w:val="00AC2B85"/>
    <w:rsid w:val="00AC67CA"/>
    <w:rsid w:val="00AD2826"/>
    <w:rsid w:val="00B21D4C"/>
    <w:rsid w:val="00B23B9F"/>
    <w:rsid w:val="00B649DD"/>
    <w:rsid w:val="00B74CFD"/>
    <w:rsid w:val="00BA3148"/>
    <w:rsid w:val="00C02F69"/>
    <w:rsid w:val="00C654AB"/>
    <w:rsid w:val="00C95EED"/>
    <w:rsid w:val="00D50567"/>
    <w:rsid w:val="00D84A77"/>
    <w:rsid w:val="00D9331D"/>
    <w:rsid w:val="00DD0F16"/>
    <w:rsid w:val="00DE332B"/>
    <w:rsid w:val="00DF50F0"/>
    <w:rsid w:val="00E31CBF"/>
    <w:rsid w:val="00E40E4E"/>
    <w:rsid w:val="00E44030"/>
    <w:rsid w:val="00ED52F9"/>
    <w:rsid w:val="00EE7A67"/>
    <w:rsid w:val="00F13E22"/>
    <w:rsid w:val="00F205F9"/>
    <w:rsid w:val="00F3656D"/>
    <w:rsid w:val="00F6388A"/>
    <w:rsid w:val="00F773BE"/>
    <w:rsid w:val="00FB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4CEA15"/>
  <w15:docId w15:val="{1E4136FF-62D2-4F89-BF01-588C097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D070A"/>
    <w:rPr>
      <w:rFonts w:ascii="Calibri" w:eastAsia="Calibri" w:hAnsi="Calibri" w:cs="Calibri"/>
      <w:w w:val="105"/>
      <w:kern w:val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70A"/>
    <w:pPr>
      <w:keepNext/>
      <w:spacing w:after="0" w:line="240" w:lineRule="auto"/>
      <w:jc w:val="right"/>
      <w:outlineLvl w:val="0"/>
    </w:pPr>
    <w:rPr>
      <w:rFonts w:eastAsia="SimSun" w:cs="Angsana New"/>
      <w:b/>
      <w:bCs/>
      <w:color w:val="404040"/>
      <w:kern w:val="3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454"/>
    <w:pPr>
      <w:bidi/>
      <w:spacing w:before="120" w:after="0"/>
      <w:outlineLvl w:val="1"/>
    </w:pPr>
    <w:rPr>
      <w:rFonts w:ascii="Arial" w:eastAsia="SimSun" w:hAnsi="Arial" w:cs="Arial"/>
      <w:b/>
      <w:bCs/>
      <w:color w:val="548DD4" w:themeColor="text2" w:themeTint="99"/>
      <w:kern w:val="32"/>
      <w:sz w:val="24"/>
      <w:szCs w:val="24"/>
      <w:lang w:val="a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070A"/>
    <w:pPr>
      <w:keepNext/>
      <w:spacing w:after="60" w:line="240" w:lineRule="auto"/>
      <w:outlineLvl w:val="2"/>
    </w:pPr>
    <w:rPr>
      <w:rFonts w:eastAsia="SimSun" w:cs="Angsana New"/>
      <w:b/>
      <w:bCs/>
      <w:color w:val="404040"/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D070A"/>
    <w:pPr>
      <w:outlineLvl w:val="3"/>
    </w:pPr>
    <w:rPr>
      <w:color w:val="595959" w:themeColor="text1" w:themeTint="A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70A"/>
  </w:style>
  <w:style w:type="paragraph" w:styleId="Footer">
    <w:name w:val="footer"/>
    <w:basedOn w:val="Normal"/>
    <w:link w:val="FooterChar"/>
    <w:uiPriority w:val="99"/>
    <w:unhideWhenUsed/>
    <w:rsid w:val="007D0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70A"/>
  </w:style>
  <w:style w:type="character" w:customStyle="1" w:styleId="Heading1Char">
    <w:name w:val="Heading 1 Char"/>
    <w:basedOn w:val="DefaultParagraphFont"/>
    <w:link w:val="Heading1"/>
    <w:uiPriority w:val="9"/>
    <w:rsid w:val="007D070A"/>
    <w:rPr>
      <w:rFonts w:ascii="Calibri" w:eastAsia="SimSun" w:hAnsi="Calibri" w:cs="Angsana New"/>
      <w:b/>
      <w:bCs/>
      <w:color w:val="404040"/>
      <w:w w:val="105"/>
      <w:kern w:val="3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13454"/>
    <w:rPr>
      <w:rFonts w:ascii="Arial" w:eastAsia="SimSun" w:hAnsi="Arial" w:cs="Arial"/>
      <w:b/>
      <w:bCs/>
      <w:color w:val="548DD4" w:themeColor="text2" w:themeTint="99"/>
      <w:w w:val="105"/>
      <w:kern w:val="32"/>
      <w:sz w:val="24"/>
      <w:szCs w:val="24"/>
      <w:lang w:val="ar"/>
    </w:rPr>
  </w:style>
  <w:style w:type="character" w:customStyle="1" w:styleId="Heading3Char">
    <w:name w:val="Heading 3 Char"/>
    <w:basedOn w:val="DefaultParagraphFont"/>
    <w:link w:val="Heading3"/>
    <w:uiPriority w:val="9"/>
    <w:rsid w:val="007D070A"/>
    <w:rPr>
      <w:rFonts w:ascii="Calibri" w:eastAsia="SimSun" w:hAnsi="Calibri" w:cs="Angsana New"/>
      <w:b/>
      <w:bCs/>
      <w:color w:val="404040"/>
      <w:w w:val="105"/>
      <w:kern w:val="4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7D070A"/>
    <w:rPr>
      <w:rFonts w:ascii="Calibri" w:eastAsia="SimSun" w:hAnsi="Calibri" w:cs="Angsana New"/>
      <w:b/>
      <w:bCs/>
      <w:color w:val="595959" w:themeColor="text1" w:themeTint="A6"/>
      <w:w w:val="105"/>
      <w:kern w:val="40"/>
      <w:sz w:val="26"/>
      <w:szCs w:val="26"/>
    </w:rPr>
  </w:style>
  <w:style w:type="paragraph" w:styleId="Subtitle">
    <w:name w:val="Subtitle"/>
    <w:basedOn w:val="Title"/>
    <w:next w:val="Normal"/>
    <w:link w:val="SubtitleChar"/>
    <w:uiPriority w:val="11"/>
    <w:qFormat/>
    <w:rsid w:val="007D070A"/>
    <w:pPr>
      <w:pBdr>
        <w:bottom w:val="none" w:sz="0" w:space="0" w:color="auto"/>
      </w:pBdr>
      <w:spacing w:before="240" w:after="60"/>
      <w:contextualSpacing w:val="0"/>
      <w:jc w:val="right"/>
      <w:outlineLvl w:val="0"/>
    </w:pPr>
    <w:rPr>
      <w:rFonts w:ascii="Calibri" w:eastAsia="SimSun" w:hAnsi="Calibri" w:cs="Angsana New"/>
      <w:b/>
      <w:bCs/>
      <w:noProof/>
      <w:color w:val="auto"/>
      <w:spacing w:val="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70A"/>
    <w:rPr>
      <w:rFonts w:ascii="Calibri" w:eastAsia="SimSun" w:hAnsi="Calibri" w:cs="Angsana New"/>
      <w:b/>
      <w:bCs/>
      <w:noProof/>
      <w:w w:val="105"/>
      <w:kern w:val="28"/>
      <w:sz w:val="28"/>
      <w:szCs w:val="28"/>
    </w:rPr>
  </w:style>
  <w:style w:type="paragraph" w:customStyle="1" w:styleId="Bullet1">
    <w:name w:val="Bullet 1"/>
    <w:basedOn w:val="ListBullet2"/>
    <w:autoRedefine/>
    <w:qFormat/>
    <w:rsid w:val="007D070A"/>
    <w:pPr>
      <w:numPr>
        <w:ilvl w:val="0"/>
      </w:numPr>
      <w:ind w:left="567" w:hanging="567"/>
    </w:pPr>
  </w:style>
  <w:style w:type="paragraph" w:styleId="ListBullet2">
    <w:name w:val="List Bullet 2"/>
    <w:basedOn w:val="ListBullet"/>
    <w:autoRedefine/>
    <w:uiPriority w:val="99"/>
    <w:unhideWhenUsed/>
    <w:qFormat/>
    <w:rsid w:val="007D070A"/>
    <w:pPr>
      <w:ind w:left="1134" w:hanging="567"/>
    </w:pPr>
  </w:style>
  <w:style w:type="paragraph" w:styleId="ListBullet">
    <w:name w:val="List Bullet"/>
    <w:aliases w:val="List Bullet 1"/>
    <w:basedOn w:val="Normal"/>
    <w:uiPriority w:val="99"/>
    <w:unhideWhenUsed/>
    <w:rsid w:val="007D070A"/>
    <w:pPr>
      <w:numPr>
        <w:ilvl w:val="1"/>
        <w:numId w:val="1"/>
      </w:numPr>
      <w:ind w:left="144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D07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070A"/>
    <w:rPr>
      <w:rFonts w:asciiTheme="majorHAnsi" w:eastAsiaTheme="majorEastAsia" w:hAnsiTheme="majorHAnsi" w:cstheme="majorBidi"/>
      <w:color w:val="17365D" w:themeColor="text2" w:themeShade="BF"/>
      <w:spacing w:val="5"/>
      <w:w w:val="10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668"/>
    <w:rPr>
      <w:rFonts w:ascii="Tahoma" w:eastAsia="Calibri" w:hAnsi="Tahoma" w:cs="Tahoma"/>
      <w:w w:val="105"/>
      <w:kern w:val="40"/>
      <w:sz w:val="16"/>
      <w:szCs w:val="16"/>
    </w:rPr>
  </w:style>
  <w:style w:type="paragraph" w:styleId="ListParagraph">
    <w:name w:val="List Paragraph"/>
    <w:aliases w:val="CV text,Dot pt,F5 List Paragraph,FooterText,L,List Paragraph1,List Paragraph11,List Paragraph111,List Paragraph2,Medium Grid 1 - Accent 21,NFP GP Bulleted List,Numbered Paragraph,Recommendation,numbered,standard lewis,列出段,列出段落"/>
    <w:basedOn w:val="Normal"/>
    <w:uiPriority w:val="34"/>
    <w:qFormat/>
    <w:rsid w:val="00313872"/>
    <w:pPr>
      <w:ind w:left="720"/>
      <w:contextualSpacing/>
    </w:pPr>
  </w:style>
  <w:style w:type="table" w:styleId="TableGrid">
    <w:name w:val="Table Grid"/>
    <w:basedOn w:val="TableNormal"/>
    <w:uiPriority w:val="59"/>
    <w:rsid w:val="003138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387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38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38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3872"/>
    <w:rPr>
      <w:rFonts w:ascii="Calibri" w:eastAsia="Calibri" w:hAnsi="Calibri" w:cs="Calibri"/>
      <w:w w:val="105"/>
      <w:kern w:val="40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67C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8B8"/>
    <w:rPr>
      <w:rFonts w:ascii="Calibri" w:eastAsia="Calibri" w:hAnsi="Calibri" w:cs="Calibri"/>
      <w:b/>
      <w:bCs/>
      <w:w w:val="105"/>
      <w:kern w:val="40"/>
      <w:sz w:val="20"/>
      <w:szCs w:val="20"/>
    </w:rPr>
  </w:style>
  <w:style w:type="paragraph" w:styleId="Revision">
    <w:name w:val="Revision"/>
    <w:hidden/>
    <w:uiPriority w:val="99"/>
    <w:semiHidden/>
    <w:rsid w:val="004A1400"/>
    <w:pPr>
      <w:spacing w:after="0" w:line="240" w:lineRule="auto"/>
    </w:pPr>
    <w:rPr>
      <w:rFonts w:ascii="Calibri" w:eastAsia="Calibri" w:hAnsi="Calibri" w:cs="Calibri"/>
      <w:w w:val="105"/>
      <w:kern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business.gov.au/grants-and-programs/securing-faith-based-plac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bs.gov.au/statistics/classifications/australian-standard-classification-religious-groups/2016/ASCRG_12660DO0001_201707.xls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help.grants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usiness.gov.au/grants-and-programs/securing-faith-based-places" TargetMode="External"/><Relationship Id="rId20" Type="http://schemas.openxmlformats.org/officeDocument/2006/relationships/hyperlink" Target="https://www.abs.gov.au/statistics/classifications/australian-standard-classification-religious-groups/2016/ASCRG_12660DO0001_201707.xls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https://business.gov.au/grants-and-programs?resultsNum=10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e339f249-2a4e-491e-850f-2386a2ca010f" ContentTypeId="0x010100AFB54AE2FFB7AF408B7756CD373CF197" PreviousValue="false"/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21/12/2011 12:30:29 AM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21/12/2011 12:30:29 AM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21/12/2011 12:30:29 AM</Data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Classification xmlns="6b42b109-1ac5-4733-bb0b-b82b76079e3f" xsi:nil="true"/>
    <_dlc_DocId xmlns="938d80d1-dd26-414d-85d8-b25d0f4d0023">7DXNPFMSTJEP-80-519</_dlc_DocId>
    <TaxCatchAll xmlns="6b42b109-1ac5-4733-bb0b-b82b76079e3f">
      <Value>59</Value>
    </TaxCatchAll>
    <_dlc_DocIdUrl xmlns="938d80d1-dd26-414d-85d8-b25d0f4d0023">
      <Url>http://applications.agdnet.ag.gov.au/_layouts/15/DocIdRedir.aspx?ID=7DXNPFMSTJEP-80-519</Url>
      <Description>7DXNPFMSTJEP-80-519</Description>
    </_dlc_DocIdUrl>
    <Function xmlns="4f0e3ebe-c64f-4ffc-92d1-60196c9274b5">General</Function>
    <Template_x0020_Owner xmlns="4db7c3dc-41d1-4412-a562-51202f6d3f7b">1</Template_x0020_Owner>
    <SharedWithUsers xmlns="938d80d1-dd26-414d-85d8-b25d0f4d0023">
      <UserInfo>
        <DisplayName>Klose, Jane</DisplayName>
        <AccountId>5474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GD standard document" ma:contentTypeID="0x010100AFB54AE2FFB7AF408B7756CD373CF197001320AC9382E3C646B11655637227D64F" ma:contentTypeVersion="59" ma:contentTypeDescription="This is the configured document type for creation of all AGD document level content types" ma:contentTypeScope="" ma:versionID="e35920e52896c4d8a8bcb19717196e91">
  <xsd:schema xmlns:xsd="http://www.w3.org/2001/XMLSchema" xmlns:xs="http://www.w3.org/2001/XMLSchema" xmlns:p="http://schemas.microsoft.com/office/2006/metadata/properties" xmlns:ns1="http://schemas.microsoft.com/sharepoint/v3" xmlns:ns2="4f0e3ebe-c64f-4ffc-92d1-60196c9274b5" xmlns:ns3="6b42b109-1ac5-4733-bb0b-b82b76079e3f" xmlns:ns4="938d80d1-dd26-414d-85d8-b25d0f4d0023" xmlns:ns5="4db7c3dc-41d1-4412-a562-51202f6d3f7b" targetNamespace="http://schemas.microsoft.com/office/2006/metadata/properties" ma:root="true" ma:fieldsID="fc6668278afed11bf8bc21f5e38af388" ns1:_="" ns2:_="" ns3:_="" ns4:_="" ns5:_="">
    <xsd:import namespace="http://schemas.microsoft.com/sharepoint/v3"/>
    <xsd:import namespace="4f0e3ebe-c64f-4ffc-92d1-60196c9274b5"/>
    <xsd:import namespace="6b42b109-1ac5-4733-bb0b-b82b76079e3f"/>
    <xsd:import namespace="938d80d1-dd26-414d-85d8-b25d0f4d0023"/>
    <xsd:import namespace="4db7c3dc-41d1-4412-a562-51202f6d3f7b"/>
    <xsd:element name="properties">
      <xsd:complexType>
        <xsd:sequence>
          <xsd:element name="documentManagement">
            <xsd:complexType>
              <xsd:all>
                <xsd:element ref="ns2:Function"/>
                <xsd:element ref="ns3:TaxCatchAll" minOccurs="0"/>
                <xsd:element ref="ns1:_dlc_Exempt" minOccurs="0"/>
                <xsd:element ref="ns3:File_x0020_Classification" minOccurs="0"/>
                <xsd:element ref="ns4:_dlc_DocId" minOccurs="0"/>
                <xsd:element ref="ns4:_dlc_DocIdUrl" minOccurs="0"/>
                <xsd:element ref="ns4:_dlc_DocIdPersistId" minOccurs="0"/>
                <xsd:element ref="ns3:TaxCatchAllLabel" minOccurs="0"/>
                <xsd:element ref="ns4:SharedWithUsers" minOccurs="0"/>
                <xsd:element ref="ns5:Template_x0020_Owner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3ebe-c64f-4ffc-92d1-60196c9274b5" elementFormDefault="qualified">
    <xsd:import namespace="http://schemas.microsoft.com/office/2006/documentManagement/types"/>
    <xsd:import namespace="http://schemas.microsoft.com/office/infopath/2007/PartnerControls"/>
    <xsd:element name="Function" ma:index="2" ma:displayName="Function" ma:format="Dropdown" ma:internalName="Function">
      <xsd:simpleType>
        <xsd:union memberTypes="dms:Text">
          <xsd:simpleType>
            <xsd:restriction base="dms:Choice">
              <xsd:enumeration value="Briefing"/>
              <xsd:enumeration value="Fax"/>
              <xsd:enumeration value="File note"/>
              <xsd:enumeration value="General"/>
              <xsd:enumeration value="Legislation"/>
              <xsd:enumeration value="Letter"/>
              <xsd:enumeration value="Media Release"/>
              <xsd:enumeration value="Ministerial"/>
              <xsd:enumeration value="Minute"/>
              <xsd:enumeration value="Name Plate"/>
              <xsd:enumeration value="Paper"/>
              <xsd:enumeration value="Presentation"/>
              <xsd:enumeration value="Question"/>
              <xsd:enumeration value="Report"/>
              <xsd:enumeration value="Speech"/>
              <xsd:enumeration value="Stationery"/>
              <xsd:enumeration value="Submission"/>
              <xsd:enumeration value="Talking Point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b109-1ac5-4733-bb0b-b82b76079e3f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y Catch All Column" ma:hidden="true" ma:list="{23690b91-78f9-4052-84cb-27c52849c8f7}" ma:internalName="TaxCatchAll" ma:showField="CatchAllData" ma:web="938d80d1-dd26-414d-85d8-b25d0f4d0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_x0020_Classification" ma:index="7" nillable="true" ma:displayName="File Classification" ma:description="Security Classification for Files (Document Sets) within SharePoint. This is a departmental mandatory field." ma:format="Dropdown" ma:hidden="true" ma:internalName="File_x0020_Classification" ma:readOnly="false">
      <xsd:simpleType>
        <xsd:restriction base="dms:Choice">
          <xsd:enumeration value="Unclassified"/>
          <xsd:enumeration value="Protected"/>
        </xsd:restriction>
      </xsd:simpleType>
    </xsd:element>
    <xsd:element name="TaxCatchAllLabel" ma:index="11" nillable="true" ma:displayName="Taxonomy Catch All Column1" ma:hidden="true" ma:list="{23690b91-78f9-4052-84cb-27c52849c8f7}" ma:internalName="TaxCatchAllLabel" ma:readOnly="true" ma:showField="CatchAllDataLabel" ma:web="938d80d1-dd26-414d-85d8-b25d0f4d0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d80d1-dd26-414d-85d8-b25d0f4d002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7c3dc-41d1-4412-a562-51202f6d3f7b" elementFormDefault="qualified">
    <xsd:import namespace="http://schemas.microsoft.com/office/2006/documentManagement/types"/>
    <xsd:import namespace="http://schemas.microsoft.com/office/infopath/2007/PartnerControls"/>
    <xsd:element name="Template_x0020_Owner" ma:index="17" nillable="true" ma:displayName="Template Owner" ma:list="{2f853fbb-587c-49f0-97c9-4fbaa8a9385c}" ma:internalName="Template_x0020_Owner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" local="true">
  <p:Name>AGD standard document</p:Name>
  <p:Description>This is the template for use in the creation of all AGD document content types</p:Description>
  <p:Statement/>
  <p:PolicyItems>
    <p:PolicyItem featureId="Microsoft.Office.RecordsManagement.PolicyFeatures.PolicyAudit" staticId="0x010100AFB54AE2FFB7AF408B7756CD373CF197|8138272" UniqueId="e7e801f8-3906-4dbd-b968-f95fe503f189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7382F-40CF-4AAF-9024-91D82F6D067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2FCDECC-82DB-4939-A3DD-7A401B9D596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5DEE98-FA87-4D06-9CEC-37119F1DE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09A009-4202-4DE0-A1FB-53843DDEFF65}">
  <ds:schemaRefs>
    <ds:schemaRef ds:uri="http://www.w3.org/XML/1998/namespace"/>
    <ds:schemaRef ds:uri="4db7c3dc-41d1-4412-a562-51202f6d3f7b"/>
    <ds:schemaRef ds:uri="http://schemas.microsoft.com/office/infopath/2007/PartnerControls"/>
    <ds:schemaRef ds:uri="http://purl.org/dc/dcmitype/"/>
    <ds:schemaRef ds:uri="4f0e3ebe-c64f-4ffc-92d1-60196c9274b5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b42b109-1ac5-4733-bb0b-b82b76079e3f"/>
    <ds:schemaRef ds:uri="http://schemas.microsoft.com/sharepoint/v3"/>
    <ds:schemaRef ds:uri="938d80d1-dd26-414d-85d8-b25d0f4d0023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520B664E-F260-4BF1-A0B1-AD1656654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0e3ebe-c64f-4ffc-92d1-60196c9274b5"/>
    <ds:schemaRef ds:uri="6b42b109-1ac5-4733-bb0b-b82b76079e3f"/>
    <ds:schemaRef ds:uri="938d80d1-dd26-414d-85d8-b25d0f4d0023"/>
    <ds:schemaRef ds:uri="4db7c3dc-41d1-4412-a562-51202f6d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55333F2-41A6-401B-89FE-2A2168ABDE0E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05731E13-DC9F-4F4C-BF5D-872091DC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Cooper, Colin</cp:lastModifiedBy>
  <cp:revision>12</cp:revision>
  <dcterms:created xsi:type="dcterms:W3CDTF">2023-07-31T01:40:00Z</dcterms:created>
  <dcterms:modified xsi:type="dcterms:W3CDTF">2023-08-04T04:48:00Z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0x010100AFB54AE2FFB7AF408B7756CD373CF197001320AC9382E3C646B11655637227D64F</vt:lpwstr>
  </property>
  <property fmtid="{D5CDD505-2E9C-101B-9397-08002B2CF9AE}" pid="3" name="lf240a0170264e5ca0a4ac4df6a4adf7">
    <vt:lpwstr>Attorney-General's Department|c281c3f2-80ff-44a1-b91f-c6c543d93cc6</vt:lpwstr>
  </property>
  <property fmtid="{D5CDD505-2E9C-101B-9397-08002B2CF9AE}" pid="4" name="Owner">
    <vt:lpwstr>59;#Attorney-General's Department|c281c3f2-80ff-44a1-b91f-c6c543d93cc6</vt:lpwstr>
  </property>
  <property fmtid="{D5CDD505-2E9C-101B-9397-08002B2CF9AE}" pid="5" name="_dlc_DocIdItemGuid">
    <vt:lpwstr>fabe963f-979c-4f98-90e2-1644ad13a1a8</vt:lpwstr>
  </property>
</Properties>
</file>