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C731DED" w:rsidR="00AA7A87" w:rsidRPr="00624853" w:rsidRDefault="00F2638B" w:rsidP="005F2A4B">
      <w:pPr>
        <w:pStyle w:val="Heading1"/>
      </w:pPr>
      <w:r>
        <w:t xml:space="preserve">Small and Medium Enterprises (SME) Export Hubs </w:t>
      </w:r>
      <w:r w:rsidR="007F70C7">
        <w:t xml:space="preserve">- </w:t>
      </w:r>
      <w:r w:rsidR="00CF0476">
        <w:t xml:space="preserve">Round </w:t>
      </w:r>
      <w:r w:rsidR="007F70C7">
        <w:t>Two</w:t>
      </w:r>
      <w:r w:rsidR="00435AE8">
        <w:t xml:space="preserve"> grant opportunity</w:t>
      </w:r>
      <w:r w:rsidR="00AA7A87" w:rsidRPr="00624853">
        <w:br/>
      </w:r>
      <w:bookmarkStart w:id="0" w:name="_GoBack"/>
      <w:bookmarkEnd w:id="0"/>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334CCEE" w:rsidR="00AA7A87" w:rsidRPr="00F65C53" w:rsidRDefault="00267172" w:rsidP="00757AE2">
            <w:pPr>
              <w:cnfStyle w:val="100000000000" w:firstRow="1" w:lastRow="0" w:firstColumn="0" w:lastColumn="0" w:oddVBand="0" w:evenVBand="0" w:oddHBand="0" w:evenHBand="0" w:firstRowFirstColumn="0" w:firstRowLastColumn="0" w:lastRowFirstColumn="0" w:lastRowLastColumn="0"/>
              <w:rPr>
                <w:b w:val="0"/>
              </w:rPr>
            </w:pPr>
            <w:r>
              <w:rPr>
                <w:b w:val="0"/>
              </w:rPr>
              <w:t>23</w:t>
            </w:r>
            <w:r w:rsidR="00AA7A87">
              <w:rPr>
                <w:b w:val="0"/>
              </w:rPr>
              <w:t xml:space="preserve"> </w:t>
            </w:r>
            <w:r w:rsidR="00757AE2">
              <w:rPr>
                <w:b w:val="0"/>
              </w:rPr>
              <w:t>August 2019</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4D2335C1" w:rsidR="00AA7A87" w:rsidRPr="00F65C53" w:rsidRDefault="007B7557" w:rsidP="007B7557">
            <w:pPr>
              <w:cnfStyle w:val="000000100000" w:firstRow="0" w:lastRow="0" w:firstColumn="0" w:lastColumn="0" w:oddVBand="0" w:evenVBand="0" w:oddHBand="1" w:evenHBand="0" w:firstRowFirstColumn="0" w:firstRowLastColumn="0" w:lastRowFirstColumn="0" w:lastRowLastColumn="0"/>
            </w:pPr>
            <w:r>
              <w:t>5</w:t>
            </w:r>
            <w:r w:rsidR="00AA7A87">
              <w:t>.00</w:t>
            </w:r>
            <w:r>
              <w:t xml:space="preserve"> pm</w:t>
            </w:r>
            <w:r w:rsidR="00AA7A87">
              <w:t xml:space="preserve"> </w:t>
            </w:r>
            <w:r w:rsidR="00AA7A87" w:rsidRPr="00F65C53">
              <w:t xml:space="preserve">AEST on </w:t>
            </w:r>
            <w:r w:rsidR="00F63511">
              <w:t>19</w:t>
            </w:r>
            <w:r>
              <w:t xml:space="preserve"> September 2019</w:t>
            </w:r>
          </w:p>
        </w:tc>
      </w:tr>
      <w:tr w:rsidR="00AA7A87" w:rsidRPr="007040EB" w14:paraId="79952C1E" w14:textId="77777777" w:rsidTr="00007E4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F65C53" w:rsidRDefault="005F2A4B"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675CD872" w14:textId="77777777" w:rsidTr="00FB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07E4B">
        <w:trPr>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E2B5A59" w:rsidR="00AA7A87" w:rsidRPr="00F65C53" w:rsidRDefault="00267172" w:rsidP="007B7557">
            <w:pPr>
              <w:cnfStyle w:val="000000000000" w:firstRow="0" w:lastRow="0" w:firstColumn="0" w:lastColumn="0" w:oddVBand="0" w:evenVBand="0" w:oddHBand="0" w:evenHBand="0" w:firstRowFirstColumn="0" w:firstRowLastColumn="0" w:lastRowFirstColumn="0" w:lastRowLastColumn="0"/>
            </w:pPr>
            <w:r>
              <w:t>23</w:t>
            </w:r>
            <w:r w:rsidR="007B7557">
              <w:t xml:space="preserve"> August</w:t>
            </w:r>
            <w:r w:rsidR="00570FAC">
              <w:t xml:space="preserve"> </w:t>
            </w:r>
            <w:r w:rsidR="00927CB7">
              <w:t>2019</w:t>
            </w:r>
          </w:p>
        </w:tc>
      </w:tr>
      <w:tr w:rsidR="00AA7A87" w14:paraId="6AA65F5E" w14:textId="77777777" w:rsidTr="00FB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6BD42DD" w:rsidR="00AA7A87" w:rsidRPr="00F65C53" w:rsidRDefault="00F2638B" w:rsidP="00F2638B">
            <w:pPr>
              <w:cnfStyle w:val="000000100000" w:firstRow="0" w:lastRow="0" w:firstColumn="0" w:lastColumn="0" w:oddVBand="0" w:evenVBand="0" w:oddHBand="1"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3A70025" w14:textId="0D42FB28" w:rsidR="00674BA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74BA0">
        <w:rPr>
          <w:noProof/>
        </w:rPr>
        <w:t>1.</w:t>
      </w:r>
      <w:r w:rsidR="00674BA0">
        <w:rPr>
          <w:rFonts w:asciiTheme="minorHAnsi" w:eastAsiaTheme="minorEastAsia" w:hAnsiTheme="minorHAnsi" w:cstheme="minorBidi"/>
          <w:b w:val="0"/>
          <w:iCs w:val="0"/>
          <w:noProof/>
          <w:sz w:val="22"/>
          <w:lang w:val="en-AU" w:eastAsia="en-AU"/>
        </w:rPr>
        <w:tab/>
      </w:r>
      <w:r w:rsidR="00674BA0">
        <w:rPr>
          <w:noProof/>
        </w:rPr>
        <w:t>Small and Medium Enterprises (SME) Export Hubs Round 2 processes</w:t>
      </w:r>
      <w:r w:rsidR="00674BA0">
        <w:rPr>
          <w:noProof/>
        </w:rPr>
        <w:tab/>
      </w:r>
      <w:r w:rsidR="00674BA0">
        <w:rPr>
          <w:noProof/>
        </w:rPr>
        <w:fldChar w:fldCharType="begin"/>
      </w:r>
      <w:r w:rsidR="00674BA0">
        <w:rPr>
          <w:noProof/>
        </w:rPr>
        <w:instrText xml:space="preserve"> PAGEREF _Toc13635437 \h </w:instrText>
      </w:r>
      <w:r w:rsidR="00674BA0">
        <w:rPr>
          <w:noProof/>
        </w:rPr>
      </w:r>
      <w:r w:rsidR="00674BA0">
        <w:rPr>
          <w:noProof/>
        </w:rPr>
        <w:fldChar w:fldCharType="separate"/>
      </w:r>
      <w:r w:rsidR="00262D41">
        <w:rPr>
          <w:noProof/>
        </w:rPr>
        <w:t>4</w:t>
      </w:r>
      <w:r w:rsidR="00674BA0">
        <w:rPr>
          <w:noProof/>
        </w:rPr>
        <w:fldChar w:fldCharType="end"/>
      </w:r>
    </w:p>
    <w:p w14:paraId="48BD6E32" w14:textId="5DA9F7DC" w:rsidR="00674BA0" w:rsidRDefault="00674BA0">
      <w:pPr>
        <w:pStyle w:val="TOC3"/>
        <w:rPr>
          <w:rFonts w:asciiTheme="minorHAnsi" w:eastAsiaTheme="minorEastAsia" w:hAnsiTheme="minorHAnsi" w:cstheme="minorBidi"/>
          <w:iCs w:val="0"/>
          <w:noProof/>
          <w:sz w:val="22"/>
          <w:lang w:val="en-AU" w:eastAsia="en-AU"/>
        </w:rPr>
      </w:pPr>
      <w:r>
        <w:rPr>
          <w:noProof/>
        </w:rPr>
        <w:t>Stage one - Expression of interest (EOI)</w:t>
      </w:r>
      <w:r>
        <w:rPr>
          <w:noProof/>
        </w:rPr>
        <w:tab/>
      </w:r>
      <w:r>
        <w:rPr>
          <w:noProof/>
        </w:rPr>
        <w:fldChar w:fldCharType="begin"/>
      </w:r>
      <w:r>
        <w:rPr>
          <w:noProof/>
        </w:rPr>
        <w:instrText xml:space="preserve"> PAGEREF _Toc13635438 \h </w:instrText>
      </w:r>
      <w:r>
        <w:rPr>
          <w:noProof/>
        </w:rPr>
      </w:r>
      <w:r>
        <w:rPr>
          <w:noProof/>
        </w:rPr>
        <w:fldChar w:fldCharType="separate"/>
      </w:r>
      <w:r w:rsidR="00262D41">
        <w:rPr>
          <w:noProof/>
        </w:rPr>
        <w:t>4</w:t>
      </w:r>
      <w:r>
        <w:rPr>
          <w:noProof/>
        </w:rPr>
        <w:fldChar w:fldCharType="end"/>
      </w:r>
    </w:p>
    <w:p w14:paraId="26395D71" w14:textId="5C9693F4" w:rsidR="00674BA0" w:rsidRDefault="00674BA0">
      <w:pPr>
        <w:pStyle w:val="TOC3"/>
        <w:rPr>
          <w:rFonts w:asciiTheme="minorHAnsi" w:eastAsiaTheme="minorEastAsia" w:hAnsiTheme="minorHAnsi" w:cstheme="minorBidi"/>
          <w:iCs w:val="0"/>
          <w:noProof/>
          <w:sz w:val="22"/>
          <w:lang w:val="en-AU" w:eastAsia="en-AU"/>
        </w:rPr>
      </w:pPr>
      <w:r>
        <w:rPr>
          <w:noProof/>
        </w:rPr>
        <w:t>Stage two - Grant application</w:t>
      </w:r>
      <w:r>
        <w:rPr>
          <w:noProof/>
        </w:rPr>
        <w:tab/>
      </w:r>
      <w:r>
        <w:rPr>
          <w:noProof/>
        </w:rPr>
        <w:fldChar w:fldCharType="begin"/>
      </w:r>
      <w:r>
        <w:rPr>
          <w:noProof/>
        </w:rPr>
        <w:instrText xml:space="preserve"> PAGEREF _Toc13635439 \h </w:instrText>
      </w:r>
      <w:r>
        <w:rPr>
          <w:noProof/>
        </w:rPr>
      </w:r>
      <w:r>
        <w:rPr>
          <w:noProof/>
        </w:rPr>
        <w:fldChar w:fldCharType="separate"/>
      </w:r>
      <w:r w:rsidR="00262D41">
        <w:rPr>
          <w:noProof/>
        </w:rPr>
        <w:t>4</w:t>
      </w:r>
      <w:r>
        <w:rPr>
          <w:noProof/>
        </w:rPr>
        <w:fldChar w:fldCharType="end"/>
      </w:r>
    </w:p>
    <w:p w14:paraId="01C27366" w14:textId="17B6DA19" w:rsidR="00674BA0" w:rsidRDefault="00674BA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_Toc13635440 \h </w:instrText>
      </w:r>
      <w:r>
        <w:rPr>
          <w:noProof/>
        </w:rPr>
      </w:r>
      <w:r>
        <w:rPr>
          <w:noProof/>
        </w:rPr>
        <w:fldChar w:fldCharType="separate"/>
      </w:r>
      <w:r w:rsidR="00262D41">
        <w:rPr>
          <w:noProof/>
        </w:rPr>
        <w:t>6</w:t>
      </w:r>
      <w:r>
        <w:rPr>
          <w:noProof/>
        </w:rPr>
        <w:fldChar w:fldCharType="end"/>
      </w:r>
    </w:p>
    <w:p w14:paraId="1BD1BE23" w14:textId="5CD9BE7B" w:rsidR="00674BA0" w:rsidRDefault="00674BA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_Toc13635441 \h </w:instrText>
      </w:r>
      <w:r>
        <w:rPr>
          <w:noProof/>
        </w:rPr>
      </w:r>
      <w:r>
        <w:rPr>
          <w:noProof/>
        </w:rPr>
        <w:fldChar w:fldCharType="separate"/>
      </w:r>
      <w:r w:rsidR="00262D41">
        <w:rPr>
          <w:noProof/>
        </w:rPr>
        <w:t>7</w:t>
      </w:r>
      <w:r>
        <w:rPr>
          <w:noProof/>
        </w:rPr>
        <w:fldChar w:fldCharType="end"/>
      </w:r>
    </w:p>
    <w:p w14:paraId="58781364" w14:textId="286D66E0" w:rsidR="00674BA0" w:rsidRDefault="00674BA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_Toc13635442 \h </w:instrText>
      </w:r>
      <w:r>
        <w:rPr>
          <w:noProof/>
        </w:rPr>
      </w:r>
      <w:r>
        <w:rPr>
          <w:noProof/>
        </w:rPr>
        <w:fldChar w:fldCharType="separate"/>
      </w:r>
      <w:r w:rsidR="00262D41">
        <w:rPr>
          <w:noProof/>
        </w:rPr>
        <w:t>7</w:t>
      </w:r>
      <w:r>
        <w:rPr>
          <w:noProof/>
        </w:rPr>
        <w:fldChar w:fldCharType="end"/>
      </w:r>
    </w:p>
    <w:p w14:paraId="118CC989" w14:textId="08107253" w:rsidR="00674BA0" w:rsidRDefault="00674BA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_Toc13635443 \h </w:instrText>
      </w:r>
      <w:r>
        <w:rPr>
          <w:noProof/>
        </w:rPr>
      </w:r>
      <w:r>
        <w:rPr>
          <w:noProof/>
        </w:rPr>
        <w:fldChar w:fldCharType="separate"/>
      </w:r>
      <w:r w:rsidR="00262D41">
        <w:rPr>
          <w:noProof/>
        </w:rPr>
        <w:t>7</w:t>
      </w:r>
      <w:r>
        <w:rPr>
          <w:noProof/>
        </w:rPr>
        <w:fldChar w:fldCharType="end"/>
      </w:r>
    </w:p>
    <w:p w14:paraId="611C36F4" w14:textId="79FE908C" w:rsidR="00674BA0" w:rsidRDefault="00674BA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_Toc13635444 \h </w:instrText>
      </w:r>
      <w:r>
        <w:rPr>
          <w:noProof/>
        </w:rPr>
      </w:r>
      <w:r>
        <w:rPr>
          <w:noProof/>
        </w:rPr>
        <w:fldChar w:fldCharType="separate"/>
      </w:r>
      <w:r w:rsidR="00262D41">
        <w:rPr>
          <w:noProof/>
        </w:rPr>
        <w:t>7</w:t>
      </w:r>
      <w:r>
        <w:rPr>
          <w:noProof/>
        </w:rPr>
        <w:fldChar w:fldCharType="end"/>
      </w:r>
    </w:p>
    <w:p w14:paraId="12751299" w14:textId="35FC461E" w:rsidR="00674BA0" w:rsidRDefault="00674BA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_Toc13635445 \h </w:instrText>
      </w:r>
      <w:r>
        <w:rPr>
          <w:noProof/>
        </w:rPr>
      </w:r>
      <w:r>
        <w:rPr>
          <w:noProof/>
        </w:rPr>
        <w:fldChar w:fldCharType="separate"/>
      </w:r>
      <w:r w:rsidR="00262D41">
        <w:rPr>
          <w:noProof/>
        </w:rPr>
        <w:t>7</w:t>
      </w:r>
      <w:r>
        <w:rPr>
          <w:noProof/>
        </w:rPr>
        <w:fldChar w:fldCharType="end"/>
      </w:r>
    </w:p>
    <w:p w14:paraId="305736E6" w14:textId="2A1ABF19" w:rsidR="00674BA0" w:rsidRDefault="00674BA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_Toc13635446 \h </w:instrText>
      </w:r>
      <w:r>
        <w:rPr>
          <w:noProof/>
        </w:rPr>
      </w:r>
      <w:r>
        <w:rPr>
          <w:noProof/>
        </w:rPr>
        <w:fldChar w:fldCharType="separate"/>
      </w:r>
      <w:r w:rsidR="00262D41">
        <w:rPr>
          <w:noProof/>
        </w:rPr>
        <w:t>8</w:t>
      </w:r>
      <w:r>
        <w:rPr>
          <w:noProof/>
        </w:rPr>
        <w:fldChar w:fldCharType="end"/>
      </w:r>
    </w:p>
    <w:p w14:paraId="1CE1DBB1" w14:textId="5F21DF86" w:rsidR="00674BA0" w:rsidRDefault="00674BA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_Toc13635447 \h </w:instrText>
      </w:r>
      <w:r>
        <w:rPr>
          <w:noProof/>
        </w:rPr>
      </w:r>
      <w:r>
        <w:rPr>
          <w:noProof/>
        </w:rPr>
        <w:fldChar w:fldCharType="separate"/>
      </w:r>
      <w:r w:rsidR="00262D41">
        <w:rPr>
          <w:noProof/>
        </w:rPr>
        <w:t>8</w:t>
      </w:r>
      <w:r>
        <w:rPr>
          <w:noProof/>
        </w:rPr>
        <w:fldChar w:fldCharType="end"/>
      </w:r>
    </w:p>
    <w:p w14:paraId="1FB5C961" w14:textId="3188EF6C" w:rsidR="00674BA0" w:rsidRDefault="00674BA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_Toc13635448 \h </w:instrText>
      </w:r>
      <w:r>
        <w:rPr>
          <w:noProof/>
        </w:rPr>
      </w:r>
      <w:r>
        <w:rPr>
          <w:noProof/>
        </w:rPr>
        <w:fldChar w:fldCharType="separate"/>
      </w:r>
      <w:r w:rsidR="00262D41">
        <w:rPr>
          <w:noProof/>
        </w:rPr>
        <w:t>8</w:t>
      </w:r>
      <w:r>
        <w:rPr>
          <w:noProof/>
        </w:rPr>
        <w:fldChar w:fldCharType="end"/>
      </w:r>
    </w:p>
    <w:p w14:paraId="1BFB4AEF" w14:textId="6D55D09B" w:rsidR="00674BA0" w:rsidRDefault="00674BA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_Toc13635449 \h </w:instrText>
      </w:r>
      <w:r>
        <w:rPr>
          <w:noProof/>
        </w:rPr>
      </w:r>
      <w:r>
        <w:rPr>
          <w:noProof/>
        </w:rPr>
        <w:fldChar w:fldCharType="separate"/>
      </w:r>
      <w:r w:rsidR="00262D41">
        <w:rPr>
          <w:noProof/>
        </w:rPr>
        <w:t>8</w:t>
      </w:r>
      <w:r>
        <w:rPr>
          <w:noProof/>
        </w:rPr>
        <w:fldChar w:fldCharType="end"/>
      </w:r>
    </w:p>
    <w:p w14:paraId="12766B40" w14:textId="1030CA5D" w:rsidR="00674BA0" w:rsidRDefault="00674BA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_Toc13635450 \h </w:instrText>
      </w:r>
      <w:r>
        <w:rPr>
          <w:noProof/>
        </w:rPr>
      </w:r>
      <w:r>
        <w:rPr>
          <w:noProof/>
        </w:rPr>
        <w:fldChar w:fldCharType="separate"/>
      </w:r>
      <w:r w:rsidR="00262D41">
        <w:rPr>
          <w:noProof/>
        </w:rPr>
        <w:t>9</w:t>
      </w:r>
      <w:r>
        <w:rPr>
          <w:noProof/>
        </w:rPr>
        <w:fldChar w:fldCharType="end"/>
      </w:r>
    </w:p>
    <w:p w14:paraId="63FD211B" w14:textId="3AD01599" w:rsidR="00674BA0" w:rsidRDefault="00674BA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_Toc13635451 \h </w:instrText>
      </w:r>
      <w:r>
        <w:rPr>
          <w:noProof/>
        </w:rPr>
      </w:r>
      <w:r>
        <w:rPr>
          <w:noProof/>
        </w:rPr>
        <w:fldChar w:fldCharType="separate"/>
      </w:r>
      <w:r w:rsidR="00262D41">
        <w:rPr>
          <w:noProof/>
        </w:rPr>
        <w:t>9</w:t>
      </w:r>
      <w:r>
        <w:rPr>
          <w:noProof/>
        </w:rPr>
        <w:fldChar w:fldCharType="end"/>
      </w:r>
    </w:p>
    <w:p w14:paraId="00EC051E" w14:textId="5BD950D1" w:rsidR="00674BA0" w:rsidRDefault="00674BA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Expression of Interest (stage 1)</w:t>
      </w:r>
      <w:r>
        <w:rPr>
          <w:noProof/>
        </w:rPr>
        <w:tab/>
      </w:r>
      <w:r>
        <w:rPr>
          <w:noProof/>
        </w:rPr>
        <w:fldChar w:fldCharType="begin"/>
      </w:r>
      <w:r>
        <w:rPr>
          <w:noProof/>
        </w:rPr>
        <w:instrText xml:space="preserve"> PAGEREF _Toc13635452 \h </w:instrText>
      </w:r>
      <w:r>
        <w:rPr>
          <w:noProof/>
        </w:rPr>
      </w:r>
      <w:r>
        <w:rPr>
          <w:noProof/>
        </w:rPr>
        <w:fldChar w:fldCharType="separate"/>
      </w:r>
      <w:r w:rsidR="00262D41">
        <w:rPr>
          <w:noProof/>
        </w:rPr>
        <w:t>9</w:t>
      </w:r>
      <w:r>
        <w:rPr>
          <w:noProof/>
        </w:rPr>
        <w:fldChar w:fldCharType="end"/>
      </w:r>
    </w:p>
    <w:p w14:paraId="798D107C" w14:textId="3AFE51A5" w:rsidR="00674BA0" w:rsidRDefault="00674BA0">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Merit criterion 1</w:t>
      </w:r>
      <w:r>
        <w:tab/>
      </w:r>
      <w:r>
        <w:fldChar w:fldCharType="begin"/>
      </w:r>
      <w:r>
        <w:instrText xml:space="preserve"> PAGEREF _Toc13635453 \h </w:instrText>
      </w:r>
      <w:r>
        <w:fldChar w:fldCharType="separate"/>
      </w:r>
      <w:r w:rsidR="00262D41">
        <w:t>9</w:t>
      </w:r>
      <w:r>
        <w:fldChar w:fldCharType="end"/>
      </w:r>
    </w:p>
    <w:p w14:paraId="33BE54EB" w14:textId="498EFA1D" w:rsidR="00674BA0" w:rsidRDefault="00674BA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Grant application (stage 2)</w:t>
      </w:r>
      <w:r>
        <w:rPr>
          <w:noProof/>
        </w:rPr>
        <w:tab/>
      </w:r>
      <w:r>
        <w:rPr>
          <w:noProof/>
        </w:rPr>
        <w:fldChar w:fldCharType="begin"/>
      </w:r>
      <w:r>
        <w:rPr>
          <w:noProof/>
        </w:rPr>
        <w:instrText xml:space="preserve"> PAGEREF _Toc13635454 \h </w:instrText>
      </w:r>
      <w:r>
        <w:rPr>
          <w:noProof/>
        </w:rPr>
      </w:r>
      <w:r>
        <w:rPr>
          <w:noProof/>
        </w:rPr>
        <w:fldChar w:fldCharType="separate"/>
      </w:r>
      <w:r w:rsidR="00262D41">
        <w:rPr>
          <w:noProof/>
        </w:rPr>
        <w:t>10</w:t>
      </w:r>
      <w:r>
        <w:rPr>
          <w:noProof/>
        </w:rPr>
        <w:fldChar w:fldCharType="end"/>
      </w:r>
    </w:p>
    <w:p w14:paraId="27CC81BB" w14:textId="0D1DF5D7" w:rsidR="00674BA0" w:rsidRDefault="00674BA0">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Merit criterion 1</w:t>
      </w:r>
      <w:r>
        <w:tab/>
      </w:r>
      <w:r>
        <w:fldChar w:fldCharType="begin"/>
      </w:r>
      <w:r>
        <w:instrText xml:space="preserve"> PAGEREF _Toc13635455 \h </w:instrText>
      </w:r>
      <w:r>
        <w:fldChar w:fldCharType="separate"/>
      </w:r>
      <w:r w:rsidR="00262D41">
        <w:t>10</w:t>
      </w:r>
      <w:r>
        <w:fldChar w:fldCharType="end"/>
      </w:r>
    </w:p>
    <w:p w14:paraId="6B99ABE9" w14:textId="516D01A3" w:rsidR="00674BA0" w:rsidRDefault="00674BA0">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Merit criterion 2</w:t>
      </w:r>
      <w:r>
        <w:tab/>
      </w:r>
      <w:r>
        <w:fldChar w:fldCharType="begin"/>
      </w:r>
      <w:r>
        <w:instrText xml:space="preserve"> PAGEREF _Toc13635456 \h </w:instrText>
      </w:r>
      <w:r>
        <w:fldChar w:fldCharType="separate"/>
      </w:r>
      <w:r w:rsidR="00262D41">
        <w:t>11</w:t>
      </w:r>
      <w:r>
        <w:fldChar w:fldCharType="end"/>
      </w:r>
    </w:p>
    <w:p w14:paraId="016506B4" w14:textId="5DE49D75" w:rsidR="00674BA0" w:rsidRDefault="00674BA0">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Merit criterion 3</w:t>
      </w:r>
      <w:r>
        <w:tab/>
      </w:r>
      <w:r>
        <w:fldChar w:fldCharType="begin"/>
      </w:r>
      <w:r>
        <w:instrText xml:space="preserve"> PAGEREF _Toc13635457 \h </w:instrText>
      </w:r>
      <w:r>
        <w:fldChar w:fldCharType="separate"/>
      </w:r>
      <w:r w:rsidR="00262D41">
        <w:t>11</w:t>
      </w:r>
      <w:r>
        <w:fldChar w:fldCharType="end"/>
      </w:r>
    </w:p>
    <w:p w14:paraId="1BBEE103" w14:textId="26798A24" w:rsidR="00674BA0" w:rsidRDefault="00674BA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_Toc13635458 \h </w:instrText>
      </w:r>
      <w:r>
        <w:rPr>
          <w:noProof/>
        </w:rPr>
      </w:r>
      <w:r>
        <w:rPr>
          <w:noProof/>
        </w:rPr>
        <w:fldChar w:fldCharType="separate"/>
      </w:r>
      <w:r w:rsidR="00262D41">
        <w:rPr>
          <w:noProof/>
        </w:rPr>
        <w:t>11</w:t>
      </w:r>
      <w:r>
        <w:rPr>
          <w:noProof/>
        </w:rPr>
        <w:fldChar w:fldCharType="end"/>
      </w:r>
    </w:p>
    <w:p w14:paraId="04CAFDB8" w14:textId="1FB54B7D" w:rsidR="00674BA0" w:rsidRDefault="00674BA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_Toc13635459 \h </w:instrText>
      </w:r>
      <w:r>
        <w:rPr>
          <w:noProof/>
        </w:rPr>
      </w:r>
      <w:r>
        <w:rPr>
          <w:noProof/>
        </w:rPr>
        <w:fldChar w:fldCharType="separate"/>
      </w:r>
      <w:r w:rsidR="00262D41">
        <w:rPr>
          <w:noProof/>
        </w:rPr>
        <w:t>12</w:t>
      </w:r>
      <w:r>
        <w:rPr>
          <w:noProof/>
        </w:rPr>
        <w:fldChar w:fldCharType="end"/>
      </w:r>
    </w:p>
    <w:p w14:paraId="7A7441B6" w14:textId="091DCE09" w:rsidR="00674BA0" w:rsidRDefault="00674BA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_Toc13635460 \h </w:instrText>
      </w:r>
      <w:r>
        <w:rPr>
          <w:noProof/>
        </w:rPr>
      </w:r>
      <w:r>
        <w:rPr>
          <w:noProof/>
        </w:rPr>
        <w:fldChar w:fldCharType="separate"/>
      </w:r>
      <w:r w:rsidR="00262D41">
        <w:rPr>
          <w:noProof/>
        </w:rPr>
        <w:t>12</w:t>
      </w:r>
      <w:r>
        <w:rPr>
          <w:noProof/>
        </w:rPr>
        <w:fldChar w:fldCharType="end"/>
      </w:r>
    </w:p>
    <w:p w14:paraId="5909DEB6" w14:textId="5775D7A8" w:rsidR="00674BA0" w:rsidRDefault="00674BA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_Toc13635461 \h </w:instrText>
      </w:r>
      <w:r>
        <w:rPr>
          <w:noProof/>
        </w:rPr>
      </w:r>
      <w:r>
        <w:rPr>
          <w:noProof/>
        </w:rPr>
        <w:fldChar w:fldCharType="separate"/>
      </w:r>
      <w:r w:rsidR="00262D41">
        <w:rPr>
          <w:noProof/>
        </w:rPr>
        <w:t>13</w:t>
      </w:r>
      <w:r>
        <w:rPr>
          <w:noProof/>
        </w:rPr>
        <w:fldChar w:fldCharType="end"/>
      </w:r>
    </w:p>
    <w:p w14:paraId="6AB1CA73" w14:textId="5EDF1E32" w:rsidR="00674BA0" w:rsidRDefault="00674BA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_Toc13635462 \h </w:instrText>
      </w:r>
      <w:r>
        <w:rPr>
          <w:noProof/>
        </w:rPr>
      </w:r>
      <w:r>
        <w:rPr>
          <w:noProof/>
        </w:rPr>
        <w:fldChar w:fldCharType="separate"/>
      </w:r>
      <w:r w:rsidR="00262D41">
        <w:rPr>
          <w:noProof/>
        </w:rPr>
        <w:t>13</w:t>
      </w:r>
      <w:r>
        <w:rPr>
          <w:noProof/>
        </w:rPr>
        <w:fldChar w:fldCharType="end"/>
      </w:r>
    </w:p>
    <w:p w14:paraId="41B091EB" w14:textId="30966006" w:rsidR="00674BA0" w:rsidRDefault="00674BA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_Toc13635463 \h </w:instrText>
      </w:r>
      <w:r>
        <w:rPr>
          <w:noProof/>
        </w:rPr>
      </w:r>
      <w:r>
        <w:rPr>
          <w:noProof/>
        </w:rPr>
        <w:fldChar w:fldCharType="separate"/>
      </w:r>
      <w:r w:rsidR="00262D41">
        <w:rPr>
          <w:noProof/>
        </w:rPr>
        <w:t>14</w:t>
      </w:r>
      <w:r>
        <w:rPr>
          <w:noProof/>
        </w:rPr>
        <w:fldChar w:fldCharType="end"/>
      </w:r>
    </w:p>
    <w:p w14:paraId="2DDAACAE" w14:textId="13EE8353" w:rsidR="00674BA0" w:rsidRDefault="00674BA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_Toc13635464 \h </w:instrText>
      </w:r>
      <w:r>
        <w:rPr>
          <w:noProof/>
        </w:rPr>
      </w:r>
      <w:r>
        <w:rPr>
          <w:noProof/>
        </w:rPr>
        <w:fldChar w:fldCharType="separate"/>
      </w:r>
      <w:r w:rsidR="00262D41">
        <w:rPr>
          <w:noProof/>
        </w:rPr>
        <w:t>14</w:t>
      </w:r>
      <w:r>
        <w:rPr>
          <w:noProof/>
        </w:rPr>
        <w:fldChar w:fldCharType="end"/>
      </w:r>
    </w:p>
    <w:p w14:paraId="391F4D8D" w14:textId="4030C305" w:rsidR="00674BA0" w:rsidRDefault="00674BA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_Toc13635465 \h </w:instrText>
      </w:r>
      <w:r>
        <w:rPr>
          <w:noProof/>
        </w:rPr>
      </w:r>
      <w:r>
        <w:rPr>
          <w:noProof/>
        </w:rPr>
        <w:fldChar w:fldCharType="separate"/>
      </w:r>
      <w:r w:rsidR="00262D41">
        <w:rPr>
          <w:noProof/>
        </w:rPr>
        <w:t>14</w:t>
      </w:r>
      <w:r>
        <w:rPr>
          <w:noProof/>
        </w:rPr>
        <w:fldChar w:fldCharType="end"/>
      </w:r>
    </w:p>
    <w:p w14:paraId="00EEF8DC" w14:textId="29B675AD"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_Toc13635466 \h </w:instrText>
      </w:r>
      <w:r>
        <w:rPr>
          <w:noProof/>
        </w:rPr>
      </w:r>
      <w:r>
        <w:rPr>
          <w:noProof/>
        </w:rPr>
        <w:fldChar w:fldCharType="separate"/>
      </w:r>
      <w:r w:rsidR="00262D41">
        <w:rPr>
          <w:noProof/>
        </w:rPr>
        <w:t>14</w:t>
      </w:r>
      <w:r>
        <w:rPr>
          <w:noProof/>
        </w:rPr>
        <w:fldChar w:fldCharType="end"/>
      </w:r>
    </w:p>
    <w:p w14:paraId="6ACDD335" w14:textId="57CD460A"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_Toc13635467 \h </w:instrText>
      </w:r>
      <w:r>
        <w:rPr>
          <w:noProof/>
        </w:rPr>
      </w:r>
      <w:r>
        <w:rPr>
          <w:noProof/>
        </w:rPr>
        <w:fldChar w:fldCharType="separate"/>
      </w:r>
      <w:r w:rsidR="00262D41">
        <w:rPr>
          <w:noProof/>
        </w:rPr>
        <w:t>14</w:t>
      </w:r>
      <w:r>
        <w:rPr>
          <w:noProof/>
        </w:rPr>
        <w:fldChar w:fldCharType="end"/>
      </w:r>
    </w:p>
    <w:p w14:paraId="752C7670" w14:textId="7904BF74"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_Toc13635468 \h </w:instrText>
      </w:r>
      <w:r>
        <w:rPr>
          <w:noProof/>
        </w:rPr>
      </w:r>
      <w:r>
        <w:rPr>
          <w:noProof/>
        </w:rPr>
        <w:fldChar w:fldCharType="separate"/>
      </w:r>
      <w:r w:rsidR="00262D41">
        <w:rPr>
          <w:noProof/>
        </w:rPr>
        <w:t>15</w:t>
      </w:r>
      <w:r>
        <w:rPr>
          <w:noProof/>
        </w:rPr>
        <w:fldChar w:fldCharType="end"/>
      </w:r>
    </w:p>
    <w:p w14:paraId="45C89881" w14:textId="4631AC77"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_Toc13635469 \h </w:instrText>
      </w:r>
      <w:r>
        <w:rPr>
          <w:noProof/>
        </w:rPr>
      </w:r>
      <w:r>
        <w:rPr>
          <w:noProof/>
        </w:rPr>
        <w:fldChar w:fldCharType="separate"/>
      </w:r>
      <w:r w:rsidR="00262D41">
        <w:rPr>
          <w:noProof/>
        </w:rPr>
        <w:t>15</w:t>
      </w:r>
      <w:r>
        <w:rPr>
          <w:noProof/>
        </w:rPr>
        <w:fldChar w:fldCharType="end"/>
      </w:r>
    </w:p>
    <w:p w14:paraId="3B8F6368" w14:textId="7AB23DA6" w:rsidR="00674BA0" w:rsidRDefault="00674BA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_Toc13635470 \h </w:instrText>
      </w:r>
      <w:r>
        <w:rPr>
          <w:noProof/>
        </w:rPr>
      </w:r>
      <w:r>
        <w:rPr>
          <w:noProof/>
        </w:rPr>
        <w:fldChar w:fldCharType="separate"/>
      </w:r>
      <w:r w:rsidR="00262D41">
        <w:rPr>
          <w:noProof/>
        </w:rPr>
        <w:t>15</w:t>
      </w:r>
      <w:r>
        <w:rPr>
          <w:noProof/>
        </w:rPr>
        <w:fldChar w:fldCharType="end"/>
      </w:r>
    </w:p>
    <w:p w14:paraId="06E55EC2" w14:textId="22F40324" w:rsidR="00674BA0" w:rsidRDefault="00674BA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_Toc13635471 \h </w:instrText>
      </w:r>
      <w:r>
        <w:rPr>
          <w:noProof/>
        </w:rPr>
      </w:r>
      <w:r>
        <w:rPr>
          <w:noProof/>
        </w:rPr>
        <w:fldChar w:fldCharType="separate"/>
      </w:r>
      <w:r w:rsidR="00262D41">
        <w:rPr>
          <w:noProof/>
        </w:rPr>
        <w:t>15</w:t>
      </w:r>
      <w:r>
        <w:rPr>
          <w:noProof/>
        </w:rPr>
        <w:fldChar w:fldCharType="end"/>
      </w:r>
    </w:p>
    <w:p w14:paraId="2870E104" w14:textId="06293D0B"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_Toc13635472 \h </w:instrText>
      </w:r>
      <w:r>
        <w:rPr>
          <w:noProof/>
        </w:rPr>
      </w:r>
      <w:r>
        <w:rPr>
          <w:noProof/>
        </w:rPr>
        <w:fldChar w:fldCharType="separate"/>
      </w:r>
      <w:r w:rsidR="00262D41">
        <w:rPr>
          <w:noProof/>
        </w:rPr>
        <w:t>15</w:t>
      </w:r>
      <w:r>
        <w:rPr>
          <w:noProof/>
        </w:rPr>
        <w:fldChar w:fldCharType="end"/>
      </w:r>
    </w:p>
    <w:p w14:paraId="0D751433" w14:textId="771794FA"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_Toc13635473 \h </w:instrText>
      </w:r>
      <w:r>
        <w:rPr>
          <w:noProof/>
        </w:rPr>
      </w:r>
      <w:r>
        <w:rPr>
          <w:noProof/>
        </w:rPr>
        <w:fldChar w:fldCharType="separate"/>
      </w:r>
      <w:r w:rsidR="00262D41">
        <w:rPr>
          <w:noProof/>
        </w:rPr>
        <w:t>16</w:t>
      </w:r>
      <w:r>
        <w:rPr>
          <w:noProof/>
        </w:rPr>
        <w:fldChar w:fldCharType="end"/>
      </w:r>
    </w:p>
    <w:p w14:paraId="5F948F6A" w14:textId="5EBB2DAF" w:rsidR="00674BA0" w:rsidRDefault="00674BA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_Toc13635474 \h </w:instrText>
      </w:r>
      <w:r>
        <w:fldChar w:fldCharType="separate"/>
      </w:r>
      <w:r w:rsidR="00262D41">
        <w:t>16</w:t>
      </w:r>
      <w:r>
        <w:fldChar w:fldCharType="end"/>
      </w:r>
    </w:p>
    <w:p w14:paraId="614EB9C3" w14:textId="4DD47DF2" w:rsidR="00674BA0" w:rsidRDefault="00674BA0">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_Toc13635475 \h </w:instrText>
      </w:r>
      <w:r>
        <w:fldChar w:fldCharType="separate"/>
      </w:r>
      <w:r w:rsidR="00262D41">
        <w:t>16</w:t>
      </w:r>
      <w:r>
        <w:fldChar w:fldCharType="end"/>
      </w:r>
    </w:p>
    <w:p w14:paraId="24394908" w14:textId="6BF091EA" w:rsidR="00674BA0" w:rsidRDefault="00674BA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_Toc13635476 \h </w:instrText>
      </w:r>
      <w:r>
        <w:fldChar w:fldCharType="separate"/>
      </w:r>
      <w:r w:rsidR="00262D41">
        <w:t>17</w:t>
      </w:r>
      <w:r>
        <w:fldChar w:fldCharType="end"/>
      </w:r>
    </w:p>
    <w:p w14:paraId="44B36D8E" w14:textId="071AB885"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_Toc13635477 \h </w:instrText>
      </w:r>
      <w:r>
        <w:rPr>
          <w:noProof/>
        </w:rPr>
      </w:r>
      <w:r>
        <w:rPr>
          <w:noProof/>
        </w:rPr>
        <w:fldChar w:fldCharType="separate"/>
      </w:r>
      <w:r w:rsidR="00262D41">
        <w:rPr>
          <w:noProof/>
        </w:rPr>
        <w:t>17</w:t>
      </w:r>
      <w:r>
        <w:rPr>
          <w:noProof/>
        </w:rPr>
        <w:fldChar w:fldCharType="end"/>
      </w:r>
    </w:p>
    <w:p w14:paraId="327EBC86" w14:textId="27257932"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_Toc13635478 \h </w:instrText>
      </w:r>
      <w:r>
        <w:rPr>
          <w:noProof/>
        </w:rPr>
      </w:r>
      <w:r>
        <w:rPr>
          <w:noProof/>
        </w:rPr>
        <w:fldChar w:fldCharType="separate"/>
      </w:r>
      <w:r w:rsidR="00262D41">
        <w:rPr>
          <w:noProof/>
        </w:rPr>
        <w:t>17</w:t>
      </w:r>
      <w:r>
        <w:rPr>
          <w:noProof/>
        </w:rPr>
        <w:fldChar w:fldCharType="end"/>
      </w:r>
    </w:p>
    <w:p w14:paraId="431335A6" w14:textId="63A73373"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_Toc13635479 \h </w:instrText>
      </w:r>
      <w:r>
        <w:rPr>
          <w:noProof/>
        </w:rPr>
      </w:r>
      <w:r>
        <w:rPr>
          <w:noProof/>
        </w:rPr>
        <w:fldChar w:fldCharType="separate"/>
      </w:r>
      <w:r w:rsidR="00262D41">
        <w:rPr>
          <w:noProof/>
        </w:rPr>
        <w:t>17</w:t>
      </w:r>
      <w:r>
        <w:rPr>
          <w:noProof/>
        </w:rPr>
        <w:fldChar w:fldCharType="end"/>
      </w:r>
    </w:p>
    <w:p w14:paraId="52FDFA65" w14:textId="206DBD23"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_Toc13635480 \h </w:instrText>
      </w:r>
      <w:r>
        <w:rPr>
          <w:noProof/>
        </w:rPr>
      </w:r>
      <w:r>
        <w:rPr>
          <w:noProof/>
        </w:rPr>
        <w:fldChar w:fldCharType="separate"/>
      </w:r>
      <w:r w:rsidR="00262D41">
        <w:rPr>
          <w:noProof/>
        </w:rPr>
        <w:t>18</w:t>
      </w:r>
      <w:r>
        <w:rPr>
          <w:noProof/>
        </w:rPr>
        <w:fldChar w:fldCharType="end"/>
      </w:r>
    </w:p>
    <w:p w14:paraId="747BCD67" w14:textId="2CFDB2F2"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_Toc13635481 \h </w:instrText>
      </w:r>
      <w:r>
        <w:rPr>
          <w:noProof/>
        </w:rPr>
      </w:r>
      <w:r>
        <w:rPr>
          <w:noProof/>
        </w:rPr>
        <w:fldChar w:fldCharType="separate"/>
      </w:r>
      <w:r w:rsidR="00262D41">
        <w:rPr>
          <w:noProof/>
        </w:rPr>
        <w:t>18</w:t>
      </w:r>
      <w:r>
        <w:rPr>
          <w:noProof/>
        </w:rPr>
        <w:fldChar w:fldCharType="end"/>
      </w:r>
    </w:p>
    <w:p w14:paraId="4C83EB04" w14:textId="1BC6AF7B" w:rsidR="00674BA0" w:rsidRDefault="00674BA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_Toc13635482 \h </w:instrText>
      </w:r>
      <w:r>
        <w:rPr>
          <w:noProof/>
        </w:rPr>
      </w:r>
      <w:r>
        <w:rPr>
          <w:noProof/>
        </w:rPr>
        <w:fldChar w:fldCharType="separate"/>
      </w:r>
      <w:r w:rsidR="00262D41">
        <w:rPr>
          <w:noProof/>
        </w:rPr>
        <w:t>18</w:t>
      </w:r>
      <w:r>
        <w:rPr>
          <w:noProof/>
        </w:rPr>
        <w:fldChar w:fldCharType="end"/>
      </w:r>
    </w:p>
    <w:p w14:paraId="7BDBE95E" w14:textId="3046B2B0"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_Toc13635483 \h </w:instrText>
      </w:r>
      <w:r>
        <w:rPr>
          <w:noProof/>
        </w:rPr>
      </w:r>
      <w:r>
        <w:rPr>
          <w:noProof/>
        </w:rPr>
        <w:fldChar w:fldCharType="separate"/>
      </w:r>
      <w:r w:rsidR="00262D41">
        <w:rPr>
          <w:noProof/>
        </w:rPr>
        <w:t>18</w:t>
      </w:r>
      <w:r>
        <w:rPr>
          <w:noProof/>
        </w:rPr>
        <w:fldChar w:fldCharType="end"/>
      </w:r>
    </w:p>
    <w:p w14:paraId="3E94B116" w14:textId="2341DBD6" w:rsidR="00674BA0" w:rsidRDefault="00674BA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_Toc13635484 \h </w:instrText>
      </w:r>
      <w:r>
        <w:rPr>
          <w:noProof/>
        </w:rPr>
      </w:r>
      <w:r>
        <w:rPr>
          <w:noProof/>
        </w:rPr>
        <w:fldChar w:fldCharType="separate"/>
      </w:r>
      <w:r w:rsidR="00262D41">
        <w:rPr>
          <w:noProof/>
        </w:rPr>
        <w:t>19</w:t>
      </w:r>
      <w:r>
        <w:rPr>
          <w:noProof/>
        </w:rPr>
        <w:fldChar w:fldCharType="end"/>
      </w:r>
    </w:p>
    <w:p w14:paraId="695A6F3C" w14:textId="309B68AD" w:rsidR="00674BA0" w:rsidRDefault="00674BA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_Toc13635485 \h </w:instrText>
      </w:r>
      <w:r>
        <w:fldChar w:fldCharType="separate"/>
      </w:r>
      <w:r w:rsidR="00262D41">
        <w:t>19</w:t>
      </w:r>
      <w:r>
        <w:fldChar w:fldCharType="end"/>
      </w:r>
    </w:p>
    <w:p w14:paraId="4D6A2D42" w14:textId="550B76B5" w:rsidR="00674BA0" w:rsidRDefault="00674BA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_Toc13635486 \h </w:instrText>
      </w:r>
      <w:r>
        <w:fldChar w:fldCharType="separate"/>
      </w:r>
      <w:r w:rsidR="00262D41">
        <w:t>19</w:t>
      </w:r>
      <w:r>
        <w:fldChar w:fldCharType="end"/>
      </w:r>
    </w:p>
    <w:p w14:paraId="7D571C5B" w14:textId="33D5F0FF" w:rsidR="00674BA0" w:rsidRDefault="00674BA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_Toc13635487 \h </w:instrText>
      </w:r>
      <w:r>
        <w:fldChar w:fldCharType="separate"/>
      </w:r>
      <w:r w:rsidR="00262D41">
        <w:t>19</w:t>
      </w:r>
      <w:r>
        <w:fldChar w:fldCharType="end"/>
      </w:r>
    </w:p>
    <w:p w14:paraId="11E7D808" w14:textId="318B280D" w:rsidR="00674BA0" w:rsidRDefault="00674BA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_Toc13635488 \h </w:instrText>
      </w:r>
      <w:r>
        <w:fldChar w:fldCharType="separate"/>
      </w:r>
      <w:r w:rsidR="00262D41">
        <w:t>20</w:t>
      </w:r>
      <w:r>
        <w:fldChar w:fldCharType="end"/>
      </w:r>
    </w:p>
    <w:p w14:paraId="06575FE2" w14:textId="428C4427" w:rsidR="00674BA0" w:rsidRDefault="00674BA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_Toc13635489 \h </w:instrText>
      </w:r>
      <w:r>
        <w:rPr>
          <w:noProof/>
        </w:rPr>
      </w:r>
      <w:r>
        <w:rPr>
          <w:noProof/>
        </w:rPr>
        <w:fldChar w:fldCharType="separate"/>
      </w:r>
      <w:r w:rsidR="00262D41">
        <w:rPr>
          <w:noProof/>
        </w:rPr>
        <w:t>20</w:t>
      </w:r>
      <w:r>
        <w:rPr>
          <w:noProof/>
        </w:rPr>
        <w:fldChar w:fldCharType="end"/>
      </w:r>
    </w:p>
    <w:p w14:paraId="610624AF" w14:textId="1A1F664F" w:rsidR="00674BA0" w:rsidRDefault="00674BA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_Toc13635490 \h </w:instrText>
      </w:r>
      <w:r>
        <w:rPr>
          <w:noProof/>
        </w:rPr>
      </w:r>
      <w:r>
        <w:rPr>
          <w:noProof/>
        </w:rPr>
        <w:fldChar w:fldCharType="separate"/>
      </w:r>
      <w:r w:rsidR="00262D41">
        <w:rPr>
          <w:noProof/>
        </w:rPr>
        <w:t>22</w:t>
      </w:r>
      <w:r>
        <w:rPr>
          <w:noProof/>
        </w:rPr>
        <w:fldChar w:fldCharType="end"/>
      </w:r>
    </w:p>
    <w:p w14:paraId="43BA47A2" w14:textId="41A4ABE2" w:rsidR="00674BA0" w:rsidRDefault="00674BA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_Toc13635491 \h </w:instrText>
      </w:r>
      <w:r>
        <w:rPr>
          <w:noProof/>
        </w:rPr>
      </w:r>
      <w:r>
        <w:rPr>
          <w:noProof/>
        </w:rPr>
        <w:fldChar w:fldCharType="separate"/>
      </w:r>
      <w:r w:rsidR="00262D41">
        <w:rPr>
          <w:noProof/>
        </w:rPr>
        <w:t>25</w:t>
      </w:r>
      <w:r>
        <w:rPr>
          <w:noProof/>
        </w:rPr>
        <w:fldChar w:fldCharType="end"/>
      </w:r>
    </w:p>
    <w:p w14:paraId="5C5AE791" w14:textId="6562C601" w:rsidR="00674BA0" w:rsidRDefault="00674BA0">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_Toc13635492 \h </w:instrText>
      </w:r>
      <w:r>
        <w:rPr>
          <w:noProof/>
        </w:rPr>
      </w:r>
      <w:r>
        <w:rPr>
          <w:noProof/>
        </w:rPr>
        <w:fldChar w:fldCharType="separate"/>
      </w:r>
      <w:r w:rsidR="00262D41">
        <w:rPr>
          <w:noProof/>
        </w:rPr>
        <w:t>25</w:t>
      </w:r>
      <w:r>
        <w:rPr>
          <w:noProof/>
        </w:rPr>
        <w:fldChar w:fldCharType="end"/>
      </w:r>
    </w:p>
    <w:p w14:paraId="26729E16" w14:textId="19530A74" w:rsidR="00674BA0" w:rsidRDefault="00674BA0">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_Toc13635493 \h </w:instrText>
      </w:r>
      <w:r>
        <w:rPr>
          <w:noProof/>
        </w:rPr>
      </w:r>
      <w:r>
        <w:rPr>
          <w:noProof/>
        </w:rPr>
        <w:fldChar w:fldCharType="separate"/>
      </w:r>
      <w:r w:rsidR="00262D41">
        <w:rPr>
          <w:noProof/>
        </w:rPr>
        <w:t>25</w:t>
      </w:r>
      <w:r>
        <w:rPr>
          <w:noProof/>
        </w:rPr>
        <w:fldChar w:fldCharType="end"/>
      </w:r>
    </w:p>
    <w:p w14:paraId="162787DD" w14:textId="21C4C1CF" w:rsidR="00674BA0" w:rsidRDefault="00674BA0">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_Toc13635494 \h </w:instrText>
      </w:r>
      <w:r>
        <w:rPr>
          <w:noProof/>
        </w:rPr>
      </w:r>
      <w:r>
        <w:rPr>
          <w:noProof/>
        </w:rPr>
        <w:fldChar w:fldCharType="separate"/>
      </w:r>
      <w:r w:rsidR="00262D41">
        <w:rPr>
          <w:noProof/>
        </w:rPr>
        <w:t>26</w:t>
      </w:r>
      <w:r>
        <w:rPr>
          <w:noProof/>
        </w:rPr>
        <w:fldChar w:fldCharType="end"/>
      </w:r>
    </w:p>
    <w:p w14:paraId="0593E2E9" w14:textId="144BE87C" w:rsidR="00674BA0" w:rsidRDefault="00674BA0">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_Toc13635495 \h </w:instrText>
      </w:r>
      <w:r>
        <w:rPr>
          <w:noProof/>
        </w:rPr>
      </w:r>
      <w:r>
        <w:rPr>
          <w:noProof/>
        </w:rPr>
        <w:fldChar w:fldCharType="separate"/>
      </w:r>
      <w:r w:rsidR="00262D41">
        <w:rPr>
          <w:noProof/>
        </w:rPr>
        <w:t>26</w:t>
      </w:r>
      <w:r>
        <w:rPr>
          <w:noProof/>
        </w:rPr>
        <w:fldChar w:fldCharType="end"/>
      </w:r>
    </w:p>
    <w:p w14:paraId="1574ABE9" w14:textId="3F229F0F" w:rsidR="00674BA0" w:rsidRDefault="00674BA0">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_Toc13635496 \h </w:instrText>
      </w:r>
      <w:r>
        <w:rPr>
          <w:noProof/>
        </w:rPr>
      </w:r>
      <w:r>
        <w:rPr>
          <w:noProof/>
        </w:rPr>
        <w:fldChar w:fldCharType="separate"/>
      </w:r>
      <w:r w:rsidR="00262D41">
        <w:rPr>
          <w:noProof/>
        </w:rPr>
        <w:t>27</w:t>
      </w:r>
      <w:r>
        <w:rPr>
          <w:noProof/>
        </w:rPr>
        <w:fldChar w:fldCharType="end"/>
      </w:r>
    </w:p>
    <w:p w14:paraId="37F3C404" w14:textId="2E3CDD44" w:rsidR="00674BA0" w:rsidRDefault="00674BA0">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_Toc13635497 \h </w:instrText>
      </w:r>
      <w:r>
        <w:rPr>
          <w:noProof/>
        </w:rPr>
      </w:r>
      <w:r>
        <w:rPr>
          <w:noProof/>
        </w:rPr>
        <w:fldChar w:fldCharType="separate"/>
      </w:r>
      <w:r w:rsidR="00262D41">
        <w:rPr>
          <w:noProof/>
        </w:rPr>
        <w:t>27</w:t>
      </w:r>
      <w:r>
        <w:rPr>
          <w:noProof/>
        </w:rPr>
        <w:fldChar w:fldCharType="end"/>
      </w:r>
    </w:p>
    <w:p w14:paraId="1DB3940A" w14:textId="700132DF" w:rsidR="00674BA0" w:rsidRDefault="00674BA0">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_Toc13635498 \h </w:instrText>
      </w:r>
      <w:r>
        <w:rPr>
          <w:noProof/>
        </w:rPr>
      </w:r>
      <w:r>
        <w:rPr>
          <w:noProof/>
        </w:rPr>
        <w:fldChar w:fldCharType="separate"/>
      </w:r>
      <w:r w:rsidR="00262D41">
        <w:rPr>
          <w:noProof/>
        </w:rPr>
        <w:t>29</w:t>
      </w:r>
      <w:r>
        <w:rPr>
          <w:noProof/>
        </w:rPr>
        <w:fldChar w:fldCharType="end"/>
      </w:r>
    </w:p>
    <w:p w14:paraId="25F651FE" w14:textId="77777777" w:rsidR="00DD3C0D" w:rsidRDefault="004A238A" w:rsidP="00DD3C0D">
      <w:pPr>
        <w:sectPr w:rsidR="00DD3C0D" w:rsidSect="0002331D">
          <w:headerReference w:type="even" r:id="rId20"/>
          <w:headerReference w:type="default" r:id="rId21"/>
          <w:footerReference w:type="default" r:id="rId22"/>
          <w:headerReference w:type="first" r:id="rId23"/>
          <w:footerReference w:type="first" r:id="rId24"/>
          <w:pgSz w:w="11907" w:h="16840" w:code="9"/>
          <w:pgMar w:top="1418" w:right="1418" w:bottom="1276" w:left="1701" w:header="709" w:footer="709" w:gutter="0"/>
          <w:cols w:space="720"/>
          <w:docGrid w:linePitch="360"/>
        </w:sectPr>
      </w:pPr>
      <w:r w:rsidRPr="00007E4B">
        <w:rPr>
          <w:rFonts w:eastAsia="Calibri"/>
        </w:rPr>
        <w:fldChar w:fldCharType="end"/>
      </w:r>
    </w:p>
    <w:p w14:paraId="06842DFC" w14:textId="326833B6" w:rsidR="00CE6D9D" w:rsidRPr="00F40BDA" w:rsidRDefault="00291112" w:rsidP="00B400E6">
      <w:pPr>
        <w:pStyle w:val="Heading2"/>
      </w:pPr>
      <w:bookmarkStart w:id="4" w:name="_Toc458420391"/>
      <w:bookmarkStart w:id="5" w:name="_Toc462824846"/>
      <w:bookmarkStart w:id="6" w:name="_Toc496536648"/>
      <w:bookmarkStart w:id="7" w:name="_Toc531277475"/>
      <w:bookmarkStart w:id="8" w:name="_Toc955285"/>
      <w:bookmarkStart w:id="9" w:name="_Toc13594472"/>
      <w:bookmarkStart w:id="10" w:name="_Toc13635437"/>
      <w:r>
        <w:lastRenderedPageBreak/>
        <w:t>Small and Medium Enterprises (SME) Export Hubs</w:t>
      </w:r>
      <w:r w:rsidR="004A3E19">
        <w:t xml:space="preserve"> Round 2</w:t>
      </w:r>
      <w:r w:rsidR="00CE6D9D">
        <w:t xml:space="preserve"> </w:t>
      </w:r>
      <w:bookmarkEnd w:id="4"/>
      <w:bookmarkEnd w:id="5"/>
      <w:r w:rsidR="00F7040C">
        <w:t>p</w:t>
      </w:r>
      <w:r w:rsidR="00CE6D9D">
        <w:t>rocess</w:t>
      </w:r>
      <w:r w:rsidR="009F5A19">
        <w:t>es</w:t>
      </w:r>
      <w:bookmarkEnd w:id="6"/>
      <w:bookmarkEnd w:id="7"/>
      <w:bookmarkEnd w:id="8"/>
      <w:bookmarkEnd w:id="9"/>
      <w:bookmarkEnd w:id="10"/>
    </w:p>
    <w:p w14:paraId="405CDFBB" w14:textId="201AE4E5" w:rsidR="00CE6D9D" w:rsidRDefault="0029111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The SME Export Hubs </w:t>
      </w:r>
      <w:r w:rsidR="00757AE2">
        <w:rPr>
          <w:b/>
        </w:rPr>
        <w:t xml:space="preserve">grant opportunity </w:t>
      </w:r>
      <w:r w:rsidR="00CE6D9D" w:rsidRPr="00F40BDA">
        <w:rPr>
          <w:b/>
        </w:rPr>
        <w:t xml:space="preserve">is designed to </w:t>
      </w:r>
      <w:r w:rsidR="00CE6D9D">
        <w:rPr>
          <w:b/>
        </w:rPr>
        <w:t>achieve</w:t>
      </w:r>
      <w:r w:rsidR="00CE6D9D" w:rsidRPr="00F40BDA">
        <w:rPr>
          <w:b/>
        </w:rPr>
        <w:t xml:space="preserve"> Australian Government </w:t>
      </w:r>
      <w:r w:rsidR="00CE6D9D">
        <w:rPr>
          <w:b/>
        </w:rPr>
        <w:t>objectives</w:t>
      </w:r>
      <w:r w:rsidR="00CE6D9D" w:rsidRPr="00F40BDA">
        <w:rPr>
          <w:b/>
        </w:rPr>
        <w:t xml:space="preserve"> </w:t>
      </w:r>
    </w:p>
    <w:p w14:paraId="45FFCE78" w14:textId="5CD34328" w:rsidR="00CE6D9D" w:rsidRDefault="00291112" w:rsidP="002911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the Department of Industry, Innovation and Science’s Outcome 1. The department has </w:t>
      </w:r>
      <w:r w:rsidRPr="00F40BDA">
        <w:t>work</w:t>
      </w:r>
      <w:r>
        <w:t>ed</w:t>
      </w:r>
      <w:r w:rsidRPr="00F40BDA">
        <w:t xml:space="preserve"> with stakeholders to plan and design the </w:t>
      </w:r>
      <w:r>
        <w:t>grant opportunity according to</w:t>
      </w:r>
      <w:r w:rsidRPr="00F40BDA">
        <w:t xml:space="preserve"> the </w:t>
      </w:r>
      <w:r w:rsidRPr="00F40BDA">
        <w:rPr>
          <w:i/>
        </w:rPr>
        <w:t>Commonwealth Grants Rules and Guidelines</w:t>
      </w:r>
      <w:r w:rsidRPr="00F40BDA">
        <w:t>.</w:t>
      </w:r>
    </w:p>
    <w:p w14:paraId="13075E63" w14:textId="0D812CE2" w:rsidR="00570FAC"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3174568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Del="00570FAC">
        <w:t>We publish t</w:t>
      </w:r>
      <w:r w:rsidRPr="00F40BDA" w:rsidDel="00570FAC">
        <w:t xml:space="preserve">he grant guidelines </w:t>
      </w:r>
      <w:r w:rsidDel="00570FAC">
        <w:t xml:space="preserve">on </w:t>
      </w:r>
      <w:r w:rsidR="00C659C4" w:rsidDel="00570FAC">
        <w:t>business.gov.au</w:t>
      </w:r>
      <w:r w:rsidR="00C43785" w:rsidDel="00570FAC">
        <w:t xml:space="preserve"> and GrantConnect</w:t>
      </w:r>
      <w:r w:rsidR="00C43123" w:rsidRPr="005A61FE" w:rsidDel="00570FAC">
        <w:t>.</w:t>
      </w:r>
    </w:p>
    <w:p w14:paraId="2184454A" w14:textId="20E587A2" w:rsidR="00A21A1F" w:rsidRPr="00F40BDA" w:rsidRDefault="00CE6D9D" w:rsidP="00A21A1F">
      <w:pPr>
        <w:spacing w:after="0"/>
        <w:jc w:val="center"/>
        <w:rPr>
          <w:rFonts w:ascii="Wingdings" w:hAnsi="Wingdings"/>
          <w:szCs w:val="20"/>
        </w:rPr>
      </w:pPr>
      <w:r w:rsidRPr="00F40BDA">
        <w:rPr>
          <w:rFonts w:ascii="Wingdings" w:hAnsi="Wingdings"/>
          <w:szCs w:val="20"/>
        </w:rPr>
        <w:t></w:t>
      </w:r>
    </w:p>
    <w:p w14:paraId="1D602024" w14:textId="1FCEF2E3" w:rsidR="00A21A1F" w:rsidRPr="00231E68" w:rsidRDefault="00A21A1F" w:rsidP="00E44A71">
      <w:pPr>
        <w:pStyle w:val="Heading3introduction"/>
      </w:pPr>
      <w:bookmarkStart w:id="11" w:name="_Toc525039721"/>
      <w:bookmarkStart w:id="12" w:name="_Toc13594473"/>
      <w:bookmarkStart w:id="13" w:name="_Toc13635438"/>
      <w:bookmarkStart w:id="14" w:name="_Toc496536649"/>
      <w:bookmarkStart w:id="15" w:name="_Toc531277476"/>
      <w:bookmarkStart w:id="16" w:name="_Toc955286"/>
      <w:r w:rsidRPr="00231E68">
        <w:t xml:space="preserve">Stage </w:t>
      </w:r>
      <w:r>
        <w:t>o</w:t>
      </w:r>
      <w:r w:rsidRPr="00231E68">
        <w:t>ne -</w:t>
      </w:r>
      <w:r>
        <w:t xml:space="preserve"> Expression of i</w:t>
      </w:r>
      <w:r w:rsidRPr="00231E68">
        <w:t>nterest</w:t>
      </w:r>
      <w:bookmarkEnd w:id="11"/>
      <w:r w:rsidR="004603E5">
        <w:t xml:space="preserve"> </w:t>
      </w:r>
      <w:r w:rsidR="00E01AD1">
        <w:t>(EOI)</w:t>
      </w:r>
      <w:bookmarkEnd w:id="12"/>
      <w:bookmarkEnd w:id="13"/>
    </w:p>
    <w:p w14:paraId="0BBDD781" w14:textId="5C8E964B" w:rsidR="00A21A1F" w:rsidRPr="00947729"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w:t>
      </w:r>
      <w:r>
        <w:rPr>
          <w:b/>
        </w:rPr>
        <w:t xml:space="preserve">n </w:t>
      </w:r>
      <w:r w:rsidR="00E01AD1">
        <w:rPr>
          <w:b/>
        </w:rPr>
        <w:t>EOI</w:t>
      </w:r>
    </w:p>
    <w:p w14:paraId="0D011BDA" w14:textId="77777777" w:rsidR="00A21A1F" w:rsidRPr="00F40BDA" w:rsidRDefault="00A21A1F" w:rsidP="00A21A1F">
      <w:pPr>
        <w:spacing w:after="0"/>
        <w:jc w:val="center"/>
        <w:rPr>
          <w:rFonts w:ascii="Wingdings" w:hAnsi="Wingdings"/>
          <w:szCs w:val="20"/>
        </w:rPr>
      </w:pPr>
      <w:r w:rsidRPr="00F40BDA">
        <w:rPr>
          <w:rFonts w:ascii="Wingdings" w:hAnsi="Wingdings"/>
          <w:szCs w:val="20"/>
        </w:rPr>
        <w:t></w:t>
      </w:r>
    </w:p>
    <w:p w14:paraId="7E961F35" w14:textId="49376B8E" w:rsidR="00A21A1F"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E01AD1">
        <w:rPr>
          <w:b/>
        </w:rPr>
        <w:t>EOIs</w:t>
      </w:r>
    </w:p>
    <w:p w14:paraId="60382A1D" w14:textId="64A09DE8"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the </w:t>
      </w:r>
      <w:r w:rsidR="00E01AD1">
        <w:t>EOIs</w:t>
      </w:r>
      <w:r w:rsidRPr="00C659C4">
        <w:t xml:space="preserve"> against eligibility</w:t>
      </w:r>
      <w:r>
        <w:t xml:space="preserve"> criteria and Stage 1 </w:t>
      </w:r>
      <w:r w:rsidR="00A56590">
        <w:t>assessment</w:t>
      </w:r>
      <w:r w:rsidR="00E153AE">
        <w:t>/</w:t>
      </w:r>
      <w:r>
        <w:t xml:space="preserve">merit criterion. All eligible </w:t>
      </w:r>
      <w:r w:rsidR="00E01AD1">
        <w:t xml:space="preserve">EOIs </w:t>
      </w:r>
      <w:r>
        <w:t>are provided to relevant Growth Centres for consideration and advice to the department.</w:t>
      </w:r>
      <w:r w:rsidRPr="00AA2CAC">
        <w:t xml:space="preserve"> </w:t>
      </w:r>
      <w:r w:rsidR="00A36356">
        <w:t>An advisory committee</w:t>
      </w:r>
      <w:r w:rsidRPr="00AA2CAC">
        <w:t xml:space="preserve"> considers the advice of the relevant Growth Centre/s and recommends to the program delegate which </w:t>
      </w:r>
      <w:r w:rsidR="005243BC">
        <w:t>EOI</w:t>
      </w:r>
      <w:r w:rsidR="00A36356">
        <w:t>s</w:t>
      </w:r>
      <w:r w:rsidRPr="00AA2CAC">
        <w:t xml:space="preserve"> should be invited to submit a Stage 2 grant application. The program delegate then makes a decision. If your </w:t>
      </w:r>
      <w:r w:rsidR="005243BC">
        <w:t>EOI</w:t>
      </w:r>
      <w:r w:rsidRPr="00AA2CAC">
        <w:t xml:space="preserve"> is successful, you will be invited to submit a stage 2 grant application.</w:t>
      </w:r>
    </w:p>
    <w:p w14:paraId="65B49018"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5B08E8B2"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FD3D7CA" w14:textId="5C4625FF"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rsidR="005243BC">
        <w:t>EOI</w:t>
      </w:r>
      <w:r>
        <w:t>.</w:t>
      </w:r>
    </w:p>
    <w:p w14:paraId="7D0A6C7F" w14:textId="77777777" w:rsidR="00A21A1F" w:rsidRDefault="00A21A1F" w:rsidP="00A21A1F">
      <w:pPr>
        <w:spacing w:after="0"/>
        <w:jc w:val="center"/>
        <w:rPr>
          <w:rFonts w:ascii="Wingdings" w:hAnsi="Wingdings"/>
          <w:szCs w:val="20"/>
        </w:rPr>
      </w:pPr>
    </w:p>
    <w:p w14:paraId="13F137C1" w14:textId="77777777" w:rsidR="00A21A1F" w:rsidRDefault="00A21A1F" w:rsidP="00E44A71">
      <w:pPr>
        <w:pStyle w:val="Heading3introduction"/>
        <w:rPr>
          <w:rFonts w:ascii="Wingdings" w:hAnsi="Wingdings"/>
          <w:szCs w:val="20"/>
        </w:rPr>
      </w:pPr>
      <w:bookmarkStart w:id="17" w:name="_Toc525039722"/>
      <w:bookmarkStart w:id="18" w:name="_Toc13594474"/>
      <w:bookmarkStart w:id="19" w:name="_Toc13635439"/>
      <w:r w:rsidRPr="00231E68">
        <w:t xml:space="preserve">Stage </w:t>
      </w:r>
      <w:r>
        <w:t>two - Grant a</w:t>
      </w:r>
      <w:r w:rsidRPr="00231E68">
        <w:t>pplication</w:t>
      </w:r>
      <w:bookmarkEnd w:id="17"/>
      <w:bookmarkEnd w:id="18"/>
      <w:bookmarkEnd w:id="19"/>
    </w:p>
    <w:p w14:paraId="27F4A515" w14:textId="77777777" w:rsidR="00A21A1F" w:rsidRPr="00A1674A"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grant application</w:t>
      </w:r>
    </w:p>
    <w:p w14:paraId="6F6DD26B" w14:textId="77777777" w:rsidR="00A21A1F" w:rsidRPr="00E93E93"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application is to be developed with advice from</w:t>
      </w:r>
      <w:r w:rsidRPr="00E93E93">
        <w:t xml:space="preserve"> Growth Centres</w:t>
      </w:r>
      <w:r>
        <w:t xml:space="preserve"> that are providing support for the application.</w:t>
      </w:r>
    </w:p>
    <w:p w14:paraId="632E5120" w14:textId="77777777" w:rsidR="00A21A1F" w:rsidRPr="00F40BDA" w:rsidRDefault="00A21A1F" w:rsidP="00A21A1F">
      <w:pPr>
        <w:spacing w:after="0"/>
        <w:jc w:val="center"/>
        <w:rPr>
          <w:rFonts w:ascii="Wingdings" w:hAnsi="Wingdings"/>
          <w:szCs w:val="20"/>
        </w:rPr>
      </w:pPr>
      <w:r w:rsidRPr="00F40BDA">
        <w:rPr>
          <w:rFonts w:ascii="Wingdings" w:hAnsi="Wingdings"/>
          <w:szCs w:val="20"/>
        </w:rPr>
        <w:t></w:t>
      </w:r>
    </w:p>
    <w:p w14:paraId="02EB1504" w14:textId="77777777" w:rsidR="00A21A1F"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grant applications</w:t>
      </w:r>
    </w:p>
    <w:p w14:paraId="0F91EC82"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applications</w:t>
      </w:r>
      <w:r w:rsidRPr="00C659C4">
        <w:t xml:space="preserve"> against the merit criteria including an overall consideration of value </w:t>
      </w:r>
      <w:r>
        <w:t>with relevant</w:t>
      </w:r>
      <w:r w:rsidRPr="00C659C4">
        <w:t xml:space="preserve"> money and compare it to other </w:t>
      </w:r>
      <w:r>
        <w:t>applications.</w:t>
      </w:r>
    </w:p>
    <w:p w14:paraId="6C2AF797"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47694DD2"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make </w:t>
      </w:r>
      <w:r>
        <w:rPr>
          <w:b/>
        </w:rPr>
        <w:t>grant</w:t>
      </w:r>
      <w:r w:rsidRPr="00C659C4">
        <w:rPr>
          <w:b/>
        </w:rPr>
        <w:t xml:space="preserve"> recommendations</w:t>
      </w:r>
    </w:p>
    <w:p w14:paraId="2DDB55C5"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w:t>
      </w:r>
      <w:r>
        <w:t xml:space="preserve">the decision maker </w:t>
      </w:r>
      <w:r w:rsidRPr="00C659C4">
        <w:t xml:space="preserve">on </w:t>
      </w:r>
      <w:r>
        <w:t>the merits of each application.</w:t>
      </w:r>
    </w:p>
    <w:p w14:paraId="5276304C"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1B27A343"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Grant</w:t>
      </w:r>
      <w:r w:rsidRPr="00C659C4">
        <w:rPr>
          <w:b/>
        </w:rPr>
        <w:t xml:space="preserve"> </w:t>
      </w:r>
      <w:r>
        <w:rPr>
          <w:b/>
        </w:rPr>
        <w:t>d</w:t>
      </w:r>
      <w:r w:rsidRPr="00C659C4">
        <w:rPr>
          <w:b/>
        </w:rPr>
        <w:t>ecisions are made</w:t>
      </w:r>
    </w:p>
    <w:p w14:paraId="5AAEF809"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t>Minister</w:t>
      </w:r>
      <w:r w:rsidRPr="00C659C4">
        <w:t xml:space="preserve"> decide</w:t>
      </w:r>
      <w:r>
        <w:t>s</w:t>
      </w:r>
      <w:r w:rsidRPr="00C659C4">
        <w:t xml:space="preserve"> which </w:t>
      </w:r>
      <w:r>
        <w:t>applications are</w:t>
      </w:r>
      <w:r w:rsidRPr="00C659C4">
        <w:t xml:space="preserve"> successful.</w:t>
      </w:r>
    </w:p>
    <w:p w14:paraId="056E620A" w14:textId="77777777" w:rsidR="00A21A1F" w:rsidRDefault="00A21A1F" w:rsidP="00A21A1F">
      <w:pPr>
        <w:spacing w:after="0"/>
        <w:jc w:val="center"/>
        <w:rPr>
          <w:rFonts w:ascii="Wingdings" w:hAnsi="Wingdings"/>
          <w:szCs w:val="20"/>
        </w:rPr>
      </w:pPr>
      <w:r w:rsidRPr="00C659C4">
        <w:rPr>
          <w:rFonts w:ascii="Wingdings" w:hAnsi="Wingdings"/>
          <w:szCs w:val="20"/>
        </w:rPr>
        <w:t></w:t>
      </w:r>
    </w:p>
    <w:p w14:paraId="76B3DB44" w14:textId="77777777" w:rsidR="00A21A1F" w:rsidRDefault="00A21A1F" w:rsidP="00A21A1F">
      <w:pPr>
        <w:spacing w:after="0"/>
        <w:jc w:val="center"/>
        <w:rPr>
          <w:rFonts w:ascii="Wingdings" w:hAnsi="Wingdings"/>
          <w:szCs w:val="20"/>
        </w:rPr>
      </w:pPr>
    </w:p>
    <w:p w14:paraId="6CEFC466" w14:textId="77777777" w:rsidR="00A21A1F" w:rsidRPr="00C659C4" w:rsidRDefault="00A21A1F" w:rsidP="00A21A1F">
      <w:pPr>
        <w:spacing w:after="0"/>
        <w:jc w:val="center"/>
        <w:rPr>
          <w:rFonts w:ascii="Wingdings" w:hAnsi="Wingdings"/>
          <w:szCs w:val="20"/>
        </w:rPr>
      </w:pPr>
    </w:p>
    <w:p w14:paraId="454E7145"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lastRenderedPageBreak/>
        <w:t>We notify you of the outcome</w:t>
      </w:r>
    </w:p>
    <w:p w14:paraId="6D5C336A"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052D5110"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368B877D"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1D9947D"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3223D3A"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4393AE4A"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13922D05"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9D5CE03" w14:textId="77777777" w:rsidR="00A21A1F" w:rsidRPr="00C659C4" w:rsidRDefault="00A21A1F" w:rsidP="00A21A1F">
      <w:pPr>
        <w:spacing w:after="0"/>
        <w:jc w:val="center"/>
        <w:rPr>
          <w:rFonts w:ascii="Wingdings" w:hAnsi="Wingdings"/>
          <w:szCs w:val="20"/>
        </w:rPr>
      </w:pPr>
      <w:r w:rsidRPr="00C659C4">
        <w:rPr>
          <w:rFonts w:ascii="Wingdings" w:hAnsi="Wingdings"/>
          <w:szCs w:val="20"/>
        </w:rPr>
        <w:t></w:t>
      </w:r>
    </w:p>
    <w:p w14:paraId="4A4D47F1" w14:textId="77777777" w:rsidR="00A21A1F" w:rsidRPr="00C659C4"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grant opportunity</w:t>
      </w:r>
    </w:p>
    <w:p w14:paraId="11CDD640" w14:textId="77777777" w:rsidR="00A21A1F" w:rsidRDefault="00A21A1F" w:rsidP="00A21A1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t xml:space="preserve">he specific grant activity and </w:t>
      </w:r>
      <w:r w:rsidRPr="00C659C4">
        <w:t>grant opportunity</w:t>
      </w:r>
      <w:r>
        <w:t xml:space="preserve"> </w:t>
      </w:r>
      <w:r w:rsidRPr="00C659C4">
        <w:t>as a whole. We base this on information you provide to us and that we collect from various sources.</w:t>
      </w:r>
    </w:p>
    <w:p w14:paraId="28E7A762" w14:textId="77777777" w:rsidR="00C90EDD" w:rsidRDefault="00C90EDD">
      <w:pPr>
        <w:spacing w:before="0" w:after="0" w:line="240" w:lineRule="auto"/>
        <w:rPr>
          <w:rFonts w:cstheme="minorHAnsi"/>
          <w:b/>
          <w:bCs/>
          <w:iCs w:val="0"/>
          <w:color w:val="264F90"/>
          <w:sz w:val="32"/>
          <w:szCs w:val="32"/>
        </w:rPr>
      </w:pPr>
      <w:r>
        <w:br w:type="page"/>
      </w:r>
    </w:p>
    <w:p w14:paraId="646402A1" w14:textId="77984DA5" w:rsidR="00686047" w:rsidRPr="000553F2" w:rsidRDefault="00686047" w:rsidP="00B400E6">
      <w:pPr>
        <w:pStyle w:val="Heading2"/>
      </w:pPr>
      <w:bookmarkStart w:id="20" w:name="_Ref12603570"/>
      <w:bookmarkStart w:id="21" w:name="_Toc13594475"/>
      <w:bookmarkStart w:id="22" w:name="_Toc13635440"/>
      <w:r>
        <w:lastRenderedPageBreak/>
        <w:t>About the grant program</w:t>
      </w:r>
      <w:bookmarkEnd w:id="14"/>
      <w:bookmarkEnd w:id="15"/>
      <w:bookmarkEnd w:id="16"/>
      <w:bookmarkEnd w:id="20"/>
      <w:bookmarkEnd w:id="21"/>
      <w:bookmarkEnd w:id="22"/>
    </w:p>
    <w:p w14:paraId="4F26FBD1" w14:textId="5D11508E" w:rsidR="00166988" w:rsidRDefault="008135E3" w:rsidP="00686047">
      <w:r>
        <w:t>The</w:t>
      </w:r>
      <w:r w:rsidR="00166988">
        <w:t xml:space="preserve"> Small and Medium Enterprises (SME) Export Hub</w:t>
      </w:r>
      <w:r w:rsidR="00F25D96">
        <w:t>s</w:t>
      </w:r>
      <w:r w:rsidR="00166988">
        <w:t xml:space="preserve"> </w:t>
      </w:r>
      <w:r w:rsidR="00E4204B">
        <w:t xml:space="preserve">Initiative </w:t>
      </w:r>
      <w:r w:rsidR="00166988">
        <w:t xml:space="preserve">(the program) was announced as part of the Australian Government’s 2018-19 Budget. It supports the development of </w:t>
      </w:r>
      <w:r w:rsidR="00166988" w:rsidRPr="00D304DB">
        <w:rPr>
          <w:rFonts w:cs="Arial"/>
          <w:szCs w:val="20"/>
        </w:rPr>
        <w:t>local, regional and Indigenous brands through</w:t>
      </w:r>
      <w:r w:rsidR="00166988">
        <w:rPr>
          <w:rFonts w:cs="Arial"/>
          <w:szCs w:val="20"/>
        </w:rPr>
        <w:t xml:space="preserve"> business collaborations in the identified areas of competitive strength.</w:t>
      </w:r>
    </w:p>
    <w:p w14:paraId="39CDDD86" w14:textId="1FE39913" w:rsidR="00686047" w:rsidRDefault="00686047" w:rsidP="005F2A4B">
      <w:pPr>
        <w:spacing w:after="80"/>
      </w:pPr>
      <w:r w:rsidRPr="00077C3D">
        <w:t xml:space="preserve">The </w:t>
      </w:r>
      <w:r w:rsidR="008C6462">
        <w:t>objectives of the program are</w:t>
      </w:r>
      <w:r w:rsidR="00457792">
        <w:t xml:space="preserve"> to</w:t>
      </w:r>
      <w:r w:rsidR="00983E4A">
        <w:t>:</w:t>
      </w:r>
    </w:p>
    <w:p w14:paraId="04F2C17E" w14:textId="77777777" w:rsidR="00457792" w:rsidRPr="00D80A44" w:rsidRDefault="00457792" w:rsidP="00457792">
      <w:pPr>
        <w:pStyle w:val="ListBullet"/>
        <w:numPr>
          <w:ilvl w:val="0"/>
          <w:numId w:val="7"/>
        </w:numPr>
      </w:pPr>
      <w:r w:rsidRPr="00D80A44">
        <w:t>support the establishment and</w:t>
      </w:r>
      <w:r>
        <w:t>/or</w:t>
      </w:r>
      <w:r w:rsidRPr="00D80A44">
        <w:t xml:space="preserve"> operation of </w:t>
      </w:r>
      <w:r>
        <w:t xml:space="preserve">SME </w:t>
      </w:r>
      <w:r w:rsidRPr="00D80A44">
        <w:t>export hubs</w:t>
      </w:r>
      <w:r>
        <w:t xml:space="preserve"> (export hubs)</w:t>
      </w:r>
      <w:r w:rsidRPr="00D80A44">
        <w:t xml:space="preserve"> in the six </w:t>
      </w:r>
      <w:r>
        <w:t>Growth Centre</w:t>
      </w:r>
      <w:r w:rsidRPr="00D80A44">
        <w:t xml:space="preserve"> sectors:</w:t>
      </w:r>
    </w:p>
    <w:p w14:paraId="6FF5C3A1" w14:textId="77777777" w:rsidR="00457792" w:rsidRPr="00D80A44" w:rsidRDefault="00457792" w:rsidP="00457792">
      <w:pPr>
        <w:pStyle w:val="ListBullet2"/>
        <w:ind w:left="720"/>
      </w:pPr>
      <w:r w:rsidRPr="00D80A44">
        <w:t>Advanced Manufacturing</w:t>
      </w:r>
    </w:p>
    <w:p w14:paraId="425EF4EB" w14:textId="77777777" w:rsidR="00457792" w:rsidRPr="00D80A44" w:rsidRDefault="00457792" w:rsidP="00457792">
      <w:pPr>
        <w:pStyle w:val="ListBullet2"/>
        <w:ind w:left="720"/>
      </w:pPr>
      <w:r w:rsidRPr="00D80A44">
        <w:t>Cyber Security</w:t>
      </w:r>
    </w:p>
    <w:p w14:paraId="4FE6B7E8" w14:textId="77777777" w:rsidR="00457792" w:rsidRPr="00D80A44" w:rsidRDefault="00457792" w:rsidP="00457792">
      <w:pPr>
        <w:pStyle w:val="ListBullet2"/>
        <w:ind w:left="720"/>
      </w:pPr>
      <w:r w:rsidRPr="00D80A44">
        <w:t>Food and Agribusiness</w:t>
      </w:r>
    </w:p>
    <w:p w14:paraId="612A25A2" w14:textId="77777777" w:rsidR="00457792" w:rsidRPr="00D80A44" w:rsidRDefault="00457792" w:rsidP="00457792">
      <w:pPr>
        <w:pStyle w:val="ListBullet2"/>
        <w:ind w:left="720"/>
      </w:pPr>
      <w:r w:rsidRPr="00D80A44">
        <w:t>Medical Technologies and Pharmaceuticals</w:t>
      </w:r>
    </w:p>
    <w:p w14:paraId="28F29656" w14:textId="77777777" w:rsidR="00457792" w:rsidRPr="00D80A44" w:rsidRDefault="00457792" w:rsidP="00457792">
      <w:pPr>
        <w:pStyle w:val="ListBullet2"/>
        <w:ind w:left="720"/>
      </w:pPr>
      <w:r w:rsidRPr="00D80A44">
        <w:t>Mining Equipment, Technology and Services</w:t>
      </w:r>
    </w:p>
    <w:p w14:paraId="7D7E3CF3" w14:textId="77777777" w:rsidR="00457792" w:rsidRPr="00D80A44" w:rsidRDefault="00457792" w:rsidP="00457792">
      <w:pPr>
        <w:pStyle w:val="ListBullet2"/>
        <w:ind w:left="720"/>
      </w:pPr>
      <w:r w:rsidRPr="00D80A44">
        <w:t>Oil, Gas and Energy R</w:t>
      </w:r>
      <w:r w:rsidRPr="00A76D0A">
        <w:t>esources</w:t>
      </w:r>
      <w:r>
        <w:t>.</w:t>
      </w:r>
    </w:p>
    <w:p w14:paraId="6EF54311" w14:textId="77777777" w:rsidR="00457792" w:rsidRPr="005B0193" w:rsidRDefault="00457792" w:rsidP="00457792">
      <w:pPr>
        <w:pStyle w:val="ListBullet"/>
        <w:numPr>
          <w:ilvl w:val="0"/>
          <w:numId w:val="7"/>
        </w:numPr>
        <w:rPr>
          <w:b/>
          <w:iCs/>
        </w:rPr>
      </w:pPr>
      <w:r>
        <w:t>support SME development through facilitation of export opportunities and working with the Growth Centres.</w:t>
      </w:r>
    </w:p>
    <w:p w14:paraId="66DAE91F" w14:textId="79743E99" w:rsidR="00686047" w:rsidRDefault="00686047" w:rsidP="005F2A4B">
      <w:pPr>
        <w:spacing w:after="80"/>
      </w:pPr>
      <w:r>
        <w:t>The inten</w:t>
      </w:r>
      <w:r w:rsidR="008C6462">
        <w:t>ded outcomes of the program are</w:t>
      </w:r>
      <w:r w:rsidR="00983E4A">
        <w:t>:</w:t>
      </w:r>
    </w:p>
    <w:p w14:paraId="4FDF571E" w14:textId="77777777" w:rsidR="00457792" w:rsidRPr="00AC1BDC" w:rsidRDefault="00457792" w:rsidP="00457792">
      <w:pPr>
        <w:pStyle w:val="ListBullet"/>
        <w:numPr>
          <w:ilvl w:val="0"/>
          <w:numId w:val="7"/>
        </w:numPr>
      </w:pPr>
      <w:r w:rsidRPr="00D80A44">
        <w:t>greater cooperation and collaboration between participating SMEs</w:t>
      </w:r>
      <w:r>
        <w:t xml:space="preserve"> and others to deliver commercial outcomes</w:t>
      </w:r>
    </w:p>
    <w:p w14:paraId="461DF862" w14:textId="77777777" w:rsidR="00457792" w:rsidRPr="00AC1BDC" w:rsidRDefault="00457792" w:rsidP="00457792">
      <w:pPr>
        <w:pStyle w:val="ListBullet"/>
        <w:numPr>
          <w:ilvl w:val="0"/>
          <w:numId w:val="7"/>
        </w:numPr>
      </w:pPr>
      <w:r w:rsidRPr="00D80A44">
        <w:t>growth of participating SMEs</w:t>
      </w:r>
      <w:r>
        <w:t xml:space="preserve"> </w:t>
      </w:r>
      <w:r w:rsidRPr="00D80A44">
        <w:t xml:space="preserve">through </w:t>
      </w:r>
      <w:r>
        <w:t xml:space="preserve">activities such as </w:t>
      </w:r>
      <w:r w:rsidRPr="00D80A44">
        <w:t>developing collective brands and leveraging infra</w:t>
      </w:r>
      <w:r>
        <w:t>structure</w:t>
      </w:r>
      <w:r w:rsidRPr="00D80A44">
        <w:t xml:space="preserve"> to support the participation of their region in global supply chains</w:t>
      </w:r>
    </w:p>
    <w:p w14:paraId="06CEA351" w14:textId="77777777" w:rsidR="00457792" w:rsidRDefault="00457792" w:rsidP="00457792">
      <w:pPr>
        <w:pStyle w:val="ListBullet"/>
        <w:numPr>
          <w:ilvl w:val="0"/>
          <w:numId w:val="7"/>
        </w:numPr>
      </w:pPr>
      <w:r>
        <w:t xml:space="preserve">building on competitive strengths and </w:t>
      </w:r>
      <w:r w:rsidRPr="00D80A44">
        <w:t>improved local capability to increase exports, encourage growth and create jobs.</w:t>
      </w:r>
    </w:p>
    <w:p w14:paraId="03655BE6" w14:textId="284D51D9" w:rsidR="002A20C0" w:rsidRDefault="002A20C0" w:rsidP="002A20C0">
      <w:r>
        <w:t>These guidelines contain information about the Round 2 grant opportunity under the program that will run over three years from 2019-20 to 2021-22.</w:t>
      </w:r>
    </w:p>
    <w:p w14:paraId="405C1A7D" w14:textId="124952EB" w:rsidR="00457792" w:rsidRDefault="00457792" w:rsidP="00457792">
      <w:pPr>
        <w:spacing w:after="80"/>
      </w:pPr>
      <w:r>
        <w:t>The grant opportunity will be delivered through a two-stage competitive selection process. R</w:t>
      </w:r>
      <w:r w:rsidR="00757AE2">
        <w:t xml:space="preserve">efer to section </w:t>
      </w:r>
      <w:r w:rsidR="009C6CD4">
        <w:t xml:space="preserve">7 and </w:t>
      </w:r>
      <w:r w:rsidR="00757AE2">
        <w:fldChar w:fldCharType="begin"/>
      </w:r>
      <w:r w:rsidR="00757AE2">
        <w:instrText xml:space="preserve"> REF _Ref11921746 \r \h </w:instrText>
      </w:r>
      <w:r w:rsidR="00757AE2">
        <w:fldChar w:fldCharType="separate"/>
      </w:r>
      <w:r w:rsidR="00262D41">
        <w:t>7</w:t>
      </w:r>
      <w:r w:rsidR="00757AE2">
        <w:fldChar w:fldCharType="end"/>
      </w:r>
      <w:r w:rsidR="00757AE2">
        <w:t xml:space="preserve"> </w:t>
      </w:r>
      <w:r>
        <w:t>on how to apply.</w:t>
      </w:r>
    </w:p>
    <w:p w14:paraId="0A3AEA84" w14:textId="21606F36" w:rsidR="00686047" w:rsidRPr="000F576B" w:rsidRDefault="00686047" w:rsidP="00686047">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21B44A9B" w:rsidR="00E75B0B" w:rsidRPr="00CC767D" w:rsidRDefault="00FE2398">
      <w:r w:rsidRPr="006E6377">
        <w:t xml:space="preserve">The Department of </w:t>
      </w:r>
      <w:r w:rsidR="005D4023" w:rsidRPr="006E6377">
        <w:t xml:space="preserve">Industry, Innovation and Science </w:t>
      </w:r>
      <w:r w:rsidR="00297657">
        <w:t>(the department</w:t>
      </w:r>
      <w:r w:rsidR="000F2F18">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1F6E3C51"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3" w:name="_Toc496536651"/>
      <w:bookmarkStart w:id="24" w:name="_Toc531277478"/>
      <w:bookmarkStart w:id="25" w:name="_Toc955288"/>
      <w:bookmarkStart w:id="26" w:name="_Toc13594476"/>
      <w:bookmarkStart w:id="27" w:name="_Toc13635441"/>
      <w:bookmarkStart w:id="28" w:name="_Toc164844263"/>
      <w:bookmarkStart w:id="29" w:name="_Toc383003256"/>
      <w:bookmarkEnd w:id="3"/>
      <w:r>
        <w:lastRenderedPageBreak/>
        <w:t xml:space="preserve">Grant </w:t>
      </w:r>
      <w:r w:rsidR="00D26B94">
        <w:t>amount</w:t>
      </w:r>
      <w:r w:rsidR="00A439FB">
        <w:t xml:space="preserve"> and </w:t>
      </w:r>
      <w:r>
        <w:t xml:space="preserve">grant </w:t>
      </w:r>
      <w:r w:rsidR="00A439FB">
        <w:t>period</w:t>
      </w:r>
      <w:bookmarkEnd w:id="23"/>
      <w:bookmarkEnd w:id="24"/>
      <w:bookmarkEnd w:id="25"/>
      <w:bookmarkEnd w:id="26"/>
      <w:bookmarkEnd w:id="27"/>
    </w:p>
    <w:p w14:paraId="5D12B6BA" w14:textId="0D405742" w:rsidR="004A168F" w:rsidRDefault="004A168F" w:rsidP="004A168F">
      <w:r>
        <w:t>The Australian Government</w:t>
      </w:r>
      <w:r w:rsidR="00513A6A">
        <w:t xml:space="preserve"> has announced a total of $20 million over four</w:t>
      </w:r>
      <w:r>
        <w:t xml:space="preserve"> years for</w:t>
      </w:r>
      <w:r w:rsidR="001844D5">
        <w:t xml:space="preserve"> the pr</w:t>
      </w:r>
      <w:r w:rsidR="00513A6A">
        <w:t>ogram</w:t>
      </w:r>
      <w:r w:rsidR="0086310C">
        <w:t xml:space="preserve"> </w:t>
      </w:r>
      <w:r w:rsidR="0086310C" w:rsidRPr="00EB3CF1">
        <w:t>from 2018-19</w:t>
      </w:r>
      <w:r w:rsidR="003E000C">
        <w:t xml:space="preserve"> including $18.8 million for grants. A total of </w:t>
      </w:r>
      <w:r w:rsidR="00E510EC">
        <w:t>$5.</w:t>
      </w:r>
      <w:r w:rsidR="003E000C">
        <w:t xml:space="preserve">7 million </w:t>
      </w:r>
      <w:r w:rsidR="00EB3CF1" w:rsidRPr="00EB3CF1">
        <w:t>was awarded under Round 1</w:t>
      </w:r>
      <w:r w:rsidR="00EB3CF1">
        <w:rPr>
          <w:rFonts w:asciiTheme="minorHAnsi" w:hAnsiTheme="minorHAnsi" w:cstheme="minorHAnsi"/>
          <w:color w:val="244061" w:themeColor="accent1" w:themeShade="80"/>
          <w:szCs w:val="20"/>
          <w:lang w:eastAsia="en-AU"/>
        </w:rPr>
        <w:t>.</w:t>
      </w:r>
      <w:r w:rsidR="00513A6A">
        <w:rPr>
          <w:rFonts w:asciiTheme="minorHAnsi" w:hAnsiTheme="minorHAnsi" w:cstheme="minorHAnsi"/>
          <w:color w:val="244061" w:themeColor="accent1" w:themeShade="80"/>
          <w:szCs w:val="20"/>
          <w:lang w:eastAsia="en-AU"/>
        </w:rPr>
        <w:t xml:space="preserve"> </w:t>
      </w:r>
      <w:r w:rsidR="007F70C7">
        <w:t>For this grant opportunity</w:t>
      </w:r>
      <w:r w:rsidR="009D64BE">
        <w:t>,</w:t>
      </w:r>
      <w:r w:rsidR="007F70C7">
        <w:t xml:space="preserve"> </w:t>
      </w:r>
      <w:r w:rsidR="00516528">
        <w:t>up to</w:t>
      </w:r>
      <w:r w:rsidR="0000360B">
        <w:t xml:space="preserve"> </w:t>
      </w:r>
      <w:r w:rsidR="00513A6A">
        <w:t>$</w:t>
      </w:r>
      <w:r w:rsidR="0000360B">
        <w:t>1</w:t>
      </w:r>
      <w:r w:rsidR="00B76A0C">
        <w:t>1</w:t>
      </w:r>
      <w:r w:rsidR="0000360B">
        <w:t>.</w:t>
      </w:r>
      <w:r w:rsidR="00B76A0C">
        <w:t>9</w:t>
      </w:r>
      <w:r w:rsidR="00513A6A">
        <w:t xml:space="preserve"> million </w:t>
      </w:r>
      <w:r w:rsidR="0019524D">
        <w:t xml:space="preserve">will be </w:t>
      </w:r>
      <w:r w:rsidR="00513A6A">
        <w:t>available over three years</w:t>
      </w:r>
      <w:r w:rsidR="00F15F00">
        <w:t xml:space="preserve"> </w:t>
      </w:r>
      <w:r w:rsidR="009D64BE">
        <w:t xml:space="preserve">from 2019-20 to </w:t>
      </w:r>
      <w:r w:rsidR="004A3E19">
        <w:t>2021-22</w:t>
      </w:r>
      <w:r w:rsidR="00513A6A">
        <w:t>.</w:t>
      </w:r>
    </w:p>
    <w:p w14:paraId="25F6521D" w14:textId="4196D699" w:rsidR="00A04E7B" w:rsidRDefault="00A04E7B" w:rsidP="00E44A71">
      <w:pPr>
        <w:pStyle w:val="Heading3"/>
      </w:pPr>
      <w:bookmarkStart w:id="30" w:name="_Toc496536652"/>
      <w:bookmarkStart w:id="31" w:name="_Toc531277479"/>
      <w:bookmarkStart w:id="32" w:name="_Toc955289"/>
      <w:bookmarkStart w:id="33" w:name="_Toc13594477"/>
      <w:bookmarkStart w:id="34" w:name="_Toc13635442"/>
      <w:r>
        <w:t>Grants available</w:t>
      </w:r>
      <w:bookmarkEnd w:id="30"/>
      <w:bookmarkEnd w:id="31"/>
      <w:bookmarkEnd w:id="32"/>
      <w:bookmarkEnd w:id="33"/>
      <w:bookmarkEnd w:id="34"/>
    </w:p>
    <w:p w14:paraId="714E79B6" w14:textId="5A871830" w:rsidR="00BF5157" w:rsidRPr="00BF5157" w:rsidRDefault="00AF0301" w:rsidP="00BF5157">
      <w:pPr>
        <w:pStyle w:val="ListBullet"/>
        <w:numPr>
          <w:ilvl w:val="0"/>
          <w:numId w:val="0"/>
        </w:numPr>
      </w:pPr>
      <w:r>
        <w:t>You</w:t>
      </w:r>
      <w:r w:rsidR="00BF5157">
        <w:t xml:space="preserve"> can apply for grant funding for a newly established export hub or an existing (mature) export hub.</w:t>
      </w:r>
    </w:p>
    <w:p w14:paraId="25F65220" w14:textId="5C35AF7F" w:rsidR="00A04E7B" w:rsidRDefault="00712F06" w:rsidP="005242BA">
      <w:r w:rsidRPr="006F4968">
        <w:t xml:space="preserve">The grant </w:t>
      </w:r>
      <w:r w:rsidR="00D26B94" w:rsidRPr="006F4968">
        <w:t xml:space="preserve">amount </w:t>
      </w:r>
      <w:r w:rsidRPr="006F4968">
        <w:t xml:space="preserve">will be up to </w:t>
      </w:r>
      <w:r w:rsidR="0064296A">
        <w:t>50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64296A">
        <w:t>.</w:t>
      </w:r>
    </w:p>
    <w:p w14:paraId="25F65221" w14:textId="7FD829D3" w:rsidR="00A04E7B" w:rsidRDefault="00077C3D" w:rsidP="00DC1BCD">
      <w:pPr>
        <w:pStyle w:val="ListBullet"/>
      </w:pPr>
      <w:r w:rsidRPr="006F4968">
        <w:t>T</w:t>
      </w:r>
      <w:r w:rsidR="00712F06" w:rsidRPr="006F4968">
        <w:t>he minimum grant amount is $</w:t>
      </w:r>
      <w:r w:rsidR="00F56415">
        <w:t>150,000</w:t>
      </w:r>
    </w:p>
    <w:p w14:paraId="25F65222" w14:textId="4C309BDC" w:rsidR="00A04E7B" w:rsidRDefault="00A04E7B" w:rsidP="003B0568">
      <w:pPr>
        <w:pStyle w:val="ListBullet"/>
        <w:spacing w:after="120"/>
      </w:pPr>
      <w:r>
        <w:t>T</w:t>
      </w:r>
      <w:r w:rsidR="00F56415">
        <w:t>he maximum grant amount is $1.5 million</w:t>
      </w:r>
      <w:r w:rsidR="00712F06" w:rsidRPr="006F4968">
        <w:t>.</w:t>
      </w:r>
    </w:p>
    <w:p w14:paraId="31F2CA03" w14:textId="0AD00F23" w:rsidR="004A168F" w:rsidRDefault="004A168F" w:rsidP="004A168F">
      <w:r>
        <w:t xml:space="preserve">The remaining </w:t>
      </w:r>
      <w:r w:rsidR="00F56415">
        <w:t>50</w:t>
      </w:r>
      <w:r>
        <w:t xml:space="preserve"> per cent of eligible project costs we consider your contribution.</w:t>
      </w:r>
      <w:r w:rsidR="00F56415">
        <w:t xml:space="preserve"> Your contribution must be cash, and not in-kind.</w:t>
      </w:r>
    </w:p>
    <w:p w14:paraId="4A3CB3B9" w14:textId="14FD99B6" w:rsidR="004A168F" w:rsidRDefault="004A168F" w:rsidP="004A168F">
      <w:r>
        <w:t>You can fund your contribution from</w:t>
      </w:r>
      <w:r w:rsidR="00A5273F">
        <w:t xml:space="preserve"> </w:t>
      </w:r>
      <w:r w:rsidR="00613570">
        <w:t xml:space="preserve">any </w:t>
      </w:r>
      <w:r w:rsidR="00A5273F">
        <w:t xml:space="preserve">source other than the </w:t>
      </w:r>
      <w:r w:rsidR="00613570">
        <w:t>Commonwealth including</w:t>
      </w:r>
      <w:r w:rsidR="00A5273F">
        <w:t xml:space="preserve"> </w:t>
      </w:r>
      <w:r w:rsidR="00A45E9F">
        <w:t>state, territory and local government and</w:t>
      </w:r>
      <w:r w:rsidR="00613570">
        <w:t xml:space="preserve"> cash contributions from</w:t>
      </w:r>
      <w:r w:rsidR="00A45E9F">
        <w:t xml:space="preserve"> industry partners.</w:t>
      </w:r>
    </w:p>
    <w:p w14:paraId="15F71C13" w14:textId="15B05802" w:rsidR="003C58FC" w:rsidRDefault="00613570" w:rsidP="004A168F">
      <w:r>
        <w:t xml:space="preserve">Note: </w:t>
      </w:r>
      <w:r w:rsidR="003C58FC">
        <w:t>If you received</w:t>
      </w:r>
      <w:r>
        <w:t xml:space="preserve"> SME Export Hub</w:t>
      </w:r>
      <w:r w:rsidR="002A4DD0">
        <w:t>s</w:t>
      </w:r>
      <w:r w:rsidR="003C58FC">
        <w:t xml:space="preserve"> funding under the </w:t>
      </w:r>
      <w:r w:rsidR="00F25D96">
        <w:t>previous round of the</w:t>
      </w:r>
      <w:r>
        <w:t xml:space="preserve"> program</w:t>
      </w:r>
      <w:r w:rsidR="003C58FC">
        <w:t xml:space="preserve"> you may apply</w:t>
      </w:r>
      <w:r w:rsidR="00F25D96">
        <w:t xml:space="preserve"> </w:t>
      </w:r>
      <w:r>
        <w:t xml:space="preserve">for funding </w:t>
      </w:r>
      <w:r w:rsidR="00F25D96">
        <w:t>under this round</w:t>
      </w:r>
      <w:r w:rsidR="000F2F18">
        <w:t xml:space="preserve"> for </w:t>
      </w:r>
      <w:r w:rsidR="003C58FC">
        <w:t xml:space="preserve">new or different </w:t>
      </w:r>
      <w:r w:rsidR="000F2F18">
        <w:t xml:space="preserve">eligible project </w:t>
      </w:r>
      <w:r w:rsidR="003C58FC">
        <w:t>activities.</w:t>
      </w:r>
      <w:r w:rsidR="000F2F18">
        <w:t xml:space="preserve"> However,</w:t>
      </w:r>
      <w:r w:rsidR="002A4DD0">
        <w:t xml:space="preserve"> you cannot apply for </w:t>
      </w:r>
      <w:r w:rsidR="000F2F18">
        <w:t>the same project activities that were funded under the previous round.</w:t>
      </w:r>
    </w:p>
    <w:p w14:paraId="25F65226" w14:textId="252BF7D9" w:rsidR="00A04E7B" w:rsidRDefault="00A04E7B" w:rsidP="00E44A71">
      <w:pPr>
        <w:pStyle w:val="Heading3"/>
      </w:pPr>
      <w:bookmarkStart w:id="35" w:name="_Toc531277480"/>
      <w:bookmarkStart w:id="36" w:name="_Toc496536653"/>
      <w:bookmarkStart w:id="37" w:name="_Toc955290"/>
      <w:bookmarkStart w:id="38" w:name="_Toc13594478"/>
      <w:bookmarkStart w:id="39" w:name="_Toc13635443"/>
      <w:r>
        <w:t xml:space="preserve">Project </w:t>
      </w:r>
      <w:r w:rsidR="00476A36" w:rsidRPr="005A61FE">
        <w:t>period</w:t>
      </w:r>
      <w:bookmarkEnd w:id="35"/>
      <w:bookmarkEnd w:id="36"/>
      <w:bookmarkEnd w:id="37"/>
      <w:bookmarkEnd w:id="38"/>
      <w:bookmarkEnd w:id="39"/>
    </w:p>
    <w:p w14:paraId="25F65227" w14:textId="5FFEA7C4" w:rsidR="005242BA" w:rsidRDefault="00A439FB" w:rsidP="005242BA">
      <w:r w:rsidRPr="006F4968">
        <w:t xml:space="preserve">The maximum </w:t>
      </w:r>
      <w:r w:rsidR="004143F3" w:rsidRPr="005A61FE">
        <w:t>project</w:t>
      </w:r>
      <w:r w:rsidRPr="006F4968">
        <w:t xml:space="preserve"> period is</w:t>
      </w:r>
      <w:r w:rsidR="001A6DE3">
        <w:t xml:space="preserve"> two years and five months</w:t>
      </w:r>
      <w:r w:rsidR="0017423B" w:rsidRPr="005A61FE">
        <w:t>.</w:t>
      </w:r>
    </w:p>
    <w:p w14:paraId="25F65228" w14:textId="57A2AAEB" w:rsidR="009A0990" w:rsidRDefault="00577D3F" w:rsidP="005242BA">
      <w:r>
        <w:t>You must complete your p</w:t>
      </w:r>
      <w:r w:rsidR="009A0990" w:rsidRPr="00B215DF">
        <w:t xml:space="preserve">roject </w:t>
      </w:r>
      <w:r w:rsidR="00461AAE">
        <w:t>by</w:t>
      </w:r>
      <w:r w:rsidR="00C07760">
        <w:t xml:space="preserve"> 30 June 2022</w:t>
      </w:r>
      <w:r w:rsidR="009A0990">
        <w:t>.</w:t>
      </w:r>
    </w:p>
    <w:p w14:paraId="25F6522A" w14:textId="07CAD692" w:rsidR="00285F58" w:rsidRPr="00DF637B" w:rsidRDefault="00285F58" w:rsidP="00B400E6">
      <w:pPr>
        <w:pStyle w:val="Heading2"/>
      </w:pPr>
      <w:bookmarkStart w:id="40" w:name="_Toc530072971"/>
      <w:bookmarkStart w:id="41" w:name="_Toc496536654"/>
      <w:bookmarkStart w:id="42" w:name="_Toc531277481"/>
      <w:bookmarkStart w:id="43" w:name="_Toc955291"/>
      <w:bookmarkStart w:id="44" w:name="_Toc13594479"/>
      <w:bookmarkStart w:id="45" w:name="_Toc13635444"/>
      <w:bookmarkEnd w:id="28"/>
      <w:bookmarkEnd w:id="29"/>
      <w:bookmarkEnd w:id="40"/>
      <w:r>
        <w:t>Eligibility criteria</w:t>
      </w:r>
      <w:bookmarkEnd w:id="41"/>
      <w:bookmarkEnd w:id="42"/>
      <w:bookmarkEnd w:id="43"/>
      <w:bookmarkEnd w:id="44"/>
      <w:bookmarkEnd w:id="45"/>
    </w:p>
    <w:p w14:paraId="2D21CCC2" w14:textId="01A65283" w:rsidR="00FA1F61" w:rsidRDefault="009D33F3" w:rsidP="00FA1F61">
      <w:bookmarkStart w:id="46" w:name="_Ref437348317"/>
      <w:bookmarkStart w:id="47" w:name="_Ref437348323"/>
      <w:bookmarkStart w:id="48" w:name="_Ref437349175"/>
      <w:r>
        <w:t>We cannot consider your application if you do not sa</w:t>
      </w:r>
      <w:bookmarkStart w:id="49" w:name="_Toc496536655"/>
      <w:bookmarkStart w:id="50" w:name="_Ref530054835"/>
      <w:bookmarkStart w:id="51" w:name="_Toc531277482"/>
      <w:bookmarkStart w:id="52" w:name="_Toc955292"/>
      <w:r w:rsidR="005B72ED">
        <w:t>tisfy all eligibility criteria.</w:t>
      </w:r>
    </w:p>
    <w:p w14:paraId="25F6522C" w14:textId="04B90ACB" w:rsidR="00A35F51" w:rsidRDefault="001A6862" w:rsidP="00E44A71">
      <w:pPr>
        <w:pStyle w:val="Heading3"/>
      </w:pPr>
      <w:bookmarkStart w:id="53" w:name="_Toc13594480"/>
      <w:bookmarkStart w:id="54" w:name="_Toc13635445"/>
      <w:r>
        <w:t xml:space="preserve">Who </w:t>
      </w:r>
      <w:r w:rsidR="009F7B46">
        <w:t>is eligible?</w:t>
      </w:r>
      <w:bookmarkEnd w:id="46"/>
      <w:bookmarkEnd w:id="47"/>
      <w:bookmarkEnd w:id="48"/>
      <w:bookmarkEnd w:id="49"/>
      <w:bookmarkEnd w:id="50"/>
      <w:bookmarkEnd w:id="51"/>
      <w:bookmarkEnd w:id="52"/>
      <w:bookmarkEnd w:id="53"/>
      <w:bookmarkEnd w:id="54"/>
    </w:p>
    <w:p w14:paraId="25F6522E" w14:textId="2A69D4E9" w:rsidR="00093BA1" w:rsidRDefault="00A35F51" w:rsidP="008D5C33">
      <w:pPr>
        <w:spacing w:after="80"/>
      </w:pPr>
      <w:r w:rsidRPr="00E162FF">
        <w:t xml:space="preserve">To </w:t>
      </w:r>
      <w:r w:rsidR="009F7B46">
        <w:t>be eligible you must</w:t>
      </w:r>
      <w:r w:rsidR="00B6306B">
        <w:t>:</w:t>
      </w:r>
    </w:p>
    <w:p w14:paraId="4E258CDB" w14:textId="77777777" w:rsidR="00435AE8" w:rsidRDefault="006B0D0E" w:rsidP="004A3E19">
      <w:pPr>
        <w:pStyle w:val="ListBullet"/>
      </w:pPr>
      <w:r>
        <w:t>have an Australian Business Number (ABN</w:t>
      </w:r>
      <w:r w:rsidRPr="005A61FE">
        <w:t>)</w:t>
      </w:r>
    </w:p>
    <w:p w14:paraId="25F65232" w14:textId="2F077A28" w:rsidR="00762BB3" w:rsidRPr="00E162FF" w:rsidRDefault="009F7B46" w:rsidP="004A3E19">
      <w:pPr>
        <w:pStyle w:val="ListBullet"/>
      </w:pPr>
      <w:r>
        <w:t>be one of the following</w:t>
      </w:r>
      <w:r w:rsidR="00093BA1">
        <w:t xml:space="preserve"> entities</w:t>
      </w:r>
      <w:r w:rsidR="00B6306B">
        <w:t>:</w:t>
      </w:r>
    </w:p>
    <w:p w14:paraId="25F6523C" w14:textId="2B1E9DF5" w:rsidR="009F7B46" w:rsidRDefault="009F7B46" w:rsidP="00435AE8">
      <w:pPr>
        <w:pStyle w:val="ListBullet2"/>
      </w:pPr>
      <w:r>
        <w:t>a</w:t>
      </w:r>
      <w:r w:rsidR="00FE351D">
        <w:t>n</w:t>
      </w:r>
      <w:r w:rsidR="008B0BAD">
        <w:t xml:space="preserve"> </w:t>
      </w:r>
      <w:r w:rsidR="00FE351D">
        <w:t>incorporated</w:t>
      </w:r>
      <w:r w:rsidR="008B0BAD">
        <w:t xml:space="preserve"> </w:t>
      </w:r>
      <w:r>
        <w:t>not for profit organisation</w:t>
      </w:r>
      <w:r w:rsidR="00107003">
        <w:t xml:space="preserve"> such as</w:t>
      </w:r>
      <w:r w:rsidR="00641D53">
        <w:t>:</w:t>
      </w:r>
      <w:r w:rsidR="00FF623C">
        <w:t xml:space="preserve"> </w:t>
      </w:r>
    </w:p>
    <w:p w14:paraId="42CE0189" w14:textId="77777777" w:rsidR="00E50CF2" w:rsidRDefault="00E50CF2" w:rsidP="00E50CF2">
      <w:pPr>
        <w:pStyle w:val="ListBullet2"/>
        <w:tabs>
          <w:tab w:val="clear" w:pos="717"/>
          <w:tab w:val="num" w:pos="1080"/>
        </w:tabs>
        <w:ind w:left="1080"/>
      </w:pPr>
      <w:r>
        <w:t>an incorporated association</w:t>
      </w:r>
    </w:p>
    <w:p w14:paraId="741DAA3A" w14:textId="77777777" w:rsidR="00E50CF2" w:rsidRDefault="00E50CF2" w:rsidP="00E50CF2">
      <w:pPr>
        <w:pStyle w:val="ListBullet2"/>
        <w:tabs>
          <w:tab w:val="clear" w:pos="717"/>
          <w:tab w:val="num" w:pos="1080"/>
        </w:tabs>
        <w:ind w:left="1080"/>
      </w:pPr>
      <w:r>
        <w:t>a company limited by guarantee</w:t>
      </w:r>
    </w:p>
    <w:p w14:paraId="311866FC" w14:textId="77777777" w:rsidR="00E50CF2" w:rsidRDefault="00E50CF2" w:rsidP="00E50CF2">
      <w:pPr>
        <w:pStyle w:val="ListBullet2"/>
        <w:tabs>
          <w:tab w:val="clear" w:pos="717"/>
          <w:tab w:val="num" w:pos="1080"/>
        </w:tabs>
        <w:ind w:left="1080"/>
      </w:pPr>
      <w:r>
        <w:t>a non-distributing co-operative</w:t>
      </w:r>
    </w:p>
    <w:p w14:paraId="1033AB64" w14:textId="77777777" w:rsidR="00E50CF2" w:rsidRPr="000C3427" w:rsidRDefault="00E50CF2" w:rsidP="00E50CF2">
      <w:pPr>
        <w:pStyle w:val="ListBullet2"/>
        <w:tabs>
          <w:tab w:val="clear" w:pos="717"/>
          <w:tab w:val="num" w:pos="1080"/>
        </w:tabs>
        <w:ind w:left="1080"/>
      </w:pPr>
      <w:r>
        <w:t>an Indigenous not for profit corporation</w:t>
      </w:r>
    </w:p>
    <w:p w14:paraId="2942C6A3" w14:textId="1F28E6B0" w:rsidR="00E50CF2" w:rsidRDefault="00E50CF2" w:rsidP="00E50CF2">
      <w:pPr>
        <w:pStyle w:val="ListBullet2"/>
        <w:tabs>
          <w:tab w:val="clear" w:pos="717"/>
          <w:tab w:val="num" w:pos="1080"/>
        </w:tabs>
        <w:ind w:left="1080"/>
      </w:pPr>
      <w:r>
        <w:t>a not</w:t>
      </w:r>
      <w:r w:rsidR="002F02E2">
        <w:t xml:space="preserve"> for </w:t>
      </w:r>
      <w:r>
        <w:t>profit incorporated trustee on behalf of a trust</w:t>
      </w:r>
    </w:p>
    <w:p w14:paraId="01CB349C" w14:textId="77777777" w:rsidR="00E50CF2" w:rsidRDefault="00E50CF2" w:rsidP="00435AE8">
      <w:pPr>
        <w:pStyle w:val="ListBullet2"/>
      </w:pPr>
      <w:r>
        <w:t>an Australian local government agency or body</w:t>
      </w:r>
    </w:p>
    <w:p w14:paraId="6BADEC88" w14:textId="77777777" w:rsidR="00E50CF2" w:rsidRDefault="00E50CF2" w:rsidP="00435AE8">
      <w:pPr>
        <w:pStyle w:val="ListBullet2"/>
      </w:pPr>
      <w:r>
        <w:t>an Australian state/territory government agency or body</w:t>
      </w:r>
    </w:p>
    <w:p w14:paraId="0C1E48D8" w14:textId="6F01A9C6" w:rsidR="00E50CF2" w:rsidRDefault="00E50CF2" w:rsidP="00435AE8">
      <w:pPr>
        <w:pStyle w:val="ListBullet2"/>
      </w:pPr>
      <w:r>
        <w:t xml:space="preserve">a </w:t>
      </w:r>
      <w:hyperlink r:id="rId26" w:history="1">
        <w:r w:rsidRPr="00A63F4E">
          <w:rPr>
            <w:rStyle w:val="Hyperlink"/>
          </w:rPr>
          <w:t>Regional Development Australia (RDA)</w:t>
        </w:r>
      </w:hyperlink>
      <w:r>
        <w:t xml:space="preserve"> committee.</w:t>
      </w:r>
    </w:p>
    <w:p w14:paraId="3112197C" w14:textId="1E32F6BE" w:rsidR="0063099D" w:rsidRPr="00805E91" w:rsidRDefault="0063099D" w:rsidP="0063099D">
      <w:r>
        <w:t xml:space="preserve">If you are applying as </w:t>
      </w:r>
      <w:r w:rsidRPr="00805E91">
        <w:t>a not for profit organisatio</w:t>
      </w:r>
      <w:r>
        <w:t>n</w:t>
      </w:r>
      <w:r w:rsidR="002A4DD0">
        <w:t>,</w:t>
      </w:r>
      <w:r>
        <w:t xml:space="preserve"> you must demonstrate your not</w:t>
      </w:r>
      <w:r w:rsidR="002F02E2">
        <w:t xml:space="preserve"> for </w:t>
      </w:r>
      <w:r w:rsidRPr="00805E91">
        <w:t>profit status through one of the following:</w:t>
      </w:r>
    </w:p>
    <w:p w14:paraId="1E6889CF" w14:textId="77777777" w:rsidR="0063099D" w:rsidRDefault="0063099D" w:rsidP="0063099D">
      <w:pPr>
        <w:pStyle w:val="ListBullet"/>
        <w:numPr>
          <w:ilvl w:val="0"/>
          <w:numId w:val="29"/>
        </w:numPr>
      </w:pPr>
      <w:r w:rsidRPr="00F44F1D">
        <w:t xml:space="preserve">current Australian Charities and Not for profits Commission’s (ACNC) </w:t>
      </w:r>
      <w:r>
        <w:t>r</w:t>
      </w:r>
      <w:r w:rsidRPr="00F44F1D">
        <w:t>egistration</w:t>
      </w:r>
    </w:p>
    <w:p w14:paraId="2B7B82EC" w14:textId="77777777" w:rsidR="0063099D" w:rsidRDefault="0063099D" w:rsidP="0063099D">
      <w:pPr>
        <w:pStyle w:val="ListBullet"/>
        <w:numPr>
          <w:ilvl w:val="0"/>
          <w:numId w:val="29"/>
        </w:numPr>
      </w:pPr>
      <w:r>
        <w:lastRenderedPageBreak/>
        <w:t>s</w:t>
      </w:r>
      <w:r w:rsidRPr="00F44F1D">
        <w:t xml:space="preserve">tate or </w:t>
      </w:r>
      <w:r>
        <w:t>t</w:t>
      </w:r>
      <w:r w:rsidRPr="00F44F1D">
        <w:t>erritory incorporated association status</w:t>
      </w:r>
    </w:p>
    <w:p w14:paraId="2AAD2480" w14:textId="2A63972F" w:rsidR="0063099D" w:rsidRDefault="0063099D" w:rsidP="0063099D">
      <w:pPr>
        <w:pStyle w:val="ListBullet"/>
        <w:numPr>
          <w:ilvl w:val="0"/>
          <w:numId w:val="29"/>
        </w:numPr>
      </w:pPr>
      <w:r w:rsidRPr="00F44F1D">
        <w:t xml:space="preserve">constitutional documents and/or Articles of Association that demonstrate the not for profit character of </w:t>
      </w:r>
      <w:r>
        <w:t>your</w:t>
      </w:r>
      <w:r w:rsidRPr="00F44F1D">
        <w:t xml:space="preserve"> organisation.</w:t>
      </w:r>
    </w:p>
    <w:p w14:paraId="1D952BAD" w14:textId="3C3D2A28" w:rsidR="0060722F" w:rsidRDefault="00E545FE" w:rsidP="00E50CF2">
      <w:r>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D75ECA">
        <w:fldChar w:fldCharType="begin"/>
      </w:r>
      <w:r w:rsidR="00D75ECA">
        <w:instrText xml:space="preserve"> REF _Ref531274879 \r \h </w:instrText>
      </w:r>
      <w:r w:rsidR="00D75ECA">
        <w:fldChar w:fldCharType="separate"/>
      </w:r>
      <w:r w:rsidR="00262D41">
        <w:t>7.2</w:t>
      </w:r>
      <w:r w:rsidR="00D75ECA">
        <w:fldChar w:fldCharType="end"/>
      </w:r>
      <w:r w:rsidR="00D75ECA">
        <w:t>.</w:t>
      </w:r>
    </w:p>
    <w:p w14:paraId="7CBB105C" w14:textId="5F604AEC" w:rsidR="002A0E03" w:rsidRDefault="002A0E03" w:rsidP="00E44A71">
      <w:pPr>
        <w:pStyle w:val="Heading3"/>
      </w:pPr>
      <w:bookmarkStart w:id="55" w:name="_Toc496536656"/>
      <w:bookmarkStart w:id="56" w:name="_Toc531277483"/>
      <w:bookmarkStart w:id="57" w:name="_Toc955293"/>
      <w:bookmarkStart w:id="58" w:name="_Toc13594481"/>
      <w:bookmarkStart w:id="59" w:name="_Toc13635446"/>
      <w:r>
        <w:t>Additional eligibility requirements</w:t>
      </w:r>
      <w:bookmarkEnd w:id="55"/>
      <w:bookmarkEnd w:id="56"/>
      <w:bookmarkEnd w:id="57"/>
      <w:bookmarkEnd w:id="58"/>
      <w:bookmarkEnd w:id="59"/>
    </w:p>
    <w:p w14:paraId="1FDD6205" w14:textId="1BA9745C" w:rsidR="008B6AFE" w:rsidRDefault="008B6AFE" w:rsidP="008B6AFE">
      <w:pPr>
        <w:keepNext/>
        <w:spacing w:after="80"/>
      </w:pPr>
      <w:bookmarkStart w:id="60" w:name="_Toc496536657"/>
      <w:bookmarkStart w:id="61" w:name="_Toc531277484"/>
      <w:bookmarkStart w:id="62" w:name="_Toc955294"/>
      <w:bookmarkStart w:id="63" w:name="_Toc164844264"/>
      <w:bookmarkStart w:id="64" w:name="_Toc383003257"/>
      <w:r>
        <w:t>We can only accept applications:</w:t>
      </w:r>
    </w:p>
    <w:p w14:paraId="0B061623" w14:textId="4EE1B281" w:rsidR="008B6AFE" w:rsidRDefault="00435AE8" w:rsidP="008B6AFE">
      <w:pPr>
        <w:pStyle w:val="ListBullet"/>
        <w:numPr>
          <w:ilvl w:val="0"/>
          <w:numId w:val="7"/>
        </w:numPr>
        <w:spacing w:after="120"/>
      </w:pPr>
      <w:r>
        <w:t xml:space="preserve">where </w:t>
      </w:r>
      <w:r w:rsidR="008B6AFE" w:rsidRPr="00510C89">
        <w:t>you can provide evidence</w:t>
      </w:r>
      <w:r w:rsidR="008B6AFE" w:rsidRPr="00EC0FF5">
        <w:t xml:space="preserve"> </w:t>
      </w:r>
      <w:r w:rsidR="008B6AFE">
        <w:t>from your board (or chief executive officer or equivalent if there is no board) that the project is supported, and that you can complete the project and meet the costs of the project not covered by grant funding.</w:t>
      </w:r>
    </w:p>
    <w:p w14:paraId="038BF8A9" w14:textId="63FAD6ED" w:rsidR="008B6AFE" w:rsidRPr="006C7484" w:rsidRDefault="00435AE8" w:rsidP="008B6AFE">
      <w:pPr>
        <w:pStyle w:val="ListBullet"/>
        <w:numPr>
          <w:ilvl w:val="0"/>
          <w:numId w:val="7"/>
        </w:numPr>
        <w:spacing w:after="120"/>
      </w:pPr>
      <w:r>
        <w:t xml:space="preserve">where </w:t>
      </w:r>
      <w:r w:rsidR="008B6AFE">
        <w:t>you can provide</w:t>
      </w:r>
      <w:r w:rsidR="008B6AFE" w:rsidRPr="0014408C">
        <w:t xml:space="preserve"> </w:t>
      </w:r>
      <w:r w:rsidR="008B6AFE">
        <w:t xml:space="preserve">evidence of how you will provide your share of project costs. You must use the Accountant Declaration form available on </w:t>
      </w:r>
      <w:hyperlink r:id="rId27" w:history="1">
        <w:r w:rsidR="008B6AFE" w:rsidRPr="006C6283">
          <w:rPr>
            <w:rStyle w:val="Hyperlink"/>
          </w:rPr>
          <w:t>business.gov.au</w:t>
        </w:r>
      </w:hyperlink>
      <w:r w:rsidR="008B6AFE">
        <w:t xml:space="preserve"> and </w:t>
      </w:r>
      <w:hyperlink r:id="rId28" w:history="1">
        <w:r w:rsidR="008B6AFE" w:rsidRPr="00155F26">
          <w:rPr>
            <w:rStyle w:val="Hyperlink"/>
          </w:rPr>
          <w:t>GrantConnect</w:t>
        </w:r>
      </w:hyperlink>
      <w:r w:rsidR="008B6AFE">
        <w:rPr>
          <w:rStyle w:val="FootnoteReference"/>
          <w:color w:val="3366CC"/>
          <w:u w:val="single"/>
        </w:rPr>
        <w:footnoteReference w:id="3"/>
      </w:r>
      <w:r w:rsidR="00D75ECA" w:rsidRPr="00E4204B">
        <w:t>.</w:t>
      </w:r>
    </w:p>
    <w:p w14:paraId="2BCF2ADC" w14:textId="77777777" w:rsidR="008B6AFE" w:rsidRDefault="008B6AFE" w:rsidP="00C90EDD">
      <w:r>
        <w:t>We cannot waive the eligibility criteria under any circumstances.</w:t>
      </w:r>
    </w:p>
    <w:p w14:paraId="7B4EEAB2" w14:textId="77777777" w:rsidR="00C32C6B" w:rsidRDefault="00C32C6B" w:rsidP="00E44A71">
      <w:pPr>
        <w:pStyle w:val="Heading3"/>
      </w:pPr>
      <w:bookmarkStart w:id="65" w:name="_Toc13594482"/>
      <w:bookmarkStart w:id="66" w:name="_Toc13635447"/>
      <w:r>
        <w:t>Who is not eligible?</w:t>
      </w:r>
      <w:bookmarkEnd w:id="60"/>
      <w:bookmarkEnd w:id="61"/>
      <w:bookmarkEnd w:id="62"/>
      <w:bookmarkEnd w:id="65"/>
      <w:bookmarkEnd w:id="66"/>
    </w:p>
    <w:p w14:paraId="5F6610B8" w14:textId="77777777" w:rsidR="008B6AFE" w:rsidRPr="00E162FF" w:rsidRDefault="008B6AFE" w:rsidP="008B6AFE">
      <w:pPr>
        <w:keepNext/>
        <w:spacing w:after="80"/>
      </w:pPr>
      <w:bookmarkStart w:id="67" w:name="_Toc489952675"/>
      <w:bookmarkStart w:id="68" w:name="_Toc496536658"/>
      <w:bookmarkStart w:id="69" w:name="_Toc531277485"/>
      <w:bookmarkStart w:id="70" w:name="_Toc955295"/>
      <w:r>
        <w:t xml:space="preserve">You are </w:t>
      </w:r>
      <w:r w:rsidRPr="00A71134">
        <w:t>not</w:t>
      </w:r>
      <w:r>
        <w:t xml:space="preserve"> eligible to apply if you are:</w:t>
      </w:r>
    </w:p>
    <w:p w14:paraId="699C599A" w14:textId="77777777" w:rsidR="008B6AFE" w:rsidRDefault="008B6AFE" w:rsidP="008B6AFE">
      <w:pPr>
        <w:pStyle w:val="ListBullet"/>
        <w:numPr>
          <w:ilvl w:val="0"/>
          <w:numId w:val="7"/>
        </w:numPr>
        <w:spacing w:after="120"/>
      </w:pPr>
      <w:r>
        <w:t>an incorporated for-profit organisation</w:t>
      </w:r>
    </w:p>
    <w:p w14:paraId="2E266554" w14:textId="77777777" w:rsidR="008B6AFE" w:rsidRDefault="008B6AFE" w:rsidP="008B6AFE">
      <w:pPr>
        <w:pStyle w:val="ListBullet"/>
        <w:numPr>
          <w:ilvl w:val="0"/>
          <w:numId w:val="7"/>
        </w:numPr>
        <w:spacing w:after="120"/>
      </w:pPr>
      <w:r>
        <w:t>an unincorporated association</w:t>
      </w:r>
    </w:p>
    <w:p w14:paraId="120A0F13" w14:textId="77777777" w:rsidR="008B6AFE" w:rsidRDefault="008B6AFE" w:rsidP="008B6AFE">
      <w:pPr>
        <w:pStyle w:val="ListBullet"/>
        <w:numPr>
          <w:ilvl w:val="0"/>
          <w:numId w:val="7"/>
        </w:numPr>
        <w:spacing w:after="120"/>
      </w:pPr>
      <w:r w:rsidRPr="007F749D">
        <w:t>an individual</w:t>
      </w:r>
    </w:p>
    <w:p w14:paraId="26F1114A" w14:textId="77777777" w:rsidR="008B6AFE" w:rsidRDefault="008B6AFE" w:rsidP="008B6AFE">
      <w:pPr>
        <w:pStyle w:val="ListBullet"/>
        <w:numPr>
          <w:ilvl w:val="0"/>
          <w:numId w:val="7"/>
        </w:numPr>
        <w:spacing w:after="120"/>
      </w:pPr>
      <w:r>
        <w:t xml:space="preserve">a </w:t>
      </w:r>
      <w:r w:rsidRPr="007F749D">
        <w:t>partnership</w:t>
      </w:r>
    </w:p>
    <w:p w14:paraId="0930FF01" w14:textId="77777777" w:rsidR="008B6AFE" w:rsidRDefault="008B6AFE" w:rsidP="008B6AFE">
      <w:pPr>
        <w:pStyle w:val="ListBullet"/>
        <w:numPr>
          <w:ilvl w:val="0"/>
          <w:numId w:val="7"/>
        </w:numPr>
        <w:spacing w:after="120"/>
      </w:pPr>
      <w:r>
        <w:t>a publicly funded research organisation (PFRO) including universities as defined in appendix A</w:t>
      </w:r>
    </w:p>
    <w:p w14:paraId="37B388E7" w14:textId="77777777" w:rsidR="008B6AFE" w:rsidRDefault="008B6AFE" w:rsidP="008B6AFE">
      <w:pPr>
        <w:pStyle w:val="ListBullet"/>
        <w:numPr>
          <w:ilvl w:val="0"/>
          <w:numId w:val="7"/>
        </w:numPr>
        <w:spacing w:after="120"/>
      </w:pPr>
      <w:r>
        <w:t>a research organisation</w:t>
      </w:r>
    </w:p>
    <w:p w14:paraId="7D97E0F4" w14:textId="77777777" w:rsidR="008B6AFE" w:rsidRDefault="008B6AFE" w:rsidP="008B6AFE">
      <w:pPr>
        <w:pStyle w:val="ListBullet"/>
        <w:numPr>
          <w:ilvl w:val="0"/>
          <w:numId w:val="7"/>
        </w:numPr>
        <w:spacing w:after="120"/>
      </w:pPr>
      <w:r>
        <w:t xml:space="preserve">a </w:t>
      </w:r>
      <w:r w:rsidRPr="007F749D">
        <w:t xml:space="preserve">trust (however, </w:t>
      </w:r>
      <w:r>
        <w:t>a not for profit incorporated</w:t>
      </w:r>
      <w:r w:rsidRPr="007F749D">
        <w:t xml:space="preserve"> trustee </w:t>
      </w:r>
      <w:r>
        <w:t>may apply on behalf of a trust)</w:t>
      </w:r>
    </w:p>
    <w:p w14:paraId="469DE514" w14:textId="77777777" w:rsidR="008B6AFE" w:rsidRDefault="008B6AFE" w:rsidP="008B6AFE">
      <w:pPr>
        <w:pStyle w:val="ListBullet"/>
        <w:numPr>
          <w:ilvl w:val="0"/>
          <w:numId w:val="7"/>
        </w:numPr>
        <w:spacing w:after="120"/>
      </w:pPr>
      <w:r>
        <w:t>a Commonwealth government agency or body (including government business enterprises), unless listed in section 4.1.</w:t>
      </w:r>
    </w:p>
    <w:p w14:paraId="4E2E3F28" w14:textId="4BCDC464" w:rsidR="00E27755" w:rsidRDefault="00F52948" w:rsidP="00B400E6">
      <w:pPr>
        <w:pStyle w:val="Heading2"/>
      </w:pPr>
      <w:bookmarkStart w:id="71" w:name="_Toc531277486"/>
      <w:bookmarkStart w:id="72" w:name="_Toc489952676"/>
      <w:bookmarkStart w:id="73" w:name="_Toc496536659"/>
      <w:bookmarkStart w:id="74" w:name="_Toc955296"/>
      <w:bookmarkStart w:id="75" w:name="_Toc13594483"/>
      <w:bookmarkStart w:id="76" w:name="_Toc13635448"/>
      <w:bookmarkEnd w:id="67"/>
      <w:bookmarkEnd w:id="68"/>
      <w:bookmarkEnd w:id="69"/>
      <w:bookmarkEnd w:id="70"/>
      <w:r w:rsidRPr="005A61FE">
        <w:t xml:space="preserve">What </w:t>
      </w:r>
      <w:r w:rsidR="004143F3" w:rsidRPr="005A61FE">
        <w:t xml:space="preserve">you can use </w:t>
      </w:r>
      <w:r w:rsidRPr="005A61FE">
        <w:t>the</w:t>
      </w:r>
      <w:r w:rsidR="00E27755">
        <w:t xml:space="preserve"> grant </w:t>
      </w:r>
      <w:r w:rsidRPr="005A61FE">
        <w:t>for</w:t>
      </w:r>
      <w:bookmarkEnd w:id="71"/>
      <w:bookmarkEnd w:id="72"/>
      <w:bookmarkEnd w:id="73"/>
      <w:bookmarkEnd w:id="74"/>
      <w:bookmarkEnd w:id="75"/>
      <w:bookmarkEnd w:id="76"/>
    </w:p>
    <w:p w14:paraId="25F65256" w14:textId="36FF3F97" w:rsidR="00E95540" w:rsidRPr="00C330AE" w:rsidRDefault="00E95540" w:rsidP="00E44A71">
      <w:pPr>
        <w:pStyle w:val="Heading3"/>
      </w:pPr>
      <w:bookmarkStart w:id="77" w:name="_Toc530072978"/>
      <w:bookmarkStart w:id="78" w:name="_Toc530072979"/>
      <w:bookmarkStart w:id="79" w:name="_Toc530072980"/>
      <w:bookmarkStart w:id="80" w:name="_Toc530072981"/>
      <w:bookmarkStart w:id="81" w:name="_Toc530072982"/>
      <w:bookmarkStart w:id="82" w:name="_Toc530072983"/>
      <w:bookmarkStart w:id="83" w:name="_Toc530072984"/>
      <w:bookmarkStart w:id="84" w:name="_Toc530072985"/>
      <w:bookmarkStart w:id="85" w:name="_Toc530072986"/>
      <w:bookmarkStart w:id="86" w:name="_Toc530072987"/>
      <w:bookmarkStart w:id="87" w:name="_Toc530072988"/>
      <w:bookmarkStart w:id="88" w:name="_Ref468355814"/>
      <w:bookmarkStart w:id="89" w:name="_Toc496536661"/>
      <w:bookmarkStart w:id="90" w:name="_Toc531277487"/>
      <w:bookmarkStart w:id="91" w:name="_Toc955297"/>
      <w:bookmarkStart w:id="92" w:name="_Toc13594484"/>
      <w:bookmarkStart w:id="93" w:name="_Toc13635449"/>
      <w:bookmarkStart w:id="94" w:name="_Toc383003258"/>
      <w:bookmarkStart w:id="95" w:name="_Toc164844265"/>
      <w:bookmarkEnd w:id="63"/>
      <w:bookmarkEnd w:id="64"/>
      <w:bookmarkEnd w:id="77"/>
      <w:bookmarkEnd w:id="78"/>
      <w:bookmarkEnd w:id="79"/>
      <w:bookmarkEnd w:id="80"/>
      <w:bookmarkEnd w:id="81"/>
      <w:bookmarkEnd w:id="82"/>
      <w:bookmarkEnd w:id="83"/>
      <w:bookmarkEnd w:id="84"/>
      <w:bookmarkEnd w:id="85"/>
      <w:bookmarkEnd w:id="86"/>
      <w:bookmarkEnd w:id="87"/>
      <w:r w:rsidRPr="00C330AE">
        <w:t xml:space="preserve">Eligible </w:t>
      </w:r>
      <w:r w:rsidR="008A5CD2" w:rsidRPr="00C330AE">
        <w:t>a</w:t>
      </w:r>
      <w:r w:rsidRPr="00C330AE">
        <w:t>ctivities</w:t>
      </w:r>
      <w:bookmarkEnd w:id="88"/>
      <w:bookmarkEnd w:id="89"/>
      <w:bookmarkEnd w:id="90"/>
      <w:bookmarkEnd w:id="91"/>
      <w:bookmarkEnd w:id="92"/>
      <w:bookmarkEnd w:id="93"/>
    </w:p>
    <w:p w14:paraId="78056DA8" w14:textId="15C2AD77" w:rsidR="00F52948" w:rsidRPr="005A61FE" w:rsidRDefault="00F52948" w:rsidP="00F52948">
      <w:pPr>
        <w:spacing w:after="80"/>
      </w:pPr>
      <w:r w:rsidRPr="005A61FE">
        <w:t>To be eligible your project must:</w:t>
      </w:r>
    </w:p>
    <w:p w14:paraId="36B12296" w14:textId="4E2D6C0F" w:rsidR="008B6AFE" w:rsidRPr="0069637D" w:rsidRDefault="006F768D" w:rsidP="008B6AFE">
      <w:pPr>
        <w:pStyle w:val="ListParagraph"/>
        <w:numPr>
          <w:ilvl w:val="0"/>
          <w:numId w:val="7"/>
        </w:numPr>
        <w:ind w:left="357" w:hanging="357"/>
        <w:contextualSpacing w:val="0"/>
        <w:rPr>
          <w:iCs w:val="0"/>
        </w:rPr>
      </w:pPr>
      <w:bookmarkStart w:id="96" w:name="OLE_LINK1"/>
      <w:bookmarkStart w:id="97" w:name="OLE_LINK2"/>
      <w:r>
        <w:rPr>
          <w:iCs w:val="0"/>
        </w:rPr>
        <w:t>i</w:t>
      </w:r>
      <w:r w:rsidR="001942EE">
        <w:rPr>
          <w:iCs w:val="0"/>
        </w:rPr>
        <w:t xml:space="preserve">nclude </w:t>
      </w:r>
      <w:r w:rsidR="008B6AFE" w:rsidRPr="0069637D">
        <w:rPr>
          <w:iCs w:val="0"/>
        </w:rPr>
        <w:t>eligible activities and eligible expenditure</w:t>
      </w:r>
    </w:p>
    <w:p w14:paraId="4488AD22" w14:textId="77777777" w:rsidR="008B6AFE" w:rsidRPr="0069637D" w:rsidRDefault="008B6AFE" w:rsidP="008B6AFE">
      <w:pPr>
        <w:pStyle w:val="ListParagraph"/>
        <w:numPr>
          <w:ilvl w:val="0"/>
          <w:numId w:val="7"/>
        </w:numPr>
        <w:rPr>
          <w:iCs w:val="0"/>
        </w:rPr>
      </w:pPr>
      <w:r w:rsidRPr="0069637D">
        <w:rPr>
          <w:iCs w:val="0"/>
        </w:rPr>
        <w:t xml:space="preserve">have at least </w:t>
      </w:r>
      <w:r>
        <w:rPr>
          <w:iCs w:val="0"/>
        </w:rPr>
        <w:t>$</w:t>
      </w:r>
      <w:r w:rsidRPr="0069637D">
        <w:rPr>
          <w:iCs w:val="0"/>
        </w:rPr>
        <w:t xml:space="preserve">300,000 </w:t>
      </w:r>
      <w:r>
        <w:rPr>
          <w:iCs w:val="0"/>
        </w:rPr>
        <w:t>in eligible expenditure</w:t>
      </w:r>
    </w:p>
    <w:p w14:paraId="4A66C69F" w14:textId="72B17F09" w:rsidR="008B6AFE" w:rsidRDefault="008B6AFE" w:rsidP="008B6AFE">
      <w:pPr>
        <w:pStyle w:val="ListBullet"/>
        <w:numPr>
          <w:ilvl w:val="0"/>
          <w:numId w:val="7"/>
        </w:numPr>
        <w:spacing w:after="120"/>
      </w:pPr>
      <w:r>
        <w:t>support the establishment and/or operation of a new or existing export hub</w:t>
      </w:r>
      <w:r w:rsidR="00197865">
        <w:t xml:space="preserve"> </w:t>
      </w:r>
    </w:p>
    <w:p w14:paraId="63DE905C" w14:textId="77777777" w:rsidR="008B6AFE" w:rsidRDefault="008B6AFE" w:rsidP="008B6AFE">
      <w:pPr>
        <w:pStyle w:val="ListBullet"/>
        <w:numPr>
          <w:ilvl w:val="0"/>
          <w:numId w:val="7"/>
        </w:numPr>
        <w:spacing w:after="120"/>
      </w:pPr>
      <w:r>
        <w:t xml:space="preserve">support participating SMEs to improve their </w:t>
      </w:r>
      <w:r w:rsidRPr="00D13F53">
        <w:t>capability to increase exports, and create jobs</w:t>
      </w:r>
    </w:p>
    <w:p w14:paraId="12678914" w14:textId="77777777" w:rsidR="00466428" w:rsidRDefault="008B6AFE" w:rsidP="0085310E">
      <w:pPr>
        <w:pStyle w:val="ListBullet"/>
        <w:numPr>
          <w:ilvl w:val="0"/>
          <w:numId w:val="7"/>
        </w:numPr>
        <w:spacing w:after="120"/>
      </w:pPr>
      <w:r>
        <w:t>d</w:t>
      </w:r>
      <w:r w:rsidRPr="00662777">
        <w:t>evelop</w:t>
      </w:r>
      <w:r>
        <w:t xml:space="preserve"> and implement an export</w:t>
      </w:r>
      <w:r w:rsidRPr="00662777">
        <w:t xml:space="preserve"> </w:t>
      </w:r>
      <w:r>
        <w:t>s</w:t>
      </w:r>
      <w:r w:rsidRPr="00662777">
        <w:t>trateg</w:t>
      </w:r>
      <w:r>
        <w:t>y</w:t>
      </w:r>
      <w:r w:rsidRPr="00662777">
        <w:t xml:space="preserve">, </w:t>
      </w:r>
      <w:r w:rsidR="00466428">
        <w:t>focused on current or future global opportunities, building on identified competitive strengths and innovation potential of participating SMEs</w:t>
      </w:r>
    </w:p>
    <w:p w14:paraId="7AFB6779" w14:textId="237EB265" w:rsidR="008B6AFE" w:rsidRDefault="001942EE" w:rsidP="0085310E">
      <w:pPr>
        <w:pStyle w:val="ListBullet"/>
        <w:numPr>
          <w:ilvl w:val="0"/>
          <w:numId w:val="7"/>
        </w:numPr>
        <w:spacing w:after="120"/>
      </w:pPr>
      <w:r>
        <w:lastRenderedPageBreak/>
        <w:t xml:space="preserve">include </w:t>
      </w:r>
      <w:r w:rsidR="008B6AFE">
        <w:t>activities associated with establishment and operation of an export hub that assists participating SMEs improve their capabilities, increase exports and create jobs</w:t>
      </w:r>
      <w:r w:rsidR="00466428">
        <w:t>, such as:</w:t>
      </w:r>
    </w:p>
    <w:p w14:paraId="19BD9794" w14:textId="40E8BE8D" w:rsidR="008B6AFE" w:rsidRDefault="001942EE" w:rsidP="00466428">
      <w:pPr>
        <w:pStyle w:val="ListBullet"/>
        <w:numPr>
          <w:ilvl w:val="1"/>
          <w:numId w:val="33"/>
        </w:numPr>
      </w:pPr>
      <w:r>
        <w:t>develop</w:t>
      </w:r>
      <w:r w:rsidR="00466428">
        <w:t>ing</w:t>
      </w:r>
      <w:r w:rsidR="008B6AFE">
        <w:t xml:space="preserve"> and delivering workshops, training, seminars and other events for participating SMEs in the areas of business management, workforce skills development, collaboration, innovation and export market development</w:t>
      </w:r>
    </w:p>
    <w:p w14:paraId="7BB7E59B" w14:textId="2F850EEC" w:rsidR="008B6AFE" w:rsidRDefault="001942EE" w:rsidP="00466428">
      <w:pPr>
        <w:pStyle w:val="ListBullet"/>
        <w:numPr>
          <w:ilvl w:val="1"/>
          <w:numId w:val="33"/>
        </w:numPr>
      </w:pPr>
      <w:r>
        <w:t>identify</w:t>
      </w:r>
      <w:r w:rsidR="00466428">
        <w:t>ing</w:t>
      </w:r>
      <w:r w:rsidR="008B6AFE">
        <w:t xml:space="preserve"> emerging needs of export markets to inform and facilitate commercially focussed industry-research collaboration to address those needs</w:t>
      </w:r>
    </w:p>
    <w:p w14:paraId="58F0655E" w14:textId="1E9A4E40" w:rsidR="008B6AFE" w:rsidRDefault="001942EE" w:rsidP="00466428">
      <w:pPr>
        <w:pStyle w:val="ListBullet"/>
        <w:numPr>
          <w:ilvl w:val="1"/>
          <w:numId w:val="33"/>
        </w:numPr>
      </w:pPr>
      <w:r>
        <w:t>provid</w:t>
      </w:r>
      <w:r w:rsidR="00466428">
        <w:t>ing</w:t>
      </w:r>
      <w:r w:rsidR="008B6AFE">
        <w:t xml:space="preserve"> market intelligence about export opportunities and facilitation of opportunities for participating SMEs to access global supply chains</w:t>
      </w:r>
      <w:r w:rsidR="00466428">
        <w:t>.</w:t>
      </w:r>
    </w:p>
    <w:p w14:paraId="4DFAB388" w14:textId="6A6A5098" w:rsidR="00516528" w:rsidRDefault="008B6AFE" w:rsidP="00516528">
      <w:pPr>
        <w:pStyle w:val="ListBullet"/>
        <w:numPr>
          <w:ilvl w:val="0"/>
          <w:numId w:val="7"/>
        </w:numPr>
      </w:pPr>
      <w:r>
        <w:t>s</w:t>
      </w:r>
      <w:r w:rsidR="001942EE">
        <w:t>upport</w:t>
      </w:r>
      <w:r>
        <w:t xml:space="preserve"> c</w:t>
      </w:r>
      <w:r w:rsidRPr="00F01DAD">
        <w:t xml:space="preserve">apability development activities for </w:t>
      </w:r>
      <w:r>
        <w:t xml:space="preserve">export </w:t>
      </w:r>
      <w:r w:rsidRPr="00F01DAD">
        <w:t xml:space="preserve">hub managers to </w:t>
      </w:r>
      <w:r>
        <w:t xml:space="preserve">help them build further skills to manage their </w:t>
      </w:r>
      <w:r w:rsidRPr="00F01DAD">
        <w:t>export hub</w:t>
      </w:r>
      <w:r>
        <w:t>s and improve project outcomes.</w:t>
      </w:r>
    </w:p>
    <w:bookmarkEnd w:id="96"/>
    <w:bookmarkEnd w:id="97"/>
    <w:p w14:paraId="3DF78C83" w14:textId="77777777" w:rsidR="00516528" w:rsidRDefault="00486156" w:rsidP="00516528">
      <w:r>
        <w:t>We may also approve other activities</w:t>
      </w:r>
      <w:r w:rsidR="00E67FC6">
        <w:t>.</w:t>
      </w:r>
      <w:bookmarkStart w:id="98" w:name="_Toc530072991"/>
      <w:bookmarkStart w:id="99" w:name="_Toc530072992"/>
      <w:bookmarkStart w:id="100" w:name="_Toc530072993"/>
      <w:bookmarkStart w:id="101" w:name="_Toc530072995"/>
      <w:bookmarkStart w:id="102" w:name="_Ref468355804"/>
      <w:bookmarkStart w:id="103" w:name="_Toc496536662"/>
      <w:bookmarkStart w:id="104" w:name="_Toc531277489"/>
      <w:bookmarkStart w:id="105" w:name="_Toc955299"/>
      <w:bookmarkEnd w:id="98"/>
      <w:bookmarkEnd w:id="99"/>
      <w:bookmarkEnd w:id="100"/>
      <w:bookmarkEnd w:id="101"/>
    </w:p>
    <w:p w14:paraId="25F6525B" w14:textId="5CD6587A" w:rsidR="00C17E72" w:rsidRDefault="00C17E72" w:rsidP="00E44A71">
      <w:pPr>
        <w:pStyle w:val="Heading3"/>
      </w:pPr>
      <w:bookmarkStart w:id="106" w:name="_Toc13594485"/>
      <w:bookmarkStart w:id="107" w:name="_Toc13635450"/>
      <w:r>
        <w:t xml:space="preserve">Eligible </w:t>
      </w:r>
      <w:r w:rsidR="001F215C">
        <w:t>e</w:t>
      </w:r>
      <w:r w:rsidR="00490C48">
        <w:t>xpenditure</w:t>
      </w:r>
      <w:bookmarkEnd w:id="102"/>
      <w:bookmarkEnd w:id="103"/>
      <w:bookmarkEnd w:id="104"/>
      <w:bookmarkEnd w:id="105"/>
      <w:bookmarkEnd w:id="106"/>
      <w:bookmarkEnd w:id="10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30B6D71"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1942EE">
        <w:t>s.</w:t>
      </w:r>
    </w:p>
    <w:p w14:paraId="5D23CBDF" w14:textId="4A3E2E9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175F6E">
        <w:t>program</w:t>
      </w:r>
      <w:r w:rsidR="00175F6E" w:rsidRPr="00E162FF">
        <w:t xml:space="preserve"> </w:t>
      </w:r>
      <w:r w:rsidR="00175F6E">
        <w:t>d</w:t>
      </w:r>
      <w:r w:rsidR="00175F6E" w:rsidRPr="00E162FF">
        <w:t xml:space="preserve">elegate </w:t>
      </w:r>
      <w:r w:rsidR="00C77C21">
        <w:t xml:space="preserve">(who is an AusIndustry </w:t>
      </w:r>
      <w:r w:rsidR="00C77C21" w:rsidRPr="005A61FE">
        <w:t>Senior Responsible Officer</w:t>
      </w:r>
      <w:r w:rsidR="00C77C21">
        <w:t xml:space="preserve">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4A27AEE" w14:textId="2004AF5F" w:rsidR="00EF53D9" w:rsidRDefault="00E27755" w:rsidP="00EF53D9">
      <w:r>
        <w:t>You must incur the project expenditure between the project start and end date for it to be eligible unless stated otherwise.</w:t>
      </w:r>
      <w:bookmarkStart w:id="108" w:name="_Toc496536663"/>
      <w:r w:rsidR="00A44C74">
        <w:t xml:space="preserve"> </w:t>
      </w:r>
      <w:r w:rsidR="00EF53D9">
        <w:t xml:space="preserve">You may start your project from the date of your letter of offer. </w:t>
      </w:r>
      <w:r w:rsidR="005C7680" w:rsidRPr="005A61FE">
        <w:t>We are not responsible for any expenditure</w:t>
      </w:r>
      <w:r w:rsidR="00EF53D9">
        <w:t xml:space="preserve"> you </w:t>
      </w:r>
      <w:r w:rsidR="005C7680" w:rsidRPr="005A61FE">
        <w:t>incur until</w:t>
      </w:r>
      <w:r w:rsidR="00EF53D9">
        <w:t xml:space="preserve"> a grant agreement </w:t>
      </w:r>
      <w:r w:rsidR="00007E4B">
        <w:t xml:space="preserve">is </w:t>
      </w:r>
      <w:r w:rsidR="005C7680" w:rsidRPr="005A61FE">
        <w:t>executed</w:t>
      </w:r>
      <w:r w:rsidR="001942EE">
        <w:t>.</w:t>
      </w:r>
    </w:p>
    <w:p w14:paraId="25F6526D" w14:textId="60FD0DF7" w:rsidR="0039610D" w:rsidRDefault="0036055C" w:rsidP="005659EE">
      <w:pPr>
        <w:pStyle w:val="Heading2"/>
      </w:pPr>
      <w:bookmarkStart w:id="109" w:name="_Toc955301"/>
      <w:bookmarkStart w:id="110" w:name="_Toc496536664"/>
      <w:bookmarkStart w:id="111" w:name="_Toc531277491"/>
      <w:bookmarkStart w:id="112" w:name="_Toc13594486"/>
      <w:bookmarkStart w:id="113" w:name="_Toc13635451"/>
      <w:bookmarkEnd w:id="108"/>
      <w:r>
        <w:t xml:space="preserve">The </w:t>
      </w:r>
      <w:r w:rsidR="00E93B21">
        <w:t>assessment</w:t>
      </w:r>
      <w:r w:rsidR="0053412C">
        <w:t xml:space="preserve"> </w:t>
      </w:r>
      <w:r>
        <w:t>criteria</w:t>
      </w:r>
      <w:bookmarkEnd w:id="109"/>
      <w:bookmarkEnd w:id="110"/>
      <w:bookmarkEnd w:id="111"/>
      <w:bookmarkEnd w:id="112"/>
      <w:bookmarkEnd w:id="113"/>
      <w:r w:rsidR="005659EE">
        <w:t xml:space="preserve"> </w:t>
      </w:r>
    </w:p>
    <w:p w14:paraId="1D432FB2" w14:textId="3B33AB64" w:rsidR="00797493" w:rsidRPr="00797493" w:rsidRDefault="00797493" w:rsidP="00797493">
      <w:pPr>
        <w:pStyle w:val="Heading3"/>
      </w:pPr>
      <w:bookmarkStart w:id="114" w:name="_Toc13594487"/>
      <w:bookmarkStart w:id="115" w:name="_Toc13635452"/>
      <w:r>
        <w:t>Expression of Interest (stage 1)</w:t>
      </w:r>
      <w:bookmarkEnd w:id="114"/>
      <w:bookmarkEnd w:id="115"/>
    </w:p>
    <w:p w14:paraId="5C2B6D76" w14:textId="543E81D1" w:rsidR="005659EE" w:rsidRDefault="005659EE" w:rsidP="005659EE">
      <w:r>
        <w:t xml:space="preserve">You must address the following merit criterion in your </w:t>
      </w:r>
      <w:r w:rsidR="005243BC">
        <w:t>EOI</w:t>
      </w:r>
      <w:r>
        <w:t xml:space="preserve"> for an SME Export Hub grant. Your response to this merit criterion will be forwarded to the relevant Growth Centre/s for consideration and advice</w:t>
      </w:r>
      <w:r w:rsidR="00A44C74">
        <w:t xml:space="preserve"> will be given</w:t>
      </w:r>
      <w:r>
        <w:t xml:space="preserve"> to the department.</w:t>
      </w:r>
    </w:p>
    <w:p w14:paraId="09132D06" w14:textId="77777777" w:rsidR="005659EE" w:rsidRDefault="005659EE" w:rsidP="00797493">
      <w:pPr>
        <w:pStyle w:val="Heading4"/>
      </w:pPr>
      <w:bookmarkStart w:id="116" w:name="_Toc525039736"/>
      <w:bookmarkStart w:id="117" w:name="_Toc13594488"/>
      <w:bookmarkStart w:id="118" w:name="_Toc13635453"/>
      <w:r>
        <w:t>Merit criterion 1</w:t>
      </w:r>
      <w:bookmarkEnd w:id="116"/>
      <w:bookmarkEnd w:id="117"/>
      <w:bookmarkEnd w:id="118"/>
    </w:p>
    <w:p w14:paraId="3FB2FAE6" w14:textId="77777777" w:rsidR="005659EE" w:rsidRPr="00927E7C" w:rsidRDefault="005659EE" w:rsidP="005659EE">
      <w:pPr>
        <w:rPr>
          <w:b/>
        </w:rPr>
      </w:pPr>
      <w:r w:rsidRPr="00927E7C">
        <w:rPr>
          <w:b/>
        </w:rPr>
        <w:t>How your project aligns with the objectives and outcomes of the grant opportunity</w:t>
      </w:r>
    </w:p>
    <w:p w14:paraId="50501A7A" w14:textId="77777777" w:rsidR="005659EE" w:rsidRDefault="005659EE" w:rsidP="005659EE">
      <w:r>
        <w:t>You should demonstrate this by identifying:</w:t>
      </w:r>
    </w:p>
    <w:p w14:paraId="2C149AC1" w14:textId="77777777" w:rsidR="005659EE" w:rsidRDefault="005659EE" w:rsidP="005659EE">
      <w:pPr>
        <w:pStyle w:val="ListNumber2"/>
      </w:pPr>
      <w:r>
        <w:lastRenderedPageBreak/>
        <w:t>whether you are seeking to establish a new export hub or expand operations of an existing (mature) export hub. Briefly outline how you propose to carry out the project</w:t>
      </w:r>
    </w:p>
    <w:p w14:paraId="2D81AF30" w14:textId="77777777" w:rsidR="005659EE" w:rsidRDefault="005659EE" w:rsidP="005659EE">
      <w:pPr>
        <w:pStyle w:val="ListNumber2"/>
      </w:pPr>
      <w:r>
        <w:t>the location and reach of your proposed export hub, and how the export hub will ensure new participants can engage. Provide an estimated number of SMEs that will be able to access the services your export hub will provide in your region</w:t>
      </w:r>
    </w:p>
    <w:p w14:paraId="632A8C71" w14:textId="7FC48616" w:rsidR="005659EE" w:rsidRDefault="005659EE" w:rsidP="005659EE">
      <w:pPr>
        <w:pStyle w:val="ListNumber2"/>
      </w:pPr>
      <w:r>
        <w:t>how your proposed export hub addresses one or more</w:t>
      </w:r>
      <w:r w:rsidR="00A44C74">
        <w:t xml:space="preserve"> of the</w:t>
      </w:r>
      <w:r>
        <w:t xml:space="preserve"> </w:t>
      </w:r>
      <w:hyperlink r:id="rId29" w:history="1">
        <w:r w:rsidRPr="001B6020">
          <w:rPr>
            <w:rStyle w:val="Hyperlink"/>
          </w:rPr>
          <w:t>Growth Centres'</w:t>
        </w:r>
      </w:hyperlink>
      <w:r>
        <w:t xml:space="preserve"> strategic priorities</w:t>
      </w:r>
      <w:r w:rsidR="00932939">
        <w:t xml:space="preserve">. This </w:t>
      </w:r>
      <w:r w:rsidR="00311860">
        <w:t>can</w:t>
      </w:r>
      <w:r w:rsidR="00E74001">
        <w:t xml:space="preserve"> </w:t>
      </w:r>
      <w:r w:rsidR="00932939">
        <w:t>include</w:t>
      </w:r>
      <w:r w:rsidR="00932939" w:rsidDel="00932939">
        <w:t xml:space="preserve"> </w:t>
      </w:r>
      <w:r>
        <w:t>promoting cyber resilience within the hub and participating SMEs</w:t>
      </w:r>
    </w:p>
    <w:p w14:paraId="725ABA3E" w14:textId="77777777" w:rsidR="005659EE" w:rsidRDefault="005659EE" w:rsidP="005659EE">
      <w:pPr>
        <w:pStyle w:val="ListNumber2"/>
      </w:pPr>
      <w:r>
        <w:t>the services to be delivered by your proposed export hub and how these services will contribute to improving SMEs capabilities to generate new export activities and commercial outcomes</w:t>
      </w:r>
    </w:p>
    <w:p w14:paraId="1DA7CBA5" w14:textId="77777777" w:rsidR="005659EE" w:rsidRDefault="005659EE" w:rsidP="005659EE">
      <w:pPr>
        <w:pStyle w:val="ListNumber2"/>
      </w:pPr>
      <w:r>
        <w:t xml:space="preserve">the knowledge, capability and capacity gaps that have been barriers to export for SMEs </w:t>
      </w:r>
      <w:r w:rsidRPr="001B62A2">
        <w:t>and how the hub will address these identified gaps</w:t>
      </w:r>
    </w:p>
    <w:p w14:paraId="493C3ACE" w14:textId="77777777" w:rsidR="005659EE" w:rsidRDefault="005659EE" w:rsidP="005659EE">
      <w:pPr>
        <w:pStyle w:val="ListNumber2"/>
      </w:pPr>
      <w:r>
        <w:t>the risks associated with your export hub and how you expect to mitigate these</w:t>
      </w:r>
    </w:p>
    <w:p w14:paraId="26A8BDB7" w14:textId="1E763909" w:rsidR="005659EE" w:rsidRDefault="005659EE" w:rsidP="005659EE">
      <w:pPr>
        <w:pStyle w:val="ListNumber2"/>
      </w:pPr>
      <w:r>
        <w:t>whether your proposed export hub project would go ahead without the SME Export Hub grant</w:t>
      </w:r>
    </w:p>
    <w:p w14:paraId="0E4C0D5F" w14:textId="66F7C165" w:rsidR="00B35453" w:rsidRDefault="00B35453" w:rsidP="005659EE">
      <w:pPr>
        <w:pStyle w:val="ListNumber2"/>
      </w:pPr>
      <w:r>
        <w:t xml:space="preserve">if you are an Indigenous organisation </w:t>
      </w:r>
    </w:p>
    <w:p w14:paraId="76D510F0" w14:textId="4BE4D5DA" w:rsidR="00B35453" w:rsidRDefault="00B35453" w:rsidP="005659EE">
      <w:pPr>
        <w:pStyle w:val="ListNumber2"/>
      </w:pPr>
      <w:r>
        <w:t>if your project will be located in a</w:t>
      </w:r>
      <w:r w:rsidDel="00B41B3D">
        <w:t xml:space="preserve"> </w:t>
      </w:r>
      <w:r>
        <w:t>regional or remote area</w:t>
      </w:r>
      <w:r w:rsidR="00B41B3D">
        <w:t>.</w:t>
      </w:r>
      <w:r>
        <w:t xml:space="preserve"> </w:t>
      </w:r>
    </w:p>
    <w:p w14:paraId="65EBE8F9" w14:textId="6D1AB38A" w:rsidR="005659EE" w:rsidRPr="005659EE" w:rsidRDefault="00797493" w:rsidP="00797493">
      <w:pPr>
        <w:pStyle w:val="Heading3"/>
      </w:pPr>
      <w:bookmarkStart w:id="119" w:name="_Toc13594489"/>
      <w:bookmarkStart w:id="120" w:name="_Toc13635454"/>
      <w:r>
        <w:t xml:space="preserve">Grant </w:t>
      </w:r>
      <w:r w:rsidR="006B45B6">
        <w:t>application (stage 2)</w:t>
      </w:r>
      <w:bookmarkEnd w:id="119"/>
      <w:bookmarkEnd w:id="120"/>
    </w:p>
    <w:p w14:paraId="0BD2363B" w14:textId="635D830D" w:rsidR="00FB1F46" w:rsidRDefault="00E93B21" w:rsidP="0039610D">
      <w:r>
        <w:t xml:space="preserve">We use assessment criteria, known as merit criteria, to assess your application. </w:t>
      </w:r>
      <w:r w:rsidR="005C7680" w:rsidRPr="005A61FE">
        <w:t>You must</w:t>
      </w:r>
      <w:r w:rsidR="0039610D">
        <w:t xml:space="preserve"> </w:t>
      </w:r>
      <w:r w:rsidR="005A4714">
        <w:t xml:space="preserve">address </w:t>
      </w:r>
      <w:r w:rsidR="00FB1F46">
        <w:t xml:space="preserve">all </w:t>
      </w:r>
      <w:r w:rsidR="0039610D">
        <w:t>merit criteri</w:t>
      </w:r>
      <w:r w:rsidR="00FB1F46">
        <w:t>a</w:t>
      </w:r>
      <w:r w:rsidR="00B45117">
        <w:t xml:space="preserve"> in your </w:t>
      </w:r>
      <w:r w:rsidR="00486156">
        <w:t>application. We will assess your application</w:t>
      </w:r>
      <w:r w:rsidR="0078039D">
        <w:t xml:space="preserve"> </w:t>
      </w:r>
      <w:r w:rsidR="005C7680" w:rsidRPr="005A61FE">
        <w:t>based on the weighting given to</w:t>
      </w:r>
      <w:r w:rsidR="0078039D">
        <w:t xml:space="preserve"> </w:t>
      </w:r>
      <w:r w:rsidR="00B45117">
        <w:t>each merit criterion</w:t>
      </w:r>
      <w:r w:rsidR="00492E66" w:rsidRPr="005A61FE">
        <w:t>.</w:t>
      </w:r>
      <w:r w:rsidR="00285F58">
        <w:t xml:space="preserve"> </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A363D56" w14:textId="76122FCF" w:rsidR="00296831" w:rsidRDefault="00296831" w:rsidP="0039610D">
      <w:r w:rsidRPr="00BE2DF5">
        <w:t xml:space="preserve">To account for the challenges faced in outer regional and remote areas, we </w:t>
      </w:r>
      <w:r>
        <w:t>will</w:t>
      </w:r>
      <w:r w:rsidRPr="00BE2DF5">
        <w:t xml:space="preserve"> apply a loading to your total assessment score. </w:t>
      </w:r>
      <w:r>
        <w:t>Projects located in the v</w:t>
      </w:r>
      <w:r w:rsidRPr="00BE2DF5">
        <w:t xml:space="preserve">ery remote </w:t>
      </w:r>
      <w:r>
        <w:t>areas</w:t>
      </w:r>
      <w:r w:rsidRPr="00BE2DF5">
        <w:t xml:space="preserve"> will receive the highest loading</w:t>
      </w:r>
      <w:r>
        <w:t xml:space="preserve"> (6 points)</w:t>
      </w:r>
      <w:r w:rsidRPr="00BE2DF5">
        <w:t xml:space="preserve"> and</w:t>
      </w:r>
      <w:r>
        <w:t xml:space="preserve"> projects located in major cities will receive </w:t>
      </w:r>
      <w:r w:rsidRPr="00BE2DF5">
        <w:t>the lowest loading</w:t>
      </w:r>
      <w:r>
        <w:t xml:space="preserve"> (0 points)</w:t>
      </w:r>
      <w:r w:rsidRPr="00BE2DF5">
        <w:t>.</w:t>
      </w:r>
      <w:r>
        <w:t xml:space="preserve"> We will determine the remoteness of your project based on the </w:t>
      </w:r>
      <w:hyperlink r:id="rId30" w:history="1">
        <w:r w:rsidRPr="006C6283">
          <w:rPr>
            <w:rStyle w:val="Hyperlink"/>
          </w:rPr>
          <w:t>Australian Statistical Geography Standard (ASGS) remoteness structure.</w:t>
        </w:r>
      </w:hyperlink>
      <w:r>
        <w:t xml:space="preserve"> </w:t>
      </w:r>
    </w:p>
    <w:p w14:paraId="17C504FA" w14:textId="7A9C2FB5" w:rsidR="00296831" w:rsidRDefault="00296831" w:rsidP="00296831">
      <w:r>
        <w:t xml:space="preserve">To encourage participation from Indigenous organisations, we will also apply a loading to your total assessment score (4 points) if you are an Indigenous organisation. Indigenous organisation status will be determined by providing your Indigenous Corporation Number (ICN) or </w:t>
      </w:r>
      <w:r w:rsidR="00A44C74">
        <w:t xml:space="preserve">a statutory declaration stating that the organisation </w:t>
      </w:r>
      <w:r w:rsidR="00A44C74" w:rsidRPr="001F50BF">
        <w:t>is at least 51 per cent owned or controlled by Indigenous persons</w:t>
      </w:r>
      <w:r>
        <w:t>.</w:t>
      </w:r>
    </w:p>
    <w:p w14:paraId="25F65270" w14:textId="6AC5C2E3" w:rsidR="002D2DC7" w:rsidRDefault="002D2DC7" w:rsidP="0039610D">
      <w:r>
        <w:t>We will only award funding to applications that score highly against all merit criteria</w:t>
      </w:r>
      <w:r w:rsidR="00BD20AF">
        <w:t xml:space="preserve"> as these represent best value for money</w:t>
      </w:r>
      <w:r>
        <w:t>.</w:t>
      </w:r>
    </w:p>
    <w:p w14:paraId="1B1C6EEE" w14:textId="77777777" w:rsidR="00E06C00" w:rsidRDefault="00E06C00" w:rsidP="00797493">
      <w:pPr>
        <w:pStyle w:val="Heading4"/>
      </w:pPr>
      <w:bookmarkStart w:id="121" w:name="_Toc525039738"/>
      <w:bookmarkStart w:id="122" w:name="_Toc13594490"/>
      <w:bookmarkStart w:id="123" w:name="_Toc13635455"/>
      <w:bookmarkStart w:id="124" w:name="_Toc496536665"/>
      <w:bookmarkStart w:id="125" w:name="_Toc496536669"/>
      <w:bookmarkStart w:id="126" w:name="_Toc531277496"/>
      <w:bookmarkStart w:id="127" w:name="_Toc955306"/>
      <w:bookmarkStart w:id="128" w:name="_Toc164844283"/>
      <w:bookmarkStart w:id="129" w:name="_Toc383003272"/>
      <w:bookmarkEnd w:id="94"/>
      <w:bookmarkEnd w:id="95"/>
      <w:r>
        <w:t>Merit criterion 1</w:t>
      </w:r>
      <w:bookmarkEnd w:id="121"/>
      <w:bookmarkEnd w:id="122"/>
      <w:bookmarkEnd w:id="123"/>
    </w:p>
    <w:p w14:paraId="2CD86745" w14:textId="3DE27B5A" w:rsidR="00E06C00" w:rsidRDefault="00E06C00" w:rsidP="00E06C00">
      <w:pPr>
        <w:rPr>
          <w:b/>
        </w:rPr>
      </w:pPr>
      <w:r w:rsidRPr="003D4C47">
        <w:rPr>
          <w:b/>
        </w:rPr>
        <w:t xml:space="preserve">How your project aligns with the program objectives, in particular how it will benefit </w:t>
      </w:r>
      <w:r w:rsidR="006F2E99">
        <w:rPr>
          <w:b/>
        </w:rPr>
        <w:t xml:space="preserve">SMEs </w:t>
      </w:r>
      <w:r>
        <w:rPr>
          <w:b/>
        </w:rPr>
        <w:t>through building export capability (40 points)</w:t>
      </w:r>
    </w:p>
    <w:p w14:paraId="04FE8E7F" w14:textId="77777777" w:rsidR="00E06C00" w:rsidRDefault="00E06C00" w:rsidP="00E06C00">
      <w:r>
        <w:t>You should demonstrate this by identifying:</w:t>
      </w:r>
    </w:p>
    <w:p w14:paraId="34AD5C1A" w14:textId="337556CD" w:rsidR="00E06C00" w:rsidRDefault="00E06C00" w:rsidP="00E06C00">
      <w:pPr>
        <w:pStyle w:val="ListNumber2"/>
        <w:numPr>
          <w:ilvl w:val="0"/>
          <w:numId w:val="9"/>
        </w:numPr>
      </w:pPr>
      <w:r w:rsidRPr="00B12D74">
        <w:t xml:space="preserve">how your project </w:t>
      </w:r>
      <w:r>
        <w:t xml:space="preserve">aligns with the program objectives and outcomes outlined in section </w:t>
      </w:r>
      <w:r w:rsidR="00012988">
        <w:fldChar w:fldCharType="begin"/>
      </w:r>
      <w:r w:rsidR="00012988">
        <w:instrText xml:space="preserve"> REF _Ref12603570 \r \h </w:instrText>
      </w:r>
      <w:r w:rsidR="00012988">
        <w:fldChar w:fldCharType="separate"/>
      </w:r>
      <w:r w:rsidR="00262D41">
        <w:t>2</w:t>
      </w:r>
      <w:r w:rsidR="00012988">
        <w:fldChar w:fldCharType="end"/>
      </w:r>
    </w:p>
    <w:p w14:paraId="79B33399" w14:textId="77777777" w:rsidR="00E06C00" w:rsidRPr="00D352E0" w:rsidRDefault="00E06C00" w:rsidP="00E06C00">
      <w:pPr>
        <w:pStyle w:val="ListNumber2"/>
        <w:numPr>
          <w:ilvl w:val="0"/>
          <w:numId w:val="9"/>
        </w:numPr>
      </w:pPr>
      <w:r>
        <w:lastRenderedPageBreak/>
        <w:t>how your project will generate new export activities and sustainable commercial outcomes for participating SMEs that would not have occurred otherwise</w:t>
      </w:r>
    </w:p>
    <w:p w14:paraId="6ACF72D5" w14:textId="77777777" w:rsidR="00E06C00" w:rsidRDefault="00E06C00" w:rsidP="00E06C00">
      <w:pPr>
        <w:pStyle w:val="ListNumber2"/>
      </w:pPr>
      <w:r>
        <w:t>your engagement plan that includes your plan to:</w:t>
      </w:r>
    </w:p>
    <w:p w14:paraId="33755821" w14:textId="77777777" w:rsidR="00E06C00" w:rsidRDefault="00E06C00" w:rsidP="00E06C00">
      <w:pPr>
        <w:pStyle w:val="ListBullet2"/>
        <w:ind w:left="720"/>
      </w:pPr>
      <w:r>
        <w:t xml:space="preserve">leverage existing commercial strengths in </w:t>
      </w:r>
      <w:r w:rsidDel="00A3688E">
        <w:t xml:space="preserve">your </w:t>
      </w:r>
      <w:r>
        <w:t>area</w:t>
      </w:r>
    </w:p>
    <w:p w14:paraId="37C2C27B" w14:textId="77777777" w:rsidR="00E06C00" w:rsidRDefault="00E06C00" w:rsidP="00E06C00">
      <w:pPr>
        <w:pStyle w:val="ListBullet2"/>
        <w:ind w:left="720"/>
      </w:pPr>
      <w:r w:rsidRPr="00C25D76">
        <w:t xml:space="preserve">engage and provide services to </w:t>
      </w:r>
      <w:r>
        <w:t xml:space="preserve">targeted </w:t>
      </w:r>
      <w:r w:rsidRPr="00C25D76">
        <w:t>SMEs</w:t>
      </w:r>
      <w:r>
        <w:t xml:space="preserve"> </w:t>
      </w:r>
      <w:r w:rsidRPr="00C25D76">
        <w:t xml:space="preserve">in one or more of the </w:t>
      </w:r>
      <w:r>
        <w:t>Growth Centre</w:t>
      </w:r>
      <w:r w:rsidRPr="00C25D76">
        <w:t xml:space="preserve"> sectors</w:t>
      </w:r>
    </w:p>
    <w:p w14:paraId="45ABB004" w14:textId="77777777" w:rsidR="00E06C00" w:rsidRPr="00C25D76" w:rsidRDefault="00E06C00" w:rsidP="00E06C00">
      <w:pPr>
        <w:pStyle w:val="ListBullet2"/>
        <w:ind w:left="720"/>
      </w:pPr>
      <w:r>
        <w:t>identify new export opportunities for participating SMEs</w:t>
      </w:r>
      <w:r w:rsidRPr="007D39E9">
        <w:t xml:space="preserve"> </w:t>
      </w:r>
    </w:p>
    <w:p w14:paraId="668C604B" w14:textId="77777777" w:rsidR="00E06C00" w:rsidRDefault="00E06C00" w:rsidP="00E06C00">
      <w:pPr>
        <w:pStyle w:val="ListBullet2"/>
        <w:ind w:left="720"/>
      </w:pPr>
      <w:r w:rsidRPr="00C25D76">
        <w:t>build and maintain relation</w:t>
      </w:r>
      <w:r>
        <w:t>ships in one or more of the G</w:t>
      </w:r>
      <w:r w:rsidRPr="00C25D76">
        <w:t xml:space="preserve">rowth </w:t>
      </w:r>
      <w:r>
        <w:t>C</w:t>
      </w:r>
      <w:r w:rsidRPr="00C25D76">
        <w:t>entres</w:t>
      </w:r>
      <w:r>
        <w:t xml:space="preserve"> and related Growth Centre sectors</w:t>
      </w:r>
    </w:p>
    <w:p w14:paraId="32570B18" w14:textId="77777777" w:rsidR="00E06C00" w:rsidRDefault="00E06C00" w:rsidP="00E06C00">
      <w:pPr>
        <w:pStyle w:val="ListBullet2"/>
        <w:ind w:left="720"/>
      </w:pPr>
      <w:r w:rsidRPr="00C25D76">
        <w:t xml:space="preserve">leverage </w:t>
      </w:r>
      <w:r>
        <w:t xml:space="preserve">and participate in the </w:t>
      </w:r>
      <w:r w:rsidRPr="00C25D76">
        <w:t xml:space="preserve">networks of the </w:t>
      </w:r>
      <w:r>
        <w:t>G</w:t>
      </w:r>
      <w:r w:rsidRPr="00C25D76">
        <w:t xml:space="preserve">rowth </w:t>
      </w:r>
      <w:r>
        <w:t>C</w:t>
      </w:r>
      <w:r w:rsidRPr="00C25D76">
        <w:t>entres</w:t>
      </w:r>
      <w:r>
        <w:t xml:space="preserve"> (including through sharing learnings and insights with your industry)</w:t>
      </w:r>
    </w:p>
    <w:p w14:paraId="50515622" w14:textId="77777777" w:rsidR="00E06C00" w:rsidRDefault="00E06C00" w:rsidP="00E06C00">
      <w:pPr>
        <w:pStyle w:val="ListBullet2"/>
        <w:ind w:left="720"/>
      </w:pPr>
      <w:r w:rsidRPr="001B62A2">
        <w:t>seek alignment with other government initiatives including (but not limited to) Cooperative Research Centres, the Growth Centre Project Funds, the Entrepreneurs’ Programme, Austrade and/or TradeStart and promote (and potentially facilitate) opportunities for SME’s to access these other initiatives and services to suppl</w:t>
      </w:r>
      <w:r>
        <w:t>ement their export capabilities</w:t>
      </w:r>
    </w:p>
    <w:p w14:paraId="5B623BF4" w14:textId="77777777" w:rsidR="00E06C00" w:rsidRDefault="00E06C00" w:rsidP="00E06C00">
      <w:pPr>
        <w:pStyle w:val="ListBullet2"/>
        <w:ind w:left="720"/>
      </w:pPr>
      <w:r>
        <w:t>address the shared interests of the participant firms; and improve the interactions between industry, researchers and educators to deliver commercial outcomes</w:t>
      </w:r>
    </w:p>
    <w:p w14:paraId="62A2E52B" w14:textId="77777777" w:rsidR="00E06C00" w:rsidRPr="001717D9" w:rsidRDefault="00E06C00" w:rsidP="00E06C00">
      <w:pPr>
        <w:pStyle w:val="ListBullet2"/>
        <w:ind w:left="720"/>
      </w:pPr>
      <w:r w:rsidRPr="00F91D19">
        <w:t>align with relevant regional economic development strategies</w:t>
      </w:r>
      <w:r>
        <w:t>.</w:t>
      </w:r>
    </w:p>
    <w:p w14:paraId="1E3E812F" w14:textId="77777777" w:rsidR="00E06C00" w:rsidRPr="00AD742E" w:rsidRDefault="00E06C00" w:rsidP="00797493">
      <w:pPr>
        <w:pStyle w:val="Heading4"/>
      </w:pPr>
      <w:bookmarkStart w:id="130" w:name="_Toc525039739"/>
      <w:bookmarkStart w:id="131" w:name="_Toc13594491"/>
      <w:bookmarkStart w:id="132" w:name="_Toc13635456"/>
      <w:r w:rsidRPr="00AD742E">
        <w:t xml:space="preserve">Merit </w:t>
      </w:r>
      <w:r>
        <w:t>c</w:t>
      </w:r>
      <w:r w:rsidRPr="00AD742E">
        <w:t xml:space="preserve">riterion </w:t>
      </w:r>
      <w:r>
        <w:t>2</w:t>
      </w:r>
      <w:bookmarkEnd w:id="124"/>
      <w:bookmarkEnd w:id="130"/>
      <w:bookmarkEnd w:id="131"/>
      <w:bookmarkEnd w:id="132"/>
    </w:p>
    <w:p w14:paraId="5EEEA464" w14:textId="77777777" w:rsidR="00E06C00" w:rsidRDefault="00E06C00" w:rsidP="00E06C00">
      <w:pPr>
        <w:pStyle w:val="Normalbold"/>
      </w:pPr>
      <w:r>
        <w:t>Capacity, capability and resources to deliver the export hub (30 points)</w:t>
      </w:r>
    </w:p>
    <w:p w14:paraId="042572A3" w14:textId="77777777" w:rsidR="00E06C00" w:rsidRDefault="00E06C00" w:rsidP="00E06C00">
      <w:pPr>
        <w:pStyle w:val="ListNumber2"/>
        <w:numPr>
          <w:ilvl w:val="0"/>
          <w:numId w:val="0"/>
        </w:numPr>
        <w:ind w:left="360" w:hanging="360"/>
      </w:pPr>
      <w:r>
        <w:t>You should demonstrate this by identifying:</w:t>
      </w:r>
    </w:p>
    <w:p w14:paraId="2BAB96AE" w14:textId="77777777" w:rsidR="00E06C00" w:rsidRPr="003C0B3D" w:rsidRDefault="00E06C00" w:rsidP="00E06C00">
      <w:pPr>
        <w:pStyle w:val="ListNumber2"/>
        <w:numPr>
          <w:ilvl w:val="0"/>
          <w:numId w:val="31"/>
        </w:numPr>
      </w:pPr>
      <w:r>
        <w:t xml:space="preserve">your capacity and capability for managing the project including </w:t>
      </w:r>
      <w:r w:rsidRPr="003C0B3D">
        <w:t xml:space="preserve">access to personnel with </w:t>
      </w:r>
      <w:r>
        <w:t xml:space="preserve">the right skills and experience. If you are establishing a new export hub, provide track record and experience of key personnel, </w:t>
      </w:r>
      <w:r w:rsidRPr="003C0B3D">
        <w:t>including management and technical staff</w:t>
      </w:r>
      <w:r>
        <w:t>, delivering comparable projects</w:t>
      </w:r>
    </w:p>
    <w:p w14:paraId="70C06547" w14:textId="77777777" w:rsidR="00E06C00" w:rsidRDefault="00E06C00" w:rsidP="00E06C00">
      <w:pPr>
        <w:pStyle w:val="ListNumber2"/>
        <w:numPr>
          <w:ilvl w:val="0"/>
          <w:numId w:val="31"/>
        </w:numPr>
      </w:pPr>
      <w:r w:rsidRPr="003C0B3D">
        <w:t>your access to facilities, capital equipment, technology, intellectual property, administrative systems, including record keeping practices, reporting and required regulatory or other approvals</w:t>
      </w:r>
    </w:p>
    <w:p w14:paraId="1FFA4D5B" w14:textId="77777777" w:rsidR="00E06C00" w:rsidRPr="003C0B3D" w:rsidRDefault="00E06C00" w:rsidP="00E06C00">
      <w:pPr>
        <w:pStyle w:val="ListNumber2"/>
        <w:numPr>
          <w:ilvl w:val="0"/>
          <w:numId w:val="31"/>
        </w:numPr>
      </w:pPr>
      <w:r w:rsidRPr="003C0B3D">
        <w:t>a sound project plan to manage and monitor the project and risks</w:t>
      </w:r>
      <w:r>
        <w:t>, including scope, implementation methodology, timeframes, cyber security, and budget.</w:t>
      </w:r>
    </w:p>
    <w:p w14:paraId="60765993" w14:textId="77777777" w:rsidR="00E06C00" w:rsidRPr="00ED2E1A" w:rsidRDefault="00E06C00" w:rsidP="00797493">
      <w:pPr>
        <w:pStyle w:val="Heading4"/>
      </w:pPr>
      <w:bookmarkStart w:id="133" w:name="_Toc514954729"/>
      <w:bookmarkStart w:id="134" w:name="_Toc514954730"/>
      <w:bookmarkStart w:id="135" w:name="_Toc514954733"/>
      <w:bookmarkStart w:id="136" w:name="_Toc496536667"/>
      <w:bookmarkStart w:id="137" w:name="_Toc525039740"/>
      <w:bookmarkStart w:id="138" w:name="_Toc13594492"/>
      <w:bookmarkStart w:id="139" w:name="_Toc13635457"/>
      <w:bookmarkEnd w:id="133"/>
      <w:bookmarkEnd w:id="134"/>
      <w:bookmarkEnd w:id="135"/>
      <w:r w:rsidRPr="00E44A71">
        <w:t>Merit</w:t>
      </w:r>
      <w:r w:rsidRPr="00ED2E1A">
        <w:t xml:space="preserve"> </w:t>
      </w:r>
      <w:r>
        <w:t>c</w:t>
      </w:r>
      <w:r w:rsidRPr="00ED2E1A">
        <w:t>riteri</w:t>
      </w:r>
      <w:r>
        <w:t>on 3</w:t>
      </w:r>
      <w:bookmarkEnd w:id="136"/>
      <w:bookmarkEnd w:id="137"/>
      <w:bookmarkEnd w:id="138"/>
      <w:bookmarkEnd w:id="139"/>
    </w:p>
    <w:p w14:paraId="37573B1D" w14:textId="77777777" w:rsidR="00E06C00" w:rsidRDefault="00E06C00" w:rsidP="00E06C00">
      <w:pPr>
        <w:pStyle w:val="Normalbold"/>
      </w:pPr>
      <w:r>
        <w:t>Impact of grant funding on the project (30 points)</w:t>
      </w:r>
    </w:p>
    <w:p w14:paraId="288391CA" w14:textId="77777777" w:rsidR="00E06C00" w:rsidRDefault="00E06C00" w:rsidP="00E06C00">
      <w:pPr>
        <w:pStyle w:val="ListNumber2"/>
        <w:numPr>
          <w:ilvl w:val="0"/>
          <w:numId w:val="0"/>
        </w:numPr>
        <w:ind w:left="360" w:hanging="360"/>
      </w:pPr>
      <w:r>
        <w:t>You should demonstrate this by identifying:</w:t>
      </w:r>
    </w:p>
    <w:p w14:paraId="5A7CCC72" w14:textId="77777777" w:rsidR="00E06C00" w:rsidRPr="00E06C00" w:rsidRDefault="00E06C00" w:rsidP="00E06C00">
      <w:pPr>
        <w:pStyle w:val="ListNumber2"/>
        <w:numPr>
          <w:ilvl w:val="0"/>
          <w:numId w:val="30"/>
        </w:numPr>
        <w:rPr>
          <w:rFonts w:eastAsiaTheme="majorEastAsia"/>
        </w:rPr>
      </w:pPr>
      <w:r w:rsidRPr="00A732BA">
        <w:t>whether your project will go ahead without the grant. Explain how the grant will impact your project in te</w:t>
      </w:r>
      <w:r>
        <w:t>rms of scale, timing and reach</w:t>
      </w:r>
    </w:p>
    <w:p w14:paraId="00BC17FF" w14:textId="77777777" w:rsidR="00E06C00" w:rsidRPr="00E06C00" w:rsidRDefault="00E06C00" w:rsidP="00E06C00">
      <w:pPr>
        <w:pStyle w:val="ListNumber2"/>
        <w:numPr>
          <w:ilvl w:val="0"/>
          <w:numId w:val="30"/>
        </w:numPr>
        <w:rPr>
          <w:rFonts w:eastAsiaTheme="majorEastAsia"/>
        </w:rPr>
      </w:pPr>
      <w:r w:rsidRPr="00E06C00">
        <w:rPr>
          <w:rFonts w:eastAsiaTheme="majorEastAsia"/>
        </w:rPr>
        <w:t>your justification for the funding amount requested with respect to the scale of the project, grant period and intended outcomes</w:t>
      </w:r>
    </w:p>
    <w:p w14:paraId="4AF1384D" w14:textId="77777777" w:rsidR="00E06C00" w:rsidRPr="00E06C00" w:rsidRDefault="00E06C00" w:rsidP="00E06C00">
      <w:pPr>
        <w:pStyle w:val="ListNumber2"/>
        <w:numPr>
          <w:ilvl w:val="0"/>
          <w:numId w:val="30"/>
        </w:numPr>
        <w:rPr>
          <w:rFonts w:eastAsiaTheme="majorEastAsia"/>
        </w:rPr>
      </w:pPr>
      <w:r w:rsidRPr="00A732BA">
        <w:t xml:space="preserve">the total </w:t>
      </w:r>
      <w:r>
        <w:t xml:space="preserve">estimated cash </w:t>
      </w:r>
      <w:r w:rsidRPr="00A732BA">
        <w:t>investment the grant will leverage</w:t>
      </w:r>
      <w:r w:rsidRPr="00E06C00">
        <w:rPr>
          <w:rFonts w:eastAsiaTheme="majorEastAsia"/>
        </w:rPr>
        <w:t>.</w:t>
      </w:r>
    </w:p>
    <w:p w14:paraId="25F6529F" w14:textId="77777777" w:rsidR="00A71134" w:rsidRPr="00F77C1C" w:rsidRDefault="00A71134" w:rsidP="00B400E6">
      <w:pPr>
        <w:pStyle w:val="Heading2"/>
      </w:pPr>
      <w:bookmarkStart w:id="140" w:name="_Ref11921746"/>
      <w:bookmarkStart w:id="141" w:name="_Toc13594493"/>
      <w:bookmarkStart w:id="142" w:name="_Toc13635458"/>
      <w:r>
        <w:t>How to apply</w:t>
      </w:r>
      <w:bookmarkEnd w:id="125"/>
      <w:bookmarkEnd w:id="126"/>
      <w:bookmarkEnd w:id="127"/>
      <w:bookmarkEnd w:id="140"/>
      <w:bookmarkEnd w:id="141"/>
      <w:bookmarkEnd w:id="142"/>
    </w:p>
    <w:p w14:paraId="25F652A2" w14:textId="218B38EC" w:rsidR="00A71134" w:rsidRPr="00E162FF" w:rsidRDefault="00A71134" w:rsidP="00A71134">
      <w:r>
        <w:t xml:space="preserve">Before applying you should read and </w:t>
      </w:r>
      <w:r w:rsidR="00E06C00">
        <w:t>understand these guidelines and t</w:t>
      </w:r>
      <w:r>
        <w:t xml:space="preserve">he </w:t>
      </w:r>
      <w:r w:rsidR="00F27C1B">
        <w:t xml:space="preserve">sample </w:t>
      </w:r>
      <w:r w:rsidRPr="006C6283">
        <w:rPr>
          <w:rStyle w:val="Hyperlink"/>
          <w:color w:val="auto"/>
          <w:u w:val="none"/>
        </w:rPr>
        <w:t>grant agreement</w:t>
      </w:r>
      <w:r w:rsidR="00596607" w:rsidRPr="006C6283">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lastRenderedPageBreak/>
        <w:t>To apply, you must</w:t>
      </w:r>
      <w:r w:rsidR="00B6306B">
        <w:t>:</w:t>
      </w:r>
    </w:p>
    <w:p w14:paraId="25F652A5" w14:textId="0B95B4A0" w:rsidR="00A71134" w:rsidRDefault="00A71134" w:rsidP="00A71134">
      <w:pPr>
        <w:pStyle w:val="ListBullet"/>
      </w:pPr>
      <w:r>
        <w:t>complete</w:t>
      </w:r>
      <w:r w:rsidRPr="00E162FF">
        <w:t xml:space="preserve"> the </w:t>
      </w:r>
      <w:r>
        <w:t>online</w:t>
      </w:r>
      <w:r w:rsidR="00E06C00">
        <w:t xml:space="preserve"> </w:t>
      </w:r>
      <w:hyperlink r:id="rId31" w:history="1">
        <w:r w:rsidR="00E06C00" w:rsidRPr="00E06C00">
          <w:rPr>
            <w:rStyle w:val="Hyperlink"/>
          </w:rPr>
          <w:t>expression of interest form</w:t>
        </w:r>
      </w:hyperlink>
      <w:r w:rsidR="00E06C00">
        <w:t xml:space="preserve"> and if successful the </w:t>
      </w:r>
      <w:hyperlink r:id="rId32" w:history="1">
        <w:r w:rsidR="002866EB" w:rsidRPr="005A61FE">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086399C" w:rsidR="00A71134" w:rsidRDefault="00A71134" w:rsidP="00A71134">
      <w:pPr>
        <w:pStyle w:val="ListBullet"/>
      </w:pPr>
      <w:r>
        <w:t xml:space="preserve">address all eligibility and merit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35C29C7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E44A71">
      <w:pPr>
        <w:pStyle w:val="Heading3"/>
      </w:pPr>
      <w:bookmarkStart w:id="143" w:name="_Toc496536670"/>
      <w:bookmarkStart w:id="144" w:name="_Toc531277497"/>
      <w:bookmarkStart w:id="145" w:name="_Toc955307"/>
      <w:bookmarkStart w:id="146" w:name="_Toc13594494"/>
      <w:bookmarkStart w:id="147" w:name="_Toc13635459"/>
      <w:r w:rsidRPr="00E44A71">
        <w:t>Attachments</w:t>
      </w:r>
      <w:r>
        <w:t xml:space="preserve"> to the application</w:t>
      </w:r>
      <w:bookmarkEnd w:id="143"/>
      <w:bookmarkEnd w:id="144"/>
      <w:bookmarkEnd w:id="145"/>
      <w:bookmarkEnd w:id="146"/>
      <w:bookmarkEnd w:id="147"/>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4C80BBBA" w:rsidR="00A71134" w:rsidRDefault="00A71134" w:rsidP="00A71134">
      <w:pPr>
        <w:pStyle w:val="ListBullet"/>
      </w:pPr>
      <w:r>
        <w:t>project plan</w:t>
      </w:r>
      <w:r w:rsidR="00E06C00">
        <w:t xml:space="preserve"> including an SME engagement plan </w:t>
      </w:r>
    </w:p>
    <w:p w14:paraId="25F652B3" w14:textId="0C72CBD6" w:rsidR="00A71134" w:rsidRDefault="00F62C77" w:rsidP="00A71134">
      <w:pPr>
        <w:pStyle w:val="ListBullet"/>
      </w:pPr>
      <w:r w:rsidRPr="005A61FE">
        <w:t xml:space="preserve">project </w:t>
      </w:r>
      <w:r w:rsidR="00A71134">
        <w:t xml:space="preserve">budget </w:t>
      </w:r>
    </w:p>
    <w:p w14:paraId="40ED8C0A" w14:textId="1D47B5E3" w:rsidR="002866EB" w:rsidRDefault="002866EB" w:rsidP="002866EB">
      <w:pPr>
        <w:pStyle w:val="ListBullet"/>
        <w:spacing w:after="120"/>
      </w:pPr>
      <w:r>
        <w:t xml:space="preserve">accountant declaration (template provided on </w:t>
      </w:r>
      <w:hyperlink r:id="rId34" w:history="1">
        <w:r w:rsidRPr="006C6283">
          <w:rPr>
            <w:rStyle w:val="Hyperlink"/>
          </w:rPr>
          <w:t>business.gov.au</w:t>
        </w:r>
      </w:hyperlink>
      <w:r w:rsidR="005624ED">
        <w:t xml:space="preserve"> and </w:t>
      </w:r>
      <w:hyperlink r:id="rId35" w:history="1">
        <w:r w:rsidR="005624ED" w:rsidRPr="005A61FE">
          <w:rPr>
            <w:rStyle w:val="Hyperlink"/>
          </w:rPr>
          <w:t>GrantConnect</w:t>
        </w:r>
      </w:hyperlink>
      <w:r w:rsidRPr="005A61FE">
        <w:t>)</w:t>
      </w:r>
      <w:r>
        <w:t xml:space="preserve"> </w:t>
      </w:r>
    </w:p>
    <w:p w14:paraId="25F652B5" w14:textId="6B084A08" w:rsidR="00A71134" w:rsidRDefault="00A71134" w:rsidP="00A71134">
      <w:pPr>
        <w:pStyle w:val="ListBullet"/>
      </w:pPr>
      <w:r>
        <w:t>evidence of support from the board, CEO</w:t>
      </w:r>
      <w:r w:rsidR="005D3AD3">
        <w:t xml:space="preserve"> or equivalent</w:t>
      </w:r>
    </w:p>
    <w:p w14:paraId="094B0144" w14:textId="557ED7E2" w:rsidR="003E06FD" w:rsidRDefault="00394235" w:rsidP="00A71134">
      <w:pPr>
        <w:pStyle w:val="ListBullet"/>
      </w:pPr>
      <w:r>
        <w:t>evidence to support your source of funding</w:t>
      </w:r>
      <w:r w:rsidR="00116A77">
        <w:t xml:space="preserve"> (letter from contributor/s confirming funding amount)</w:t>
      </w:r>
      <w:r>
        <w:t xml:space="preserve"> </w:t>
      </w:r>
    </w:p>
    <w:p w14:paraId="08919E9E" w14:textId="4D574F0E" w:rsidR="00797493" w:rsidRDefault="00797493" w:rsidP="00A71134">
      <w:pPr>
        <w:pStyle w:val="ListBullet"/>
      </w:pPr>
      <w:r>
        <w:t>letter of support from project partners (where applicable)</w:t>
      </w:r>
    </w:p>
    <w:p w14:paraId="25F652B6" w14:textId="77C52349" w:rsidR="00A71134" w:rsidRDefault="00A71134" w:rsidP="00007E4B">
      <w:pPr>
        <w:pStyle w:val="ListBullet"/>
        <w:spacing w:after="120"/>
      </w:pPr>
      <w:r>
        <w:t>trust deed (where applicable</w:t>
      </w:r>
      <w:r w:rsidRPr="005A61FE">
        <w:t>)</w:t>
      </w:r>
    </w:p>
    <w:p w14:paraId="428808C4" w14:textId="1C3E2C3D" w:rsidR="00CD601A" w:rsidRPr="001F50BF" w:rsidRDefault="00CD601A" w:rsidP="00007E4B">
      <w:pPr>
        <w:pStyle w:val="ListBullet"/>
        <w:spacing w:after="120"/>
      </w:pPr>
      <w:r>
        <w:t>evidence of Indigenous business status (If you don’t have a</w:t>
      </w:r>
      <w:r w:rsidR="001F50BF">
        <w:t>n</w:t>
      </w:r>
      <w:r>
        <w:t xml:space="preserve"> ICN, you may provi</w:t>
      </w:r>
      <w:r w:rsidR="001F50BF">
        <w:t xml:space="preserve">de </w:t>
      </w:r>
      <w:r>
        <w:t xml:space="preserve">a </w:t>
      </w:r>
      <w:r w:rsidR="001F50BF">
        <w:t>statutory</w:t>
      </w:r>
      <w:r>
        <w:t xml:space="preserve"> declaration stating that the organisation </w:t>
      </w:r>
      <w:r w:rsidRPr="001F50BF">
        <w:t>is at least 51 per cent owned or cont</w:t>
      </w:r>
      <w:r w:rsidR="001F50BF" w:rsidRPr="001F50BF">
        <w:t>rolled by Indigenous persons</w:t>
      </w:r>
      <w:r w:rsidRPr="001F50BF">
        <w:t>)</w:t>
      </w:r>
      <w:r w:rsidR="00D84D89">
        <w:t xml:space="preserve"> (where applicable)</w:t>
      </w:r>
      <w:r w:rsidRPr="001F50BF">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E44A71">
      <w:pPr>
        <w:pStyle w:val="Heading3"/>
      </w:pPr>
      <w:bookmarkStart w:id="148" w:name="_Ref531274879"/>
      <w:bookmarkStart w:id="149" w:name="_Toc531277498"/>
      <w:bookmarkStart w:id="150" w:name="_Toc955308"/>
      <w:bookmarkStart w:id="151" w:name="_Toc13594495"/>
      <w:bookmarkStart w:id="152" w:name="_Toc13635460"/>
      <w:bookmarkStart w:id="153" w:name="_Toc489952689"/>
      <w:bookmarkStart w:id="154" w:name="_Toc496536671"/>
      <w:bookmarkStart w:id="155" w:name="_Ref482605332"/>
      <w:r>
        <w:t>Joint applications</w:t>
      </w:r>
      <w:bookmarkEnd w:id="148"/>
      <w:bookmarkEnd w:id="149"/>
      <w:bookmarkEnd w:id="150"/>
      <w:bookmarkEnd w:id="151"/>
      <w:bookmarkEnd w:id="152"/>
    </w:p>
    <w:p w14:paraId="448E2736" w14:textId="41C02CD5"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lastRenderedPageBreak/>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0070491" w:rsidR="00A71134" w:rsidRDefault="00A71134" w:rsidP="00653895">
      <w:pPr>
        <w:pStyle w:val="ListBullet"/>
        <w:spacing w:after="120"/>
      </w:pPr>
      <w:r>
        <w:t>details of a nominated management level contact officer</w:t>
      </w:r>
      <w:r w:rsidR="00D75ECA">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E44A71">
      <w:pPr>
        <w:pStyle w:val="Heading3"/>
      </w:pPr>
      <w:bookmarkStart w:id="156" w:name="_Toc531277499"/>
      <w:bookmarkStart w:id="157" w:name="_Toc955309"/>
      <w:bookmarkStart w:id="158" w:name="_Toc13594496"/>
      <w:bookmarkStart w:id="159" w:name="_Toc13635461"/>
      <w:r>
        <w:t>Timing of grant opportunity</w:t>
      </w:r>
      <w:bookmarkEnd w:id="153"/>
      <w:bookmarkEnd w:id="154"/>
      <w:bookmarkEnd w:id="156"/>
      <w:bookmarkEnd w:id="157"/>
      <w:bookmarkEnd w:id="158"/>
      <w:bookmarkEnd w:id="159"/>
    </w:p>
    <w:p w14:paraId="067759AF" w14:textId="48E14C23" w:rsidR="00D84D5B" w:rsidRPr="005A61FE" w:rsidRDefault="00247D27" w:rsidP="001F50BF">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60" w:name="_Toc467773968"/>
      <w:r w:rsidRPr="0054078D">
        <w:rPr>
          <w:bCs/>
        </w:rPr>
        <w:t>Table 1: Expected timing for this grant opportunity</w:t>
      </w:r>
      <w:bookmarkEnd w:id="16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0A0A57" w14:paraId="26FA0CCB" w14:textId="77777777" w:rsidTr="00E124D7">
        <w:trPr>
          <w:cantSplit/>
        </w:trPr>
        <w:tc>
          <w:tcPr>
            <w:tcW w:w="4815" w:type="dxa"/>
          </w:tcPr>
          <w:p w14:paraId="15DA0F16" w14:textId="5A641F0E" w:rsidR="000A0A57" w:rsidRPr="00B16B54" w:rsidRDefault="000A0A57" w:rsidP="000A0A57">
            <w:pPr>
              <w:pStyle w:val="TableText"/>
              <w:keepNext/>
            </w:pPr>
            <w:r>
              <w:t>Assessment of EOI (Stage 1)</w:t>
            </w:r>
          </w:p>
        </w:tc>
        <w:tc>
          <w:tcPr>
            <w:tcW w:w="3974" w:type="dxa"/>
          </w:tcPr>
          <w:p w14:paraId="69817889" w14:textId="2FC10BF7" w:rsidR="000A0A57" w:rsidRPr="00B16B54" w:rsidRDefault="000A0A57" w:rsidP="000A0A57">
            <w:pPr>
              <w:pStyle w:val="TableText"/>
              <w:keepNext/>
            </w:pPr>
            <w:r>
              <w:t>4 weeks</w:t>
            </w:r>
          </w:p>
        </w:tc>
      </w:tr>
      <w:tr w:rsidR="000A0A57" w14:paraId="3BF52F8E" w14:textId="77777777" w:rsidTr="00E124D7">
        <w:trPr>
          <w:cantSplit/>
        </w:trPr>
        <w:tc>
          <w:tcPr>
            <w:tcW w:w="4815" w:type="dxa"/>
          </w:tcPr>
          <w:p w14:paraId="61C9863C" w14:textId="187A2459" w:rsidR="000A0A57" w:rsidRPr="00B16B54" w:rsidRDefault="000A0A57" w:rsidP="000A0A57">
            <w:pPr>
              <w:pStyle w:val="TableText"/>
              <w:keepNext/>
            </w:pPr>
            <w:r>
              <w:t>Outcomes of EOI process</w:t>
            </w:r>
          </w:p>
        </w:tc>
        <w:tc>
          <w:tcPr>
            <w:tcW w:w="3974" w:type="dxa"/>
          </w:tcPr>
          <w:p w14:paraId="0B2F985F" w14:textId="12DE6F73" w:rsidR="000A0A57" w:rsidRPr="00B16B54" w:rsidRDefault="000A0A57" w:rsidP="000A0A57">
            <w:pPr>
              <w:pStyle w:val="TableText"/>
              <w:keepNext/>
            </w:pPr>
            <w:r>
              <w:t>2 weeks</w:t>
            </w:r>
          </w:p>
        </w:tc>
      </w:tr>
      <w:tr w:rsidR="000A0A57" w14:paraId="27D75006" w14:textId="77777777" w:rsidTr="00E124D7">
        <w:trPr>
          <w:cantSplit/>
        </w:trPr>
        <w:tc>
          <w:tcPr>
            <w:tcW w:w="4815" w:type="dxa"/>
          </w:tcPr>
          <w:p w14:paraId="482E3985" w14:textId="42055265" w:rsidR="000A0A57" w:rsidRPr="00B16B54" w:rsidRDefault="000A0A57" w:rsidP="000A0A57">
            <w:pPr>
              <w:pStyle w:val="TableText"/>
              <w:keepNext/>
            </w:pPr>
            <w:r w:rsidRPr="00B16B54">
              <w:t xml:space="preserve">Assessment of </w:t>
            </w:r>
            <w:r>
              <w:t xml:space="preserve">grant </w:t>
            </w:r>
            <w:r w:rsidRPr="00B16B54">
              <w:t>applications</w:t>
            </w:r>
            <w:r>
              <w:t xml:space="preserve"> (Stage 2)</w:t>
            </w:r>
          </w:p>
        </w:tc>
        <w:tc>
          <w:tcPr>
            <w:tcW w:w="3974" w:type="dxa"/>
          </w:tcPr>
          <w:p w14:paraId="3061827A" w14:textId="0D48A2A2" w:rsidR="000A0A57" w:rsidRPr="00B16B54" w:rsidRDefault="000A0A57" w:rsidP="000A0A57">
            <w:pPr>
              <w:pStyle w:val="TableText"/>
              <w:keepNext/>
            </w:pPr>
            <w:r>
              <w:t>6</w:t>
            </w:r>
            <w:r w:rsidRPr="00B16B54">
              <w:t xml:space="preserve"> weeks </w:t>
            </w:r>
          </w:p>
        </w:tc>
      </w:tr>
      <w:tr w:rsidR="000A0A57" w14:paraId="28E24F8E" w14:textId="77777777" w:rsidTr="00E124D7">
        <w:trPr>
          <w:cantSplit/>
        </w:trPr>
        <w:tc>
          <w:tcPr>
            <w:tcW w:w="4815" w:type="dxa"/>
          </w:tcPr>
          <w:p w14:paraId="0A25B785" w14:textId="61DD99D2" w:rsidR="000A0A57" w:rsidRPr="00B16B54" w:rsidRDefault="000A0A57" w:rsidP="000A0A57">
            <w:pPr>
              <w:pStyle w:val="TableText"/>
              <w:keepNext/>
            </w:pPr>
            <w:r w:rsidRPr="00B16B54">
              <w:t>Approval of outcomes of selection process</w:t>
            </w:r>
          </w:p>
        </w:tc>
        <w:tc>
          <w:tcPr>
            <w:tcW w:w="3974" w:type="dxa"/>
          </w:tcPr>
          <w:p w14:paraId="63FE2BC7" w14:textId="2A827E09" w:rsidR="000A0A57" w:rsidRPr="00B16B54" w:rsidRDefault="000A0A57" w:rsidP="000A0A57">
            <w:pPr>
              <w:pStyle w:val="TableText"/>
              <w:keepNext/>
            </w:pPr>
            <w:r w:rsidRPr="00B16B54">
              <w:t xml:space="preserve">4 weeks </w:t>
            </w:r>
          </w:p>
        </w:tc>
      </w:tr>
      <w:tr w:rsidR="000A0A57" w14:paraId="34E7BF3A" w14:textId="77777777" w:rsidTr="00E124D7">
        <w:trPr>
          <w:cantSplit/>
        </w:trPr>
        <w:tc>
          <w:tcPr>
            <w:tcW w:w="4815" w:type="dxa"/>
          </w:tcPr>
          <w:p w14:paraId="0D12C166" w14:textId="41F6537C" w:rsidR="000A0A57" w:rsidRPr="00B16B54" w:rsidRDefault="000A0A57" w:rsidP="000A0A57">
            <w:pPr>
              <w:pStyle w:val="TableText"/>
              <w:keepNext/>
            </w:pPr>
            <w:r>
              <w:t xml:space="preserve">Notification to </w:t>
            </w:r>
            <w:r w:rsidRPr="00B16B54">
              <w:t>applicants</w:t>
            </w:r>
          </w:p>
        </w:tc>
        <w:tc>
          <w:tcPr>
            <w:tcW w:w="3974" w:type="dxa"/>
          </w:tcPr>
          <w:p w14:paraId="23920C1F" w14:textId="33486F61" w:rsidR="000A0A57" w:rsidRPr="00B16B54" w:rsidRDefault="000A0A57" w:rsidP="000A0A57">
            <w:pPr>
              <w:pStyle w:val="TableText"/>
              <w:keepNext/>
            </w:pPr>
            <w:r w:rsidRPr="00B16B54">
              <w:t>2 weeks</w:t>
            </w:r>
            <w:r>
              <w:t xml:space="preserve"> </w:t>
            </w:r>
          </w:p>
        </w:tc>
      </w:tr>
      <w:tr w:rsidR="000A0A57" w:rsidRPr="007B3784" w14:paraId="056A47AF" w14:textId="77777777" w:rsidTr="00E124D7">
        <w:trPr>
          <w:cantSplit/>
        </w:trPr>
        <w:tc>
          <w:tcPr>
            <w:tcW w:w="4815" w:type="dxa"/>
          </w:tcPr>
          <w:p w14:paraId="399FF63A" w14:textId="10E64D34" w:rsidR="000A0A57" w:rsidRPr="007B3784" w:rsidRDefault="000A0A57" w:rsidP="000A0A57">
            <w:pPr>
              <w:pStyle w:val="TableText"/>
              <w:keepNext/>
            </w:pPr>
            <w:r w:rsidRPr="00B16B54">
              <w:t>Negotiations and award of grant agreements</w:t>
            </w:r>
          </w:p>
        </w:tc>
        <w:tc>
          <w:tcPr>
            <w:tcW w:w="3974" w:type="dxa"/>
          </w:tcPr>
          <w:p w14:paraId="48B5E6F6" w14:textId="3BA41A8B" w:rsidR="000A0A57" w:rsidRPr="007B3784" w:rsidRDefault="000A0A57" w:rsidP="000A0A57">
            <w:pPr>
              <w:pStyle w:val="TableText"/>
              <w:keepNext/>
            </w:pPr>
            <w:r>
              <w:t>up to 4</w:t>
            </w:r>
            <w:r w:rsidRPr="00B16B54">
              <w:t xml:space="preserve"> weeks </w:t>
            </w:r>
          </w:p>
        </w:tc>
      </w:tr>
      <w:tr w:rsidR="000A0A57" w:rsidRPr="007B3784" w14:paraId="2441DC6E" w14:textId="77777777" w:rsidTr="00E124D7">
        <w:trPr>
          <w:cantSplit/>
        </w:trPr>
        <w:tc>
          <w:tcPr>
            <w:tcW w:w="4815" w:type="dxa"/>
          </w:tcPr>
          <w:p w14:paraId="07A76B3D" w14:textId="3070FD48" w:rsidR="000A0A57" w:rsidRPr="00B16B54" w:rsidRDefault="000A0A57" w:rsidP="000A0A57">
            <w:pPr>
              <w:pStyle w:val="TableText"/>
              <w:keepNext/>
            </w:pPr>
            <w:r>
              <w:t>Earliest start date of project</w:t>
            </w:r>
          </w:p>
        </w:tc>
        <w:tc>
          <w:tcPr>
            <w:tcW w:w="3974" w:type="dxa"/>
          </w:tcPr>
          <w:p w14:paraId="3CC9C972" w14:textId="68FF97D7" w:rsidR="000A0A57" w:rsidRDefault="000A0A57" w:rsidP="000A0A57">
            <w:pPr>
              <w:pStyle w:val="TableText"/>
              <w:keepNext/>
            </w:pPr>
            <w:r>
              <w:t>The date you are notified your application has been successful</w:t>
            </w:r>
          </w:p>
        </w:tc>
      </w:tr>
      <w:tr w:rsidR="000A0A57" w:rsidRPr="007B3784" w14:paraId="56EE181A" w14:textId="77777777" w:rsidTr="00E124D7">
        <w:trPr>
          <w:cantSplit/>
        </w:trPr>
        <w:tc>
          <w:tcPr>
            <w:tcW w:w="4815" w:type="dxa"/>
          </w:tcPr>
          <w:p w14:paraId="6EEC0C8D" w14:textId="0FE89743" w:rsidR="000A0A57" w:rsidRPr="00B16B54" w:rsidRDefault="000A0A57" w:rsidP="000A0A57">
            <w:pPr>
              <w:pStyle w:val="TableText"/>
              <w:keepNext/>
            </w:pPr>
            <w:r w:rsidRPr="007B3784">
              <w:t xml:space="preserve">End date of grant commitment </w:t>
            </w:r>
          </w:p>
        </w:tc>
        <w:tc>
          <w:tcPr>
            <w:tcW w:w="3974" w:type="dxa"/>
          </w:tcPr>
          <w:p w14:paraId="70AA78ED" w14:textId="64970004" w:rsidR="000A0A57" w:rsidRDefault="000A0A57" w:rsidP="000A0A57">
            <w:pPr>
              <w:pStyle w:val="TableText"/>
              <w:keepNext/>
            </w:pPr>
            <w:r>
              <w:t>30/06/2022</w:t>
            </w:r>
          </w:p>
        </w:tc>
      </w:tr>
    </w:tbl>
    <w:p w14:paraId="591417E1" w14:textId="1BCE8798" w:rsidR="00247D27" w:rsidRPr="00AD742E" w:rsidRDefault="00247D27" w:rsidP="00B400E6">
      <w:pPr>
        <w:pStyle w:val="Heading2"/>
      </w:pPr>
      <w:bookmarkStart w:id="161" w:name="_Toc496536673"/>
      <w:bookmarkStart w:id="162" w:name="_Toc531277500"/>
      <w:bookmarkStart w:id="163" w:name="_Toc955310"/>
      <w:bookmarkStart w:id="164" w:name="_Toc13594497"/>
      <w:bookmarkStart w:id="165" w:name="_Toc13635462"/>
      <w:bookmarkEnd w:id="155"/>
      <w:r>
        <w:t xml:space="preserve">The </w:t>
      </w:r>
      <w:r w:rsidR="00E93B21">
        <w:t xml:space="preserve">grant </w:t>
      </w:r>
      <w:r>
        <w:t>selection process</w:t>
      </w:r>
      <w:bookmarkEnd w:id="161"/>
      <w:bookmarkEnd w:id="162"/>
      <w:bookmarkEnd w:id="163"/>
      <w:bookmarkEnd w:id="164"/>
      <w:bookmarkEnd w:id="165"/>
    </w:p>
    <w:p w14:paraId="34E883D6" w14:textId="06642724" w:rsidR="00A235C4" w:rsidRDefault="00A235C4" w:rsidP="00A235C4">
      <w:bookmarkStart w:id="166" w:name="_Toc531277501"/>
      <w:bookmarkStart w:id="167" w:name="_Toc164844279"/>
      <w:bookmarkStart w:id="168" w:name="_Toc383003268"/>
      <w:bookmarkStart w:id="169" w:name="_Toc496536674"/>
      <w:bookmarkStart w:id="170" w:name="_Toc955311"/>
      <w:r>
        <w:t>We</w:t>
      </w:r>
      <w:r w:rsidRPr="00E162FF">
        <w:t xml:space="preserve"> </w:t>
      </w:r>
      <w:r>
        <w:t xml:space="preserve">first </w:t>
      </w:r>
      <w:r w:rsidRPr="00E162FF">
        <w:t>assess</w:t>
      </w:r>
      <w:r>
        <w:t xml:space="preserve"> stage one </w:t>
      </w:r>
      <w:r w:rsidR="005243BC">
        <w:t>EOIs</w:t>
      </w:r>
      <w:r>
        <w:t xml:space="preserve"> </w:t>
      </w:r>
      <w:r w:rsidRPr="00E162FF">
        <w:t>against the eligibility</w:t>
      </w:r>
      <w:r>
        <w:t xml:space="preserve"> criteria. We provide all eligible applications to the relevant Growth Centres for consideration. The Growth Centres will provide advice to the </w:t>
      </w:r>
      <w:r w:rsidR="003E06FD">
        <w:t>department</w:t>
      </w:r>
      <w:r>
        <w:t xml:space="preserve"> on</w:t>
      </w:r>
      <w:r w:rsidRPr="002513C5">
        <w:t xml:space="preserve"> the alignment of the </w:t>
      </w:r>
      <w:r w:rsidR="00700514">
        <w:t>EOI</w:t>
      </w:r>
      <w:r w:rsidRPr="002513C5">
        <w:t xml:space="preserve"> with </w:t>
      </w:r>
      <w:r>
        <w:t xml:space="preserve">the </w:t>
      </w:r>
      <w:r w:rsidRPr="002513C5">
        <w:t>strategic priorities</w:t>
      </w:r>
      <w:r>
        <w:t xml:space="preserve"> of the relevant Growth Centres.</w:t>
      </w:r>
    </w:p>
    <w:p w14:paraId="57167924" w14:textId="66A5C642" w:rsidR="00A235C4" w:rsidRDefault="00A235C4" w:rsidP="00A235C4">
      <w:r>
        <w:t xml:space="preserve">An advisory committee will then assess your </w:t>
      </w:r>
      <w:r w:rsidR="00700514">
        <w:t>EOI</w:t>
      </w:r>
      <w:r>
        <w:t xml:space="preserve"> against the stage 1 merit criterion taking into consideration the advice of the Growth Centres.</w:t>
      </w:r>
      <w:r>
        <w:rPr>
          <w:color w:val="000000"/>
        </w:rPr>
        <w:t xml:space="preserve"> </w:t>
      </w:r>
      <w:r>
        <w:t>The committee may also seek additional advice from independent technical experts.</w:t>
      </w:r>
    </w:p>
    <w:p w14:paraId="14323019" w14:textId="628828D5" w:rsidR="00A235C4" w:rsidRDefault="00A235C4" w:rsidP="00A235C4">
      <w:r w:rsidRPr="002513C5">
        <w:t xml:space="preserve">The </w:t>
      </w:r>
      <w:r>
        <w:t xml:space="preserve">advisory committee recommends to the program </w:t>
      </w:r>
      <w:r w:rsidR="00700514">
        <w:t>delegate, which</w:t>
      </w:r>
      <w:r>
        <w:t xml:space="preserve"> </w:t>
      </w:r>
      <w:r w:rsidR="00700514">
        <w:t>EOIs</w:t>
      </w:r>
      <w:r>
        <w:t xml:space="preserve"> should be invited to submit a stage 2 grant application. The program delegate then makes a decision. If your </w:t>
      </w:r>
      <w:r w:rsidR="00700514">
        <w:t>EOI</w:t>
      </w:r>
      <w:r>
        <w:t xml:space="preserve"> is successful, you will be invited to submit a stage 2 grant application.</w:t>
      </w:r>
    </w:p>
    <w:p w14:paraId="646BF6A3" w14:textId="12E6354B" w:rsidR="00A235C4" w:rsidRDefault="00A235C4" w:rsidP="00A235C4">
      <w:r>
        <w:t xml:space="preserve">The advisory committee will assess your stage 2 grant application against the stage 2 merit criteria and </w:t>
      </w:r>
      <w:r>
        <w:rPr>
          <w:color w:val="000000"/>
        </w:rPr>
        <w:t>compare it</w:t>
      </w:r>
      <w:r w:rsidRPr="006126D0">
        <w:rPr>
          <w:color w:val="000000"/>
        </w:rPr>
        <w:t xml:space="preserve"> to other </w:t>
      </w:r>
      <w:r>
        <w:rPr>
          <w:color w:val="000000"/>
        </w:rPr>
        <w:t xml:space="preserve">invited stage 2 </w:t>
      </w:r>
      <w:r w:rsidRPr="006126D0">
        <w:rPr>
          <w:color w:val="000000"/>
        </w:rPr>
        <w:t>applica</w:t>
      </w:r>
      <w:r>
        <w:rPr>
          <w:color w:val="000000"/>
        </w:rPr>
        <w:t xml:space="preserve">tions. We will group applications in categories according to the type of export hub (e.g. newly established or existing/mature) to ensure similar projects are compared against each other. </w:t>
      </w:r>
      <w:r>
        <w:t>The committee may also seek additional advice from independent technical experts.</w:t>
      </w:r>
    </w:p>
    <w:p w14:paraId="1CE1B6F7" w14:textId="77777777" w:rsidR="00A235C4" w:rsidRDefault="00A235C4" w:rsidP="00A235C4">
      <w:r>
        <w:t xml:space="preserve">The committee will make recommendations to the Minister about which applications should be approved for funding. To recommend an application for funding, it must </w:t>
      </w:r>
      <w:r w:rsidRPr="00E162FF">
        <w:t xml:space="preserve">score highly against each </w:t>
      </w:r>
      <w:r w:rsidRPr="00E162FF">
        <w:lastRenderedPageBreak/>
        <w:t>merit criterion.</w:t>
      </w:r>
      <w:r>
        <w:t xml:space="preserve"> While we assess all applications against the same merit criteria, we will score applications relative to the </w:t>
      </w:r>
      <w:r w:rsidRPr="00024909">
        <w:t>project size, complexity and grant amount requested</w:t>
      </w:r>
      <w:r>
        <w:t>. The evidence provided to support an application should be proportional to the size and complexity of the project.</w:t>
      </w:r>
    </w:p>
    <w:p w14:paraId="2E21DB5C" w14:textId="0658E825" w:rsidR="00A235C4" w:rsidRDefault="00A235C4" w:rsidP="00A235C4">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E44A71">
      <w:pPr>
        <w:pStyle w:val="Heading3"/>
      </w:pPr>
      <w:bookmarkStart w:id="171" w:name="_Toc13594498"/>
      <w:bookmarkStart w:id="172" w:name="_Toc13635463"/>
      <w:r w:rsidRPr="005A61FE">
        <w:t>Who will approve grants?</w:t>
      </w:r>
      <w:bookmarkEnd w:id="166"/>
      <w:bookmarkEnd w:id="167"/>
      <w:bookmarkEnd w:id="168"/>
      <w:bookmarkEnd w:id="169"/>
      <w:bookmarkEnd w:id="170"/>
      <w:bookmarkEnd w:id="171"/>
      <w:bookmarkEnd w:id="172"/>
    </w:p>
    <w:p w14:paraId="5C7FBF1F" w14:textId="00593AE4" w:rsidR="00247D27" w:rsidRDefault="00247D27" w:rsidP="00247D27">
      <w:r>
        <w:t xml:space="preserve">The </w:t>
      </w:r>
      <w:r w:rsidR="00D0124B">
        <w:t>Minister</w:t>
      </w:r>
      <w:r>
        <w:t xml:space="preserve"> decides which grants to approve taking into accoun</w:t>
      </w:r>
      <w:r w:rsidR="00D0124B">
        <w:t>t</w:t>
      </w:r>
      <w:r>
        <w:t xml:space="preserve"> the r</w:t>
      </w:r>
      <w:r w:rsidR="00D0124B">
        <w:t>ecommendations of the committee</w:t>
      </w:r>
      <w:r>
        <w:t xml:space="preserve"> and the availability of grant funds.</w:t>
      </w:r>
    </w:p>
    <w:p w14:paraId="259EB2E2" w14:textId="176172B1" w:rsidR="00564DF1" w:rsidRDefault="00564DF1" w:rsidP="00564DF1">
      <w:pPr>
        <w:spacing w:after="80"/>
      </w:pPr>
      <w:bookmarkStart w:id="173"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5323B86D" w:rsidR="00564DF1" w:rsidRDefault="00564DF1" w:rsidP="00564DF1">
      <w:r>
        <w:t xml:space="preserve">The </w:t>
      </w:r>
      <w:r w:rsidR="00620DA2">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74" w:name="_Toc496536675"/>
      <w:bookmarkStart w:id="175" w:name="_Toc531277502"/>
      <w:bookmarkStart w:id="176" w:name="_Toc955312"/>
      <w:bookmarkStart w:id="177" w:name="_Toc13594499"/>
      <w:bookmarkStart w:id="178" w:name="_Toc13635464"/>
      <w:r>
        <w:t>Notification of application outcomes</w:t>
      </w:r>
      <w:bookmarkEnd w:id="173"/>
      <w:bookmarkEnd w:id="174"/>
      <w:bookmarkEnd w:id="175"/>
      <w:bookmarkEnd w:id="176"/>
      <w:bookmarkEnd w:id="177"/>
      <w:bookmarkEnd w:id="178"/>
    </w:p>
    <w:p w14:paraId="7637286E" w14:textId="73691A60" w:rsidR="00247D27" w:rsidRDefault="00247D27" w:rsidP="00247D27">
      <w:r>
        <w:t>If you are successful, you will</w:t>
      </w:r>
      <w:r w:rsidRPr="00E162FF">
        <w:t xml:space="preserve"> receive a written offer</w:t>
      </w:r>
      <w:r w:rsidR="00564DF1">
        <w:t>, including any specific conditions attached to the grant</w:t>
      </w:r>
      <w:r w:rsidR="00620DA2">
        <w:t xml:space="preserve">. </w:t>
      </w:r>
      <w:r>
        <w:t>If you are unsuccessful, we will notify you in writing</w:t>
      </w:r>
      <w:r w:rsidRPr="00E162FF">
        <w:t xml:space="preserve"> and </w:t>
      </w:r>
      <w:r>
        <w:t>give you a</w:t>
      </w:r>
      <w:r w:rsidRPr="00E162FF">
        <w:t xml:space="preserve">n opportunity to discuss the outcome with </w:t>
      </w:r>
      <w:r w:rsidR="00620DA2">
        <w:t>us</w:t>
      </w:r>
      <w:r w:rsidRPr="00E162FF">
        <w:t xml:space="preserve">. </w:t>
      </w:r>
    </w:p>
    <w:p w14:paraId="25F652C1" w14:textId="3392714E" w:rsidR="000C07C6" w:rsidRDefault="00E93B21" w:rsidP="00B400E6">
      <w:pPr>
        <w:pStyle w:val="Heading2"/>
      </w:pPr>
      <w:bookmarkStart w:id="179" w:name="_Toc955313"/>
      <w:bookmarkStart w:id="180" w:name="_Toc496536676"/>
      <w:bookmarkStart w:id="181" w:name="_Toc531277503"/>
      <w:bookmarkStart w:id="182" w:name="_Toc13594500"/>
      <w:bookmarkStart w:id="183" w:name="_Toc13635465"/>
      <w:r w:rsidRPr="005A61FE">
        <w:t>Successful</w:t>
      </w:r>
      <w:r>
        <w:t xml:space="preserve"> grant applications</w:t>
      </w:r>
      <w:bookmarkEnd w:id="179"/>
      <w:bookmarkEnd w:id="180"/>
      <w:bookmarkEnd w:id="181"/>
      <w:bookmarkEnd w:id="182"/>
      <w:bookmarkEnd w:id="183"/>
    </w:p>
    <w:p w14:paraId="5B4DC469" w14:textId="10C0D8EE" w:rsidR="00D057B9" w:rsidRDefault="00D057B9" w:rsidP="00E44A71">
      <w:pPr>
        <w:pStyle w:val="Heading3"/>
      </w:pPr>
      <w:bookmarkStart w:id="184" w:name="_Toc466898120"/>
      <w:bookmarkStart w:id="185" w:name="_Toc496536677"/>
      <w:bookmarkStart w:id="186" w:name="_Toc531277504"/>
      <w:bookmarkStart w:id="187" w:name="_Toc955314"/>
      <w:bookmarkStart w:id="188" w:name="_Toc13594501"/>
      <w:bookmarkStart w:id="189" w:name="_Toc13635466"/>
      <w:bookmarkEnd w:id="128"/>
      <w:bookmarkEnd w:id="129"/>
      <w:r>
        <w:t>Grant agreement</w:t>
      </w:r>
      <w:bookmarkEnd w:id="184"/>
      <w:bookmarkEnd w:id="185"/>
      <w:bookmarkEnd w:id="186"/>
      <w:bookmarkEnd w:id="187"/>
      <w:bookmarkEnd w:id="188"/>
      <w:bookmarkEnd w:id="189"/>
    </w:p>
    <w:p w14:paraId="5174DC1E" w14:textId="2225BE3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6C6283">
        <w:rPr>
          <w:rStyle w:val="Hyperlink"/>
          <w:color w:val="auto"/>
          <w:u w:val="none"/>
        </w:rPr>
        <w:t>grant agreement</w:t>
      </w:r>
      <w:r w:rsidR="000C3B35" w:rsidRPr="006C6283">
        <w:t xml:space="preserve"> </w:t>
      </w:r>
      <w:r w:rsidR="000C3B35">
        <w:t>is available on business.gov.au</w:t>
      </w:r>
      <w:r w:rsidR="005624ED">
        <w:t xml:space="preserve"> and GrantConnect</w:t>
      </w:r>
      <w:r w:rsidR="000F18DD" w:rsidRPr="005A61FE">
        <w:t>.</w:t>
      </w:r>
    </w:p>
    <w:p w14:paraId="5F855BD2" w14:textId="4F1CADE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2D8B9BE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620DA2">
        <w:t>ons made by the Minister</w:t>
      </w:r>
      <w:r>
        <w:t xml:space="preserve">. We will identify these in the offer of funding. </w:t>
      </w:r>
    </w:p>
    <w:p w14:paraId="3F7D30BB" w14:textId="13640E5C" w:rsidR="00D057B9" w:rsidRDefault="00D057B9" w:rsidP="00D057B9">
      <w:r>
        <w:t xml:space="preserve">If you enter an agreement under the </w:t>
      </w:r>
      <w:r w:rsidR="00620DA2">
        <w:t>SME Export Hubs</w:t>
      </w:r>
      <w:r>
        <w:t>, you cannot receive other grants for this project</w:t>
      </w:r>
      <w:r w:rsidR="00620DA2">
        <w:t xml:space="preserve"> from other Commonwealth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7A372CF6" w:rsidR="00D057B9" w:rsidRDefault="00FA1D00" w:rsidP="00E44A71">
      <w:pPr>
        <w:pStyle w:val="Heading3"/>
      </w:pPr>
      <w:bookmarkStart w:id="190" w:name="_Toc466898122"/>
      <w:bookmarkStart w:id="191" w:name="_Toc496536680"/>
      <w:bookmarkStart w:id="192" w:name="_Toc531277507"/>
      <w:bookmarkStart w:id="193" w:name="_Toc955317"/>
      <w:bookmarkStart w:id="194" w:name="_Toc13594502"/>
      <w:bookmarkStart w:id="195" w:name="_Toc13635467"/>
      <w:r>
        <w:t xml:space="preserve">Simple </w:t>
      </w:r>
      <w:r w:rsidR="00D057B9">
        <w:t>grant agreement</w:t>
      </w:r>
      <w:bookmarkEnd w:id="190"/>
      <w:bookmarkEnd w:id="191"/>
      <w:bookmarkEnd w:id="192"/>
      <w:bookmarkEnd w:id="193"/>
      <w:bookmarkEnd w:id="194"/>
      <w:bookmarkEnd w:id="195"/>
    </w:p>
    <w:p w14:paraId="38DF7CFA" w14:textId="3719DBA2" w:rsidR="00D057B9" w:rsidRDefault="00D057B9" w:rsidP="00D057B9">
      <w:pPr>
        <w:pStyle w:val="ListBullet"/>
        <w:numPr>
          <w:ilvl w:val="0"/>
          <w:numId w:val="0"/>
        </w:numPr>
        <w:ind w:left="360" w:hanging="360"/>
      </w:pPr>
      <w:r>
        <w:t xml:space="preserve">We will use a </w:t>
      </w:r>
      <w:r w:rsidR="00FA1D00">
        <w:t xml:space="preserve">simple </w:t>
      </w:r>
      <w:r w:rsidR="00D75ECA">
        <w:t>grant agreement.</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739404EB"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w:t>
      </w:r>
      <w:r w:rsidR="00BD6C2C">
        <w:lastRenderedPageBreak/>
        <w:t xml:space="preserve">you provide in your application. </w:t>
      </w:r>
      <w:r>
        <w:t xml:space="preserve">We will review any </w:t>
      </w:r>
      <w:r w:rsidR="00BD6C2C">
        <w:t xml:space="preserve">required changes to these details </w:t>
      </w:r>
      <w:r>
        <w:t xml:space="preserve">to ensure they do not impact the project as approved by the </w:t>
      </w:r>
      <w:r w:rsidR="00D75ECA">
        <w:t>Minister</w:t>
      </w:r>
      <w:r w:rsidR="00EF53D9">
        <w:t>.</w:t>
      </w:r>
    </w:p>
    <w:p w14:paraId="25F652D3" w14:textId="4FB87312" w:rsidR="00CE1A20" w:rsidRDefault="002E3A5A" w:rsidP="00E44A71">
      <w:pPr>
        <w:pStyle w:val="Heading3"/>
      </w:pPr>
      <w:bookmarkStart w:id="196" w:name="_Toc489952707"/>
      <w:bookmarkStart w:id="197" w:name="_Toc496536685"/>
      <w:bookmarkStart w:id="198" w:name="_Toc531277729"/>
      <w:bookmarkStart w:id="199" w:name="_Toc463350780"/>
      <w:bookmarkStart w:id="200" w:name="_Toc467165695"/>
      <w:bookmarkStart w:id="201" w:name="_Toc530073035"/>
      <w:bookmarkStart w:id="202" w:name="_Toc496536686"/>
      <w:bookmarkStart w:id="203" w:name="_Toc531277514"/>
      <w:bookmarkStart w:id="204" w:name="_Toc955324"/>
      <w:bookmarkStart w:id="205" w:name="_Toc13594503"/>
      <w:bookmarkStart w:id="206" w:name="_Toc13635468"/>
      <w:bookmarkStart w:id="207" w:name="_Toc164844284"/>
      <w:bookmarkEnd w:id="196"/>
      <w:bookmarkEnd w:id="197"/>
      <w:bookmarkEnd w:id="198"/>
      <w:bookmarkEnd w:id="199"/>
      <w:bookmarkEnd w:id="200"/>
      <w:bookmarkEnd w:id="201"/>
      <w:r>
        <w:t xml:space="preserve">How </w:t>
      </w:r>
      <w:r w:rsidR="00387369">
        <w:t>we pay the grant</w:t>
      </w:r>
      <w:bookmarkEnd w:id="202"/>
      <w:bookmarkEnd w:id="203"/>
      <w:bookmarkEnd w:id="204"/>
      <w:bookmarkEnd w:id="205"/>
      <w:bookmarkEnd w:id="20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4B523544"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2324E91E" w:rsidR="006B2631" w:rsidRDefault="006B2631" w:rsidP="005F2A4B">
      <w:pPr>
        <w:pStyle w:val="ListBullet"/>
        <w:spacing w:after="120"/>
      </w:pPr>
      <w:r>
        <w:t>any financial contribution provided by you or a third party</w:t>
      </w:r>
      <w:r w:rsidR="005A61FE">
        <w:t>.</w:t>
      </w:r>
    </w:p>
    <w:p w14:paraId="25F652D9" w14:textId="16BF46F3"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E44A71">
      <w:pPr>
        <w:pStyle w:val="Heading3"/>
      </w:pPr>
      <w:bookmarkStart w:id="208" w:name="_Toc531277515"/>
      <w:bookmarkStart w:id="209" w:name="_Toc955325"/>
      <w:bookmarkStart w:id="210" w:name="_Toc13594504"/>
      <w:bookmarkStart w:id="211" w:name="_Toc13635469"/>
      <w:r>
        <w:t xml:space="preserve">Tax </w:t>
      </w:r>
      <w:r w:rsidR="00D100A1">
        <w:t>o</w:t>
      </w:r>
      <w:r w:rsidRPr="00572C42">
        <w:t>bligations</w:t>
      </w:r>
      <w:bookmarkEnd w:id="208"/>
      <w:bookmarkEnd w:id="209"/>
      <w:bookmarkEnd w:id="210"/>
      <w:bookmarkEnd w:id="211"/>
    </w:p>
    <w:p w14:paraId="7C9964F4" w14:textId="77777777" w:rsidR="004875E4" w:rsidRPr="00E162FF" w:rsidRDefault="00170249" w:rsidP="004875E4">
      <w:bookmarkStart w:id="212" w:name="_Toc496536687"/>
      <w:bookmarkEnd w:id="20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5728F3BE"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13" w:name="_Toc531277516"/>
      <w:bookmarkStart w:id="214" w:name="_Toc955326"/>
      <w:bookmarkStart w:id="215" w:name="_Toc13594505"/>
      <w:bookmarkStart w:id="216" w:name="_Toc13635470"/>
      <w:r w:rsidRPr="005A61FE">
        <w:t>Announcement of grants</w:t>
      </w:r>
      <w:bookmarkEnd w:id="213"/>
      <w:bookmarkEnd w:id="214"/>
      <w:bookmarkEnd w:id="215"/>
      <w:bookmarkEnd w:id="216"/>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007E4B">
      <w:pPr>
        <w:pStyle w:val="Heading2"/>
      </w:pPr>
      <w:bookmarkStart w:id="217" w:name="_Toc530073040"/>
      <w:bookmarkStart w:id="218" w:name="_Toc531277517"/>
      <w:bookmarkStart w:id="219" w:name="_Toc955327"/>
      <w:bookmarkStart w:id="220" w:name="_Toc13594506"/>
      <w:bookmarkStart w:id="221" w:name="_Toc13635471"/>
      <w:bookmarkEnd w:id="217"/>
      <w:r>
        <w:t>How we monitor your project</w:t>
      </w:r>
      <w:bookmarkEnd w:id="212"/>
      <w:bookmarkEnd w:id="218"/>
      <w:bookmarkEnd w:id="219"/>
      <w:bookmarkEnd w:id="220"/>
      <w:bookmarkEnd w:id="221"/>
    </w:p>
    <w:p w14:paraId="58C338FE" w14:textId="77777777" w:rsidR="0094135B" w:rsidRDefault="0094135B" w:rsidP="00E44A71">
      <w:pPr>
        <w:pStyle w:val="Heading3"/>
      </w:pPr>
      <w:bookmarkStart w:id="222" w:name="_Toc531277518"/>
      <w:bookmarkStart w:id="223" w:name="_Toc955328"/>
      <w:bookmarkStart w:id="224" w:name="_Toc13594507"/>
      <w:bookmarkStart w:id="225" w:name="_Toc13635472"/>
      <w:r>
        <w:t>Keeping us informed</w:t>
      </w:r>
      <w:bookmarkEnd w:id="222"/>
      <w:bookmarkEnd w:id="223"/>
      <w:bookmarkEnd w:id="224"/>
      <w:bookmarkEnd w:id="22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lastRenderedPageBreak/>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E44A71">
      <w:pPr>
        <w:pStyle w:val="Heading3"/>
      </w:pPr>
      <w:bookmarkStart w:id="226" w:name="_Toc531277519"/>
      <w:bookmarkStart w:id="227" w:name="_Toc955329"/>
      <w:bookmarkStart w:id="228" w:name="_Toc13594508"/>
      <w:bookmarkStart w:id="229" w:name="_Toc13635473"/>
      <w:r w:rsidRPr="005A61FE">
        <w:t>Reporting</w:t>
      </w:r>
      <w:bookmarkEnd w:id="226"/>
      <w:bookmarkEnd w:id="227"/>
      <w:bookmarkEnd w:id="228"/>
      <w:bookmarkEnd w:id="229"/>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643B94AE" w:rsidR="00FB2CBF" w:rsidRDefault="00FB2CBF" w:rsidP="00FB2CBF">
      <w:pPr>
        <w:pStyle w:val="ListBullet"/>
        <w:spacing w:after="120"/>
      </w:pPr>
      <w:r>
        <w:t xml:space="preserve">contributions of participants </w:t>
      </w:r>
      <w:r w:rsidR="007415F0">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E44A71">
      <w:pPr>
        <w:pStyle w:val="Heading4"/>
      </w:pPr>
      <w:bookmarkStart w:id="230" w:name="_Toc496536688"/>
      <w:bookmarkStart w:id="231" w:name="_Toc531277520"/>
      <w:bookmarkStart w:id="232" w:name="_Toc955330"/>
      <w:bookmarkStart w:id="233" w:name="_Toc13594509"/>
      <w:bookmarkStart w:id="234" w:name="_Toc13635474"/>
      <w:r>
        <w:t>Progress report</w:t>
      </w:r>
      <w:r w:rsidR="00CE056C">
        <w:t>s</w:t>
      </w:r>
      <w:bookmarkEnd w:id="230"/>
      <w:bookmarkEnd w:id="231"/>
      <w:bookmarkEnd w:id="232"/>
      <w:bookmarkEnd w:id="233"/>
      <w:bookmarkEnd w:id="234"/>
    </w:p>
    <w:p w14:paraId="2133F398" w14:textId="54C07661" w:rsidR="006132DF" w:rsidRDefault="006132DF" w:rsidP="00760D2E">
      <w:pPr>
        <w:spacing w:after="80"/>
      </w:pPr>
      <w:r>
        <w:t>Progress</w:t>
      </w:r>
      <w:r w:rsidRPr="00E162FF">
        <w:t xml:space="preserve"> reports must</w:t>
      </w:r>
      <w:r w:rsidR="00825941">
        <w:t>:</w:t>
      </w:r>
    </w:p>
    <w:p w14:paraId="1574AF08" w14:textId="77777777" w:rsidR="007415F0" w:rsidRDefault="007415F0" w:rsidP="007415F0">
      <w:pPr>
        <w:pStyle w:val="ListBullet"/>
        <w:numPr>
          <w:ilvl w:val="0"/>
          <w:numId w:val="7"/>
        </w:numPr>
        <w:spacing w:before="60" w:after="60"/>
        <w:ind w:left="357" w:hanging="357"/>
      </w:pPr>
      <w:r>
        <w:t>outline progress against the export strategy</w:t>
      </w:r>
    </w:p>
    <w:p w14:paraId="386B6FCB" w14:textId="77777777" w:rsidR="007415F0" w:rsidRDefault="007415F0" w:rsidP="007415F0">
      <w:pPr>
        <w:pStyle w:val="ListBullet"/>
        <w:numPr>
          <w:ilvl w:val="0"/>
          <w:numId w:val="7"/>
        </w:numPr>
        <w:spacing w:before="60" w:after="60"/>
        <w:ind w:left="357" w:hanging="357"/>
      </w:pPr>
      <w:r>
        <w:t>include details of activities including location</w:t>
      </w:r>
    </w:p>
    <w:p w14:paraId="0CAC86D5" w14:textId="13266692" w:rsidR="007415F0" w:rsidRDefault="007415F0" w:rsidP="007415F0">
      <w:pPr>
        <w:pStyle w:val="ListBullet"/>
        <w:numPr>
          <w:ilvl w:val="0"/>
          <w:numId w:val="7"/>
        </w:numPr>
        <w:spacing w:before="60" w:after="60"/>
        <w:ind w:left="357" w:hanging="357"/>
      </w:pPr>
      <w:r>
        <w:t>inc</w:t>
      </w:r>
      <w:r w:rsidR="00886BB1">
        <w:t>l</w:t>
      </w:r>
      <w:r>
        <w:t>ude details of participating SMEs (name and ABNs/ICNs)</w:t>
      </w:r>
    </w:p>
    <w:p w14:paraId="51BD42D0" w14:textId="77777777" w:rsidR="007415F0" w:rsidRDefault="007415F0" w:rsidP="007415F0">
      <w:pPr>
        <w:pStyle w:val="ListBullet"/>
        <w:numPr>
          <w:ilvl w:val="0"/>
          <w:numId w:val="7"/>
        </w:numPr>
        <w:spacing w:before="60" w:after="60"/>
        <w:ind w:left="357" w:hanging="357"/>
      </w:pPr>
      <w:r>
        <w:t>include case studies and surveys of participants to demonstrate impact</w:t>
      </w:r>
    </w:p>
    <w:p w14:paraId="64B9108F" w14:textId="77777777" w:rsidR="007415F0" w:rsidRDefault="007415F0" w:rsidP="007415F0">
      <w:pPr>
        <w:pStyle w:val="ListBullet"/>
        <w:numPr>
          <w:ilvl w:val="0"/>
          <w:numId w:val="7"/>
        </w:numPr>
        <w:spacing w:before="60" w:after="60"/>
        <w:ind w:left="357" w:hanging="357"/>
      </w:pPr>
      <w:r>
        <w:t>include evidence of increased SME exports, or progress towards increased SME exports</w:t>
      </w:r>
    </w:p>
    <w:p w14:paraId="2ABD267A" w14:textId="77777777" w:rsidR="007415F0" w:rsidRDefault="007415F0" w:rsidP="007415F0">
      <w:pPr>
        <w:pStyle w:val="ListBullet"/>
        <w:numPr>
          <w:ilvl w:val="0"/>
          <w:numId w:val="7"/>
        </w:numPr>
        <w:spacing w:before="60" w:after="60"/>
        <w:ind w:left="357" w:hanging="357"/>
      </w:pPr>
      <w:r w:rsidRPr="00E162FF">
        <w:t xml:space="preserve">include </w:t>
      </w:r>
      <w:r>
        <w:t>details of your progress towards completion of agreed project milestones</w:t>
      </w:r>
    </w:p>
    <w:p w14:paraId="3579D8B5" w14:textId="77777777" w:rsidR="007415F0" w:rsidRDefault="007415F0" w:rsidP="007415F0">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1E7B6F0C" w14:textId="77777777" w:rsidR="007415F0" w:rsidRDefault="007415F0" w:rsidP="007415F0">
      <w:pPr>
        <w:pStyle w:val="ListBullet"/>
        <w:numPr>
          <w:ilvl w:val="0"/>
          <w:numId w:val="7"/>
        </w:numPr>
        <w:spacing w:before="60" w:after="60"/>
        <w:ind w:left="357" w:hanging="357"/>
      </w:pPr>
      <w:r>
        <w:t>include evidence of expenditure</w:t>
      </w:r>
    </w:p>
    <w:p w14:paraId="005FEA4B" w14:textId="77777777" w:rsidR="007415F0" w:rsidRDefault="007415F0" w:rsidP="007415F0">
      <w:pPr>
        <w:pStyle w:val="ListBullet"/>
        <w:numPr>
          <w:ilvl w:val="0"/>
          <w:numId w:val="7"/>
        </w:numPr>
        <w:spacing w:before="60" w:after="120"/>
        <w:ind w:left="357" w:hanging="357"/>
      </w:pPr>
      <w:r>
        <w:t>be submitted by the report due date (you can submit reports ahead of time if you have completed relevant project activities).</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E44A71">
      <w:pPr>
        <w:pStyle w:val="Heading4"/>
      </w:pPr>
      <w:bookmarkStart w:id="235" w:name="_Toc496536689"/>
      <w:bookmarkStart w:id="236" w:name="_Toc531277521"/>
      <w:bookmarkStart w:id="237" w:name="_Toc955331"/>
      <w:bookmarkStart w:id="238" w:name="_Toc13594510"/>
      <w:bookmarkStart w:id="239" w:name="_Toc13635475"/>
      <w:r w:rsidRPr="005A61FE">
        <w:t>End of project</w:t>
      </w:r>
      <w:r w:rsidR="006132DF">
        <w:t xml:space="preserve"> report</w:t>
      </w:r>
      <w:bookmarkEnd w:id="235"/>
      <w:bookmarkEnd w:id="236"/>
      <w:bookmarkEnd w:id="237"/>
      <w:bookmarkEnd w:id="238"/>
      <w:bookmarkEnd w:id="23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lastRenderedPageBreak/>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E44A71">
      <w:pPr>
        <w:pStyle w:val="Heading4"/>
      </w:pPr>
      <w:bookmarkStart w:id="240" w:name="_Toc496536690"/>
      <w:bookmarkStart w:id="241" w:name="_Toc531277522"/>
      <w:bookmarkStart w:id="242" w:name="_Toc955332"/>
      <w:bookmarkStart w:id="243" w:name="_Toc13594511"/>
      <w:bookmarkStart w:id="244" w:name="_Toc13635476"/>
      <w:r>
        <w:t>Ad</w:t>
      </w:r>
      <w:r w:rsidR="007F013E">
        <w:t>-</w:t>
      </w:r>
      <w:r>
        <w:t>hoc report</w:t>
      </w:r>
      <w:bookmarkEnd w:id="240"/>
      <w:bookmarkEnd w:id="241"/>
      <w:bookmarkEnd w:id="242"/>
      <w:bookmarkEnd w:id="243"/>
      <w:bookmarkEnd w:id="24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E44A71">
      <w:pPr>
        <w:pStyle w:val="Heading3"/>
      </w:pPr>
      <w:bookmarkStart w:id="245" w:name="_Toc531277523"/>
      <w:bookmarkStart w:id="246" w:name="_Toc496536691"/>
      <w:bookmarkStart w:id="247" w:name="_Toc955333"/>
      <w:bookmarkStart w:id="248" w:name="_Toc13594512"/>
      <w:bookmarkStart w:id="249" w:name="_Toc13635477"/>
      <w:r>
        <w:t xml:space="preserve">Independent </w:t>
      </w:r>
      <w:r w:rsidRPr="005A61FE">
        <w:t>audit</w:t>
      </w:r>
      <w:r w:rsidR="00985817" w:rsidRPr="005A61FE">
        <w:t>s</w:t>
      </w:r>
      <w:bookmarkEnd w:id="245"/>
      <w:bookmarkEnd w:id="246"/>
      <w:bookmarkEnd w:id="247"/>
      <w:bookmarkEnd w:id="248"/>
      <w:bookmarkEnd w:id="249"/>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E44A71">
      <w:pPr>
        <w:pStyle w:val="Heading3"/>
      </w:pPr>
      <w:bookmarkStart w:id="250" w:name="_Toc496536692"/>
      <w:bookmarkStart w:id="251" w:name="_Toc531277524"/>
      <w:bookmarkStart w:id="252" w:name="_Toc955334"/>
      <w:bookmarkStart w:id="253" w:name="_Toc13594513"/>
      <w:bookmarkStart w:id="254" w:name="_Toc13635478"/>
      <w:bookmarkStart w:id="255" w:name="_Toc383003276"/>
      <w:r>
        <w:t>Compliance visits</w:t>
      </w:r>
      <w:bookmarkEnd w:id="250"/>
      <w:bookmarkEnd w:id="251"/>
      <w:bookmarkEnd w:id="252"/>
      <w:bookmarkEnd w:id="253"/>
      <w:bookmarkEnd w:id="254"/>
    </w:p>
    <w:p w14:paraId="18FA0867" w14:textId="42B5BA9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D75ECA">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E44A71">
      <w:pPr>
        <w:pStyle w:val="Heading3"/>
      </w:pPr>
      <w:bookmarkStart w:id="256" w:name="_Toc496536693"/>
      <w:bookmarkStart w:id="257" w:name="_Toc531277525"/>
      <w:bookmarkStart w:id="258" w:name="_Toc955335"/>
      <w:bookmarkStart w:id="259" w:name="_Toc13594514"/>
      <w:bookmarkStart w:id="260" w:name="_Toc13635479"/>
      <w:r>
        <w:t>Grant agreement</w:t>
      </w:r>
      <w:r w:rsidRPr="009E7919">
        <w:t xml:space="preserve"> </w:t>
      </w:r>
      <w:r w:rsidR="00BF0BFC" w:rsidRPr="009E7919">
        <w:t>v</w:t>
      </w:r>
      <w:r w:rsidR="00CE1A20" w:rsidRPr="009E7919">
        <w:t>ariations</w:t>
      </w:r>
      <w:bookmarkEnd w:id="255"/>
      <w:bookmarkEnd w:id="256"/>
      <w:bookmarkEnd w:id="257"/>
      <w:bookmarkEnd w:id="258"/>
      <w:bookmarkEnd w:id="259"/>
      <w:bookmarkEnd w:id="26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3CFE178" w14:textId="77777777" w:rsidR="00B73F59" w:rsidRPr="00BC6E24" w:rsidRDefault="00B73F59" w:rsidP="00B73F59">
      <w:pPr>
        <w:pStyle w:val="ListBullet"/>
        <w:numPr>
          <w:ilvl w:val="0"/>
          <w:numId w:val="7"/>
        </w:numPr>
        <w:spacing w:before="60" w:after="0"/>
        <w:ind w:left="357" w:hanging="357"/>
      </w:pPr>
      <w:r w:rsidRPr="00BC6E24">
        <w:t>changing project milestones</w:t>
      </w:r>
    </w:p>
    <w:p w14:paraId="79098C23" w14:textId="61070786" w:rsidR="00B73F59" w:rsidRPr="00BC6E24" w:rsidRDefault="00B73F59" w:rsidP="00B73F59">
      <w:pPr>
        <w:pStyle w:val="ListBullet"/>
        <w:numPr>
          <w:ilvl w:val="0"/>
          <w:numId w:val="7"/>
        </w:numPr>
        <w:spacing w:before="60" w:after="0"/>
        <w:ind w:left="357" w:hanging="357"/>
      </w:pPr>
      <w:r w:rsidRPr="00BC6E24">
        <w:t>extending the timeframe for completing the project but within</w:t>
      </w:r>
      <w:r>
        <w:t xml:space="preserve"> </w:t>
      </w:r>
      <w:r w:rsidR="000E6E0C">
        <w:t xml:space="preserve">the maximum </w:t>
      </w:r>
      <w:r w:rsidR="007B0065">
        <w:t>two year five month</w:t>
      </w:r>
      <w:r w:rsidRPr="00BC6E24">
        <w:t xml:space="preserve"> period (i.e. by 30 June 2022).</w:t>
      </w:r>
    </w:p>
    <w:p w14:paraId="7E5208DB" w14:textId="77777777" w:rsidR="00B73F59" w:rsidRDefault="00B73F59" w:rsidP="00B73F59">
      <w:pPr>
        <w:pStyle w:val="ListBullet"/>
        <w:numPr>
          <w:ilvl w:val="0"/>
          <w:numId w:val="7"/>
        </w:numPr>
        <w:spacing w:before="60" w:after="0"/>
        <w:ind w:left="357" w:hanging="357"/>
      </w:pPr>
      <w:r>
        <w:t>changing project activities.</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41A47E36" w:rsidR="0079793D" w:rsidRDefault="0079793D" w:rsidP="0079793D">
      <w:r>
        <w:t xml:space="preserve">If you want to propose changes to the </w:t>
      </w:r>
      <w:r w:rsidR="0018250A">
        <w:t>grant agreement</w:t>
      </w:r>
      <w:r>
        <w:t xml:space="preserve">, you must put them in writing </w:t>
      </w:r>
      <w:r w:rsidRPr="00195D42">
        <w:t>before</w:t>
      </w:r>
      <w:r w:rsidR="00B73F59">
        <w:t xml:space="preserve"> the </w:t>
      </w:r>
      <w:r w:rsidR="0018250A">
        <w:t>grant agreement</w:t>
      </w:r>
      <w:r w:rsidR="00B73F59">
        <w:t xml:space="preserve"> </w:t>
      </w:r>
      <w:r>
        <w:t xml:space="preserve">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E44A71">
      <w:pPr>
        <w:pStyle w:val="Heading3"/>
      </w:pPr>
      <w:bookmarkStart w:id="261" w:name="_Toc496536695"/>
      <w:bookmarkStart w:id="262" w:name="_Toc531277526"/>
      <w:bookmarkStart w:id="263" w:name="_Toc955336"/>
      <w:bookmarkStart w:id="264" w:name="_Toc13594515"/>
      <w:bookmarkStart w:id="265" w:name="_Toc13635480"/>
      <w:r>
        <w:lastRenderedPageBreak/>
        <w:t>Evaluation</w:t>
      </w:r>
      <w:bookmarkEnd w:id="261"/>
      <w:bookmarkEnd w:id="262"/>
      <w:bookmarkEnd w:id="263"/>
      <w:bookmarkEnd w:id="264"/>
      <w:bookmarkEnd w:id="265"/>
    </w:p>
    <w:p w14:paraId="70BCABE7" w14:textId="68F9696E" w:rsidR="000B5218" w:rsidRPr="005A61FE" w:rsidRDefault="00011AA7" w:rsidP="00F54561">
      <w:r>
        <w:t xml:space="preserve">We </w:t>
      </w:r>
      <w:r w:rsidR="00670C9E">
        <w:t>will</w:t>
      </w:r>
      <w:r>
        <w:t xml:space="preserve"> evaluat</w:t>
      </w:r>
      <w:r w:rsidR="000E11A2">
        <w:t>e</w:t>
      </w:r>
      <w:r>
        <w:t xml:space="preserve"> the </w:t>
      </w:r>
      <w:r w:rsidR="00B73F59">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E44A71">
      <w:pPr>
        <w:pStyle w:val="Heading3"/>
      </w:pPr>
      <w:bookmarkStart w:id="266" w:name="_Toc496536697"/>
      <w:bookmarkStart w:id="267" w:name="_Toc531277527"/>
      <w:bookmarkStart w:id="268" w:name="_Toc955337"/>
      <w:bookmarkStart w:id="269" w:name="_Toc13594516"/>
      <w:bookmarkStart w:id="270" w:name="_Toc13635481"/>
      <w:bookmarkStart w:id="271" w:name="_Toc164844290"/>
      <w:bookmarkStart w:id="272" w:name="_Toc383003280"/>
      <w:r>
        <w:t>Grant acknowledgement</w:t>
      </w:r>
      <w:bookmarkEnd w:id="266"/>
      <w:bookmarkEnd w:id="267"/>
      <w:bookmarkEnd w:id="268"/>
      <w:bookmarkEnd w:id="269"/>
      <w:bookmarkEnd w:id="27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10ABF9E7" w:rsidR="00564DF1" w:rsidRDefault="00564DF1" w:rsidP="00564DF1">
      <w:r>
        <w:t>If you erect signage in relation to the project, the signage must contain a</w:t>
      </w:r>
      <w:r w:rsidR="00D75ECA">
        <w:t>n acknowledgement of the grant.</w:t>
      </w:r>
    </w:p>
    <w:p w14:paraId="5BB8944A" w14:textId="3D6D9A6C" w:rsidR="000B5218" w:rsidRPr="005A61FE" w:rsidRDefault="000B5218" w:rsidP="00992F8E">
      <w:pPr>
        <w:pStyle w:val="Heading2"/>
      </w:pPr>
      <w:bookmarkStart w:id="273" w:name="_Toc531277528"/>
      <w:bookmarkStart w:id="274" w:name="_Toc955338"/>
      <w:bookmarkStart w:id="275" w:name="_Toc13594517"/>
      <w:bookmarkStart w:id="276" w:name="_Toc13635482"/>
      <w:bookmarkStart w:id="277" w:name="_Toc496536698"/>
      <w:r w:rsidRPr="005A61FE">
        <w:t>Probity</w:t>
      </w:r>
      <w:bookmarkEnd w:id="273"/>
      <w:bookmarkEnd w:id="274"/>
      <w:bookmarkEnd w:id="275"/>
      <w:bookmarkEnd w:id="27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E44A71">
      <w:pPr>
        <w:pStyle w:val="Heading3"/>
      </w:pPr>
      <w:bookmarkStart w:id="278" w:name="_Toc531277529"/>
      <w:bookmarkStart w:id="279" w:name="_Toc955339"/>
      <w:bookmarkStart w:id="280" w:name="_Toc13594518"/>
      <w:bookmarkStart w:id="281" w:name="_Toc13635483"/>
      <w:r>
        <w:t>Conflicts of interest</w:t>
      </w:r>
      <w:bookmarkEnd w:id="277"/>
      <w:bookmarkEnd w:id="278"/>
      <w:bookmarkEnd w:id="279"/>
      <w:bookmarkEnd w:id="280"/>
      <w:bookmarkEnd w:id="281"/>
    </w:p>
    <w:p w14:paraId="04A0B5E4" w14:textId="6B161FD7" w:rsidR="002662F6" w:rsidRDefault="000B5218" w:rsidP="00007E4B">
      <w:bookmarkStart w:id="282" w:name="_Toc496536699"/>
      <w:r w:rsidRPr="005A61FE">
        <w:t>Any conflicts</w:t>
      </w:r>
      <w:r w:rsidR="002662F6">
        <w:t xml:space="preserve"> of interest </w:t>
      </w:r>
      <w:bookmarkEnd w:id="282"/>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274FD39"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w:t>
      </w:r>
      <w:r w:rsidR="00F722F7">
        <w:t>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9" w:anchor="_Toc4917670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of the </w:t>
      </w:r>
      <w:hyperlink r:id="rId40"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6"/>
      </w:r>
      <w:r w:rsidRPr="005A61FE">
        <w:t>. Committee members and other officials including the decision maker must also declare any conflicts of interest.</w:t>
      </w:r>
    </w:p>
    <w:p w14:paraId="7AF75FC6" w14:textId="54D30BD8" w:rsidR="000B5218" w:rsidRPr="005A61FE" w:rsidRDefault="000B5218" w:rsidP="000B5218">
      <w:r w:rsidRPr="005A61FE">
        <w:lastRenderedPageBreak/>
        <w:t>We publish our conflict of interest policy on the</w:t>
      </w:r>
      <w:r w:rsidRPr="005A61FE">
        <w:rPr>
          <w:b/>
          <w:color w:val="4F6228" w:themeColor="accent3" w:themeShade="80"/>
        </w:rPr>
        <w:t xml:space="preserve"> </w:t>
      </w:r>
      <w:r w:rsidRPr="005A61FE">
        <w:t xml:space="preserve">department’s </w:t>
      </w:r>
      <w:hyperlink r:id="rId41" w:history="1">
        <w:r w:rsidRPr="005A61FE">
          <w:rPr>
            <w:rStyle w:val="Hyperlink"/>
          </w:rPr>
          <w:t>website</w:t>
        </w:r>
      </w:hyperlink>
      <w:r w:rsidRPr="005A61FE">
        <w:rPr>
          <w:rStyle w:val="FootnoteReference"/>
        </w:rPr>
        <w:footnoteReference w:id="7"/>
      </w:r>
      <w:r w:rsidRPr="005A61FE">
        <w:t xml:space="preserve">. </w:t>
      </w:r>
    </w:p>
    <w:p w14:paraId="25F6531A" w14:textId="0900E198" w:rsidR="001956C5" w:rsidRPr="00E62F87" w:rsidRDefault="004C37F5" w:rsidP="00E44A71">
      <w:pPr>
        <w:pStyle w:val="Heading3"/>
      </w:pPr>
      <w:bookmarkStart w:id="283" w:name="_Toc530073069"/>
      <w:bookmarkStart w:id="284" w:name="_Toc530073070"/>
      <w:bookmarkStart w:id="285" w:name="_Toc530073074"/>
      <w:bookmarkStart w:id="286" w:name="_Toc530073075"/>
      <w:bookmarkStart w:id="287" w:name="_Toc530073076"/>
      <w:bookmarkStart w:id="288" w:name="_Toc530073078"/>
      <w:bookmarkStart w:id="289" w:name="_Toc530073079"/>
      <w:bookmarkStart w:id="290" w:name="_Toc530073080"/>
      <w:bookmarkStart w:id="291" w:name="_Toc496536701"/>
      <w:bookmarkStart w:id="292" w:name="_Toc531277530"/>
      <w:bookmarkStart w:id="293" w:name="_Toc955340"/>
      <w:bookmarkStart w:id="294" w:name="_Toc13594519"/>
      <w:bookmarkStart w:id="295" w:name="_Toc13635484"/>
      <w:bookmarkEnd w:id="271"/>
      <w:bookmarkEnd w:id="272"/>
      <w:bookmarkEnd w:id="283"/>
      <w:bookmarkEnd w:id="284"/>
      <w:bookmarkEnd w:id="285"/>
      <w:bookmarkEnd w:id="286"/>
      <w:bookmarkEnd w:id="287"/>
      <w:bookmarkEnd w:id="288"/>
      <w:bookmarkEnd w:id="289"/>
      <w:bookmarkEnd w:id="290"/>
      <w:r w:rsidRPr="00E62F87">
        <w:t>How we use your information</w:t>
      </w:r>
      <w:bookmarkEnd w:id="291"/>
      <w:bookmarkEnd w:id="292"/>
      <w:bookmarkEnd w:id="293"/>
      <w:bookmarkEnd w:id="294"/>
      <w:bookmarkEnd w:id="29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62D41">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62D41">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E44A71">
      <w:pPr>
        <w:pStyle w:val="Heading4"/>
      </w:pPr>
      <w:bookmarkStart w:id="296" w:name="_Ref468133654"/>
      <w:bookmarkStart w:id="297" w:name="_Toc496536702"/>
      <w:bookmarkStart w:id="298" w:name="_Toc531277531"/>
      <w:bookmarkStart w:id="299" w:name="_Toc955341"/>
      <w:bookmarkStart w:id="300" w:name="_Toc13594520"/>
      <w:bookmarkStart w:id="301" w:name="_Toc13635485"/>
      <w:r w:rsidRPr="00E62F87">
        <w:t xml:space="preserve">How we </w:t>
      </w:r>
      <w:r w:rsidR="00BB37A8">
        <w:t>handle</w:t>
      </w:r>
      <w:r w:rsidRPr="00E62F87">
        <w:t xml:space="preserve"> your </w:t>
      </w:r>
      <w:r w:rsidR="00BB37A8">
        <w:t xml:space="preserve">confidential </w:t>
      </w:r>
      <w:r w:rsidRPr="00E62F87">
        <w:t>information</w:t>
      </w:r>
      <w:bookmarkEnd w:id="296"/>
      <w:bookmarkEnd w:id="297"/>
      <w:bookmarkEnd w:id="298"/>
      <w:bookmarkEnd w:id="299"/>
      <w:bookmarkEnd w:id="300"/>
      <w:bookmarkEnd w:id="30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E44A71">
      <w:pPr>
        <w:pStyle w:val="Heading4"/>
      </w:pPr>
      <w:bookmarkStart w:id="302" w:name="_Toc496536703"/>
      <w:bookmarkStart w:id="303" w:name="_Toc531277532"/>
      <w:bookmarkStart w:id="304" w:name="_Toc955342"/>
      <w:bookmarkStart w:id="305" w:name="_Toc13594521"/>
      <w:bookmarkStart w:id="306" w:name="_Toc13635486"/>
      <w:r w:rsidRPr="00E62F87">
        <w:t xml:space="preserve">When we may </w:t>
      </w:r>
      <w:r w:rsidR="00C43A43" w:rsidRPr="00E62F87">
        <w:t xml:space="preserve">disclose </w:t>
      </w:r>
      <w:r w:rsidRPr="00E62F87">
        <w:t>confidential information</w:t>
      </w:r>
      <w:bookmarkEnd w:id="302"/>
      <w:bookmarkEnd w:id="303"/>
      <w:bookmarkEnd w:id="304"/>
      <w:bookmarkEnd w:id="305"/>
      <w:bookmarkEnd w:id="30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45ED178"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E44A71">
      <w:pPr>
        <w:pStyle w:val="Heading4"/>
      </w:pPr>
      <w:bookmarkStart w:id="307" w:name="_Ref468133671"/>
      <w:bookmarkStart w:id="308" w:name="_Toc496536704"/>
      <w:bookmarkStart w:id="309" w:name="_Toc531277533"/>
      <w:bookmarkStart w:id="310" w:name="_Toc955343"/>
      <w:bookmarkStart w:id="311" w:name="_Toc13594522"/>
      <w:bookmarkStart w:id="312" w:name="_Toc13635487"/>
      <w:r w:rsidRPr="00E62F87">
        <w:t>How we use your personal information</w:t>
      </w:r>
      <w:bookmarkEnd w:id="307"/>
      <w:bookmarkEnd w:id="308"/>
      <w:bookmarkEnd w:id="309"/>
      <w:bookmarkEnd w:id="310"/>
      <w:bookmarkEnd w:id="311"/>
      <w:bookmarkEnd w:id="31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lastRenderedPageBreak/>
        <w:t xml:space="preserve">to </w:t>
      </w:r>
      <w:r w:rsidR="004B44EC" w:rsidRPr="00E62F87">
        <w:t>who</w:t>
      </w:r>
      <w:r>
        <w:t>m</w:t>
      </w:r>
      <w:r w:rsidR="004B44EC" w:rsidRPr="00E62F87">
        <w:t xml:space="preserve"> we give your personal information.</w:t>
      </w:r>
    </w:p>
    <w:p w14:paraId="25F6533B" w14:textId="4FE920A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FF15F2">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E44A71">
      <w:pPr>
        <w:pStyle w:val="Heading4"/>
      </w:pPr>
      <w:bookmarkStart w:id="313" w:name="_Toc496536705"/>
      <w:bookmarkStart w:id="314" w:name="_Toc489952724"/>
      <w:bookmarkStart w:id="315" w:name="_Toc496536706"/>
      <w:bookmarkStart w:id="316" w:name="_Toc531277534"/>
      <w:bookmarkStart w:id="317" w:name="_Toc955344"/>
      <w:bookmarkStart w:id="318" w:name="_Toc13594523"/>
      <w:bookmarkStart w:id="319" w:name="_Toc13635488"/>
      <w:bookmarkEnd w:id="313"/>
      <w:r>
        <w:t>Freedom of information</w:t>
      </w:r>
      <w:bookmarkEnd w:id="314"/>
      <w:bookmarkEnd w:id="315"/>
      <w:bookmarkEnd w:id="316"/>
      <w:bookmarkEnd w:id="317"/>
      <w:bookmarkEnd w:id="318"/>
      <w:bookmarkEnd w:id="31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14B73D54"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w:t>
      </w:r>
      <w:r w:rsidR="00FD2C7D">
        <w:t> </w:t>
      </w:r>
      <w:r w:rsidRPr="00E62F87">
        <w:t>Act.</w:t>
      </w:r>
    </w:p>
    <w:p w14:paraId="25F65351" w14:textId="77777777" w:rsidR="001956C5" w:rsidRDefault="00956979" w:rsidP="00B400E6">
      <w:pPr>
        <w:pStyle w:val="Heading2"/>
      </w:pPr>
      <w:bookmarkStart w:id="320" w:name="_Toc496536707"/>
      <w:bookmarkStart w:id="321" w:name="_Toc531277535"/>
      <w:bookmarkStart w:id="322" w:name="_Toc955345"/>
      <w:bookmarkStart w:id="323" w:name="_Toc13594524"/>
      <w:bookmarkStart w:id="324" w:name="_Toc13635489"/>
      <w:r>
        <w:t>Enquiries and f</w:t>
      </w:r>
      <w:r w:rsidR="001956C5" w:rsidRPr="00E63F2A">
        <w:t>eedback</w:t>
      </w:r>
      <w:bookmarkEnd w:id="320"/>
      <w:bookmarkEnd w:id="321"/>
      <w:bookmarkEnd w:id="322"/>
      <w:bookmarkEnd w:id="323"/>
      <w:bookmarkEnd w:id="324"/>
    </w:p>
    <w:p w14:paraId="25F65353" w14:textId="147F530A" w:rsidR="00956979" w:rsidRDefault="00956979" w:rsidP="001956C5">
      <w:r>
        <w:t xml:space="preserve">For further information </w:t>
      </w:r>
      <w:r w:rsidRPr="001B6020">
        <w:t>or clarification</w:t>
      </w:r>
      <w:r w:rsidR="00757E26" w:rsidRPr="001B6020">
        <w:t>,</w:t>
      </w:r>
      <w:r w:rsidRPr="001B6020">
        <w:t xml:space="preserve"> you can </w:t>
      </w:r>
      <w:r w:rsidR="001D513B" w:rsidRPr="001B6020">
        <w:t>contact us</w:t>
      </w:r>
      <w:r w:rsidRPr="001B6020">
        <w:t xml:space="preserve"> on 13 28 46 or by </w:t>
      </w:r>
      <w:r w:rsidRPr="001B6020">
        <w:rPr>
          <w:rStyle w:val="Hyperlink"/>
          <w:color w:val="auto"/>
          <w:u w:val="none"/>
        </w:rPr>
        <w:t>web chat</w:t>
      </w:r>
      <w:r w:rsidRPr="001B6020">
        <w:t xml:space="preserve"> or</w:t>
      </w:r>
      <w:r w:rsidR="008863EB" w:rsidRPr="001B6020">
        <w:t xml:space="preserve"> through</w:t>
      </w:r>
      <w:r w:rsidRPr="001B6020">
        <w:t xml:space="preserve"> our </w:t>
      </w:r>
      <w:r w:rsidRPr="001B6020">
        <w:rPr>
          <w:rStyle w:val="Hyperlink"/>
          <w:color w:val="auto"/>
          <w:u w:val="none"/>
        </w:rPr>
        <w:t>online enquiry form</w:t>
      </w:r>
      <w:r w:rsidR="00CE5824" w:rsidRPr="001B6020">
        <w:t xml:space="preserve"> </w:t>
      </w:r>
      <w:r w:rsidR="004142C1">
        <w:t xml:space="preserve">on </w:t>
      </w:r>
      <w:hyperlink r:id="rId43" w:history="1">
        <w:r w:rsidR="00CE5824" w:rsidRPr="001B6020">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96A57F3" w:rsidR="00414A64" w:rsidRDefault="001956C5" w:rsidP="00EB3EF4">
      <w:pPr>
        <w:spacing w:after="0"/>
      </w:pPr>
      <w:r w:rsidRPr="00E162FF">
        <w:t>Head of Division</w:t>
      </w:r>
      <w:r w:rsidRPr="00E162FF">
        <w:rPr>
          <w:b/>
        </w:rPr>
        <w:t xml:space="preserve"> </w:t>
      </w:r>
      <w:r w:rsidRPr="00E162FF">
        <w:br/>
      </w:r>
      <w:r w:rsidR="00B73F59">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lastRenderedPageBreak/>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325" w:name="_Toc496536708"/>
      <w:bookmarkStart w:id="326" w:name="_Toc531277536"/>
      <w:bookmarkStart w:id="327" w:name="_Toc955346"/>
      <w:bookmarkStart w:id="328" w:name="_Toc13594525"/>
      <w:bookmarkStart w:id="329" w:name="_Toc13635490"/>
      <w:r>
        <w:lastRenderedPageBreak/>
        <w:t>Definitions of key terms</w:t>
      </w:r>
      <w:bookmarkEnd w:id="325"/>
      <w:bookmarkEnd w:id="326"/>
      <w:bookmarkEnd w:id="327"/>
      <w:bookmarkEnd w:id="328"/>
      <w:bookmarkEnd w:id="32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59229353" w:rsidR="002A7660" w:rsidRPr="00007E4B" w:rsidRDefault="002A7660" w:rsidP="00175F6E">
            <w:pPr>
              <w:rPr>
                <w:color w:val="000000"/>
              </w:rPr>
            </w:pPr>
            <w:r w:rsidRPr="007D429E">
              <w:rPr>
                <w:color w:val="000000"/>
                <w:w w:val="0"/>
              </w:rPr>
              <w:t xml:space="preserve">The document issued by the </w:t>
            </w:r>
            <w:r w:rsidR="00175F6E">
              <w:rPr>
                <w:color w:val="000000"/>
                <w:w w:val="0"/>
              </w:rPr>
              <w:t>p</w:t>
            </w:r>
            <w:r w:rsidR="00175F6E" w:rsidRPr="00A83F48">
              <w:rPr>
                <w:color w:val="000000"/>
                <w:w w:val="0"/>
              </w:rPr>
              <w:t xml:space="preserve">rogram </w:t>
            </w:r>
            <w:r w:rsidR="00175F6E">
              <w:rPr>
                <w:color w:val="000000"/>
                <w:w w:val="0"/>
              </w:rPr>
              <w:t>d</w:t>
            </w:r>
            <w:r w:rsidR="00175F6E" w:rsidRPr="00A83F48">
              <w:rPr>
                <w:color w:val="000000"/>
                <w:w w:val="0"/>
              </w:rPr>
              <w:t>elegate</w:t>
            </w:r>
            <w:r w:rsidR="00175F6E"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FA1F61" w:rsidRPr="009E3949" w14:paraId="5C180EE5" w14:textId="77777777" w:rsidTr="00A83F48">
        <w:trPr>
          <w:cantSplit/>
        </w:trPr>
        <w:tc>
          <w:tcPr>
            <w:tcW w:w="1843" w:type="pct"/>
          </w:tcPr>
          <w:p w14:paraId="1FB86D06" w14:textId="342DFF1A" w:rsidR="00FA1F61" w:rsidRDefault="00FA1F61" w:rsidP="008E215B">
            <w:r>
              <w:t>Advisory committee</w:t>
            </w:r>
          </w:p>
        </w:tc>
        <w:tc>
          <w:tcPr>
            <w:tcW w:w="3157" w:type="pct"/>
          </w:tcPr>
          <w:p w14:paraId="013B5427" w14:textId="7D26B7F3" w:rsidR="00FA1F61" w:rsidRPr="007D429E" w:rsidRDefault="00937D6C" w:rsidP="00175F6E">
            <w:pPr>
              <w:rPr>
                <w:color w:val="000000"/>
                <w:w w:val="0"/>
              </w:rPr>
            </w:pPr>
            <w:r>
              <w:t xml:space="preserve">An independent body comprising of departmental employees and </w:t>
            </w:r>
            <w:r w:rsidR="002C15DF">
              <w:t xml:space="preserve">external </w:t>
            </w:r>
            <w:r>
              <w:t>experts established</w:t>
            </w:r>
            <w:r w:rsidRPr="00DD0810">
              <w:t xml:space="preserve"> to consider and assess eligible applications and make recommendations to the Minister for funding under the program</w:t>
            </w:r>
            <w:r w:rsidRPr="006A7B20">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62D41">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34BF295" w:rsidR="00706C60" w:rsidRPr="006C4678" w:rsidRDefault="00706C60" w:rsidP="00175F6E">
            <w:r w:rsidRPr="006C4678">
              <w:t>An applicati</w:t>
            </w:r>
            <w:r w:rsidR="00FF15F2">
              <w:t xml:space="preserve">on or proposal for </w:t>
            </w:r>
            <w:r w:rsidRPr="006C4678">
              <w:t xml:space="preserve">grant funding under the </w:t>
            </w:r>
            <w:r w:rsidR="00DD0810" w:rsidRPr="006C4678">
              <w:rPr>
                <w:color w:val="000000"/>
                <w:w w:val="0"/>
              </w:rPr>
              <w:t xml:space="preserve">program </w:t>
            </w:r>
            <w:r w:rsidRPr="006C4678">
              <w:t xml:space="preserve">that the </w:t>
            </w:r>
            <w:r w:rsidR="00175F6E">
              <w:t>p</w:t>
            </w:r>
            <w:r w:rsidR="00175F6E" w:rsidRPr="006C4678">
              <w:t xml:space="preserve">rogram </w:t>
            </w:r>
            <w:r w:rsidR="00175F6E">
              <w:t>d</w:t>
            </w:r>
            <w:r w:rsidR="00175F6E" w:rsidRPr="006C4678">
              <w:t xml:space="preserve">elegate </w:t>
            </w:r>
            <w:r w:rsidRPr="006C4678">
              <w:t xml:space="preserve">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62D41">
              <w:t>0</w:t>
            </w:r>
            <w:r w:rsidR="00AF1D9D">
              <w:fldChar w:fldCharType="end"/>
            </w:r>
            <w:r w:rsidRPr="006C4678">
              <w:t>.</w:t>
            </w:r>
          </w:p>
        </w:tc>
      </w:tr>
      <w:tr w:rsidR="0052054C" w:rsidRPr="009E3949" w14:paraId="12F76143" w14:textId="77777777" w:rsidTr="00A83F48">
        <w:trPr>
          <w:cantSplit/>
        </w:trPr>
        <w:tc>
          <w:tcPr>
            <w:tcW w:w="1843" w:type="pct"/>
          </w:tcPr>
          <w:p w14:paraId="06506668" w14:textId="315CCCE5" w:rsidR="0052054C" w:rsidRDefault="0052054C" w:rsidP="008E215B">
            <w:r>
              <w:t xml:space="preserve">Eligible </w:t>
            </w:r>
            <w:r w:rsidR="004C6F6D">
              <w:t xml:space="preserve">expenditure </w:t>
            </w:r>
            <w:r w:rsidR="00464353" w:rsidRPr="005A61FE">
              <w:t>guidance</w:t>
            </w:r>
          </w:p>
        </w:tc>
        <w:tc>
          <w:tcPr>
            <w:tcW w:w="3157" w:type="pct"/>
          </w:tcPr>
          <w:p w14:paraId="5575602C" w14:textId="3BD9249A"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6F2102" w:rsidRPr="009E3949" w14:paraId="1F6D4DEB" w14:textId="77777777" w:rsidTr="00A83F48">
        <w:trPr>
          <w:cantSplit/>
        </w:trPr>
        <w:tc>
          <w:tcPr>
            <w:tcW w:w="1843" w:type="pct"/>
          </w:tcPr>
          <w:p w14:paraId="681C9E70" w14:textId="5D472EC9" w:rsidR="006F2102" w:rsidRDefault="006F2102" w:rsidP="006F2102">
            <w:r>
              <w:t>Existing (m</w:t>
            </w:r>
            <w:r w:rsidRPr="00365524">
              <w:t>ature</w:t>
            </w:r>
            <w:r>
              <w:t>)</w:t>
            </w:r>
            <w:r w:rsidRPr="00365524">
              <w:t xml:space="preserve"> export hub</w:t>
            </w:r>
          </w:p>
        </w:tc>
        <w:tc>
          <w:tcPr>
            <w:tcW w:w="3157" w:type="pct"/>
          </w:tcPr>
          <w:p w14:paraId="2CF71F02" w14:textId="3B378DC9" w:rsidR="006F2102" w:rsidRDefault="006F2102" w:rsidP="006F2102">
            <w:r>
              <w:t>A m</w:t>
            </w:r>
            <w:r w:rsidRPr="00365524">
              <w:t xml:space="preserve">ature export hub is a hub that has been operating for more than one year. </w:t>
            </w:r>
            <w:r>
              <w:t>A</w:t>
            </w:r>
            <w:r w:rsidRPr="00365524">
              <w:t xml:space="preserve"> mature export hub has existing activities and services, and governance structure. Mature export hubs are expected to have at least 10 active participants </w:t>
            </w:r>
            <w:r>
              <w:t>accessing</w:t>
            </w:r>
            <w:r w:rsidRPr="00365524">
              <w:t xml:space="preserve"> hub activities and services.</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262D41" w:rsidP="009564E7">
            <w:hyperlink r:id="rId47"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6F2102" w:rsidRPr="009E3949" w14:paraId="471DAE0C" w14:textId="77777777" w:rsidTr="00A83F48">
        <w:trPr>
          <w:cantSplit/>
        </w:trPr>
        <w:tc>
          <w:tcPr>
            <w:tcW w:w="1843" w:type="pct"/>
          </w:tcPr>
          <w:p w14:paraId="0B27FB82" w14:textId="745224F3" w:rsidR="006F2102" w:rsidRDefault="006F2102" w:rsidP="008E215B">
            <w:r>
              <w:t xml:space="preserve">Growth Centre </w:t>
            </w:r>
          </w:p>
        </w:tc>
        <w:tc>
          <w:tcPr>
            <w:tcW w:w="3157" w:type="pct"/>
          </w:tcPr>
          <w:p w14:paraId="17E85550" w14:textId="783936A9" w:rsidR="006F2102" w:rsidRPr="006C4678" w:rsidRDefault="006F2102" w:rsidP="008D433F">
            <w:r>
              <w:rPr>
                <w:color w:val="000000"/>
                <w:w w:val="0"/>
                <w:szCs w:val="20"/>
              </w:rPr>
              <w:t xml:space="preserve">See </w:t>
            </w:r>
            <w:r>
              <w:rPr>
                <w:i/>
                <w:color w:val="000000"/>
                <w:w w:val="0"/>
                <w:szCs w:val="20"/>
              </w:rPr>
              <w:t>Industry Growth Centres Initiative</w:t>
            </w:r>
            <w:r>
              <w:rPr>
                <w:color w:val="000000"/>
                <w:w w:val="0"/>
                <w:szCs w:val="20"/>
              </w:rPr>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6F2102" w:rsidRPr="009E3949" w14:paraId="0372C9DD" w14:textId="77777777" w:rsidTr="00A83F48">
        <w:trPr>
          <w:cantSplit/>
        </w:trPr>
        <w:tc>
          <w:tcPr>
            <w:tcW w:w="1843" w:type="pct"/>
          </w:tcPr>
          <w:p w14:paraId="5DE12575" w14:textId="78D9EFDF" w:rsidR="006F2102" w:rsidRDefault="006F2102" w:rsidP="006F2102">
            <w:r>
              <w:lastRenderedPageBreak/>
              <w:t>Industry Growth Centres Initiative</w:t>
            </w:r>
          </w:p>
        </w:tc>
        <w:tc>
          <w:tcPr>
            <w:tcW w:w="3157" w:type="pct"/>
          </w:tcPr>
          <w:p w14:paraId="79C805B0" w14:textId="77777777" w:rsidR="006F2102" w:rsidRDefault="006F2102" w:rsidP="006F2102">
            <w:pPr>
              <w:rPr>
                <w:color w:val="000000"/>
                <w:w w:val="0"/>
                <w:szCs w:val="20"/>
              </w:rPr>
            </w:pPr>
            <w:r w:rsidRPr="006515E1">
              <w:rPr>
                <w:color w:val="000000"/>
                <w:w w:val="0"/>
                <w:szCs w:val="20"/>
              </w:rPr>
              <w:t>The Industry Growth Centres Initiative is an industry-led approach driving innovation, productivity and competitiveness by focusing on areas of competitive strength and strategic priority.</w:t>
            </w:r>
            <w:r>
              <w:rPr>
                <w:color w:val="000000"/>
                <w:w w:val="0"/>
                <w:szCs w:val="20"/>
              </w:rPr>
              <w:t xml:space="preserve"> Six Growth Centres have been established in priority growth sectors:</w:t>
            </w:r>
          </w:p>
          <w:p w14:paraId="098F2B60" w14:textId="77777777" w:rsidR="006F2102" w:rsidRPr="000F7DFA" w:rsidRDefault="006F2102" w:rsidP="006F2102">
            <w:pPr>
              <w:pStyle w:val="ListBullet"/>
              <w:numPr>
                <w:ilvl w:val="0"/>
                <w:numId w:val="7"/>
              </w:numPr>
              <w:spacing w:before="0" w:after="0" w:line="240" w:lineRule="auto"/>
              <w:ind w:left="357" w:hanging="357"/>
            </w:pPr>
            <w:r w:rsidRPr="000F7DFA">
              <w:t>Advanced Manufacturing</w:t>
            </w:r>
          </w:p>
          <w:p w14:paraId="547FADDB" w14:textId="77777777" w:rsidR="006F2102" w:rsidRPr="000F7DFA" w:rsidRDefault="006F2102" w:rsidP="006F2102">
            <w:pPr>
              <w:pStyle w:val="ListBullet"/>
              <w:numPr>
                <w:ilvl w:val="0"/>
                <w:numId w:val="7"/>
              </w:numPr>
              <w:spacing w:before="0" w:after="0" w:line="240" w:lineRule="auto"/>
              <w:ind w:left="357" w:hanging="357"/>
            </w:pPr>
            <w:r w:rsidRPr="000F7DFA">
              <w:t>Cyber Security</w:t>
            </w:r>
          </w:p>
          <w:p w14:paraId="413D9C4D" w14:textId="77777777" w:rsidR="006F2102" w:rsidRPr="000F7DFA" w:rsidRDefault="006F2102" w:rsidP="006F2102">
            <w:pPr>
              <w:pStyle w:val="ListBullet"/>
              <w:numPr>
                <w:ilvl w:val="0"/>
                <w:numId w:val="7"/>
              </w:numPr>
              <w:spacing w:before="0" w:after="0" w:line="240" w:lineRule="auto"/>
              <w:ind w:left="357" w:hanging="357"/>
            </w:pPr>
            <w:r w:rsidRPr="000F7DFA">
              <w:t>Food and Agribusiness</w:t>
            </w:r>
          </w:p>
          <w:p w14:paraId="73A20578" w14:textId="77777777" w:rsidR="006F2102" w:rsidRPr="000F7DFA" w:rsidRDefault="006F2102" w:rsidP="006F2102">
            <w:pPr>
              <w:pStyle w:val="ListBullet"/>
              <w:numPr>
                <w:ilvl w:val="0"/>
                <w:numId w:val="7"/>
              </w:numPr>
              <w:spacing w:before="0" w:after="0" w:line="240" w:lineRule="auto"/>
              <w:ind w:left="357" w:hanging="357"/>
            </w:pPr>
            <w:r w:rsidRPr="000F7DFA">
              <w:t>Medical Technologies and Pharmaceuticals</w:t>
            </w:r>
          </w:p>
          <w:p w14:paraId="13B91DB4" w14:textId="55FCB013" w:rsidR="003357DD" w:rsidRDefault="006F2102" w:rsidP="00C72B83">
            <w:pPr>
              <w:pStyle w:val="ListBullet"/>
              <w:numPr>
                <w:ilvl w:val="0"/>
                <w:numId w:val="7"/>
              </w:numPr>
              <w:spacing w:before="0" w:after="0" w:line="240" w:lineRule="auto"/>
              <w:ind w:left="357" w:hanging="357"/>
            </w:pPr>
            <w:r w:rsidRPr="000F7DFA">
              <w:t>Mining Equipment, Technology and Services</w:t>
            </w:r>
          </w:p>
          <w:p w14:paraId="2166E52E" w14:textId="4E2ED7B1" w:rsidR="006F2102" w:rsidRPr="006C4678" w:rsidRDefault="006F2102" w:rsidP="00C72B83">
            <w:pPr>
              <w:pStyle w:val="ListBullet"/>
              <w:numPr>
                <w:ilvl w:val="0"/>
                <w:numId w:val="7"/>
              </w:numPr>
              <w:spacing w:before="0" w:after="0" w:line="240" w:lineRule="auto"/>
              <w:ind w:left="357" w:hanging="357"/>
            </w:pPr>
            <w:r w:rsidRPr="000F7DFA">
              <w:t>Oil, Gas and Energy Resources</w:t>
            </w:r>
            <w:r w:rsidR="003357DD">
              <w:t>.</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24681B17" w:rsidR="00975F29" w:rsidRPr="006C4678" w:rsidRDefault="00C60E0F" w:rsidP="008E215B">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135711">
              <w:t xml:space="preserve"> and Technology. </w:t>
            </w:r>
          </w:p>
        </w:tc>
      </w:tr>
      <w:tr w:rsidR="006F2102" w:rsidRPr="009E3949" w14:paraId="66DB7CE6" w14:textId="77777777" w:rsidTr="00A83F48">
        <w:trPr>
          <w:cantSplit/>
        </w:trPr>
        <w:tc>
          <w:tcPr>
            <w:tcW w:w="1843" w:type="pct"/>
          </w:tcPr>
          <w:p w14:paraId="028C6CEE" w14:textId="21250B0C" w:rsidR="006F2102" w:rsidRDefault="006F2102" w:rsidP="006F2102">
            <w:r w:rsidRPr="00365524">
              <w:t>Newly established export hub</w:t>
            </w:r>
          </w:p>
        </w:tc>
        <w:tc>
          <w:tcPr>
            <w:tcW w:w="3157" w:type="pct"/>
          </w:tcPr>
          <w:p w14:paraId="603B87F4" w14:textId="6E2BCB59" w:rsidR="006F2102" w:rsidRDefault="006F2102" w:rsidP="006F2102">
            <w:r w:rsidRPr="00365524">
              <w:t>A newly established export hub is a hub that is in the development phase, or not fully established, and wishes to fast track their formation.</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3709A68B" w:rsidR="00F95C1B" w:rsidRDefault="00F95C1B" w:rsidP="00175F6E">
            <w:r>
              <w:t xml:space="preserve">Program </w:t>
            </w:r>
            <w:r w:rsidR="00175F6E">
              <w:t>delegate</w:t>
            </w:r>
          </w:p>
        </w:tc>
        <w:tc>
          <w:tcPr>
            <w:tcW w:w="3157" w:type="pct"/>
          </w:tcPr>
          <w:p w14:paraId="6197D741" w14:textId="4B959317" w:rsidR="00F95C1B" w:rsidRPr="00554473" w:rsidRDefault="00F95C1B" w:rsidP="00554473">
            <w:r>
              <w:t xml:space="preserve">An AusIndustry </w:t>
            </w:r>
            <w:r w:rsidR="00554473">
              <w:t xml:space="preserve">Senior Responsible Officer </w:t>
            </w:r>
            <w:r>
              <w:t>within the department with responsibility for the program</w:t>
            </w:r>
            <w:r w:rsidR="00847491">
              <w:t>.</w:t>
            </w:r>
          </w:p>
        </w:tc>
      </w:tr>
      <w:tr w:rsidR="006F2102" w:rsidRPr="009E3949" w14:paraId="698D81CD" w14:textId="77777777" w:rsidTr="00A83F48">
        <w:trPr>
          <w:cantSplit/>
        </w:trPr>
        <w:tc>
          <w:tcPr>
            <w:tcW w:w="1843" w:type="pct"/>
          </w:tcPr>
          <w:p w14:paraId="1B808E8C" w14:textId="7E54800C" w:rsidR="006F2102" w:rsidRDefault="006F2102" w:rsidP="006F2102">
            <w:r>
              <w:t>Priority growth sectors / Growth Centre sectors</w:t>
            </w:r>
          </w:p>
        </w:tc>
        <w:tc>
          <w:tcPr>
            <w:tcW w:w="3157" w:type="pct"/>
          </w:tcPr>
          <w:p w14:paraId="2DE94875" w14:textId="15B2903F" w:rsidR="006F2102" w:rsidRDefault="006F2102" w:rsidP="006F2102">
            <w:r>
              <w:rPr>
                <w:color w:val="000000"/>
                <w:w w:val="0"/>
                <w:szCs w:val="20"/>
              </w:rPr>
              <w:t xml:space="preserve">See </w:t>
            </w:r>
            <w:r>
              <w:rPr>
                <w:i/>
                <w:color w:val="000000"/>
                <w:w w:val="0"/>
                <w:szCs w:val="20"/>
              </w:rPr>
              <w:t>Industry Growth Centres Initiative</w:t>
            </w:r>
            <w:r>
              <w:rPr>
                <w:color w:val="000000"/>
                <w:w w:val="0"/>
                <w:szCs w:val="20"/>
              </w:rPr>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A83F48">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6AF3A302"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207A20">
              <w:rPr>
                <w:szCs w:val="20"/>
              </w:rPr>
              <w:t>[</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6F2102" w:rsidRPr="009E3949" w14:paraId="58275128" w14:textId="77777777" w:rsidTr="00A83F48">
        <w:trPr>
          <w:cantSplit/>
        </w:trPr>
        <w:tc>
          <w:tcPr>
            <w:tcW w:w="1843" w:type="pct"/>
          </w:tcPr>
          <w:p w14:paraId="54999D9D" w14:textId="18DE5411" w:rsidR="006F2102" w:rsidRDefault="006F2102" w:rsidP="006F2102">
            <w:r>
              <w:lastRenderedPageBreak/>
              <w:t>Small and medium enterprise (SME)</w:t>
            </w:r>
          </w:p>
        </w:tc>
        <w:tc>
          <w:tcPr>
            <w:tcW w:w="3157" w:type="pct"/>
          </w:tcPr>
          <w:p w14:paraId="24407723" w14:textId="34FE2A84" w:rsidR="006F2102" w:rsidRPr="009E3949" w:rsidRDefault="00C62FAB" w:rsidP="00C62FAB">
            <w:pPr>
              <w:rPr>
                <w:szCs w:val="20"/>
              </w:rPr>
            </w:pPr>
            <w:r w:rsidRPr="00C62FAB">
              <w:rPr>
                <w:szCs w:val="20"/>
              </w:rPr>
              <w:t>Small and medium enterprises are Australian businesses employing</w:t>
            </w:r>
            <w:r w:rsidR="006F2102" w:rsidRPr="00C62FAB">
              <w:rPr>
                <w:szCs w:val="20"/>
              </w:rPr>
              <w:t xml:space="preserve"> employing fewer than 200 people.</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330" w:name="_Toc496536709"/>
      <w:bookmarkStart w:id="331" w:name="_Toc531277537"/>
      <w:bookmarkStart w:id="332" w:name="_Toc955347"/>
      <w:bookmarkStart w:id="333" w:name="_Toc13594526"/>
      <w:bookmarkStart w:id="334" w:name="_Toc13635491"/>
      <w:r>
        <w:lastRenderedPageBreak/>
        <w:t>Eligible expenditure</w:t>
      </w:r>
      <w:bookmarkEnd w:id="330"/>
      <w:bookmarkEnd w:id="331"/>
      <w:bookmarkEnd w:id="332"/>
      <w:bookmarkEnd w:id="333"/>
      <w:bookmarkEnd w:id="334"/>
    </w:p>
    <w:p w14:paraId="25F6537B" w14:textId="36AE09B5" w:rsidR="00D96D08" w:rsidRDefault="00D96D08" w:rsidP="00D96D08">
      <w:r w:rsidRPr="00E162FF">
        <w:t xml:space="preserve">This section provides </w:t>
      </w:r>
      <w:r w:rsidRPr="005A61FE">
        <w:t>guid</w:t>
      </w:r>
      <w:r w:rsidR="00442B03" w:rsidRPr="005A61FE">
        <w:t>ance</w:t>
      </w:r>
      <w:r w:rsidRPr="00E162FF">
        <w:t xml:space="preserve"> on </w:t>
      </w:r>
      <w:r w:rsidR="00FF15F2">
        <w:t>the eligibility of expenditure.</w:t>
      </w:r>
    </w:p>
    <w:p w14:paraId="25F6537C" w14:textId="67A95368" w:rsidR="00D96D08" w:rsidRDefault="00D96D08" w:rsidP="00D96D08">
      <w:r w:rsidRPr="00E162FF">
        <w:t xml:space="preserve">The </w:t>
      </w:r>
      <w:r w:rsidR="00175F6E">
        <w:t>program</w:t>
      </w:r>
      <w:r w:rsidR="00175F6E" w:rsidRPr="00E162FF">
        <w:t xml:space="preserve"> </w:t>
      </w:r>
      <w:r w:rsidR="00175F6E">
        <w:t>d</w:t>
      </w:r>
      <w:r w:rsidR="00175F6E" w:rsidRPr="00E162FF">
        <w:t xml:space="preserve">elegate </w:t>
      </w:r>
      <w:r w:rsidRPr="00E162FF">
        <w:t xml:space="preserve">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Default="00D96D08" w:rsidP="00E44A71">
      <w:pPr>
        <w:pStyle w:val="Heading3Appendix"/>
        <w:numPr>
          <w:ilvl w:val="0"/>
          <w:numId w:val="0"/>
        </w:numPr>
      </w:pPr>
      <w:bookmarkStart w:id="335" w:name="_Toc496536710"/>
      <w:bookmarkStart w:id="336" w:name="_Toc531277538"/>
      <w:bookmarkStart w:id="337" w:name="_Toc955348"/>
      <w:bookmarkStart w:id="338" w:name="_Toc13594527"/>
      <w:bookmarkStart w:id="339" w:name="_Toc13635492"/>
      <w:r>
        <w:t>How</w:t>
      </w:r>
      <w:r w:rsidR="00DA182E">
        <w:t xml:space="preserve"> we verify</w:t>
      </w:r>
      <w:r>
        <w:t xml:space="preserve"> eligible expenditure</w:t>
      </w:r>
      <w:bookmarkEnd w:id="335"/>
      <w:bookmarkEnd w:id="336"/>
      <w:bookmarkEnd w:id="337"/>
      <w:bookmarkEnd w:id="338"/>
      <w:bookmarkEnd w:id="339"/>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91E91A3" w:rsidR="00D96D08" w:rsidRPr="00E162FF" w:rsidRDefault="006E009B" w:rsidP="00D96D08">
      <w:r>
        <w:t xml:space="preserve"> </w:t>
      </w:r>
      <w:r w:rsidR="00D96D08" w:rsidRPr="00E162FF">
        <w:t xml:space="preserve">At the end of the project, </w:t>
      </w:r>
      <w:r w:rsidR="00D96D08">
        <w:t xml:space="preserve">you </w:t>
      </w:r>
      <w:r>
        <w:t>may</w:t>
      </w:r>
      <w:r w:rsidR="00D96D08">
        <w:t xml:space="preserve"> </w:t>
      </w:r>
      <w:r>
        <w:t xml:space="preserve">be </w:t>
      </w:r>
      <w:r w:rsidR="00D96D08">
        <w:t>required</w:t>
      </w:r>
      <w:r w:rsidR="00D96D08" w:rsidRPr="00E162FF">
        <w:t xml:space="preserve"> to provide an independent financial audit of all eligible expenditure</w:t>
      </w:r>
      <w:r w:rsidR="00D96D08">
        <w:t xml:space="preserve"> from the project</w:t>
      </w:r>
      <w:r w:rsidR="00D96D08" w:rsidRPr="00E162FF">
        <w:t>.</w:t>
      </w:r>
    </w:p>
    <w:p w14:paraId="25F653C9" w14:textId="77777777" w:rsidR="00D96D08" w:rsidRPr="00A616ED" w:rsidRDefault="00D96D08" w:rsidP="00E44A71">
      <w:pPr>
        <w:pStyle w:val="Heading3Appendix"/>
        <w:numPr>
          <w:ilvl w:val="0"/>
          <w:numId w:val="0"/>
        </w:numPr>
      </w:pPr>
      <w:bookmarkStart w:id="340" w:name="_Toc496536718"/>
      <w:bookmarkStart w:id="341" w:name="_Toc531277546"/>
      <w:bookmarkStart w:id="342" w:name="_Toc955356"/>
      <w:bookmarkStart w:id="343" w:name="_Toc13594528"/>
      <w:bookmarkStart w:id="344" w:name="_Toc13635493"/>
      <w:r w:rsidRPr="00A616ED">
        <w:t xml:space="preserve">Labour </w:t>
      </w:r>
      <w:r>
        <w:t>e</w:t>
      </w:r>
      <w:r w:rsidRPr="00A616ED">
        <w:t>xpenditure</w:t>
      </w:r>
      <w:bookmarkEnd w:id="340"/>
      <w:bookmarkEnd w:id="341"/>
      <w:bookmarkEnd w:id="342"/>
      <w:bookmarkEnd w:id="343"/>
      <w:bookmarkEnd w:id="34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25EC4B32"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r w:rsidR="00E50453">
        <w:t xml:space="preserve"> The salary costs of the relevant SME Export Hub Manager counts as eligible expenditure for the purposes of this grant opportunity.</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E44A71">
      <w:pPr>
        <w:pStyle w:val="Heading3Appendix"/>
        <w:numPr>
          <w:ilvl w:val="0"/>
          <w:numId w:val="0"/>
        </w:numPr>
      </w:pPr>
      <w:bookmarkStart w:id="345" w:name="_Toc496536719"/>
      <w:bookmarkStart w:id="346" w:name="_Toc531277547"/>
      <w:bookmarkStart w:id="347" w:name="_Toc955357"/>
      <w:bookmarkStart w:id="348" w:name="_Toc13594529"/>
      <w:bookmarkStart w:id="349" w:name="_Toc13635494"/>
      <w:r>
        <w:t>Labour on-costs and administrative overhead</w:t>
      </w:r>
      <w:bookmarkEnd w:id="345"/>
      <w:bookmarkEnd w:id="346"/>
      <w:bookmarkEnd w:id="347"/>
      <w:bookmarkEnd w:id="348"/>
      <w:bookmarkEnd w:id="349"/>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50" w:name="OLE_LINK17"/>
      <w:bookmarkStart w:id="351" w:name="OLE_LINK16"/>
      <w:bookmarkEnd w:id="350"/>
      <w:bookmarkEnd w:id="351"/>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52" w:name="OLE_LINK22"/>
      <w:r w:rsidRPr="009B6938">
        <w:t>details of all personnel working on the project, including name, title, function, time spent on the project and salary</w:t>
      </w:r>
    </w:p>
    <w:bookmarkEnd w:id="352"/>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Default="00D96D08" w:rsidP="00E44A71">
      <w:pPr>
        <w:pStyle w:val="Heading3Appendix"/>
        <w:numPr>
          <w:ilvl w:val="0"/>
          <w:numId w:val="0"/>
        </w:numPr>
      </w:pPr>
      <w:bookmarkStart w:id="353" w:name="_Toc496536720"/>
      <w:bookmarkStart w:id="354" w:name="_Toc531277548"/>
      <w:bookmarkStart w:id="355" w:name="_Toc955358"/>
      <w:bookmarkStart w:id="356" w:name="_Toc13594530"/>
      <w:bookmarkStart w:id="357" w:name="_Toc13635495"/>
      <w:r>
        <w:t>Contract expenditure</w:t>
      </w:r>
      <w:bookmarkEnd w:id="353"/>
      <w:bookmarkEnd w:id="354"/>
      <w:bookmarkEnd w:id="355"/>
      <w:bookmarkEnd w:id="356"/>
      <w:bookmarkEnd w:id="35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Default="007E27EC" w:rsidP="00E44A71">
      <w:pPr>
        <w:pStyle w:val="Heading3Appendix"/>
        <w:numPr>
          <w:ilvl w:val="0"/>
          <w:numId w:val="0"/>
        </w:numPr>
      </w:pPr>
      <w:bookmarkStart w:id="358" w:name="_Toc496536721"/>
      <w:bookmarkStart w:id="359" w:name="_Toc531277549"/>
      <w:bookmarkStart w:id="360" w:name="_Toc955359"/>
      <w:bookmarkStart w:id="361" w:name="_Toc13594531"/>
      <w:bookmarkStart w:id="362" w:name="_Toc13635496"/>
      <w:r>
        <w:t>Travel and overseas expenditure</w:t>
      </w:r>
      <w:bookmarkEnd w:id="358"/>
      <w:bookmarkEnd w:id="359"/>
      <w:bookmarkEnd w:id="360"/>
      <w:bookmarkEnd w:id="361"/>
      <w:bookmarkEnd w:id="362"/>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1E82D191" w14:textId="77777777" w:rsidR="00277652" w:rsidRPr="00982D64" w:rsidRDefault="00277652" w:rsidP="00277652">
      <w:pPr>
        <w:pStyle w:val="ListBullet"/>
      </w:pPr>
      <w:r>
        <w:t xml:space="preserve">international travel for hub facilitators limited to the </w:t>
      </w:r>
      <w:r w:rsidRPr="00A07ED5">
        <w:t>reasonable cost of</w:t>
      </w:r>
      <w:r>
        <w:t xml:space="preserve"> accommodation and transportation to conduct agreed project activities overseas and to accompany participating export hub SMEs overseas. Travel for participating SMEs will not be considered as eligible expenditure. All international travel expenses must be approved by the program delegate prior to travel.</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B31C55" w:rsidRDefault="00D96D08" w:rsidP="00E44A71">
      <w:pPr>
        <w:pStyle w:val="Heading3Appendix"/>
        <w:numPr>
          <w:ilvl w:val="0"/>
          <w:numId w:val="0"/>
        </w:numPr>
      </w:pPr>
      <w:bookmarkStart w:id="363" w:name="_Toc496536722"/>
      <w:bookmarkStart w:id="364" w:name="_Toc531277550"/>
      <w:bookmarkStart w:id="365" w:name="_Toc955360"/>
      <w:bookmarkStart w:id="366" w:name="_Toc13594532"/>
      <w:bookmarkStart w:id="367" w:name="_Toc13635497"/>
      <w:r w:rsidRPr="00B31C55">
        <w:t xml:space="preserve">Other </w:t>
      </w:r>
      <w:r>
        <w:t>e</w:t>
      </w:r>
      <w:r w:rsidRPr="00B31C55">
        <w:t xml:space="preserve">ligible </w:t>
      </w:r>
      <w:r>
        <w:t>e</w:t>
      </w:r>
      <w:r w:rsidRPr="00B31C55">
        <w:t>xpenditure</w:t>
      </w:r>
      <w:bookmarkEnd w:id="363"/>
      <w:bookmarkEnd w:id="364"/>
      <w:bookmarkEnd w:id="365"/>
      <w:bookmarkEnd w:id="366"/>
      <w:bookmarkEnd w:id="36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0045F750" w:rsidR="00D96D08" w:rsidRDefault="00D96D08" w:rsidP="00277652">
      <w:pPr>
        <w:pStyle w:val="ListBullet"/>
        <w:numPr>
          <w:ilvl w:val="0"/>
          <w:numId w:val="7"/>
        </w:numPr>
        <w:ind w:left="357" w:hanging="357"/>
      </w:pPr>
      <w:r w:rsidRPr="00E162FF">
        <w:t>staff training that directly supports the achievement of</w:t>
      </w:r>
      <w:r>
        <w:t xml:space="preserve"> </w:t>
      </w:r>
      <w:r w:rsidRPr="00E162FF">
        <w:t>project outcomes</w:t>
      </w:r>
      <w:r w:rsidR="00277652">
        <w:t xml:space="preserve"> including capability development for export hub managers up to a maximum of 10 per cent of total eligible project expenditure</w:t>
      </w:r>
    </w:p>
    <w:p w14:paraId="4C7A0606" w14:textId="216BC3A3" w:rsidR="00277652" w:rsidRPr="00E162FF" w:rsidRDefault="00277652" w:rsidP="00277652">
      <w:pPr>
        <w:pStyle w:val="ListBullet"/>
        <w:numPr>
          <w:ilvl w:val="0"/>
          <w:numId w:val="7"/>
        </w:numPr>
        <w:ind w:left="357" w:hanging="357"/>
      </w:pPr>
      <w:r>
        <w:t>licensing fees to deliver third party services and tools to improve firms competitiveness and export capability</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3"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693D1254" w14:textId="77777777" w:rsidR="00277652" w:rsidRDefault="00277652" w:rsidP="00277652">
      <w:pPr>
        <w:pStyle w:val="ListBullet"/>
      </w:pPr>
      <w:r>
        <w:t>cost of research activities directly related to the following eligible activities:</w:t>
      </w:r>
    </w:p>
    <w:p w14:paraId="66F52104" w14:textId="77777777" w:rsidR="00277652" w:rsidRDefault="00277652" w:rsidP="00277652">
      <w:pPr>
        <w:pStyle w:val="ListBullet"/>
        <w:numPr>
          <w:ilvl w:val="1"/>
          <w:numId w:val="10"/>
        </w:numPr>
      </w:pPr>
      <w:r>
        <w:t>identifying emerging needs of export markets to inform and facilitate commercially focussed industry-research collaboration to address those needs</w:t>
      </w:r>
    </w:p>
    <w:p w14:paraId="650083FF" w14:textId="77777777" w:rsidR="00277652" w:rsidRDefault="00277652" w:rsidP="00277652">
      <w:pPr>
        <w:pStyle w:val="ListBullet"/>
        <w:numPr>
          <w:ilvl w:val="1"/>
          <w:numId w:val="10"/>
        </w:numPr>
      </w:pPr>
      <w:r>
        <w:t>providing market intelligence about export opportunities and facilitation of opportunities for participating SMEs to access global supply chains.</w:t>
      </w:r>
    </w:p>
    <w:p w14:paraId="6CFFD89C" w14:textId="77777777" w:rsidR="00277652" w:rsidRDefault="00277652" w:rsidP="00277652">
      <w:pPr>
        <w:pStyle w:val="ListBullet"/>
        <w:numPr>
          <w:ilvl w:val="0"/>
          <w:numId w:val="0"/>
        </w:numPr>
        <w:ind w:left="360" w:hanging="360"/>
      </w:pPr>
    </w:p>
    <w:p w14:paraId="25F653F4" w14:textId="158E2C8D" w:rsidR="00D96D08" w:rsidRDefault="00D96D08" w:rsidP="00D96D08">
      <w:r w:rsidRPr="00E162FF">
        <w:lastRenderedPageBreak/>
        <w:t>Other specific expenditure</w:t>
      </w:r>
      <w:r>
        <w:t>s</w:t>
      </w:r>
      <w:r w:rsidRPr="00E162FF">
        <w:t xml:space="preserve"> may be eligible as determined by the </w:t>
      </w:r>
      <w:r w:rsidR="00175F6E">
        <w:t>program</w:t>
      </w:r>
      <w:r w:rsidR="00175F6E" w:rsidRPr="00E162FF">
        <w:t xml:space="preserve"> </w:t>
      </w:r>
      <w:r w:rsidR="00175F6E">
        <w:t>d</w:t>
      </w:r>
      <w:r w:rsidR="00175F6E" w:rsidRPr="00E162FF">
        <w:t>elegate</w:t>
      </w:r>
      <w:r w:rsidRPr="00E162FF">
        <w:t>.</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68" w:name="_Toc383003259"/>
      <w:bookmarkStart w:id="369" w:name="_Toc496536723"/>
      <w:bookmarkStart w:id="370" w:name="_Toc531277551"/>
      <w:bookmarkStart w:id="371" w:name="_Toc955361"/>
      <w:bookmarkStart w:id="372" w:name="_Toc13594533"/>
      <w:bookmarkStart w:id="373" w:name="_Toc13635498"/>
      <w:r>
        <w:lastRenderedPageBreak/>
        <w:t>Ineligible expenditure</w:t>
      </w:r>
      <w:bookmarkEnd w:id="368"/>
      <w:bookmarkEnd w:id="369"/>
      <w:bookmarkEnd w:id="370"/>
      <w:bookmarkEnd w:id="371"/>
      <w:bookmarkEnd w:id="372"/>
      <w:bookmarkEnd w:id="373"/>
    </w:p>
    <w:p w14:paraId="25F653F8" w14:textId="4D2E5EB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58867147" w:rsidR="00AE62D8" w:rsidRDefault="00AE62D8" w:rsidP="00AE62D8">
      <w:r>
        <w:t xml:space="preserve">The </w:t>
      </w:r>
      <w:r w:rsidR="00175F6E">
        <w:t xml:space="preserve">program delegate </w:t>
      </w:r>
      <w:r>
        <w:t>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47590784" w14:textId="77777777" w:rsidR="00AB3D08" w:rsidRDefault="00AB3D08" w:rsidP="00AB3D08">
      <w:pPr>
        <w:pStyle w:val="ListBullet"/>
      </w:pPr>
      <w:r>
        <w:t>cost of research activities, unless they are directly related to the following eligible activities:</w:t>
      </w:r>
    </w:p>
    <w:p w14:paraId="3D822320" w14:textId="77777777" w:rsidR="00AB3D08" w:rsidRDefault="00AB3D08" w:rsidP="00AB3D08">
      <w:pPr>
        <w:pStyle w:val="ListBullet"/>
        <w:numPr>
          <w:ilvl w:val="1"/>
          <w:numId w:val="10"/>
        </w:numPr>
      </w:pPr>
      <w:r>
        <w:t>identifying emerging needs of export markets to inform and facilitate commercially focussed industry-research collaboration to address those needs</w:t>
      </w:r>
    </w:p>
    <w:p w14:paraId="448A6A1A" w14:textId="38B4A42F" w:rsidR="00AB3D08" w:rsidRDefault="00AB3D08" w:rsidP="00AB3D08">
      <w:pPr>
        <w:pStyle w:val="ListBullet"/>
        <w:numPr>
          <w:ilvl w:val="1"/>
          <w:numId w:val="10"/>
        </w:numPr>
      </w:pPr>
      <w:r>
        <w:t>providing market intelligence about export opportunities and facilitation of opportunities for participating SMEs to access global supply chains.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7668E178" w:rsidR="00F87B83" w:rsidRPr="00E162FF" w:rsidRDefault="00F87B83" w:rsidP="005D4C93">
      <w:pPr>
        <w:pStyle w:val="ListBullet"/>
        <w:spacing w:after="120"/>
      </w:pPr>
      <w:r>
        <w:lastRenderedPageBreak/>
        <w:t xml:space="preserve">travel or overseas costs that exceed 10% of total project costs except where otherwise approved by the </w:t>
      </w:r>
      <w:r w:rsidR="00175F6E">
        <w:t>program delegate</w:t>
      </w:r>
      <w:r>
        <w:t>.</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5B8A" w14:textId="77777777" w:rsidR="002B1460" w:rsidRDefault="002B1460" w:rsidP="00077C3D">
      <w:r>
        <w:separator/>
      </w:r>
    </w:p>
  </w:endnote>
  <w:endnote w:type="continuationSeparator" w:id="0">
    <w:p w14:paraId="707875A7" w14:textId="77777777" w:rsidR="002B1460" w:rsidRDefault="002B1460" w:rsidP="00077C3D">
      <w:r>
        <w:continuationSeparator/>
      </w:r>
    </w:p>
  </w:endnote>
  <w:endnote w:type="continuationNotice" w:id="1">
    <w:p w14:paraId="20BE170A" w14:textId="77777777" w:rsidR="002B1460" w:rsidRDefault="002B146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3EC4" w14:textId="77777777" w:rsidR="002B1460" w:rsidRDefault="002B1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5952" w14:textId="77777777" w:rsidR="002B1460" w:rsidRDefault="002B1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F388859" w:rsidR="002B1460" w:rsidRPr="00653895" w:rsidRDefault="00262D41" w:rsidP="006D2F5D">
    <w:pPr>
      <w:pStyle w:val="Footer"/>
      <w:ind w:left="-1276"/>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2B1460">
          <w:t>SME Export Hubs Round 2 grant opportunity guidelines</w:t>
        </w:r>
      </w:sdtContent>
    </w:sdt>
    <w:r w:rsidR="002B1460">
      <w:tab/>
      <w:t xml:space="preserve"> August 2019</w:t>
    </w:r>
    <w:r w:rsidR="002B1460">
      <w:tab/>
    </w:r>
    <w:r w:rsidR="002B1460" w:rsidRPr="005B72F4">
      <w:t xml:space="preserve">Page </w:t>
    </w:r>
    <w:r w:rsidR="002B1460" w:rsidRPr="005B72F4">
      <w:fldChar w:fldCharType="begin"/>
    </w:r>
    <w:r w:rsidR="002B1460" w:rsidRPr="005B72F4">
      <w:instrText xml:space="preserve"> PAGE </w:instrText>
    </w:r>
    <w:r w:rsidR="002B1460" w:rsidRPr="005B72F4">
      <w:fldChar w:fldCharType="separate"/>
    </w:r>
    <w:r>
      <w:rPr>
        <w:noProof/>
      </w:rPr>
      <w:t>1</w:t>
    </w:r>
    <w:r w:rsidR="002B1460" w:rsidRPr="005B72F4">
      <w:fldChar w:fldCharType="end"/>
    </w:r>
    <w:r w:rsidR="002B1460" w:rsidRPr="005B72F4">
      <w:t xml:space="preserve"> of </w:t>
    </w:r>
    <w:r w:rsidR="002B1460">
      <w:rPr>
        <w:noProof/>
      </w:rPr>
      <w:fldChar w:fldCharType="begin"/>
    </w:r>
    <w:r w:rsidR="002B1460">
      <w:rPr>
        <w:noProof/>
      </w:rPr>
      <w:instrText xml:space="preserve"> NUMPAGES </w:instrText>
    </w:r>
    <w:r w:rsidR="002B1460">
      <w:rPr>
        <w:noProof/>
      </w:rPr>
      <w:fldChar w:fldCharType="separate"/>
    </w:r>
    <w:r>
      <w:rPr>
        <w:noProof/>
      </w:rPr>
      <w:t>30</w:t>
    </w:r>
    <w:r w:rsidR="002B146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3882E3DA" w:rsidR="002B1460" w:rsidRPr="005B72F4" w:rsidRDefault="00262D41" w:rsidP="006D2F5D">
    <w:pPr>
      <w:pStyle w:val="Footer"/>
      <w:tabs>
        <w:tab w:val="clear" w:pos="4153"/>
        <w:tab w:val="clear" w:pos="8306"/>
        <w:tab w:val="center" w:pos="4962"/>
        <w:tab w:val="left" w:pos="5700"/>
        <w:tab w:val="right" w:pos="8789"/>
      </w:tabs>
      <w:ind w:left="-851"/>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B1460">
          <w:t>SME Export Hubs Round 2 grant opportunity guidelines</w:t>
        </w:r>
      </w:sdtContent>
    </w:sdt>
    <w:r w:rsidR="002B1460">
      <w:tab/>
      <w:t>August 2019</w:t>
    </w:r>
    <w:r w:rsidR="002B1460" w:rsidRPr="005B72F4">
      <w:tab/>
    </w:r>
    <w:r w:rsidR="002B1460">
      <w:tab/>
    </w:r>
    <w:r w:rsidR="002B1460" w:rsidRPr="005B72F4">
      <w:t xml:space="preserve">Page </w:t>
    </w:r>
    <w:r w:rsidR="002B1460" w:rsidRPr="005B72F4">
      <w:fldChar w:fldCharType="begin"/>
    </w:r>
    <w:r w:rsidR="002B1460" w:rsidRPr="005B72F4">
      <w:instrText xml:space="preserve"> PAGE </w:instrText>
    </w:r>
    <w:r w:rsidR="002B1460" w:rsidRPr="005B72F4">
      <w:fldChar w:fldCharType="separate"/>
    </w:r>
    <w:r>
      <w:rPr>
        <w:noProof/>
      </w:rPr>
      <w:t>30</w:t>
    </w:r>
    <w:r w:rsidR="002B1460" w:rsidRPr="005B72F4">
      <w:fldChar w:fldCharType="end"/>
    </w:r>
    <w:r w:rsidR="002B1460" w:rsidRPr="005B72F4">
      <w:t xml:space="preserve"> of </w:t>
    </w:r>
    <w:r w:rsidR="002B1460">
      <w:rPr>
        <w:noProof/>
      </w:rPr>
      <w:fldChar w:fldCharType="begin"/>
    </w:r>
    <w:r w:rsidR="002B1460">
      <w:rPr>
        <w:noProof/>
      </w:rPr>
      <w:instrText xml:space="preserve"> NUMPAGES </w:instrText>
    </w:r>
    <w:r w:rsidR="002B1460">
      <w:rPr>
        <w:noProof/>
      </w:rPr>
      <w:fldChar w:fldCharType="separate"/>
    </w:r>
    <w:r>
      <w:rPr>
        <w:noProof/>
      </w:rPr>
      <w:t>30</w:t>
    </w:r>
    <w:r w:rsidR="002B1460">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B1460" w:rsidRDefault="002B146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349F" w14:textId="77777777" w:rsidR="002B1460" w:rsidRDefault="002B1460" w:rsidP="00077C3D">
      <w:r>
        <w:separator/>
      </w:r>
    </w:p>
  </w:footnote>
  <w:footnote w:type="continuationSeparator" w:id="0">
    <w:p w14:paraId="11113556" w14:textId="77777777" w:rsidR="002B1460" w:rsidRDefault="002B1460" w:rsidP="00077C3D">
      <w:r>
        <w:continuationSeparator/>
      </w:r>
    </w:p>
  </w:footnote>
  <w:footnote w:type="continuationNotice" w:id="1">
    <w:p w14:paraId="66C2CF59" w14:textId="77777777" w:rsidR="002B1460" w:rsidRDefault="002B1460" w:rsidP="00077C3D"/>
  </w:footnote>
  <w:footnote w:id="2">
    <w:p w14:paraId="11439183" w14:textId="1876D916" w:rsidR="002B1460" w:rsidRDefault="002B1460"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45AC0DFE" w14:textId="77777777" w:rsidR="002B1460" w:rsidRDefault="002B1460" w:rsidP="008B6AFE">
      <w:pPr>
        <w:pStyle w:val="FootnoteText"/>
      </w:pPr>
      <w:r>
        <w:rPr>
          <w:rStyle w:val="FootnoteReference"/>
        </w:rPr>
        <w:footnoteRef/>
      </w:r>
      <w:r>
        <w:t xml:space="preserve"> </w:t>
      </w:r>
      <w:hyperlink r:id="rId2" w:history="1">
        <w:r w:rsidRPr="006E77EA">
          <w:rPr>
            <w:rStyle w:val="Hyperlink"/>
          </w:rPr>
          <w:t>https://www.grants.gov.au/</w:t>
        </w:r>
      </w:hyperlink>
      <w:r>
        <w:t xml:space="preserve"> </w:t>
      </w:r>
    </w:p>
  </w:footnote>
  <w:footnote w:id="4">
    <w:p w14:paraId="708B450F" w14:textId="43DA09FD" w:rsidR="002B1460" w:rsidRPr="007C453D" w:rsidRDefault="002B1460">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73DAECA1" w:rsidR="002B1460" w:rsidRPr="005A61FE" w:rsidRDefault="002B1460">
      <w:pPr>
        <w:pStyle w:val="FootnoteText"/>
        <w:rPr>
          <w:lang w:val="en-US"/>
        </w:rPr>
      </w:pPr>
      <w:r>
        <w:rPr>
          <w:rStyle w:val="FootnoteReference"/>
        </w:rPr>
        <w:footnoteRef/>
      </w:r>
      <w:r>
        <w:t xml:space="preserve"> </w:t>
      </w:r>
      <w:r w:rsidRPr="00EF7712">
        <w:t>https://www.legislation.gov.au/Details/C2017C00270/Html/Text#_Toc491767030</w:t>
      </w:r>
    </w:p>
  </w:footnote>
  <w:footnote w:id="6">
    <w:p w14:paraId="351EF1AB" w14:textId="6C98A72A" w:rsidR="002B1460" w:rsidRPr="00EF7712" w:rsidRDefault="002B1460">
      <w:pPr>
        <w:pStyle w:val="FootnoteText"/>
        <w:rPr>
          <w:lang w:val="en-US"/>
        </w:rPr>
      </w:pPr>
      <w:r>
        <w:rPr>
          <w:rStyle w:val="FootnoteReference"/>
        </w:rPr>
        <w:footnoteRef/>
      </w:r>
      <w:r>
        <w:t xml:space="preserve"> </w:t>
      </w:r>
      <w:r w:rsidRPr="00EF7712">
        <w:t>https://www.legislation.gov.au/Details/C2017C00270</w:t>
      </w:r>
    </w:p>
  </w:footnote>
  <w:footnote w:id="7">
    <w:p w14:paraId="3F7A2EB1" w14:textId="6DD36C9C" w:rsidR="002B1460" w:rsidRPr="007C453D" w:rsidRDefault="002B1460">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8">
    <w:p w14:paraId="25F65426" w14:textId="116F14CF" w:rsidR="002B1460" w:rsidRDefault="002B1460" w:rsidP="00E462A3">
      <w:pPr>
        <w:pStyle w:val="FootnoteText"/>
      </w:pPr>
      <w:r>
        <w:rPr>
          <w:rStyle w:val="FootnoteReference"/>
        </w:rPr>
        <w:footnoteRef/>
      </w:r>
      <w:r>
        <w:t xml:space="preserve"> </w:t>
      </w:r>
      <w:r w:rsidRPr="00965F52">
        <w:t>https://www.industry.gov.au/data-and-publications/privacy-policy</w:t>
      </w:r>
    </w:p>
  </w:footnote>
  <w:footnote w:id="9">
    <w:p w14:paraId="25F65429" w14:textId="77777777" w:rsidR="002B1460" w:rsidRDefault="002B1460"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7D24" w14:textId="15005567" w:rsidR="002B1460" w:rsidRDefault="002B1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2E70" w14:textId="48D91953" w:rsidR="002B1460" w:rsidRDefault="002B1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1F157398" w:rsidR="002B1460" w:rsidRDefault="002B1460" w:rsidP="001C6603">
    <w:pPr>
      <w:pStyle w:val="Header"/>
      <w:jc w:val="center"/>
    </w:pPr>
    <w:r>
      <w:rPr>
        <w:noProof/>
        <w:lang w:eastAsia="en-AU"/>
      </w:rPr>
      <w:drawing>
        <wp:inline distT="0" distB="0" distL="0" distR="0" wp14:anchorId="78B8479F" wp14:editId="3A3CB49E">
          <wp:extent cx="5580380" cy="1520814"/>
          <wp:effectExtent l="0" t="0" r="1270" b="3810"/>
          <wp:docPr id="4" name="Picture 4" descr="Department of Industry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5FAB9666" w:rsidR="002B1460" w:rsidRDefault="002B1460" w:rsidP="001C660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DC97" w14:textId="539DF967" w:rsidR="002B1460" w:rsidRDefault="002B14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791A" w14:textId="6E75D110" w:rsidR="002B1460" w:rsidRDefault="002B14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FE0A" w14:textId="4BAD54E0" w:rsidR="002B1460" w:rsidRDefault="002B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D8330CE"/>
    <w:multiLevelType w:val="hybridMultilevel"/>
    <w:tmpl w:val="F5C2BEB6"/>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8E50A5"/>
    <w:multiLevelType w:val="multilevel"/>
    <w:tmpl w:val="1A48BC3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2BF0C31"/>
    <w:multiLevelType w:val="multilevel"/>
    <w:tmpl w:val="1076FB7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4"/>
  </w:num>
  <w:num w:numId="6">
    <w:abstractNumId w:val="13"/>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0"/>
  </w:num>
  <w:num w:numId="15">
    <w:abstractNumId w:val="3"/>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5"/>
  </w:num>
  <w:num w:numId="30">
    <w:abstractNumId w:val="3"/>
    <w:lvlOverride w:ilvl="0">
      <w:startOverride w:val="1"/>
    </w:lvlOverride>
  </w:num>
  <w:num w:numId="31">
    <w:abstractNumId w:val="3"/>
    <w:lvlOverride w:ilvl="0">
      <w:startOverride w:val="1"/>
    </w:lvlOverride>
  </w:num>
  <w:num w:numId="32">
    <w:abstractNumId w:val="10"/>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39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60B"/>
    <w:rsid w:val="00005E68"/>
    <w:rsid w:val="000062D1"/>
    <w:rsid w:val="000071CC"/>
    <w:rsid w:val="00007E4B"/>
    <w:rsid w:val="00010785"/>
    <w:rsid w:val="00010CF8"/>
    <w:rsid w:val="00011AA7"/>
    <w:rsid w:val="00012988"/>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6F7D"/>
    <w:rsid w:val="00037556"/>
    <w:rsid w:val="00040A03"/>
    <w:rsid w:val="00041716"/>
    <w:rsid w:val="00042438"/>
    <w:rsid w:val="00043E26"/>
    <w:rsid w:val="00044DC0"/>
    <w:rsid w:val="00044EF8"/>
    <w:rsid w:val="00046DBC"/>
    <w:rsid w:val="00050D1F"/>
    <w:rsid w:val="00052E3E"/>
    <w:rsid w:val="00055101"/>
    <w:rsid w:val="000553F2"/>
    <w:rsid w:val="00057E29"/>
    <w:rsid w:val="00060AD3"/>
    <w:rsid w:val="00060F83"/>
    <w:rsid w:val="00062B2E"/>
    <w:rsid w:val="000635B2"/>
    <w:rsid w:val="0006399E"/>
    <w:rsid w:val="000656EB"/>
    <w:rsid w:val="00065F24"/>
    <w:rsid w:val="000668C5"/>
    <w:rsid w:val="00066A84"/>
    <w:rsid w:val="000710C0"/>
    <w:rsid w:val="00071CC0"/>
    <w:rsid w:val="00073E83"/>
    <w:rsid w:val="000741DE"/>
    <w:rsid w:val="00077C3D"/>
    <w:rsid w:val="000805C4"/>
    <w:rsid w:val="00081379"/>
    <w:rsid w:val="0008289E"/>
    <w:rsid w:val="00082C2C"/>
    <w:rsid w:val="000833DF"/>
    <w:rsid w:val="00083CC7"/>
    <w:rsid w:val="0008697C"/>
    <w:rsid w:val="0009133F"/>
    <w:rsid w:val="00093BA1"/>
    <w:rsid w:val="000959EB"/>
    <w:rsid w:val="00096575"/>
    <w:rsid w:val="0009683F"/>
    <w:rsid w:val="000A0A57"/>
    <w:rsid w:val="000A19FD"/>
    <w:rsid w:val="000A2011"/>
    <w:rsid w:val="000A4261"/>
    <w:rsid w:val="000A4490"/>
    <w:rsid w:val="000A65CB"/>
    <w:rsid w:val="000B1184"/>
    <w:rsid w:val="000B1991"/>
    <w:rsid w:val="000B23CB"/>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288A"/>
    <w:rsid w:val="000D2D51"/>
    <w:rsid w:val="000D3F05"/>
    <w:rsid w:val="000D4257"/>
    <w:rsid w:val="000D452F"/>
    <w:rsid w:val="000D6D35"/>
    <w:rsid w:val="000E0C56"/>
    <w:rsid w:val="000E11A2"/>
    <w:rsid w:val="000E23A5"/>
    <w:rsid w:val="000E3917"/>
    <w:rsid w:val="000E4061"/>
    <w:rsid w:val="000E4CD5"/>
    <w:rsid w:val="000E620A"/>
    <w:rsid w:val="000E6E0C"/>
    <w:rsid w:val="000E70D4"/>
    <w:rsid w:val="000F027E"/>
    <w:rsid w:val="000F18DD"/>
    <w:rsid w:val="000F2F18"/>
    <w:rsid w:val="000F7174"/>
    <w:rsid w:val="00100216"/>
    <w:rsid w:val="0010200A"/>
    <w:rsid w:val="00102271"/>
    <w:rsid w:val="00103E5C"/>
    <w:rsid w:val="001045B6"/>
    <w:rsid w:val="00104854"/>
    <w:rsid w:val="0010490E"/>
    <w:rsid w:val="00106980"/>
    <w:rsid w:val="00106B83"/>
    <w:rsid w:val="00107003"/>
    <w:rsid w:val="00107697"/>
    <w:rsid w:val="00107A22"/>
    <w:rsid w:val="00107CD4"/>
    <w:rsid w:val="00110DF4"/>
    <w:rsid w:val="00110F7F"/>
    <w:rsid w:val="00111506"/>
    <w:rsid w:val="00111ABB"/>
    <w:rsid w:val="00112457"/>
    <w:rsid w:val="00113AD7"/>
    <w:rsid w:val="00115C6B"/>
    <w:rsid w:val="00116A77"/>
    <w:rsid w:val="0011744A"/>
    <w:rsid w:val="0012305A"/>
    <w:rsid w:val="00123A91"/>
    <w:rsid w:val="00123A99"/>
    <w:rsid w:val="00125733"/>
    <w:rsid w:val="00127536"/>
    <w:rsid w:val="001279B3"/>
    <w:rsid w:val="00130005"/>
    <w:rsid w:val="001302B7"/>
    <w:rsid w:val="00130493"/>
    <w:rsid w:val="00130554"/>
    <w:rsid w:val="00130F17"/>
    <w:rsid w:val="001315FB"/>
    <w:rsid w:val="00132444"/>
    <w:rsid w:val="00133367"/>
    <w:rsid w:val="001339E8"/>
    <w:rsid w:val="001339F4"/>
    <w:rsid w:val="001347F8"/>
    <w:rsid w:val="0013514F"/>
    <w:rsid w:val="0013564A"/>
    <w:rsid w:val="00135711"/>
    <w:rsid w:val="00137190"/>
    <w:rsid w:val="0013734A"/>
    <w:rsid w:val="0014016C"/>
    <w:rsid w:val="00141149"/>
    <w:rsid w:val="00142CDC"/>
    <w:rsid w:val="00144380"/>
    <w:rsid w:val="001450BD"/>
    <w:rsid w:val="001452A7"/>
    <w:rsid w:val="00145DF4"/>
    <w:rsid w:val="00146445"/>
    <w:rsid w:val="00146D15"/>
    <w:rsid w:val="00147E5A"/>
    <w:rsid w:val="00151417"/>
    <w:rsid w:val="001532FE"/>
    <w:rsid w:val="0015405F"/>
    <w:rsid w:val="00155380"/>
    <w:rsid w:val="00155480"/>
    <w:rsid w:val="00155A1F"/>
    <w:rsid w:val="00156DF7"/>
    <w:rsid w:val="00160DFD"/>
    <w:rsid w:val="00162700"/>
    <w:rsid w:val="00162CF7"/>
    <w:rsid w:val="001642EF"/>
    <w:rsid w:val="001659C7"/>
    <w:rsid w:val="00165CA8"/>
    <w:rsid w:val="00166584"/>
    <w:rsid w:val="00166988"/>
    <w:rsid w:val="00170249"/>
    <w:rsid w:val="00170EC3"/>
    <w:rsid w:val="00172328"/>
    <w:rsid w:val="00172B00"/>
    <w:rsid w:val="00172BA3"/>
    <w:rsid w:val="00172F7F"/>
    <w:rsid w:val="001737AC"/>
    <w:rsid w:val="0017423B"/>
    <w:rsid w:val="00175F6E"/>
    <w:rsid w:val="00176EF8"/>
    <w:rsid w:val="00180B0E"/>
    <w:rsid w:val="001817F4"/>
    <w:rsid w:val="001819C7"/>
    <w:rsid w:val="0018250A"/>
    <w:rsid w:val="001844D5"/>
    <w:rsid w:val="0018511E"/>
    <w:rsid w:val="001867EC"/>
    <w:rsid w:val="001875DA"/>
    <w:rsid w:val="001907F9"/>
    <w:rsid w:val="00193926"/>
    <w:rsid w:val="0019423A"/>
    <w:rsid w:val="001942EE"/>
    <w:rsid w:val="001948A9"/>
    <w:rsid w:val="00194ACD"/>
    <w:rsid w:val="0019524D"/>
    <w:rsid w:val="001956C5"/>
    <w:rsid w:val="00195BF5"/>
    <w:rsid w:val="00195D42"/>
    <w:rsid w:val="00196194"/>
    <w:rsid w:val="0019706B"/>
    <w:rsid w:val="0019748B"/>
    <w:rsid w:val="00197865"/>
    <w:rsid w:val="00197A10"/>
    <w:rsid w:val="001A06E1"/>
    <w:rsid w:val="001A20AF"/>
    <w:rsid w:val="001A46FB"/>
    <w:rsid w:val="001A51FA"/>
    <w:rsid w:val="001A5D9B"/>
    <w:rsid w:val="001A6862"/>
    <w:rsid w:val="001A6DE3"/>
    <w:rsid w:val="001B1C0B"/>
    <w:rsid w:val="001B2A5D"/>
    <w:rsid w:val="001B3F03"/>
    <w:rsid w:val="001B43D0"/>
    <w:rsid w:val="001B602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BD"/>
    <w:rsid w:val="001F2ED0"/>
    <w:rsid w:val="001F3068"/>
    <w:rsid w:val="001F32A5"/>
    <w:rsid w:val="001F50BF"/>
    <w:rsid w:val="001F6A22"/>
    <w:rsid w:val="001F78B7"/>
    <w:rsid w:val="00200152"/>
    <w:rsid w:val="0020114E"/>
    <w:rsid w:val="00201ACE"/>
    <w:rsid w:val="00202552"/>
    <w:rsid w:val="00202DFC"/>
    <w:rsid w:val="00203F73"/>
    <w:rsid w:val="002056AC"/>
    <w:rsid w:val="002067C9"/>
    <w:rsid w:val="00207A20"/>
    <w:rsid w:val="00207AD6"/>
    <w:rsid w:val="0021021D"/>
    <w:rsid w:val="00211AB8"/>
    <w:rsid w:val="00211D98"/>
    <w:rsid w:val="002127D3"/>
    <w:rsid w:val="002162FB"/>
    <w:rsid w:val="00216EDC"/>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7A8E"/>
    <w:rsid w:val="00260111"/>
    <w:rsid w:val="00260A22"/>
    <w:rsid w:val="002611CF"/>
    <w:rsid w:val="002612BF"/>
    <w:rsid w:val="002618D4"/>
    <w:rsid w:val="002619F0"/>
    <w:rsid w:val="00261D7F"/>
    <w:rsid w:val="0026218A"/>
    <w:rsid w:val="00262382"/>
    <w:rsid w:val="00262481"/>
    <w:rsid w:val="00262D41"/>
    <w:rsid w:val="00265BC2"/>
    <w:rsid w:val="002662F6"/>
    <w:rsid w:val="00267172"/>
    <w:rsid w:val="002700B6"/>
    <w:rsid w:val="00270215"/>
    <w:rsid w:val="00271A72"/>
    <w:rsid w:val="00271FAE"/>
    <w:rsid w:val="00272F10"/>
    <w:rsid w:val="002763A4"/>
    <w:rsid w:val="00276D9D"/>
    <w:rsid w:val="00277135"/>
    <w:rsid w:val="00277652"/>
    <w:rsid w:val="002779EE"/>
    <w:rsid w:val="00277A56"/>
    <w:rsid w:val="002810E7"/>
    <w:rsid w:val="00281521"/>
    <w:rsid w:val="00282312"/>
    <w:rsid w:val="0028417F"/>
    <w:rsid w:val="00285F58"/>
    <w:rsid w:val="002866EB"/>
    <w:rsid w:val="002873F2"/>
    <w:rsid w:val="00287AC7"/>
    <w:rsid w:val="00290F12"/>
    <w:rsid w:val="00291112"/>
    <w:rsid w:val="0029287F"/>
    <w:rsid w:val="00294019"/>
    <w:rsid w:val="00294F98"/>
    <w:rsid w:val="002957EE"/>
    <w:rsid w:val="00295FD6"/>
    <w:rsid w:val="00296831"/>
    <w:rsid w:val="00296AC5"/>
    <w:rsid w:val="00296C7A"/>
    <w:rsid w:val="00297193"/>
    <w:rsid w:val="00297657"/>
    <w:rsid w:val="00297C9D"/>
    <w:rsid w:val="002A0E03"/>
    <w:rsid w:val="002A1C6B"/>
    <w:rsid w:val="002A20C0"/>
    <w:rsid w:val="002A2DA9"/>
    <w:rsid w:val="002A3E4D"/>
    <w:rsid w:val="002A3E56"/>
    <w:rsid w:val="002A45C1"/>
    <w:rsid w:val="002A4C60"/>
    <w:rsid w:val="002A4DD0"/>
    <w:rsid w:val="002A51EB"/>
    <w:rsid w:val="002A6142"/>
    <w:rsid w:val="002A6C6D"/>
    <w:rsid w:val="002A6D4C"/>
    <w:rsid w:val="002A7660"/>
    <w:rsid w:val="002B0099"/>
    <w:rsid w:val="002B05E0"/>
    <w:rsid w:val="002B09ED"/>
    <w:rsid w:val="002B1325"/>
    <w:rsid w:val="002B1460"/>
    <w:rsid w:val="002B2742"/>
    <w:rsid w:val="002B5660"/>
    <w:rsid w:val="002B5850"/>
    <w:rsid w:val="002B5B15"/>
    <w:rsid w:val="002B6E38"/>
    <w:rsid w:val="002C00A0"/>
    <w:rsid w:val="002C0A35"/>
    <w:rsid w:val="002C14B0"/>
    <w:rsid w:val="002C15DF"/>
    <w:rsid w:val="002C1BCD"/>
    <w:rsid w:val="002C1F96"/>
    <w:rsid w:val="002C471C"/>
    <w:rsid w:val="002C5AE5"/>
    <w:rsid w:val="002C5FE4"/>
    <w:rsid w:val="002C621C"/>
    <w:rsid w:val="002C7A6F"/>
    <w:rsid w:val="002D0581"/>
    <w:rsid w:val="002D0F24"/>
    <w:rsid w:val="002D276A"/>
    <w:rsid w:val="002D2DC7"/>
    <w:rsid w:val="002D4B89"/>
    <w:rsid w:val="002D5BB3"/>
    <w:rsid w:val="002D6748"/>
    <w:rsid w:val="002D696F"/>
    <w:rsid w:val="002D720E"/>
    <w:rsid w:val="002E18F3"/>
    <w:rsid w:val="002E2BEC"/>
    <w:rsid w:val="002E367A"/>
    <w:rsid w:val="002E3A5A"/>
    <w:rsid w:val="002E3CA8"/>
    <w:rsid w:val="002E5556"/>
    <w:rsid w:val="002F02E2"/>
    <w:rsid w:val="002F28CA"/>
    <w:rsid w:val="002F2933"/>
    <w:rsid w:val="002F3A4F"/>
    <w:rsid w:val="002F65BC"/>
    <w:rsid w:val="002F71EC"/>
    <w:rsid w:val="002F7F38"/>
    <w:rsid w:val="003001C7"/>
    <w:rsid w:val="00302AF5"/>
    <w:rsid w:val="003038C5"/>
    <w:rsid w:val="00303AD5"/>
    <w:rsid w:val="003052EE"/>
    <w:rsid w:val="00305B58"/>
    <w:rsid w:val="00311860"/>
    <w:rsid w:val="003133FB"/>
    <w:rsid w:val="00313FA2"/>
    <w:rsid w:val="00314DCA"/>
    <w:rsid w:val="003206C6"/>
    <w:rsid w:val="003211B4"/>
    <w:rsid w:val="0032143E"/>
    <w:rsid w:val="00321B06"/>
    <w:rsid w:val="00322126"/>
    <w:rsid w:val="0032256A"/>
    <w:rsid w:val="00325582"/>
    <w:rsid w:val="003259F6"/>
    <w:rsid w:val="0032729D"/>
    <w:rsid w:val="003322E9"/>
    <w:rsid w:val="00332F58"/>
    <w:rsid w:val="003341A6"/>
    <w:rsid w:val="003350E0"/>
    <w:rsid w:val="003357DD"/>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A77"/>
    <w:rsid w:val="00376DD3"/>
    <w:rsid w:val="00383297"/>
    <w:rsid w:val="003836AF"/>
    <w:rsid w:val="003838CA"/>
    <w:rsid w:val="00383A3A"/>
    <w:rsid w:val="00386902"/>
    <w:rsid w:val="003871B6"/>
    <w:rsid w:val="00387369"/>
    <w:rsid w:val="003900DB"/>
    <w:rsid w:val="003903AE"/>
    <w:rsid w:val="003911CF"/>
    <w:rsid w:val="00394235"/>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18DE"/>
    <w:rsid w:val="003C280B"/>
    <w:rsid w:val="003C2AB0"/>
    <w:rsid w:val="003C2F23"/>
    <w:rsid w:val="003C30E5"/>
    <w:rsid w:val="003C3144"/>
    <w:rsid w:val="003C451C"/>
    <w:rsid w:val="003C55C5"/>
    <w:rsid w:val="003C58FC"/>
    <w:rsid w:val="003C6C0A"/>
    <w:rsid w:val="003C6EA3"/>
    <w:rsid w:val="003D061B"/>
    <w:rsid w:val="003D09C5"/>
    <w:rsid w:val="003D3AE8"/>
    <w:rsid w:val="003D521B"/>
    <w:rsid w:val="003D5C41"/>
    <w:rsid w:val="003D635D"/>
    <w:rsid w:val="003D7548"/>
    <w:rsid w:val="003D7F5C"/>
    <w:rsid w:val="003E000C"/>
    <w:rsid w:val="003E0690"/>
    <w:rsid w:val="003E06FD"/>
    <w:rsid w:val="003E0C6C"/>
    <w:rsid w:val="003E2735"/>
    <w:rsid w:val="003E2A09"/>
    <w:rsid w:val="003E2C3B"/>
    <w:rsid w:val="003E339B"/>
    <w:rsid w:val="003E38D5"/>
    <w:rsid w:val="003E4693"/>
    <w:rsid w:val="003E4BF0"/>
    <w:rsid w:val="003E5B2A"/>
    <w:rsid w:val="003E639F"/>
    <w:rsid w:val="003E6E52"/>
    <w:rsid w:val="003F0BEC"/>
    <w:rsid w:val="003F1A84"/>
    <w:rsid w:val="003F23BF"/>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21CBC"/>
    <w:rsid w:val="00423435"/>
    <w:rsid w:val="004234A1"/>
    <w:rsid w:val="00423CC4"/>
    <w:rsid w:val="00425052"/>
    <w:rsid w:val="00425E6B"/>
    <w:rsid w:val="00427819"/>
    <w:rsid w:val="00427AC0"/>
    <w:rsid w:val="004307A1"/>
    <w:rsid w:val="00430ADC"/>
    <w:rsid w:val="00430D2E"/>
    <w:rsid w:val="00431870"/>
    <w:rsid w:val="0043581E"/>
    <w:rsid w:val="00435AE8"/>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57792"/>
    <w:rsid w:val="004603E5"/>
    <w:rsid w:val="00460C3B"/>
    <w:rsid w:val="00461745"/>
    <w:rsid w:val="00461AAE"/>
    <w:rsid w:val="004639AD"/>
    <w:rsid w:val="00464353"/>
    <w:rsid w:val="00464E2C"/>
    <w:rsid w:val="00466428"/>
    <w:rsid w:val="00466F9B"/>
    <w:rsid w:val="004678C6"/>
    <w:rsid w:val="004710B7"/>
    <w:rsid w:val="004714FC"/>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5BA"/>
    <w:rsid w:val="00496FF5"/>
    <w:rsid w:val="00497929"/>
    <w:rsid w:val="00497AEC"/>
    <w:rsid w:val="004A168F"/>
    <w:rsid w:val="004A169C"/>
    <w:rsid w:val="004A16B4"/>
    <w:rsid w:val="004A1DC4"/>
    <w:rsid w:val="004A238A"/>
    <w:rsid w:val="004A2CCD"/>
    <w:rsid w:val="004A3E19"/>
    <w:rsid w:val="004A500A"/>
    <w:rsid w:val="004A53FF"/>
    <w:rsid w:val="004A619D"/>
    <w:rsid w:val="004B0ACE"/>
    <w:rsid w:val="004B248B"/>
    <w:rsid w:val="004B43E7"/>
    <w:rsid w:val="004B44EC"/>
    <w:rsid w:val="004C0015"/>
    <w:rsid w:val="004C0140"/>
    <w:rsid w:val="004C0313"/>
    <w:rsid w:val="004C0867"/>
    <w:rsid w:val="004C0932"/>
    <w:rsid w:val="004C1646"/>
    <w:rsid w:val="004C1795"/>
    <w:rsid w:val="004C1C42"/>
    <w:rsid w:val="004C1FCF"/>
    <w:rsid w:val="004C22E1"/>
    <w:rsid w:val="004C271E"/>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6D24"/>
    <w:rsid w:val="0050723E"/>
    <w:rsid w:val="00511003"/>
    <w:rsid w:val="00511BDD"/>
    <w:rsid w:val="00512453"/>
    <w:rsid w:val="00512583"/>
    <w:rsid w:val="00513A6A"/>
    <w:rsid w:val="0051430B"/>
    <w:rsid w:val="00514743"/>
    <w:rsid w:val="005158AD"/>
    <w:rsid w:val="00516528"/>
    <w:rsid w:val="00517162"/>
    <w:rsid w:val="00517A79"/>
    <w:rsid w:val="00517B97"/>
    <w:rsid w:val="00520403"/>
    <w:rsid w:val="0052054C"/>
    <w:rsid w:val="00520830"/>
    <w:rsid w:val="00521250"/>
    <w:rsid w:val="005224BF"/>
    <w:rsid w:val="0052269A"/>
    <w:rsid w:val="005242BA"/>
    <w:rsid w:val="005243BC"/>
    <w:rsid w:val="00525943"/>
    <w:rsid w:val="005259E8"/>
    <w:rsid w:val="00525A68"/>
    <w:rsid w:val="00526928"/>
    <w:rsid w:val="00527787"/>
    <w:rsid w:val="005277BC"/>
    <w:rsid w:val="005304C8"/>
    <w:rsid w:val="0053262C"/>
    <w:rsid w:val="00532CF2"/>
    <w:rsid w:val="0053412C"/>
    <w:rsid w:val="00534248"/>
    <w:rsid w:val="00534B4C"/>
    <w:rsid w:val="00534B77"/>
    <w:rsid w:val="00535DC6"/>
    <w:rsid w:val="0054009F"/>
    <w:rsid w:val="0054218F"/>
    <w:rsid w:val="00543F41"/>
    <w:rsid w:val="00544033"/>
    <w:rsid w:val="0054403B"/>
    <w:rsid w:val="00544300"/>
    <w:rsid w:val="00544899"/>
    <w:rsid w:val="00545115"/>
    <w:rsid w:val="00545737"/>
    <w:rsid w:val="0054620D"/>
    <w:rsid w:val="0054745E"/>
    <w:rsid w:val="00551817"/>
    <w:rsid w:val="0055197D"/>
    <w:rsid w:val="00552570"/>
    <w:rsid w:val="00553DBD"/>
    <w:rsid w:val="00554473"/>
    <w:rsid w:val="00555308"/>
    <w:rsid w:val="00557045"/>
    <w:rsid w:val="00557246"/>
    <w:rsid w:val="005579F8"/>
    <w:rsid w:val="00557E0C"/>
    <w:rsid w:val="0056165C"/>
    <w:rsid w:val="005624ED"/>
    <w:rsid w:val="005632D8"/>
    <w:rsid w:val="00564DF1"/>
    <w:rsid w:val="005659EE"/>
    <w:rsid w:val="00567AC9"/>
    <w:rsid w:val="00570FAC"/>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61F"/>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90C"/>
    <w:rsid w:val="005B5B57"/>
    <w:rsid w:val="005B5CC5"/>
    <w:rsid w:val="005B72ED"/>
    <w:rsid w:val="005B72F4"/>
    <w:rsid w:val="005B7D70"/>
    <w:rsid w:val="005B7F37"/>
    <w:rsid w:val="005C0699"/>
    <w:rsid w:val="005C06AF"/>
    <w:rsid w:val="005C0971"/>
    <w:rsid w:val="005C09CB"/>
    <w:rsid w:val="005C1BFA"/>
    <w:rsid w:val="005C20A0"/>
    <w:rsid w:val="005C2EDB"/>
    <w:rsid w:val="005C3CC7"/>
    <w:rsid w:val="005C585A"/>
    <w:rsid w:val="005C7680"/>
    <w:rsid w:val="005D11BE"/>
    <w:rsid w:val="005D2418"/>
    <w:rsid w:val="005D2AC3"/>
    <w:rsid w:val="005D3AD3"/>
    <w:rsid w:val="005D4023"/>
    <w:rsid w:val="005D4C93"/>
    <w:rsid w:val="005D6C54"/>
    <w:rsid w:val="005E3700"/>
    <w:rsid w:val="005E37A8"/>
    <w:rsid w:val="005E4944"/>
    <w:rsid w:val="005E5C46"/>
    <w:rsid w:val="005E5E12"/>
    <w:rsid w:val="005E6248"/>
    <w:rsid w:val="005F1505"/>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06"/>
    <w:rsid w:val="00610DAB"/>
    <w:rsid w:val="006110D2"/>
    <w:rsid w:val="0061167C"/>
    <w:rsid w:val="00611D8C"/>
    <w:rsid w:val="006126D0"/>
    <w:rsid w:val="00612D70"/>
    <w:rsid w:val="00612D8F"/>
    <w:rsid w:val="006132DF"/>
    <w:rsid w:val="0061338A"/>
    <w:rsid w:val="00613570"/>
    <w:rsid w:val="00613CBB"/>
    <w:rsid w:val="0061673A"/>
    <w:rsid w:val="006171E3"/>
    <w:rsid w:val="00617411"/>
    <w:rsid w:val="00620033"/>
    <w:rsid w:val="00620DA2"/>
    <w:rsid w:val="0062275D"/>
    <w:rsid w:val="006253FF"/>
    <w:rsid w:val="00625C08"/>
    <w:rsid w:val="00626268"/>
    <w:rsid w:val="00626B4F"/>
    <w:rsid w:val="0063099D"/>
    <w:rsid w:val="006323DB"/>
    <w:rsid w:val="006330F1"/>
    <w:rsid w:val="00635CDF"/>
    <w:rsid w:val="00635E8B"/>
    <w:rsid w:val="00640E4A"/>
    <w:rsid w:val="006416B1"/>
    <w:rsid w:val="00641D53"/>
    <w:rsid w:val="0064296A"/>
    <w:rsid w:val="00645360"/>
    <w:rsid w:val="006455EA"/>
    <w:rsid w:val="00646D7B"/>
    <w:rsid w:val="00646E26"/>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4BA0"/>
    <w:rsid w:val="00676423"/>
    <w:rsid w:val="00676EF2"/>
    <w:rsid w:val="00680307"/>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5B6"/>
    <w:rsid w:val="006B468C"/>
    <w:rsid w:val="006B6AFA"/>
    <w:rsid w:val="006B7934"/>
    <w:rsid w:val="006C13FD"/>
    <w:rsid w:val="006C27C3"/>
    <w:rsid w:val="006C3A33"/>
    <w:rsid w:val="006C3FE1"/>
    <w:rsid w:val="006C4678"/>
    <w:rsid w:val="006C4CF9"/>
    <w:rsid w:val="006C6283"/>
    <w:rsid w:val="006C6EDB"/>
    <w:rsid w:val="006C79BB"/>
    <w:rsid w:val="006D29A7"/>
    <w:rsid w:val="006D2F5D"/>
    <w:rsid w:val="006D3729"/>
    <w:rsid w:val="006D49B3"/>
    <w:rsid w:val="006D604A"/>
    <w:rsid w:val="006D660C"/>
    <w:rsid w:val="006D6F93"/>
    <w:rsid w:val="006D77A4"/>
    <w:rsid w:val="006E009B"/>
    <w:rsid w:val="006E05A8"/>
    <w:rsid w:val="006E0602"/>
    <w:rsid w:val="006E0800"/>
    <w:rsid w:val="006E2818"/>
    <w:rsid w:val="006E42EC"/>
    <w:rsid w:val="006E5D2D"/>
    <w:rsid w:val="006E5E4F"/>
    <w:rsid w:val="006E6377"/>
    <w:rsid w:val="006E641F"/>
    <w:rsid w:val="006E7694"/>
    <w:rsid w:val="006E7FF6"/>
    <w:rsid w:val="006F1108"/>
    <w:rsid w:val="006F1F74"/>
    <w:rsid w:val="006F2102"/>
    <w:rsid w:val="006F2E99"/>
    <w:rsid w:val="006F4968"/>
    <w:rsid w:val="006F4EE0"/>
    <w:rsid w:val="006F50D9"/>
    <w:rsid w:val="006F6426"/>
    <w:rsid w:val="006F768D"/>
    <w:rsid w:val="00700514"/>
    <w:rsid w:val="0070068E"/>
    <w:rsid w:val="00701E38"/>
    <w:rsid w:val="007028A9"/>
    <w:rsid w:val="007047C5"/>
    <w:rsid w:val="00706C60"/>
    <w:rsid w:val="00707565"/>
    <w:rsid w:val="00707A83"/>
    <w:rsid w:val="00710962"/>
    <w:rsid w:val="00710F12"/>
    <w:rsid w:val="00712F06"/>
    <w:rsid w:val="00714386"/>
    <w:rsid w:val="007152A4"/>
    <w:rsid w:val="00717725"/>
    <w:rsid w:val="007178EC"/>
    <w:rsid w:val="00717E7A"/>
    <w:rsid w:val="00720006"/>
    <w:rsid w:val="007203A0"/>
    <w:rsid w:val="00722B13"/>
    <w:rsid w:val="00722C48"/>
    <w:rsid w:val="007256F7"/>
    <w:rsid w:val="007279B3"/>
    <w:rsid w:val="00730311"/>
    <w:rsid w:val="0073066C"/>
    <w:rsid w:val="007331A2"/>
    <w:rsid w:val="00734A54"/>
    <w:rsid w:val="00736E53"/>
    <w:rsid w:val="00737A7C"/>
    <w:rsid w:val="00737DEE"/>
    <w:rsid w:val="00737E3A"/>
    <w:rsid w:val="00741240"/>
    <w:rsid w:val="007415F0"/>
    <w:rsid w:val="00743AC0"/>
    <w:rsid w:val="00744DC9"/>
    <w:rsid w:val="00747060"/>
    <w:rsid w:val="00747674"/>
    <w:rsid w:val="00747B26"/>
    <w:rsid w:val="00750459"/>
    <w:rsid w:val="0075058D"/>
    <w:rsid w:val="00751049"/>
    <w:rsid w:val="007512E6"/>
    <w:rsid w:val="00751645"/>
    <w:rsid w:val="00751815"/>
    <w:rsid w:val="00751F59"/>
    <w:rsid w:val="007529A6"/>
    <w:rsid w:val="00752E32"/>
    <w:rsid w:val="00753B54"/>
    <w:rsid w:val="00754A60"/>
    <w:rsid w:val="00755EFE"/>
    <w:rsid w:val="00757AE2"/>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3FCB"/>
    <w:rsid w:val="00794862"/>
    <w:rsid w:val="00794E6D"/>
    <w:rsid w:val="00795995"/>
    <w:rsid w:val="0079748A"/>
    <w:rsid w:val="00797493"/>
    <w:rsid w:val="00797720"/>
    <w:rsid w:val="0079793D"/>
    <w:rsid w:val="00797EB2"/>
    <w:rsid w:val="007A102A"/>
    <w:rsid w:val="007A1BD6"/>
    <w:rsid w:val="007A2076"/>
    <w:rsid w:val="007A239B"/>
    <w:rsid w:val="007A2BC8"/>
    <w:rsid w:val="007A4B6D"/>
    <w:rsid w:val="007B0065"/>
    <w:rsid w:val="007B1A28"/>
    <w:rsid w:val="007B1AE7"/>
    <w:rsid w:val="007B4083"/>
    <w:rsid w:val="007B6464"/>
    <w:rsid w:val="007B6EED"/>
    <w:rsid w:val="007B7557"/>
    <w:rsid w:val="007C0282"/>
    <w:rsid w:val="007C05FC"/>
    <w:rsid w:val="007C0720"/>
    <w:rsid w:val="007C183A"/>
    <w:rsid w:val="007C453D"/>
    <w:rsid w:val="007D363A"/>
    <w:rsid w:val="007D4444"/>
    <w:rsid w:val="007D4984"/>
    <w:rsid w:val="007D59A6"/>
    <w:rsid w:val="007D715A"/>
    <w:rsid w:val="007D71FE"/>
    <w:rsid w:val="007E2100"/>
    <w:rsid w:val="007E27EC"/>
    <w:rsid w:val="007E568E"/>
    <w:rsid w:val="007E636F"/>
    <w:rsid w:val="007E6992"/>
    <w:rsid w:val="007E6F62"/>
    <w:rsid w:val="007E735B"/>
    <w:rsid w:val="007E7CEF"/>
    <w:rsid w:val="007E7F16"/>
    <w:rsid w:val="007F013E"/>
    <w:rsid w:val="007F079B"/>
    <w:rsid w:val="007F13E8"/>
    <w:rsid w:val="007F1DF4"/>
    <w:rsid w:val="007F2FB3"/>
    <w:rsid w:val="007F4549"/>
    <w:rsid w:val="007F4CA5"/>
    <w:rsid w:val="007F57C6"/>
    <w:rsid w:val="007F5BD1"/>
    <w:rsid w:val="007F6708"/>
    <w:rsid w:val="007F70C7"/>
    <w:rsid w:val="007F7294"/>
    <w:rsid w:val="007F749D"/>
    <w:rsid w:val="00800992"/>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5E3"/>
    <w:rsid w:val="00821D5F"/>
    <w:rsid w:val="00824B45"/>
    <w:rsid w:val="00825941"/>
    <w:rsid w:val="00826BA9"/>
    <w:rsid w:val="0082724F"/>
    <w:rsid w:val="008274BA"/>
    <w:rsid w:val="00831451"/>
    <w:rsid w:val="008314DD"/>
    <w:rsid w:val="008334C2"/>
    <w:rsid w:val="00835746"/>
    <w:rsid w:val="0084009C"/>
    <w:rsid w:val="0084226A"/>
    <w:rsid w:val="008432E2"/>
    <w:rsid w:val="0084513A"/>
    <w:rsid w:val="008454F0"/>
    <w:rsid w:val="00847491"/>
    <w:rsid w:val="00847B44"/>
    <w:rsid w:val="00847CA7"/>
    <w:rsid w:val="00850A22"/>
    <w:rsid w:val="00851674"/>
    <w:rsid w:val="00852673"/>
    <w:rsid w:val="0085310E"/>
    <w:rsid w:val="0085313E"/>
    <w:rsid w:val="008539BF"/>
    <w:rsid w:val="00853EB9"/>
    <w:rsid w:val="0085511E"/>
    <w:rsid w:val="0085525B"/>
    <w:rsid w:val="00855366"/>
    <w:rsid w:val="008561B5"/>
    <w:rsid w:val="00856355"/>
    <w:rsid w:val="0086014A"/>
    <w:rsid w:val="00861ABF"/>
    <w:rsid w:val="00862339"/>
    <w:rsid w:val="0086310C"/>
    <w:rsid w:val="00863265"/>
    <w:rsid w:val="00864C31"/>
    <w:rsid w:val="00870579"/>
    <w:rsid w:val="008705F3"/>
    <w:rsid w:val="00870894"/>
    <w:rsid w:val="008718E5"/>
    <w:rsid w:val="008744C5"/>
    <w:rsid w:val="00875229"/>
    <w:rsid w:val="00875A72"/>
    <w:rsid w:val="00877D77"/>
    <w:rsid w:val="008815E1"/>
    <w:rsid w:val="0088307E"/>
    <w:rsid w:val="0088570D"/>
    <w:rsid w:val="008863EB"/>
    <w:rsid w:val="00886BB1"/>
    <w:rsid w:val="008900FD"/>
    <w:rsid w:val="00890421"/>
    <w:rsid w:val="0089043E"/>
    <w:rsid w:val="008922D3"/>
    <w:rsid w:val="00892698"/>
    <w:rsid w:val="00893EB2"/>
    <w:rsid w:val="008940F7"/>
    <w:rsid w:val="00894461"/>
    <w:rsid w:val="00895FD7"/>
    <w:rsid w:val="008974DE"/>
    <w:rsid w:val="0089753F"/>
    <w:rsid w:val="008A010C"/>
    <w:rsid w:val="008A0771"/>
    <w:rsid w:val="008A0ED2"/>
    <w:rsid w:val="008A18B2"/>
    <w:rsid w:val="008A1AF9"/>
    <w:rsid w:val="008A1E89"/>
    <w:rsid w:val="008A34DB"/>
    <w:rsid w:val="008A4010"/>
    <w:rsid w:val="008A405F"/>
    <w:rsid w:val="008A5CD2"/>
    <w:rsid w:val="008A6130"/>
    <w:rsid w:val="008A650B"/>
    <w:rsid w:val="008A6CA5"/>
    <w:rsid w:val="008B07C1"/>
    <w:rsid w:val="008B0BAD"/>
    <w:rsid w:val="008B21BE"/>
    <w:rsid w:val="008B6764"/>
    <w:rsid w:val="008B6AFE"/>
    <w:rsid w:val="008B7895"/>
    <w:rsid w:val="008C119E"/>
    <w:rsid w:val="008C11EE"/>
    <w:rsid w:val="008C180E"/>
    <w:rsid w:val="008C2492"/>
    <w:rsid w:val="008C2578"/>
    <w:rsid w:val="008C2AD3"/>
    <w:rsid w:val="008C3B2B"/>
    <w:rsid w:val="008C3F33"/>
    <w:rsid w:val="008C5560"/>
    <w:rsid w:val="008C6462"/>
    <w:rsid w:val="008C7276"/>
    <w:rsid w:val="008C7751"/>
    <w:rsid w:val="008D0294"/>
    <w:rsid w:val="008D3E94"/>
    <w:rsid w:val="008D433F"/>
    <w:rsid w:val="008D4AED"/>
    <w:rsid w:val="008D5C33"/>
    <w:rsid w:val="008D7225"/>
    <w:rsid w:val="008E04C9"/>
    <w:rsid w:val="008E0A14"/>
    <w:rsid w:val="008E10A8"/>
    <w:rsid w:val="008E1654"/>
    <w:rsid w:val="008E1B8C"/>
    <w:rsid w:val="008E215B"/>
    <w:rsid w:val="008E2958"/>
    <w:rsid w:val="008E3209"/>
    <w:rsid w:val="008E3C5C"/>
    <w:rsid w:val="008E4722"/>
    <w:rsid w:val="008E4D86"/>
    <w:rsid w:val="008E567E"/>
    <w:rsid w:val="008E5C07"/>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809"/>
    <w:rsid w:val="00927BA1"/>
    <w:rsid w:val="00927BB6"/>
    <w:rsid w:val="00927CB7"/>
    <w:rsid w:val="00927CC5"/>
    <w:rsid w:val="009304F4"/>
    <w:rsid w:val="0093122C"/>
    <w:rsid w:val="00932796"/>
    <w:rsid w:val="00932939"/>
    <w:rsid w:val="00932DED"/>
    <w:rsid w:val="0093309F"/>
    <w:rsid w:val="0093356A"/>
    <w:rsid w:val="0093646D"/>
    <w:rsid w:val="00936819"/>
    <w:rsid w:val="00936D2F"/>
    <w:rsid w:val="00936DAA"/>
    <w:rsid w:val="009374D6"/>
    <w:rsid w:val="009379A7"/>
    <w:rsid w:val="00937D6C"/>
    <w:rsid w:val="00940134"/>
    <w:rsid w:val="0094135B"/>
    <w:rsid w:val="00941E10"/>
    <w:rsid w:val="009429C7"/>
    <w:rsid w:val="00943832"/>
    <w:rsid w:val="00944130"/>
    <w:rsid w:val="00946D8E"/>
    <w:rsid w:val="00950E19"/>
    <w:rsid w:val="009534A2"/>
    <w:rsid w:val="00954932"/>
    <w:rsid w:val="009557AD"/>
    <w:rsid w:val="009564E7"/>
    <w:rsid w:val="00956979"/>
    <w:rsid w:val="009627CE"/>
    <w:rsid w:val="009630DC"/>
    <w:rsid w:val="00965F52"/>
    <w:rsid w:val="00966535"/>
    <w:rsid w:val="00966811"/>
    <w:rsid w:val="009668DA"/>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5FD7"/>
    <w:rsid w:val="0098645C"/>
    <w:rsid w:val="00987802"/>
    <w:rsid w:val="00987A7F"/>
    <w:rsid w:val="0099035D"/>
    <w:rsid w:val="009904D7"/>
    <w:rsid w:val="00991D4F"/>
    <w:rsid w:val="00991E9A"/>
    <w:rsid w:val="00992C4C"/>
    <w:rsid w:val="00992F8E"/>
    <w:rsid w:val="00993B6E"/>
    <w:rsid w:val="00996D67"/>
    <w:rsid w:val="009974F3"/>
    <w:rsid w:val="00997DEE"/>
    <w:rsid w:val="009A014B"/>
    <w:rsid w:val="009A0976"/>
    <w:rsid w:val="009A0990"/>
    <w:rsid w:val="009A0D24"/>
    <w:rsid w:val="009A33C1"/>
    <w:rsid w:val="009A4163"/>
    <w:rsid w:val="009A4319"/>
    <w:rsid w:val="009A4524"/>
    <w:rsid w:val="009A4EE4"/>
    <w:rsid w:val="009A51AE"/>
    <w:rsid w:val="009A52BE"/>
    <w:rsid w:val="009A6162"/>
    <w:rsid w:val="009B0082"/>
    <w:rsid w:val="009B103B"/>
    <w:rsid w:val="009B1EB3"/>
    <w:rsid w:val="009B3C90"/>
    <w:rsid w:val="009B4329"/>
    <w:rsid w:val="009B449D"/>
    <w:rsid w:val="009B58E1"/>
    <w:rsid w:val="009B5B56"/>
    <w:rsid w:val="009B5DFF"/>
    <w:rsid w:val="009B6938"/>
    <w:rsid w:val="009C047C"/>
    <w:rsid w:val="009C115B"/>
    <w:rsid w:val="009C3F2F"/>
    <w:rsid w:val="009C6CD4"/>
    <w:rsid w:val="009C7D9F"/>
    <w:rsid w:val="009D11E3"/>
    <w:rsid w:val="009D20BA"/>
    <w:rsid w:val="009D2A43"/>
    <w:rsid w:val="009D2B88"/>
    <w:rsid w:val="009D33F3"/>
    <w:rsid w:val="009D3692"/>
    <w:rsid w:val="009D64BE"/>
    <w:rsid w:val="009E06DB"/>
    <w:rsid w:val="009E0C1C"/>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0A69"/>
    <w:rsid w:val="00A12251"/>
    <w:rsid w:val="00A12913"/>
    <w:rsid w:val="00A14BA0"/>
    <w:rsid w:val="00A14BD6"/>
    <w:rsid w:val="00A14D4B"/>
    <w:rsid w:val="00A15AC7"/>
    <w:rsid w:val="00A16576"/>
    <w:rsid w:val="00A17624"/>
    <w:rsid w:val="00A2004F"/>
    <w:rsid w:val="00A21A1F"/>
    <w:rsid w:val="00A21E9A"/>
    <w:rsid w:val="00A229B7"/>
    <w:rsid w:val="00A235C4"/>
    <w:rsid w:val="00A246C4"/>
    <w:rsid w:val="00A2711B"/>
    <w:rsid w:val="00A27E3A"/>
    <w:rsid w:val="00A30B20"/>
    <w:rsid w:val="00A30CD6"/>
    <w:rsid w:val="00A318C7"/>
    <w:rsid w:val="00A31FCA"/>
    <w:rsid w:val="00A32896"/>
    <w:rsid w:val="00A33B32"/>
    <w:rsid w:val="00A3437C"/>
    <w:rsid w:val="00A34885"/>
    <w:rsid w:val="00A35DB3"/>
    <w:rsid w:val="00A35F51"/>
    <w:rsid w:val="00A36356"/>
    <w:rsid w:val="00A41212"/>
    <w:rsid w:val="00A4324A"/>
    <w:rsid w:val="00A439FB"/>
    <w:rsid w:val="00A448BA"/>
    <w:rsid w:val="00A44C20"/>
    <w:rsid w:val="00A44C74"/>
    <w:rsid w:val="00A45E9F"/>
    <w:rsid w:val="00A463C2"/>
    <w:rsid w:val="00A46AEA"/>
    <w:rsid w:val="00A473DA"/>
    <w:rsid w:val="00A47491"/>
    <w:rsid w:val="00A47BCC"/>
    <w:rsid w:val="00A502F7"/>
    <w:rsid w:val="00A5049E"/>
    <w:rsid w:val="00A50607"/>
    <w:rsid w:val="00A506FB"/>
    <w:rsid w:val="00A50E7D"/>
    <w:rsid w:val="00A50ED4"/>
    <w:rsid w:val="00A5273F"/>
    <w:rsid w:val="00A53072"/>
    <w:rsid w:val="00A5354C"/>
    <w:rsid w:val="00A546B0"/>
    <w:rsid w:val="00A5557D"/>
    <w:rsid w:val="00A56590"/>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5A14"/>
    <w:rsid w:val="00A764BA"/>
    <w:rsid w:val="00A776EB"/>
    <w:rsid w:val="00A80296"/>
    <w:rsid w:val="00A80E36"/>
    <w:rsid w:val="00A82234"/>
    <w:rsid w:val="00A828A4"/>
    <w:rsid w:val="00A8299A"/>
    <w:rsid w:val="00A83393"/>
    <w:rsid w:val="00A83F48"/>
    <w:rsid w:val="00A84734"/>
    <w:rsid w:val="00A84AF3"/>
    <w:rsid w:val="00A86209"/>
    <w:rsid w:val="00A8668D"/>
    <w:rsid w:val="00A8754E"/>
    <w:rsid w:val="00A87569"/>
    <w:rsid w:val="00A87758"/>
    <w:rsid w:val="00A9087E"/>
    <w:rsid w:val="00A90C8A"/>
    <w:rsid w:val="00A90DDC"/>
    <w:rsid w:val="00A93901"/>
    <w:rsid w:val="00A952FF"/>
    <w:rsid w:val="00A95AC8"/>
    <w:rsid w:val="00A9720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3499"/>
    <w:rsid w:val="00AB3D08"/>
    <w:rsid w:val="00AB415C"/>
    <w:rsid w:val="00AB46C4"/>
    <w:rsid w:val="00AB4977"/>
    <w:rsid w:val="00AB6FBB"/>
    <w:rsid w:val="00AB7D85"/>
    <w:rsid w:val="00AC1D76"/>
    <w:rsid w:val="00AC3A64"/>
    <w:rsid w:val="00AC498F"/>
    <w:rsid w:val="00AD0427"/>
    <w:rsid w:val="00AD0896"/>
    <w:rsid w:val="00AD2074"/>
    <w:rsid w:val="00AD24B5"/>
    <w:rsid w:val="00AD31F2"/>
    <w:rsid w:val="00AD742E"/>
    <w:rsid w:val="00AE0706"/>
    <w:rsid w:val="00AE13AF"/>
    <w:rsid w:val="00AE2DD9"/>
    <w:rsid w:val="00AE4370"/>
    <w:rsid w:val="00AE6176"/>
    <w:rsid w:val="00AE62D8"/>
    <w:rsid w:val="00AE67FB"/>
    <w:rsid w:val="00AE78D4"/>
    <w:rsid w:val="00AE7FA5"/>
    <w:rsid w:val="00AF0142"/>
    <w:rsid w:val="00AF0301"/>
    <w:rsid w:val="00AF05EF"/>
    <w:rsid w:val="00AF0858"/>
    <w:rsid w:val="00AF1D9D"/>
    <w:rsid w:val="00AF367E"/>
    <w:rsid w:val="00AF405F"/>
    <w:rsid w:val="00AF5606"/>
    <w:rsid w:val="00AF587F"/>
    <w:rsid w:val="00AF74BF"/>
    <w:rsid w:val="00AF758E"/>
    <w:rsid w:val="00B019CB"/>
    <w:rsid w:val="00B01F98"/>
    <w:rsid w:val="00B02676"/>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5453"/>
    <w:rsid w:val="00B37885"/>
    <w:rsid w:val="00B37D10"/>
    <w:rsid w:val="00B400E6"/>
    <w:rsid w:val="00B41B3D"/>
    <w:rsid w:val="00B41FD0"/>
    <w:rsid w:val="00B42860"/>
    <w:rsid w:val="00B42B6E"/>
    <w:rsid w:val="00B4323A"/>
    <w:rsid w:val="00B4509C"/>
    <w:rsid w:val="00B45117"/>
    <w:rsid w:val="00B45B39"/>
    <w:rsid w:val="00B46B9A"/>
    <w:rsid w:val="00B50288"/>
    <w:rsid w:val="00B5090F"/>
    <w:rsid w:val="00B50A70"/>
    <w:rsid w:val="00B5240E"/>
    <w:rsid w:val="00B54BD6"/>
    <w:rsid w:val="00B54D23"/>
    <w:rsid w:val="00B54F94"/>
    <w:rsid w:val="00B565AE"/>
    <w:rsid w:val="00B57017"/>
    <w:rsid w:val="00B57155"/>
    <w:rsid w:val="00B57775"/>
    <w:rsid w:val="00B602AA"/>
    <w:rsid w:val="00B617C2"/>
    <w:rsid w:val="00B61DC3"/>
    <w:rsid w:val="00B6292E"/>
    <w:rsid w:val="00B62EA7"/>
    <w:rsid w:val="00B6306B"/>
    <w:rsid w:val="00B6591E"/>
    <w:rsid w:val="00B65B51"/>
    <w:rsid w:val="00B65DC6"/>
    <w:rsid w:val="00B65FAD"/>
    <w:rsid w:val="00B673CC"/>
    <w:rsid w:val="00B7103B"/>
    <w:rsid w:val="00B7178E"/>
    <w:rsid w:val="00B72EBB"/>
    <w:rsid w:val="00B737FE"/>
    <w:rsid w:val="00B73F59"/>
    <w:rsid w:val="00B760FC"/>
    <w:rsid w:val="00B767AA"/>
    <w:rsid w:val="00B76A0C"/>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E7"/>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62A"/>
    <w:rsid w:val="00BE5AD5"/>
    <w:rsid w:val="00BE67A7"/>
    <w:rsid w:val="00BE7DED"/>
    <w:rsid w:val="00BF05D7"/>
    <w:rsid w:val="00BF0BFC"/>
    <w:rsid w:val="00BF0D05"/>
    <w:rsid w:val="00BF37AE"/>
    <w:rsid w:val="00BF382B"/>
    <w:rsid w:val="00BF5118"/>
    <w:rsid w:val="00BF5157"/>
    <w:rsid w:val="00BF5228"/>
    <w:rsid w:val="00BF59DF"/>
    <w:rsid w:val="00C004CC"/>
    <w:rsid w:val="00C0257D"/>
    <w:rsid w:val="00C03D6D"/>
    <w:rsid w:val="00C06276"/>
    <w:rsid w:val="00C06B9E"/>
    <w:rsid w:val="00C07760"/>
    <w:rsid w:val="00C07D29"/>
    <w:rsid w:val="00C108BC"/>
    <w:rsid w:val="00C113C3"/>
    <w:rsid w:val="00C11475"/>
    <w:rsid w:val="00C116D9"/>
    <w:rsid w:val="00C124EC"/>
    <w:rsid w:val="00C1282B"/>
    <w:rsid w:val="00C128FE"/>
    <w:rsid w:val="00C12D04"/>
    <w:rsid w:val="00C12EDE"/>
    <w:rsid w:val="00C130ED"/>
    <w:rsid w:val="00C15AD1"/>
    <w:rsid w:val="00C166EB"/>
    <w:rsid w:val="00C169A2"/>
    <w:rsid w:val="00C17209"/>
    <w:rsid w:val="00C17AA9"/>
    <w:rsid w:val="00C17E72"/>
    <w:rsid w:val="00C20F83"/>
    <w:rsid w:val="00C2211B"/>
    <w:rsid w:val="00C24973"/>
    <w:rsid w:val="00C25891"/>
    <w:rsid w:val="00C2590B"/>
    <w:rsid w:val="00C25953"/>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2FAB"/>
    <w:rsid w:val="00C63EB5"/>
    <w:rsid w:val="00C64890"/>
    <w:rsid w:val="00C649B9"/>
    <w:rsid w:val="00C659C4"/>
    <w:rsid w:val="00C65E74"/>
    <w:rsid w:val="00C6715A"/>
    <w:rsid w:val="00C67C57"/>
    <w:rsid w:val="00C67E20"/>
    <w:rsid w:val="00C702A9"/>
    <w:rsid w:val="00C72054"/>
    <w:rsid w:val="00C72083"/>
    <w:rsid w:val="00C72990"/>
    <w:rsid w:val="00C729AB"/>
    <w:rsid w:val="00C72B83"/>
    <w:rsid w:val="00C72FE9"/>
    <w:rsid w:val="00C74F21"/>
    <w:rsid w:val="00C7593F"/>
    <w:rsid w:val="00C76B04"/>
    <w:rsid w:val="00C77C21"/>
    <w:rsid w:val="00C80C05"/>
    <w:rsid w:val="00C815CB"/>
    <w:rsid w:val="00C826F3"/>
    <w:rsid w:val="00C836BF"/>
    <w:rsid w:val="00C84490"/>
    <w:rsid w:val="00C8466C"/>
    <w:rsid w:val="00C84E84"/>
    <w:rsid w:val="00C86224"/>
    <w:rsid w:val="00C86E8A"/>
    <w:rsid w:val="00C878B0"/>
    <w:rsid w:val="00C90EDD"/>
    <w:rsid w:val="00C92BE0"/>
    <w:rsid w:val="00C93561"/>
    <w:rsid w:val="00C944FB"/>
    <w:rsid w:val="00C94785"/>
    <w:rsid w:val="00C96D1E"/>
    <w:rsid w:val="00CA1CFF"/>
    <w:rsid w:val="00CA37C9"/>
    <w:rsid w:val="00CA4ADF"/>
    <w:rsid w:val="00CA5C20"/>
    <w:rsid w:val="00CA70A1"/>
    <w:rsid w:val="00CB2374"/>
    <w:rsid w:val="00CB2888"/>
    <w:rsid w:val="00CB3A14"/>
    <w:rsid w:val="00CB4E4E"/>
    <w:rsid w:val="00CB4EC9"/>
    <w:rsid w:val="00CB58C7"/>
    <w:rsid w:val="00CB6D41"/>
    <w:rsid w:val="00CB75D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01A"/>
    <w:rsid w:val="00CD6DC1"/>
    <w:rsid w:val="00CD75B8"/>
    <w:rsid w:val="00CE056C"/>
    <w:rsid w:val="00CE1A20"/>
    <w:rsid w:val="00CE252A"/>
    <w:rsid w:val="00CE2B88"/>
    <w:rsid w:val="00CE49AD"/>
    <w:rsid w:val="00CE5163"/>
    <w:rsid w:val="00CE538B"/>
    <w:rsid w:val="00CE5824"/>
    <w:rsid w:val="00CE6D9D"/>
    <w:rsid w:val="00CE6DAD"/>
    <w:rsid w:val="00CE700D"/>
    <w:rsid w:val="00CF0476"/>
    <w:rsid w:val="00CF1B21"/>
    <w:rsid w:val="00CF2906"/>
    <w:rsid w:val="00CF2C96"/>
    <w:rsid w:val="00CF57F4"/>
    <w:rsid w:val="00CF7284"/>
    <w:rsid w:val="00CF7E22"/>
    <w:rsid w:val="00D006BC"/>
    <w:rsid w:val="00D0124B"/>
    <w:rsid w:val="00D01699"/>
    <w:rsid w:val="00D032AF"/>
    <w:rsid w:val="00D03CEC"/>
    <w:rsid w:val="00D04839"/>
    <w:rsid w:val="00D057B9"/>
    <w:rsid w:val="00D0596C"/>
    <w:rsid w:val="00D05DB4"/>
    <w:rsid w:val="00D06390"/>
    <w:rsid w:val="00D0671C"/>
    <w:rsid w:val="00D070AB"/>
    <w:rsid w:val="00D072AE"/>
    <w:rsid w:val="00D07377"/>
    <w:rsid w:val="00D0744A"/>
    <w:rsid w:val="00D074CB"/>
    <w:rsid w:val="00D076E8"/>
    <w:rsid w:val="00D100A1"/>
    <w:rsid w:val="00D12BAF"/>
    <w:rsid w:val="00D12CC7"/>
    <w:rsid w:val="00D12DFC"/>
    <w:rsid w:val="00D13CBB"/>
    <w:rsid w:val="00D15F68"/>
    <w:rsid w:val="00D1736A"/>
    <w:rsid w:val="00D175CD"/>
    <w:rsid w:val="00D17721"/>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1F90"/>
    <w:rsid w:val="00D42E57"/>
    <w:rsid w:val="00D4387F"/>
    <w:rsid w:val="00D4435C"/>
    <w:rsid w:val="00D44386"/>
    <w:rsid w:val="00D4478D"/>
    <w:rsid w:val="00D44C83"/>
    <w:rsid w:val="00D45262"/>
    <w:rsid w:val="00D4528C"/>
    <w:rsid w:val="00D50034"/>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5ECA"/>
    <w:rsid w:val="00D77D54"/>
    <w:rsid w:val="00D81A38"/>
    <w:rsid w:val="00D83EC2"/>
    <w:rsid w:val="00D83F8C"/>
    <w:rsid w:val="00D84D5B"/>
    <w:rsid w:val="00D84D89"/>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4644"/>
    <w:rsid w:val="00DA6C40"/>
    <w:rsid w:val="00DB1DEA"/>
    <w:rsid w:val="00DB1F2B"/>
    <w:rsid w:val="00DB4913"/>
    <w:rsid w:val="00DB5CDD"/>
    <w:rsid w:val="00DB7F40"/>
    <w:rsid w:val="00DC19AF"/>
    <w:rsid w:val="00DC1BCD"/>
    <w:rsid w:val="00DC39EE"/>
    <w:rsid w:val="00DC3D25"/>
    <w:rsid w:val="00DC55D6"/>
    <w:rsid w:val="00DC6034"/>
    <w:rsid w:val="00DD0810"/>
    <w:rsid w:val="00DD092D"/>
    <w:rsid w:val="00DD0AC3"/>
    <w:rsid w:val="00DD2218"/>
    <w:rsid w:val="00DD2D4C"/>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1AD1"/>
    <w:rsid w:val="00E02B27"/>
    <w:rsid w:val="00E03219"/>
    <w:rsid w:val="00E04C95"/>
    <w:rsid w:val="00E04E9B"/>
    <w:rsid w:val="00E06C00"/>
    <w:rsid w:val="00E0741E"/>
    <w:rsid w:val="00E11EEE"/>
    <w:rsid w:val="00E124D7"/>
    <w:rsid w:val="00E1270A"/>
    <w:rsid w:val="00E12BEC"/>
    <w:rsid w:val="00E153AE"/>
    <w:rsid w:val="00E15BED"/>
    <w:rsid w:val="00E15D5C"/>
    <w:rsid w:val="00E162FF"/>
    <w:rsid w:val="00E169A8"/>
    <w:rsid w:val="00E22834"/>
    <w:rsid w:val="00E22AF5"/>
    <w:rsid w:val="00E240EB"/>
    <w:rsid w:val="00E24AAB"/>
    <w:rsid w:val="00E253EF"/>
    <w:rsid w:val="00E25C0E"/>
    <w:rsid w:val="00E25E4F"/>
    <w:rsid w:val="00E26CE9"/>
    <w:rsid w:val="00E275DC"/>
    <w:rsid w:val="00E27755"/>
    <w:rsid w:val="00E27987"/>
    <w:rsid w:val="00E3085F"/>
    <w:rsid w:val="00E31F9B"/>
    <w:rsid w:val="00E32BD7"/>
    <w:rsid w:val="00E34548"/>
    <w:rsid w:val="00E3522D"/>
    <w:rsid w:val="00E368A8"/>
    <w:rsid w:val="00E37729"/>
    <w:rsid w:val="00E41428"/>
    <w:rsid w:val="00E4173B"/>
    <w:rsid w:val="00E4204B"/>
    <w:rsid w:val="00E42771"/>
    <w:rsid w:val="00E44A71"/>
    <w:rsid w:val="00E456FA"/>
    <w:rsid w:val="00E462A3"/>
    <w:rsid w:val="00E50453"/>
    <w:rsid w:val="00E5059B"/>
    <w:rsid w:val="00E50CF2"/>
    <w:rsid w:val="00E50F98"/>
    <w:rsid w:val="00E510EC"/>
    <w:rsid w:val="00E52139"/>
    <w:rsid w:val="00E53C00"/>
    <w:rsid w:val="00E545FE"/>
    <w:rsid w:val="00E551A8"/>
    <w:rsid w:val="00E55FCC"/>
    <w:rsid w:val="00E56300"/>
    <w:rsid w:val="00E56798"/>
    <w:rsid w:val="00E57BED"/>
    <w:rsid w:val="00E60AE2"/>
    <w:rsid w:val="00E62F87"/>
    <w:rsid w:val="00E640A5"/>
    <w:rsid w:val="00E6414F"/>
    <w:rsid w:val="00E67ACA"/>
    <w:rsid w:val="00E67FC6"/>
    <w:rsid w:val="00E70243"/>
    <w:rsid w:val="00E71DAA"/>
    <w:rsid w:val="00E735A4"/>
    <w:rsid w:val="00E737D8"/>
    <w:rsid w:val="00E73A04"/>
    <w:rsid w:val="00E74001"/>
    <w:rsid w:val="00E74887"/>
    <w:rsid w:val="00E75866"/>
    <w:rsid w:val="00E75B0B"/>
    <w:rsid w:val="00E75C7B"/>
    <w:rsid w:val="00E80192"/>
    <w:rsid w:val="00E81672"/>
    <w:rsid w:val="00E81678"/>
    <w:rsid w:val="00E816D9"/>
    <w:rsid w:val="00E819ED"/>
    <w:rsid w:val="00E839E8"/>
    <w:rsid w:val="00E84B46"/>
    <w:rsid w:val="00E8569F"/>
    <w:rsid w:val="00E85FA2"/>
    <w:rsid w:val="00E871AE"/>
    <w:rsid w:val="00E87A6C"/>
    <w:rsid w:val="00E9075D"/>
    <w:rsid w:val="00E91163"/>
    <w:rsid w:val="00E915F2"/>
    <w:rsid w:val="00E92882"/>
    <w:rsid w:val="00E93B21"/>
    <w:rsid w:val="00E93C2E"/>
    <w:rsid w:val="00E93EBD"/>
    <w:rsid w:val="00E952E8"/>
    <w:rsid w:val="00E95540"/>
    <w:rsid w:val="00E95D50"/>
    <w:rsid w:val="00E96431"/>
    <w:rsid w:val="00EA1186"/>
    <w:rsid w:val="00EA1417"/>
    <w:rsid w:val="00EA2180"/>
    <w:rsid w:val="00EA2414"/>
    <w:rsid w:val="00EA45FB"/>
    <w:rsid w:val="00EA4E3E"/>
    <w:rsid w:val="00EA58A9"/>
    <w:rsid w:val="00EA599F"/>
    <w:rsid w:val="00EA719A"/>
    <w:rsid w:val="00EA74A9"/>
    <w:rsid w:val="00EA7A9C"/>
    <w:rsid w:val="00EB05E7"/>
    <w:rsid w:val="00EB08F2"/>
    <w:rsid w:val="00EB0B8E"/>
    <w:rsid w:val="00EB2820"/>
    <w:rsid w:val="00EB2DE0"/>
    <w:rsid w:val="00EB38EC"/>
    <w:rsid w:val="00EB3CF1"/>
    <w:rsid w:val="00EB3EF4"/>
    <w:rsid w:val="00EB4183"/>
    <w:rsid w:val="00EB4357"/>
    <w:rsid w:val="00EB4BDD"/>
    <w:rsid w:val="00EB7255"/>
    <w:rsid w:val="00EC0DC5"/>
    <w:rsid w:val="00EC106D"/>
    <w:rsid w:val="00EC1697"/>
    <w:rsid w:val="00EC16AF"/>
    <w:rsid w:val="00EC1DAB"/>
    <w:rsid w:val="00EC4044"/>
    <w:rsid w:val="00EC4E02"/>
    <w:rsid w:val="00EC58D5"/>
    <w:rsid w:val="00EC61D9"/>
    <w:rsid w:val="00EC660C"/>
    <w:rsid w:val="00ED25D3"/>
    <w:rsid w:val="00ED2E1A"/>
    <w:rsid w:val="00ED339D"/>
    <w:rsid w:val="00ED3B16"/>
    <w:rsid w:val="00ED4DE9"/>
    <w:rsid w:val="00ED53C7"/>
    <w:rsid w:val="00ED5EB4"/>
    <w:rsid w:val="00EE0720"/>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2B32"/>
    <w:rsid w:val="00F04A96"/>
    <w:rsid w:val="00F04B89"/>
    <w:rsid w:val="00F05983"/>
    <w:rsid w:val="00F069A0"/>
    <w:rsid w:val="00F06FDE"/>
    <w:rsid w:val="00F07612"/>
    <w:rsid w:val="00F11248"/>
    <w:rsid w:val="00F13000"/>
    <w:rsid w:val="00F13C01"/>
    <w:rsid w:val="00F15F00"/>
    <w:rsid w:val="00F20494"/>
    <w:rsid w:val="00F20B5A"/>
    <w:rsid w:val="00F22E66"/>
    <w:rsid w:val="00F2323C"/>
    <w:rsid w:val="00F25D96"/>
    <w:rsid w:val="00F2638B"/>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54C2"/>
    <w:rsid w:val="00F4729F"/>
    <w:rsid w:val="00F479A9"/>
    <w:rsid w:val="00F52948"/>
    <w:rsid w:val="00F52BC9"/>
    <w:rsid w:val="00F52E3B"/>
    <w:rsid w:val="00F52FEE"/>
    <w:rsid w:val="00F54561"/>
    <w:rsid w:val="00F54BD4"/>
    <w:rsid w:val="00F5522D"/>
    <w:rsid w:val="00F55CBB"/>
    <w:rsid w:val="00F56415"/>
    <w:rsid w:val="00F608BE"/>
    <w:rsid w:val="00F61D4E"/>
    <w:rsid w:val="00F6297A"/>
    <w:rsid w:val="00F62C77"/>
    <w:rsid w:val="00F63511"/>
    <w:rsid w:val="00F667BB"/>
    <w:rsid w:val="00F67DBB"/>
    <w:rsid w:val="00F70201"/>
    <w:rsid w:val="00F7040C"/>
    <w:rsid w:val="00F716A4"/>
    <w:rsid w:val="00F722F7"/>
    <w:rsid w:val="00F73AC7"/>
    <w:rsid w:val="00F74AB5"/>
    <w:rsid w:val="00F81485"/>
    <w:rsid w:val="00F81B41"/>
    <w:rsid w:val="00F82D5F"/>
    <w:rsid w:val="00F842FB"/>
    <w:rsid w:val="00F85DE5"/>
    <w:rsid w:val="00F86212"/>
    <w:rsid w:val="00F863FA"/>
    <w:rsid w:val="00F86711"/>
    <w:rsid w:val="00F87B83"/>
    <w:rsid w:val="00F92161"/>
    <w:rsid w:val="00F92F8E"/>
    <w:rsid w:val="00F941B4"/>
    <w:rsid w:val="00F958A6"/>
    <w:rsid w:val="00F959E0"/>
    <w:rsid w:val="00F95C1B"/>
    <w:rsid w:val="00F963D9"/>
    <w:rsid w:val="00F9786A"/>
    <w:rsid w:val="00F97FF6"/>
    <w:rsid w:val="00FA169E"/>
    <w:rsid w:val="00FA1D00"/>
    <w:rsid w:val="00FA1F61"/>
    <w:rsid w:val="00FA2A64"/>
    <w:rsid w:val="00FA3454"/>
    <w:rsid w:val="00FA4B47"/>
    <w:rsid w:val="00FA51C3"/>
    <w:rsid w:val="00FA6CA5"/>
    <w:rsid w:val="00FB0358"/>
    <w:rsid w:val="00FB12AC"/>
    <w:rsid w:val="00FB1C0B"/>
    <w:rsid w:val="00FB1F46"/>
    <w:rsid w:val="00FB2CBF"/>
    <w:rsid w:val="00FC279F"/>
    <w:rsid w:val="00FC3B8C"/>
    <w:rsid w:val="00FC40EC"/>
    <w:rsid w:val="00FC48E1"/>
    <w:rsid w:val="00FC4CDD"/>
    <w:rsid w:val="00FC4F8E"/>
    <w:rsid w:val="00FD08EE"/>
    <w:rsid w:val="00FD2C7D"/>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E7E03"/>
    <w:rsid w:val="00FF15F2"/>
    <w:rsid w:val="00FF16C1"/>
    <w:rsid w:val="00FF231B"/>
    <w:rsid w:val="00FF2B82"/>
    <w:rsid w:val="00FF3731"/>
    <w:rsid w:val="00FF49F0"/>
    <w:rsid w:val="00FF623C"/>
    <w:rsid w:val="00FF6A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929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E44A71"/>
    <w:pPr>
      <w:numPr>
        <w:ilvl w:val="1"/>
      </w:numPr>
      <w:tabs>
        <w:tab w:val="left" w:pos="0"/>
      </w:tabs>
      <w:ind w:left="1134" w:hanging="1134"/>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44A71"/>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introduction">
    <w:name w:val="Heading 3 + introduction"/>
    <w:basedOn w:val="Heading3"/>
    <w:qFormat/>
    <w:rsid w:val="00A21A1F"/>
    <w:pPr>
      <w:numPr>
        <w:ilvl w:val="0"/>
        <w:numId w:val="0"/>
      </w:numPr>
      <w:spacing w:before="60"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rda.gov.au/" TargetMode="External"/><Relationship Id="rId39" Type="http://schemas.openxmlformats.org/officeDocument/2006/relationships/hyperlink" Target="https://www.legislation.gov.au/Details/C2017C00270/Html/Text"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business.gov.au/assistance/small-and-medium-enterprises-export-hubs"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grants.gov.au" TargetMode="Externa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nance.gov.au/sites/default/files/commonwealth-grants-rules-and-guidelines.pdf" TargetMode="External"/><Relationship Id="rId33" Type="http://schemas.openxmlformats.org/officeDocument/2006/relationships/hyperlink" Target="https://www.business.gov.au/contact-us" TargetMode="External"/><Relationship Id="rId38" Type="http://schemas.openxmlformats.org/officeDocument/2006/relationships/hyperlink" Target="https://www.industry.gov.au/sites/g/files/net3906/f/July%202018/document/pdf/conflict-of-interest-and-insider-trading-policy.pdf"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business.gov.au/assistance/small-and-medium-enterprises-export-hubs" TargetMode="External"/><Relationship Id="rId41" Type="http://schemas.openxmlformats.org/officeDocument/2006/relationships/hyperlink" Target="https://www.at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yperlink" Target="https://www.business.gov.au/assistance/small-and-medium-enterprises-export-hubs"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legislation.gov.au/Details/C2017C00270" TargetMode="External"/><Relationship Id="rId45" Type="http://schemas.openxmlformats.org/officeDocument/2006/relationships/hyperlink" Target="https://www.business.gov.au/SMEEH"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grants.gov.au/" TargetMode="External"/><Relationship Id="rId36" Type="http://schemas.openxmlformats.org/officeDocument/2006/relationships/hyperlink" Target="https://www.ato.gov.au/"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business.gov.au/assistance/small-and-medium-enterprises-export-hubs" TargetMode="External"/><Relationship Id="rId44" Type="http://schemas.openxmlformats.org/officeDocument/2006/relationships/hyperlink" Target="https://www.business.gov.au/about/customer-service-char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business.gov.au/assistance/small-and-medium-enterprises-export-hubs" TargetMode="External"/><Relationship Id="rId30" Type="http://schemas.openxmlformats.org/officeDocument/2006/relationships/hyperlink" Target="https://www.abs.gov.au/websitedbs/D3310114.nsf/home/remoteness+structure" TargetMode="External"/><Relationship Id="rId35" Type="http://schemas.openxmlformats.org/officeDocument/2006/relationships/hyperlink" Target="https://www.grants.gov.au/" TargetMode="External"/><Relationship Id="rId43" Type="http://schemas.openxmlformats.org/officeDocument/2006/relationships/hyperlink" Target="https://www.business.gov.au/contact-us" TargetMode="External"/><Relationship Id="rId48" Type="http://schemas.openxmlformats.org/officeDocument/2006/relationships/image" Target="media/image2.tif"/><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rants.gov.au/" TargetMode="External"/><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067B"/>
    <w:rsid w:val="00053D39"/>
    <w:rsid w:val="0007740B"/>
    <w:rsid w:val="000927B0"/>
    <w:rsid w:val="000A2499"/>
    <w:rsid w:val="000A35DD"/>
    <w:rsid w:val="000A36D8"/>
    <w:rsid w:val="000A6F5A"/>
    <w:rsid w:val="000A7DB6"/>
    <w:rsid w:val="000F772A"/>
    <w:rsid w:val="000F79D2"/>
    <w:rsid w:val="00102082"/>
    <w:rsid w:val="001034C6"/>
    <w:rsid w:val="0011541E"/>
    <w:rsid w:val="00125448"/>
    <w:rsid w:val="00131C76"/>
    <w:rsid w:val="00142CA2"/>
    <w:rsid w:val="00174CF0"/>
    <w:rsid w:val="001D19C2"/>
    <w:rsid w:val="001D6595"/>
    <w:rsid w:val="00204D02"/>
    <w:rsid w:val="00210C5A"/>
    <w:rsid w:val="00250C2C"/>
    <w:rsid w:val="00255B9E"/>
    <w:rsid w:val="00256378"/>
    <w:rsid w:val="00267D81"/>
    <w:rsid w:val="00283FA7"/>
    <w:rsid w:val="002D31BB"/>
    <w:rsid w:val="002E6C06"/>
    <w:rsid w:val="0030227B"/>
    <w:rsid w:val="003075AB"/>
    <w:rsid w:val="003270C3"/>
    <w:rsid w:val="00333E70"/>
    <w:rsid w:val="00346697"/>
    <w:rsid w:val="003778F1"/>
    <w:rsid w:val="003969DB"/>
    <w:rsid w:val="003C683D"/>
    <w:rsid w:val="003D103F"/>
    <w:rsid w:val="003D1F7D"/>
    <w:rsid w:val="003E650C"/>
    <w:rsid w:val="00402658"/>
    <w:rsid w:val="004075BE"/>
    <w:rsid w:val="00420B2B"/>
    <w:rsid w:val="0045165D"/>
    <w:rsid w:val="00476633"/>
    <w:rsid w:val="004917E4"/>
    <w:rsid w:val="00491EAB"/>
    <w:rsid w:val="004B3C2C"/>
    <w:rsid w:val="004C009D"/>
    <w:rsid w:val="004D0F8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03B44"/>
    <w:rsid w:val="00713A8F"/>
    <w:rsid w:val="00741459"/>
    <w:rsid w:val="00745610"/>
    <w:rsid w:val="007814AE"/>
    <w:rsid w:val="007E1D73"/>
    <w:rsid w:val="007E1FB5"/>
    <w:rsid w:val="007F3CBD"/>
    <w:rsid w:val="007F7244"/>
    <w:rsid w:val="00810BAB"/>
    <w:rsid w:val="008125DB"/>
    <w:rsid w:val="00854920"/>
    <w:rsid w:val="008B543F"/>
    <w:rsid w:val="008B5A41"/>
    <w:rsid w:val="008D32AC"/>
    <w:rsid w:val="00901F89"/>
    <w:rsid w:val="00926C29"/>
    <w:rsid w:val="00930B6A"/>
    <w:rsid w:val="00940252"/>
    <w:rsid w:val="00955C19"/>
    <w:rsid w:val="00973CC8"/>
    <w:rsid w:val="0098301B"/>
    <w:rsid w:val="00994045"/>
    <w:rsid w:val="009D37A0"/>
    <w:rsid w:val="009F3B34"/>
    <w:rsid w:val="00A12344"/>
    <w:rsid w:val="00A1591D"/>
    <w:rsid w:val="00A17C8D"/>
    <w:rsid w:val="00A440C2"/>
    <w:rsid w:val="00A462C4"/>
    <w:rsid w:val="00A52D16"/>
    <w:rsid w:val="00A75309"/>
    <w:rsid w:val="00A814F2"/>
    <w:rsid w:val="00A82A0F"/>
    <w:rsid w:val="00A8492E"/>
    <w:rsid w:val="00AA05E0"/>
    <w:rsid w:val="00AD1382"/>
    <w:rsid w:val="00AF29F7"/>
    <w:rsid w:val="00AF62FF"/>
    <w:rsid w:val="00B038A6"/>
    <w:rsid w:val="00B75A32"/>
    <w:rsid w:val="00B821C1"/>
    <w:rsid w:val="00BF0741"/>
    <w:rsid w:val="00BF10FB"/>
    <w:rsid w:val="00C214D0"/>
    <w:rsid w:val="00C22605"/>
    <w:rsid w:val="00C24B73"/>
    <w:rsid w:val="00C262DE"/>
    <w:rsid w:val="00C2738A"/>
    <w:rsid w:val="00C3684D"/>
    <w:rsid w:val="00C63EE7"/>
    <w:rsid w:val="00C6409C"/>
    <w:rsid w:val="00C8774C"/>
    <w:rsid w:val="00C93610"/>
    <w:rsid w:val="00CE2EBB"/>
    <w:rsid w:val="00CF3EAA"/>
    <w:rsid w:val="00CF7F43"/>
    <w:rsid w:val="00D3126F"/>
    <w:rsid w:val="00D96834"/>
    <w:rsid w:val="00DA47B3"/>
    <w:rsid w:val="00DB1886"/>
    <w:rsid w:val="00DF3458"/>
    <w:rsid w:val="00E10DC5"/>
    <w:rsid w:val="00E75E70"/>
    <w:rsid w:val="00E937F8"/>
    <w:rsid w:val="00ED004A"/>
    <w:rsid w:val="00ED3CA3"/>
    <w:rsid w:val="00F11230"/>
    <w:rsid w:val="00F21145"/>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041fa351243860ccf4b84a8844a002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39004eed51986398f508f01cad71b0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BDCB7962-FCE4-4D1B-9D70-536F6FB91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7FF656-C7FD-4BDA-9261-D0793300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8921</Words>
  <Characters>47903</Characters>
  <Application>Microsoft Office Word</Application>
  <DocSecurity>0</DocSecurity>
  <Lines>1007</Lines>
  <Paragraphs>653</Paragraphs>
  <ScaleCrop>false</ScaleCrop>
  <HeadingPairs>
    <vt:vector size="2" baseType="variant">
      <vt:variant>
        <vt:lpstr>Title</vt:lpstr>
      </vt:variant>
      <vt:variant>
        <vt:i4>1</vt:i4>
      </vt:variant>
    </vt:vector>
  </HeadingPairs>
  <TitlesOfParts>
    <vt:vector size="1" baseType="lpstr">
      <vt:lpstr>SME Export Hubs Round 2 grant opportunity guidelines</vt:lpstr>
    </vt:vector>
  </TitlesOfParts>
  <Company>Industry</Company>
  <LinksUpToDate>false</LinksUpToDate>
  <CharactersWithSpaces>56222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Export Hubs Round 2 grant opportunity guidelines</dc:title>
  <dc:subject/>
  <dc:creator>Industry</dc:creator>
  <cp:keywords/>
  <dc:description/>
  <cp:lastModifiedBy>Milanja, Jelena</cp:lastModifiedBy>
  <cp:revision>3</cp:revision>
  <cp:lastPrinted>2019-08-22T04:20:00Z</cp:lastPrinted>
  <dcterms:created xsi:type="dcterms:W3CDTF">2019-08-22T04:19:00Z</dcterms:created>
  <dcterms:modified xsi:type="dcterms:W3CDTF">2019-08-22T04:22:00Z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