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906867C" w14:textId="0AED4BE1" w:rsidR="008D1422" w:rsidRPr="007D7CAB" w:rsidRDefault="008D1422" w:rsidP="008D1422">
      <w:pPr>
        <w:rPr>
          <w:vertAlign w:val="subscript"/>
        </w:rPr>
        <w:sectPr w:rsidR="008D1422" w:rsidRPr="007D7CAB" w:rsidSect="000B0DDE">
          <w:headerReference w:type="first" r:id="rId13"/>
          <w:type w:val="continuous"/>
          <w:pgSz w:w="11906" w:h="16838" w:code="9"/>
          <w:pgMar w:top="2066" w:right="851" w:bottom="567" w:left="851" w:header="567" w:footer="680" w:gutter="0"/>
          <w:cols w:num="3" w:space="422"/>
          <w:titlePg/>
          <w:docGrid w:linePitch="360"/>
        </w:sectPr>
      </w:pPr>
    </w:p>
    <w:p w14:paraId="2163A393" w14:textId="3D797C87" w:rsidR="00DB465F" w:rsidRPr="00DB465F" w:rsidRDefault="0061097D" w:rsidP="002045C5">
      <w:pPr>
        <w:pStyle w:val="IntroParagraph"/>
        <w:framePr w:w="10541" w:h="2809" w:hRule="exact" w:wrap="around" w:hAnchor="page" w:x="820" w:y="-392"/>
        <w:rPr>
          <w:rFonts w:asciiTheme="minorHAnsi" w:eastAsiaTheme="minorHAnsi" w:hAnsiTheme="minorHAnsi" w:cstheme="minorBidi"/>
          <w:i w:val="0"/>
          <w:caps/>
          <w:color w:val="6D6E71" w:themeColor="text2"/>
          <w:sz w:val="18"/>
          <w:szCs w:val="18"/>
          <w:lang w:eastAsia="en-US"/>
        </w:rPr>
      </w:pPr>
      <w:r>
        <w:rPr>
          <w:rFonts w:asciiTheme="minorHAnsi" w:eastAsiaTheme="minorHAnsi" w:hAnsiTheme="minorHAnsi" w:cstheme="minorBidi"/>
          <w:i w:val="0"/>
          <w:caps/>
          <w:color w:val="6D6E71" w:themeColor="text2"/>
          <w:sz w:val="18"/>
          <w:szCs w:val="18"/>
          <w:lang w:eastAsia="en-US"/>
        </w:rPr>
        <w:t xml:space="preserve">early stage Venture Capital Limited Partnerships (esVCLP) </w:t>
      </w:r>
      <w:r>
        <w:rPr>
          <w:rFonts w:asciiTheme="minorHAnsi" w:eastAsiaTheme="minorHAnsi" w:hAnsiTheme="minorHAnsi" w:cstheme="minorBidi"/>
          <w:i w:val="0"/>
          <w:caps/>
          <w:color w:val="6D6E71" w:themeColor="text2"/>
          <w:sz w:val="18"/>
          <w:szCs w:val="18"/>
          <w:lang w:eastAsia="en-US"/>
        </w:rPr>
        <w:tab/>
      </w:r>
      <w:r>
        <w:rPr>
          <w:rFonts w:asciiTheme="minorHAnsi" w:eastAsiaTheme="minorHAnsi" w:hAnsiTheme="minorHAnsi" w:cstheme="minorBidi"/>
          <w:i w:val="0"/>
          <w:caps/>
          <w:color w:val="6D6E71" w:themeColor="text2"/>
          <w:sz w:val="18"/>
          <w:szCs w:val="18"/>
          <w:lang w:eastAsia="en-US"/>
        </w:rPr>
        <w:tab/>
      </w:r>
      <w:r>
        <w:rPr>
          <w:rFonts w:asciiTheme="minorHAnsi" w:eastAsiaTheme="minorHAnsi" w:hAnsiTheme="minorHAnsi" w:cstheme="minorBidi"/>
          <w:i w:val="0"/>
          <w:caps/>
          <w:color w:val="6D6E71" w:themeColor="text2"/>
          <w:sz w:val="18"/>
          <w:szCs w:val="18"/>
          <w:lang w:eastAsia="en-US"/>
        </w:rPr>
        <w:tab/>
      </w:r>
      <w:r>
        <w:rPr>
          <w:rFonts w:asciiTheme="minorHAnsi" w:eastAsiaTheme="minorHAnsi" w:hAnsiTheme="minorHAnsi" w:cstheme="minorBidi"/>
          <w:i w:val="0"/>
          <w:caps/>
          <w:color w:val="6D6E71" w:themeColor="text2"/>
          <w:sz w:val="18"/>
          <w:szCs w:val="18"/>
          <w:lang w:eastAsia="en-US"/>
        </w:rPr>
        <w:tab/>
        <w:t>sydney</w:t>
      </w:r>
      <w:r w:rsidR="00750246">
        <w:rPr>
          <w:rFonts w:asciiTheme="minorHAnsi" w:eastAsiaTheme="minorHAnsi" w:hAnsiTheme="minorHAnsi" w:cstheme="minorBidi"/>
          <w:i w:val="0"/>
          <w:caps/>
          <w:color w:val="6D6E71" w:themeColor="text2"/>
          <w:sz w:val="18"/>
          <w:szCs w:val="18"/>
          <w:lang w:eastAsia="en-US"/>
        </w:rPr>
        <w:t xml:space="preserve">, </w:t>
      </w:r>
      <w:r>
        <w:rPr>
          <w:rFonts w:asciiTheme="minorHAnsi" w:eastAsiaTheme="minorHAnsi" w:hAnsiTheme="minorHAnsi" w:cstheme="minorBidi"/>
          <w:i w:val="0"/>
          <w:caps/>
          <w:color w:val="6D6E71" w:themeColor="text2"/>
          <w:sz w:val="18"/>
          <w:szCs w:val="18"/>
          <w:lang w:eastAsia="en-US"/>
        </w:rPr>
        <w:t>nsw</w:t>
      </w:r>
    </w:p>
    <w:p w14:paraId="352ED4A6" w14:textId="62632674" w:rsidR="0061097D" w:rsidRDefault="0061097D" w:rsidP="0061097D">
      <w:pPr>
        <w:pStyle w:val="IntroParagraph"/>
        <w:framePr w:w="10541" w:h="2809" w:hRule="exact" w:wrap="around" w:hAnchor="page" w:x="820" w:y="-392"/>
        <w:rPr>
          <w:rFonts w:asciiTheme="minorHAnsi" w:hAnsiTheme="minorHAnsi" w:cstheme="minorHAnsi"/>
          <w:i w:val="0"/>
          <w:sz w:val="38"/>
          <w:szCs w:val="38"/>
        </w:rPr>
      </w:pPr>
      <w:r>
        <w:rPr>
          <w:rFonts w:asciiTheme="minorHAnsi" w:hAnsiTheme="minorHAnsi" w:cstheme="minorHAnsi"/>
          <w:i w:val="0"/>
          <w:sz w:val="38"/>
          <w:szCs w:val="38"/>
        </w:rPr>
        <w:t xml:space="preserve">Investing in Technology Innovation </w:t>
      </w:r>
      <w:r w:rsidR="003738D7">
        <w:rPr>
          <w:rFonts w:asciiTheme="minorHAnsi" w:hAnsiTheme="minorHAnsi" w:cstheme="minorHAnsi"/>
          <w:i w:val="0"/>
          <w:sz w:val="38"/>
          <w:szCs w:val="38"/>
        </w:rPr>
        <w:t>for Global Disruption</w:t>
      </w:r>
    </w:p>
    <w:p w14:paraId="683951EB" w14:textId="2396CEFC" w:rsidR="0061097D" w:rsidRDefault="0061097D" w:rsidP="0061097D">
      <w:pPr>
        <w:pStyle w:val="IntroParagraph"/>
        <w:framePr w:w="10541" w:h="2809" w:hRule="exact" w:wrap="around" w:hAnchor="page" w:x="820" w:y="-392"/>
      </w:pPr>
      <w:r>
        <w:t xml:space="preserve">Empowering </w:t>
      </w:r>
      <w:r w:rsidR="007D7CAB">
        <w:t xml:space="preserve">Australian </w:t>
      </w:r>
      <w:r>
        <w:t>entrepreneurs to</w:t>
      </w:r>
      <w:r w:rsidR="007D7CAB">
        <w:t xml:space="preserve"> build and scale industry-disrupting</w:t>
      </w:r>
      <w:r>
        <w:t xml:space="preserve"> technology</w:t>
      </w:r>
      <w:r w:rsidR="007D7CAB">
        <w:t xml:space="preserve"> across critical sectors</w:t>
      </w:r>
    </w:p>
    <w:sdt>
      <w:sdtPr>
        <w:rPr>
          <w:rFonts w:ascii="Archer Medium" w:eastAsia="Arial" w:hAnsi="Archer Medium" w:cs="Archer Medium"/>
          <w:color w:val="000000"/>
          <w:sz w:val="24"/>
          <w:szCs w:val="24"/>
          <w:lang w:val="en-US"/>
        </w:rPr>
        <w:alias w:val="Example Styles - click this tab and press Delete"/>
        <w:tag w:val="Example Styles - click this tab and press Delete"/>
        <w:id w:val="677235775"/>
        <w:placeholder>
          <w:docPart w:val="641D39E0E27B45AB86D7F7376202E091"/>
        </w:placeholder>
      </w:sdtPr>
      <w:sdtEndPr>
        <w:rPr>
          <w:rFonts w:eastAsiaTheme="minorHAnsi"/>
          <w:sz w:val="16"/>
          <w:szCs w:val="16"/>
          <w:lang w:val="en-AU"/>
        </w:rPr>
      </w:sdtEndPr>
      <w:sdtContent>
        <w:p w14:paraId="1556E2B8" w14:textId="1B16F87F" w:rsidR="0061097D" w:rsidRDefault="00DB5F04" w:rsidP="0061097D">
          <w:pPr>
            <w:spacing w:after="120"/>
            <w:rPr>
              <w:sz w:val="16"/>
              <w:szCs w:val="16"/>
            </w:rPr>
          </w:pPr>
          <w:r>
            <w:rPr>
              <w:sz w:val="16"/>
              <w:szCs w:val="16"/>
            </w:rPr>
            <w:t xml:space="preserve">Investible </w:t>
          </w:r>
          <w:r w:rsidR="00F25F73">
            <w:rPr>
              <w:sz w:val="16"/>
              <w:szCs w:val="16"/>
            </w:rPr>
            <w:t xml:space="preserve">was founded by </w:t>
          </w:r>
          <w:r w:rsidR="0061097D" w:rsidRPr="0080613B">
            <w:rPr>
              <w:sz w:val="16"/>
              <w:szCs w:val="16"/>
            </w:rPr>
            <w:t>Creel</w:t>
          </w:r>
          <w:r>
            <w:rPr>
              <w:sz w:val="16"/>
              <w:szCs w:val="16"/>
            </w:rPr>
            <w:t> </w:t>
          </w:r>
          <w:r w:rsidR="0061097D" w:rsidRPr="0080613B">
            <w:rPr>
              <w:sz w:val="16"/>
              <w:szCs w:val="16"/>
            </w:rPr>
            <w:t>Price and Trevor Folsom</w:t>
          </w:r>
          <w:r w:rsidR="00F25F73">
            <w:rPr>
              <w:sz w:val="16"/>
              <w:szCs w:val="16"/>
            </w:rPr>
            <w:t xml:space="preserve"> in 2014</w:t>
          </w:r>
          <w:r w:rsidR="0061097D" w:rsidRPr="0080613B">
            <w:rPr>
              <w:sz w:val="16"/>
              <w:szCs w:val="16"/>
            </w:rPr>
            <w:t xml:space="preserve">. </w:t>
          </w:r>
          <w:r>
            <w:rPr>
              <w:sz w:val="16"/>
              <w:szCs w:val="16"/>
            </w:rPr>
            <w:t>The</w:t>
          </w:r>
          <w:r w:rsidR="00CA49EF">
            <w:rPr>
              <w:sz w:val="16"/>
              <w:szCs w:val="16"/>
            </w:rPr>
            <w:t xml:space="preserve"> </w:t>
          </w:r>
          <w:r w:rsidR="00B62E27">
            <w:rPr>
              <w:sz w:val="16"/>
              <w:szCs w:val="16"/>
            </w:rPr>
            <w:t xml:space="preserve">two </w:t>
          </w:r>
          <w:r w:rsidR="004457FF">
            <w:rPr>
              <w:sz w:val="16"/>
              <w:szCs w:val="16"/>
            </w:rPr>
            <w:t>entrepreneurs</w:t>
          </w:r>
          <w:r>
            <w:rPr>
              <w:sz w:val="16"/>
              <w:szCs w:val="16"/>
            </w:rPr>
            <w:t xml:space="preserve"> </w:t>
          </w:r>
          <w:r w:rsidR="00B62E27">
            <w:rPr>
              <w:sz w:val="16"/>
              <w:szCs w:val="16"/>
            </w:rPr>
            <w:t xml:space="preserve">founded </w:t>
          </w:r>
          <w:r w:rsidR="0061097D" w:rsidRPr="0080613B">
            <w:rPr>
              <w:sz w:val="16"/>
              <w:szCs w:val="16"/>
            </w:rPr>
            <w:t>Blueprint Management Group in 1998</w:t>
          </w:r>
          <w:r w:rsidR="002C2190">
            <w:rPr>
              <w:sz w:val="16"/>
              <w:szCs w:val="16"/>
            </w:rPr>
            <w:t xml:space="preserve"> and</w:t>
          </w:r>
          <w:r w:rsidR="0061097D" w:rsidRPr="0080613B">
            <w:rPr>
              <w:sz w:val="16"/>
              <w:szCs w:val="16"/>
            </w:rPr>
            <w:t xml:space="preserve"> </w:t>
          </w:r>
          <w:r w:rsidR="002C2190">
            <w:rPr>
              <w:sz w:val="16"/>
              <w:szCs w:val="16"/>
            </w:rPr>
            <w:t xml:space="preserve">exited </w:t>
          </w:r>
          <w:r w:rsidR="00B62E27">
            <w:rPr>
              <w:sz w:val="16"/>
              <w:szCs w:val="16"/>
            </w:rPr>
            <w:t xml:space="preserve">in 2008 </w:t>
          </w:r>
          <w:r w:rsidR="0061097D" w:rsidRPr="0080613B">
            <w:rPr>
              <w:sz w:val="16"/>
              <w:szCs w:val="16"/>
            </w:rPr>
            <w:t>for $109 million.</w:t>
          </w:r>
        </w:p>
        <w:p w14:paraId="7D1BE8AC" w14:textId="267A8B23" w:rsidR="0061097D" w:rsidRPr="0080613B" w:rsidRDefault="0061097D" w:rsidP="0061097D">
          <w:pPr>
            <w:spacing w:after="120"/>
            <w:rPr>
              <w:sz w:val="16"/>
              <w:szCs w:val="16"/>
            </w:rPr>
          </w:pPr>
          <w:r w:rsidRPr="0080613B">
            <w:rPr>
              <w:sz w:val="16"/>
              <w:szCs w:val="16"/>
            </w:rPr>
            <w:t xml:space="preserve">The </w:t>
          </w:r>
          <w:r>
            <w:rPr>
              <w:sz w:val="16"/>
              <w:szCs w:val="16"/>
            </w:rPr>
            <w:t>pair</w:t>
          </w:r>
          <w:r w:rsidR="00B62E27">
            <w:rPr>
              <w:sz w:val="16"/>
              <w:szCs w:val="16"/>
            </w:rPr>
            <w:t xml:space="preserve"> </w:t>
          </w:r>
          <w:r w:rsidR="00CA49EF">
            <w:rPr>
              <w:sz w:val="16"/>
              <w:szCs w:val="16"/>
            </w:rPr>
            <w:t>formed Investible</w:t>
          </w:r>
          <w:r w:rsidR="007D7CAB">
            <w:rPr>
              <w:sz w:val="16"/>
              <w:szCs w:val="16"/>
            </w:rPr>
            <w:t xml:space="preserve"> to</w:t>
          </w:r>
          <w:r w:rsidR="00CA49EF">
            <w:rPr>
              <w:sz w:val="16"/>
              <w:szCs w:val="16"/>
            </w:rPr>
            <w:t xml:space="preserve"> bring </w:t>
          </w:r>
          <w:r w:rsidR="004457FF">
            <w:rPr>
              <w:sz w:val="16"/>
              <w:szCs w:val="16"/>
            </w:rPr>
            <w:t>together</w:t>
          </w:r>
          <w:r w:rsidR="00CA49EF">
            <w:rPr>
              <w:sz w:val="16"/>
              <w:szCs w:val="16"/>
            </w:rPr>
            <w:t xml:space="preserve"> T</w:t>
          </w:r>
          <w:r>
            <w:rPr>
              <w:sz w:val="16"/>
              <w:szCs w:val="16"/>
            </w:rPr>
            <w:t>revor’s</w:t>
          </w:r>
          <w:r w:rsidRPr="0080613B">
            <w:rPr>
              <w:sz w:val="16"/>
              <w:szCs w:val="16"/>
            </w:rPr>
            <w:t xml:space="preserve"> inves</w:t>
          </w:r>
          <w:r w:rsidR="00F25F73">
            <w:rPr>
              <w:sz w:val="16"/>
              <w:szCs w:val="16"/>
            </w:rPr>
            <w:t>tment</w:t>
          </w:r>
          <w:r w:rsidRPr="0080613B">
            <w:rPr>
              <w:sz w:val="16"/>
              <w:szCs w:val="16"/>
            </w:rPr>
            <w:t xml:space="preserve"> </w:t>
          </w:r>
          <w:r w:rsidR="00CA49EF">
            <w:rPr>
              <w:sz w:val="16"/>
              <w:szCs w:val="16"/>
            </w:rPr>
            <w:t xml:space="preserve">and </w:t>
          </w:r>
          <w:r w:rsidRPr="0080613B">
            <w:rPr>
              <w:sz w:val="16"/>
              <w:szCs w:val="16"/>
            </w:rPr>
            <w:t xml:space="preserve">tech start-up </w:t>
          </w:r>
          <w:r w:rsidR="007D7CAB">
            <w:rPr>
              <w:sz w:val="16"/>
              <w:szCs w:val="16"/>
            </w:rPr>
            <w:t xml:space="preserve">advisory </w:t>
          </w:r>
          <w:r w:rsidR="00CA49EF">
            <w:rPr>
              <w:sz w:val="16"/>
              <w:szCs w:val="16"/>
            </w:rPr>
            <w:t>experience</w:t>
          </w:r>
          <w:r w:rsidRPr="0080613B">
            <w:rPr>
              <w:sz w:val="16"/>
              <w:szCs w:val="16"/>
            </w:rPr>
            <w:t xml:space="preserve"> and Creel’s </w:t>
          </w:r>
          <w:r w:rsidR="00CA49EF">
            <w:rPr>
              <w:sz w:val="16"/>
              <w:szCs w:val="16"/>
            </w:rPr>
            <w:t>passion for entrepreneurship</w:t>
          </w:r>
          <w:r w:rsidR="007D7CAB">
            <w:rPr>
              <w:sz w:val="16"/>
              <w:szCs w:val="16"/>
            </w:rPr>
            <w:t xml:space="preserve">, which </w:t>
          </w:r>
          <w:r w:rsidR="009712F3">
            <w:rPr>
              <w:sz w:val="16"/>
              <w:szCs w:val="16"/>
            </w:rPr>
            <w:t>include</w:t>
          </w:r>
          <w:r w:rsidR="007D7CAB">
            <w:rPr>
              <w:sz w:val="16"/>
              <w:szCs w:val="16"/>
            </w:rPr>
            <w:t xml:space="preserve">d developing the curriculum for the </w:t>
          </w:r>
          <w:proofErr w:type="spellStart"/>
          <w:r w:rsidR="009712F3">
            <w:rPr>
              <w:sz w:val="16"/>
              <w:szCs w:val="16"/>
            </w:rPr>
            <w:t>t</w:t>
          </w:r>
          <w:r w:rsidRPr="00B34D45">
            <w:rPr>
              <w:sz w:val="16"/>
              <w:szCs w:val="16"/>
            </w:rPr>
            <w:t>he</w:t>
          </w:r>
          <w:proofErr w:type="spellEnd"/>
          <w:r w:rsidRPr="00B34D45">
            <w:rPr>
              <w:sz w:val="16"/>
              <w:szCs w:val="16"/>
            </w:rPr>
            <w:t xml:space="preserve"> Branson Centre of Entrepreneurship</w:t>
          </w:r>
          <w:r w:rsidR="007D7CAB">
            <w:rPr>
              <w:sz w:val="16"/>
              <w:szCs w:val="16"/>
            </w:rPr>
            <w:t xml:space="preserve"> in</w:t>
          </w:r>
          <w:r w:rsidR="009712F3">
            <w:rPr>
              <w:sz w:val="16"/>
              <w:szCs w:val="16"/>
            </w:rPr>
            <w:t xml:space="preserve"> South Africa.</w:t>
          </w:r>
        </w:p>
        <w:p w14:paraId="6B7C0A8B" w14:textId="690812C4" w:rsidR="00331345" w:rsidRDefault="00CA49EF" w:rsidP="0061097D">
          <w:pPr>
            <w:spacing w:after="120"/>
            <w:rPr>
              <w:sz w:val="16"/>
              <w:szCs w:val="16"/>
            </w:rPr>
          </w:pPr>
          <w:r w:rsidRPr="00206EE3">
            <w:rPr>
              <w:rFonts w:eastAsia="Times New Roman" w:cs="Times New Roman"/>
              <w:noProof/>
              <w:sz w:val="16"/>
              <w:szCs w:val="16"/>
              <w:lang w:eastAsia="en-AU"/>
            </w:rPr>
            <mc:AlternateContent>
              <mc:Choice Requires="wps">
                <w:drawing>
                  <wp:anchor distT="45720" distB="45720" distL="114300" distR="114300" simplePos="0" relativeHeight="251660288" behindDoc="0" locked="0" layoutInCell="1" allowOverlap="1" wp14:anchorId="08743C32" wp14:editId="152CAB08">
                    <wp:simplePos x="0" y="0"/>
                    <wp:positionH relativeFrom="column">
                      <wp:posOffset>2244090</wp:posOffset>
                    </wp:positionH>
                    <wp:positionV relativeFrom="paragraph">
                      <wp:posOffset>1189990</wp:posOffset>
                    </wp:positionV>
                    <wp:extent cx="4133850" cy="269875"/>
                    <wp:effectExtent l="0" t="0" r="0" b="0"/>
                    <wp:wrapSquare wrapText="bothSides"/>
                    <wp:docPr id="193" name="Text Box 2" title="stormseal produces a neat, tight snug fit over a damaged roof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133850" cy="26987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0EDC108" w14:textId="48EB2552" w:rsidR="00CA49EF" w:rsidRPr="00CE3E7D" w:rsidRDefault="009A2487" w:rsidP="00CA49EF">
                                <w:pPr>
                                  <w:pStyle w:val="FigureCaption"/>
                                  <w:tabs>
                                    <w:tab w:val="clear" w:pos="567"/>
                                    <w:tab w:val="clear" w:pos="1134"/>
                                  </w:tabs>
                                  <w:spacing w:after="0"/>
                                  <w:ind w:left="0" w:firstLine="0"/>
                                  <w:rPr>
                                    <w:sz w:val="16"/>
                                  </w:rPr>
                                </w:pPr>
                                <w:proofErr w:type="spellStart"/>
                                <w:r>
                                  <w:rPr>
                                    <w:sz w:val="16"/>
                                  </w:rPr>
                                  <w:t>Co Founders</w:t>
                                </w:r>
                                <w:proofErr w:type="spellEnd"/>
                                <w:r>
                                  <w:rPr>
                                    <w:sz w:val="16"/>
                                  </w:rPr>
                                  <w:t xml:space="preserve"> of Investible Trevor Folsom </w:t>
                                </w:r>
                                <w:r w:rsidR="002C2190">
                                  <w:rPr>
                                    <w:sz w:val="16"/>
                                  </w:rPr>
                                  <w:t xml:space="preserve">(L) and </w:t>
                                </w:r>
                                <w:r>
                                  <w:rPr>
                                    <w:sz w:val="16"/>
                                  </w:rPr>
                                  <w:t xml:space="preserve">Creel Price </w:t>
                                </w:r>
                                <w:r w:rsidR="002C2190">
                                  <w:rPr>
                                    <w:sz w:val="16"/>
                                  </w:rPr>
                                  <w:t>(R)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08743C32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026" type="#_x0000_t202" alt="Title: stormseal produces a neat, tight snug fit over a damaged roof" style="position:absolute;margin-left:176.7pt;margin-top:93.7pt;width:325.5pt;height:21.2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" stroked="f">
                    <v:textbox>
                      <w:txbxContent>
                        <w:p w14:paraId="40EDC108" w14:textId="48EB2552" w:rsidR="00CA49EF" w:rsidRPr="00CE3E7D" w:rsidRDefault="009A2487" w:rsidP="00CA49EF">
                          <w:pPr>
                            <w:pStyle w:val="FigureCaption"/>
                            <w:tabs>
                              <w:tab w:val="clear" w:pos="567"/>
                              <w:tab w:val="clear" w:pos="1134"/>
                            </w:tabs>
                            <w:spacing w:after="0"/>
                            <w:ind w:left="0" w:firstLine="0"/>
                            <w:rPr>
                              <w:sz w:val="16"/>
                            </w:rPr>
                          </w:pPr>
                          <w:proofErr w:type="spellStart"/>
                          <w:r>
                            <w:rPr>
                              <w:sz w:val="16"/>
                            </w:rPr>
                            <w:t>Co Founders</w:t>
                          </w:r>
                          <w:proofErr w:type="spellEnd"/>
                          <w:r>
                            <w:rPr>
                              <w:sz w:val="16"/>
                            </w:rPr>
                            <w:t xml:space="preserve"> of Investible Trevor Folsom </w:t>
                          </w:r>
                          <w:r w:rsidR="002C2190">
                            <w:rPr>
                              <w:sz w:val="16"/>
                            </w:rPr>
                            <w:t xml:space="preserve">(L) and </w:t>
                          </w:r>
                          <w:r>
                            <w:rPr>
                              <w:sz w:val="16"/>
                            </w:rPr>
                            <w:t xml:space="preserve">Creel Price </w:t>
                          </w:r>
                          <w:r w:rsidR="002C2190">
                            <w:rPr>
                              <w:sz w:val="16"/>
                            </w:rPr>
                            <w:t>(R)</w:t>
                          </w:r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1F6855">
            <w:rPr>
              <w:sz w:val="16"/>
              <w:szCs w:val="16"/>
            </w:rPr>
            <w:t xml:space="preserve">Investible </w:t>
          </w:r>
          <w:r w:rsidR="007D7CAB">
            <w:rPr>
              <w:sz w:val="16"/>
              <w:szCs w:val="16"/>
            </w:rPr>
            <w:t xml:space="preserve">began by offering entrepreneur development programs, supported by an </w:t>
          </w:r>
          <w:r w:rsidR="003849D0">
            <w:rPr>
              <w:sz w:val="16"/>
              <w:szCs w:val="16"/>
            </w:rPr>
            <w:t>a</w:t>
          </w:r>
          <w:r w:rsidR="0061097D" w:rsidRPr="0080613B">
            <w:rPr>
              <w:sz w:val="16"/>
              <w:szCs w:val="16"/>
            </w:rPr>
            <w:t>ngel</w:t>
          </w:r>
          <w:r w:rsidR="003849D0">
            <w:rPr>
              <w:sz w:val="16"/>
              <w:szCs w:val="16"/>
            </w:rPr>
            <w:t>-</w:t>
          </w:r>
          <w:r w:rsidR="00B62E27">
            <w:rPr>
              <w:sz w:val="16"/>
              <w:szCs w:val="16"/>
            </w:rPr>
            <w:t xml:space="preserve">investor </w:t>
          </w:r>
          <w:r w:rsidR="0061097D" w:rsidRPr="0080613B">
            <w:rPr>
              <w:sz w:val="16"/>
              <w:szCs w:val="16"/>
            </w:rPr>
            <w:t>syndicate</w:t>
          </w:r>
          <w:r w:rsidR="007D7CAB">
            <w:rPr>
              <w:sz w:val="16"/>
              <w:szCs w:val="16"/>
            </w:rPr>
            <w:t xml:space="preserve"> to provide</w:t>
          </w:r>
          <w:r w:rsidR="009712F3">
            <w:rPr>
              <w:sz w:val="16"/>
              <w:szCs w:val="16"/>
            </w:rPr>
            <w:t xml:space="preserve"> </w:t>
          </w:r>
          <w:r w:rsidR="00F25F73">
            <w:rPr>
              <w:sz w:val="16"/>
              <w:szCs w:val="16"/>
            </w:rPr>
            <w:t>angel</w:t>
          </w:r>
          <w:r w:rsidR="009712F3">
            <w:rPr>
              <w:sz w:val="16"/>
              <w:szCs w:val="16"/>
            </w:rPr>
            <w:t xml:space="preserve"> capital to promising companies.</w:t>
          </w:r>
          <w:r w:rsidR="0061097D">
            <w:rPr>
              <w:sz w:val="16"/>
              <w:szCs w:val="16"/>
            </w:rPr>
            <w:t xml:space="preserve"> </w:t>
          </w:r>
          <w:r w:rsidR="002C2190">
            <w:rPr>
              <w:sz w:val="16"/>
              <w:szCs w:val="16"/>
            </w:rPr>
            <w:t>Its</w:t>
          </w:r>
          <w:r w:rsidR="002C2190" w:rsidRPr="00B95415">
            <w:rPr>
              <w:sz w:val="16"/>
              <w:szCs w:val="16"/>
            </w:rPr>
            <w:t xml:space="preserve"> </w:t>
          </w:r>
          <w:r w:rsidR="0061097D" w:rsidRPr="00B95415">
            <w:rPr>
              <w:sz w:val="16"/>
              <w:szCs w:val="16"/>
            </w:rPr>
            <w:t xml:space="preserve">first </w:t>
          </w:r>
          <w:r w:rsidR="00B62E27">
            <w:rPr>
              <w:sz w:val="16"/>
              <w:szCs w:val="16"/>
            </w:rPr>
            <w:t>f</w:t>
          </w:r>
          <w:r w:rsidR="00B62E27" w:rsidRPr="00B95415">
            <w:rPr>
              <w:sz w:val="16"/>
              <w:szCs w:val="16"/>
            </w:rPr>
            <w:t>und</w:t>
          </w:r>
          <w:r w:rsidR="0061097D" w:rsidRPr="00B95415">
            <w:rPr>
              <w:sz w:val="16"/>
              <w:szCs w:val="16"/>
            </w:rPr>
            <w:t xml:space="preserve">, </w:t>
          </w:r>
          <w:r w:rsidR="00F25F73">
            <w:rPr>
              <w:sz w:val="16"/>
              <w:szCs w:val="16"/>
            </w:rPr>
            <w:t>t</w:t>
          </w:r>
          <w:r w:rsidR="002C2190">
            <w:rPr>
              <w:sz w:val="16"/>
              <w:szCs w:val="16"/>
            </w:rPr>
            <w:t xml:space="preserve">he </w:t>
          </w:r>
          <w:r w:rsidR="009712F3">
            <w:rPr>
              <w:sz w:val="16"/>
              <w:szCs w:val="16"/>
            </w:rPr>
            <w:t>Investible Early Stage Fund</w:t>
          </w:r>
          <w:r w:rsidR="007D7CAB">
            <w:rPr>
              <w:sz w:val="16"/>
              <w:szCs w:val="16"/>
            </w:rPr>
            <w:t>,</w:t>
          </w:r>
          <w:r w:rsidR="00B62E27">
            <w:rPr>
              <w:sz w:val="16"/>
              <w:szCs w:val="16"/>
            </w:rPr>
            <w:t xml:space="preserve"> </w:t>
          </w:r>
          <w:r w:rsidR="0061097D" w:rsidRPr="00B95415">
            <w:rPr>
              <w:sz w:val="16"/>
              <w:szCs w:val="16"/>
            </w:rPr>
            <w:t>an ESVCLP</w:t>
          </w:r>
          <w:r w:rsidR="007D7CAB">
            <w:rPr>
              <w:sz w:val="16"/>
              <w:szCs w:val="16"/>
            </w:rPr>
            <w:t>,</w:t>
          </w:r>
          <w:r w:rsidR="002F60CD">
            <w:rPr>
              <w:sz w:val="16"/>
              <w:szCs w:val="16"/>
            </w:rPr>
            <w:t xml:space="preserve"> </w:t>
          </w:r>
          <w:r w:rsidR="0061097D" w:rsidRPr="00B95415">
            <w:rPr>
              <w:sz w:val="16"/>
              <w:szCs w:val="16"/>
            </w:rPr>
            <w:t xml:space="preserve">was registered in December 2017 and reached first </w:t>
          </w:r>
          <w:r w:rsidR="0061097D" w:rsidRPr="005B24F9">
            <w:rPr>
              <w:sz w:val="16"/>
              <w:szCs w:val="16"/>
            </w:rPr>
            <w:t>close in May 2018 with $10</w:t>
          </w:r>
          <w:r w:rsidR="0061097D">
            <w:rPr>
              <w:sz w:val="16"/>
              <w:szCs w:val="16"/>
            </w:rPr>
            <w:t xml:space="preserve"> </w:t>
          </w:r>
          <w:r w:rsidR="0061097D" w:rsidRPr="005B24F9">
            <w:rPr>
              <w:sz w:val="16"/>
              <w:szCs w:val="16"/>
            </w:rPr>
            <w:t>m</w:t>
          </w:r>
          <w:r w:rsidR="0061097D">
            <w:rPr>
              <w:sz w:val="16"/>
              <w:szCs w:val="16"/>
            </w:rPr>
            <w:t>illion</w:t>
          </w:r>
          <w:r w:rsidR="0061097D" w:rsidRPr="005B24F9">
            <w:rPr>
              <w:sz w:val="16"/>
              <w:szCs w:val="16"/>
            </w:rPr>
            <w:t xml:space="preserve"> committed capital</w:t>
          </w:r>
          <w:r w:rsidR="002F60CD">
            <w:rPr>
              <w:sz w:val="16"/>
              <w:szCs w:val="16"/>
            </w:rPr>
            <w:t xml:space="preserve"> (Fund)</w:t>
          </w:r>
          <w:r w:rsidR="0061097D" w:rsidRPr="005B24F9">
            <w:rPr>
              <w:sz w:val="16"/>
              <w:szCs w:val="16"/>
            </w:rPr>
            <w:t xml:space="preserve">. </w:t>
          </w:r>
          <w:r w:rsidR="00935E18">
            <w:rPr>
              <w:sz w:val="16"/>
              <w:szCs w:val="16"/>
            </w:rPr>
            <w:t xml:space="preserve">The </w:t>
          </w:r>
          <w:r w:rsidR="002F60CD">
            <w:rPr>
              <w:sz w:val="16"/>
              <w:szCs w:val="16"/>
            </w:rPr>
            <w:t>F</w:t>
          </w:r>
          <w:r w:rsidR="00935E18">
            <w:rPr>
              <w:sz w:val="16"/>
              <w:szCs w:val="16"/>
            </w:rPr>
            <w:t xml:space="preserve">und </w:t>
          </w:r>
          <w:r w:rsidR="00802734">
            <w:rPr>
              <w:sz w:val="16"/>
              <w:szCs w:val="16"/>
            </w:rPr>
            <w:t xml:space="preserve">then </w:t>
          </w:r>
          <w:r w:rsidR="00935E18">
            <w:rPr>
              <w:sz w:val="16"/>
              <w:szCs w:val="16"/>
            </w:rPr>
            <w:t>reached final close with $22.5 million (in excess of its $20 million target).</w:t>
          </w:r>
        </w:p>
        <w:p w14:paraId="3060E8DE" w14:textId="7730FE9F" w:rsidR="00B560DE" w:rsidRPr="005B24F9" w:rsidRDefault="0061097D" w:rsidP="0061097D">
          <w:pPr>
            <w:spacing w:after="120"/>
            <w:rPr>
              <w:sz w:val="16"/>
              <w:szCs w:val="16"/>
            </w:rPr>
          </w:pPr>
          <w:r w:rsidRPr="005F5B0D">
            <w:rPr>
              <w:sz w:val="16"/>
              <w:szCs w:val="16"/>
            </w:rPr>
            <w:t xml:space="preserve">The </w:t>
          </w:r>
          <w:r w:rsidR="002F60CD">
            <w:rPr>
              <w:sz w:val="16"/>
              <w:szCs w:val="16"/>
            </w:rPr>
            <w:t>F</w:t>
          </w:r>
          <w:r w:rsidR="009712F3" w:rsidRPr="005F5B0D">
            <w:rPr>
              <w:sz w:val="16"/>
              <w:szCs w:val="16"/>
            </w:rPr>
            <w:t>und</w:t>
          </w:r>
          <w:r w:rsidR="009712F3">
            <w:rPr>
              <w:sz w:val="16"/>
              <w:szCs w:val="16"/>
            </w:rPr>
            <w:t xml:space="preserve"> </w:t>
          </w:r>
          <w:r w:rsidR="000530A7">
            <w:rPr>
              <w:sz w:val="16"/>
              <w:szCs w:val="16"/>
            </w:rPr>
            <w:t xml:space="preserve">invests </w:t>
          </w:r>
          <w:r w:rsidR="00F25F73">
            <w:rPr>
              <w:sz w:val="16"/>
              <w:szCs w:val="16"/>
            </w:rPr>
            <w:t xml:space="preserve">at the seed stage </w:t>
          </w:r>
          <w:r w:rsidR="000530A7">
            <w:rPr>
              <w:sz w:val="16"/>
              <w:szCs w:val="16"/>
            </w:rPr>
            <w:t>in</w:t>
          </w:r>
          <w:r w:rsidR="002C2190">
            <w:rPr>
              <w:sz w:val="16"/>
              <w:szCs w:val="16"/>
            </w:rPr>
            <w:t xml:space="preserve"> exciting technology-enabled businesses across a wide variety of sectors </w:t>
          </w:r>
          <w:r w:rsidR="009712F3">
            <w:rPr>
              <w:sz w:val="16"/>
              <w:szCs w:val="16"/>
            </w:rPr>
            <w:t>(</w:t>
          </w:r>
          <w:r w:rsidR="002C2190">
            <w:rPr>
              <w:sz w:val="16"/>
              <w:szCs w:val="16"/>
            </w:rPr>
            <w:t xml:space="preserve">with the exception of </w:t>
          </w:r>
          <w:r w:rsidR="00935E18">
            <w:rPr>
              <w:sz w:val="16"/>
              <w:szCs w:val="16"/>
            </w:rPr>
            <w:t>biotech</w:t>
          </w:r>
          <w:r w:rsidR="009712F3">
            <w:rPr>
              <w:sz w:val="16"/>
              <w:szCs w:val="16"/>
            </w:rPr>
            <w:t xml:space="preserve">), </w:t>
          </w:r>
          <w:r w:rsidR="00C7479F">
            <w:rPr>
              <w:sz w:val="16"/>
              <w:szCs w:val="16"/>
            </w:rPr>
            <w:t>emphasising</w:t>
          </w:r>
          <w:r w:rsidR="002C2190">
            <w:rPr>
              <w:sz w:val="16"/>
              <w:szCs w:val="16"/>
            </w:rPr>
            <w:t xml:space="preserve"> its ability to identify and support high-potential founders to scale globally</w:t>
          </w:r>
          <w:r w:rsidRPr="005F5B0D">
            <w:rPr>
              <w:sz w:val="16"/>
              <w:szCs w:val="16"/>
            </w:rPr>
            <w:t>.</w:t>
          </w:r>
        </w:p>
        <w:p w14:paraId="7FD47C35" w14:textId="3566F2E7" w:rsidR="0061097D" w:rsidRDefault="002C2190" w:rsidP="0061097D">
          <w:pPr>
            <w:spacing w:after="120"/>
            <w:rPr>
              <w:sz w:val="16"/>
              <w:szCs w:val="16"/>
            </w:rPr>
          </w:pPr>
          <w:r>
            <w:rPr>
              <w:sz w:val="16"/>
              <w:szCs w:val="16"/>
            </w:rPr>
            <w:t>Investible</w:t>
          </w:r>
          <w:r w:rsidR="009712F3" w:rsidRPr="005B24F9">
            <w:rPr>
              <w:sz w:val="16"/>
              <w:szCs w:val="16"/>
            </w:rPr>
            <w:t xml:space="preserve"> </w:t>
          </w:r>
          <w:r w:rsidR="0061097D" w:rsidRPr="005B24F9">
            <w:rPr>
              <w:sz w:val="16"/>
              <w:szCs w:val="16"/>
            </w:rPr>
            <w:t xml:space="preserve">has grown from a Sydney-based team of five to a </w:t>
          </w:r>
          <w:r w:rsidR="002F60CD">
            <w:rPr>
              <w:sz w:val="16"/>
              <w:szCs w:val="16"/>
            </w:rPr>
            <w:t xml:space="preserve">global </w:t>
          </w:r>
          <w:r w:rsidR="00D76C02">
            <w:rPr>
              <w:sz w:val="16"/>
              <w:szCs w:val="16"/>
            </w:rPr>
            <w:t>operation</w:t>
          </w:r>
          <w:r w:rsidR="00CC1B35">
            <w:rPr>
              <w:sz w:val="16"/>
              <w:szCs w:val="16"/>
            </w:rPr>
            <w:t xml:space="preserve">, including a six </w:t>
          </w:r>
          <w:r w:rsidR="0061097D" w:rsidRPr="005B24F9">
            <w:rPr>
              <w:sz w:val="16"/>
              <w:szCs w:val="16"/>
            </w:rPr>
            <w:t>person investment team</w:t>
          </w:r>
          <w:r w:rsidR="000530A7">
            <w:rPr>
              <w:sz w:val="16"/>
              <w:szCs w:val="16"/>
            </w:rPr>
            <w:t>,</w:t>
          </w:r>
          <w:r w:rsidR="0061097D" w:rsidRPr="005B24F9">
            <w:rPr>
              <w:sz w:val="16"/>
              <w:szCs w:val="16"/>
            </w:rPr>
            <w:t xml:space="preserve"> operations</w:t>
          </w:r>
          <w:r w:rsidR="00D76C02">
            <w:rPr>
              <w:sz w:val="16"/>
              <w:szCs w:val="16"/>
            </w:rPr>
            <w:t xml:space="preserve"> </w:t>
          </w:r>
          <w:r w:rsidR="0061097D" w:rsidRPr="005B24F9">
            <w:rPr>
              <w:sz w:val="16"/>
              <w:szCs w:val="16"/>
            </w:rPr>
            <w:t>in Singapore</w:t>
          </w:r>
          <w:r>
            <w:rPr>
              <w:sz w:val="16"/>
              <w:szCs w:val="16"/>
            </w:rPr>
            <w:t xml:space="preserve"> and a</w:t>
          </w:r>
          <w:r w:rsidR="000530A7">
            <w:rPr>
              <w:sz w:val="16"/>
              <w:szCs w:val="16"/>
            </w:rPr>
            <w:t xml:space="preserve">n active, global </w:t>
          </w:r>
          <w:r>
            <w:rPr>
              <w:sz w:val="16"/>
              <w:szCs w:val="16"/>
            </w:rPr>
            <w:t>investor network, known as Club Investible.</w:t>
          </w:r>
          <w:r w:rsidR="0061097D" w:rsidRPr="005B24F9">
            <w:rPr>
              <w:sz w:val="16"/>
              <w:szCs w:val="16"/>
            </w:rPr>
            <w:t xml:space="preserve"> </w:t>
          </w:r>
        </w:p>
        <w:p w14:paraId="4F470832" w14:textId="7D2A8E26" w:rsidR="00B560DE" w:rsidRDefault="00B560DE" w:rsidP="0061097D">
          <w:pPr>
            <w:spacing w:after="120"/>
            <w:rPr>
              <w:sz w:val="16"/>
              <w:szCs w:val="16"/>
            </w:rPr>
          </w:pPr>
          <w:r w:rsidRPr="005B24F9">
            <w:rPr>
              <w:sz w:val="16"/>
              <w:szCs w:val="16"/>
            </w:rPr>
            <w:t>Since the Fund was established,</w:t>
          </w:r>
          <w:r w:rsidR="002C2190">
            <w:rPr>
              <w:sz w:val="16"/>
              <w:szCs w:val="16"/>
            </w:rPr>
            <w:t xml:space="preserve"> </w:t>
          </w:r>
          <w:r w:rsidRPr="005B24F9">
            <w:rPr>
              <w:sz w:val="16"/>
              <w:szCs w:val="16"/>
            </w:rPr>
            <w:t xml:space="preserve">Investible </w:t>
          </w:r>
          <w:r w:rsidR="00D76C02">
            <w:rPr>
              <w:sz w:val="16"/>
              <w:szCs w:val="16"/>
            </w:rPr>
            <w:t>has invested in 2</w:t>
          </w:r>
          <w:r w:rsidR="002C2190">
            <w:rPr>
              <w:sz w:val="16"/>
              <w:szCs w:val="16"/>
            </w:rPr>
            <w:t>8</w:t>
          </w:r>
          <w:r w:rsidR="00D76C02">
            <w:rPr>
              <w:sz w:val="16"/>
              <w:szCs w:val="16"/>
            </w:rPr>
            <w:t xml:space="preserve"> early-</w:t>
          </w:r>
          <w:r w:rsidRPr="005B24F9">
            <w:rPr>
              <w:sz w:val="16"/>
              <w:szCs w:val="16"/>
            </w:rPr>
            <w:t>stage companies</w:t>
          </w:r>
          <w:r w:rsidR="00CC1B35">
            <w:rPr>
              <w:sz w:val="16"/>
              <w:szCs w:val="16"/>
            </w:rPr>
            <w:t xml:space="preserve">, </w:t>
          </w:r>
          <w:r w:rsidRPr="005B24F9">
            <w:rPr>
              <w:sz w:val="16"/>
              <w:szCs w:val="16"/>
            </w:rPr>
            <w:t xml:space="preserve">all of which are </w:t>
          </w:r>
          <w:r>
            <w:rPr>
              <w:sz w:val="16"/>
              <w:szCs w:val="16"/>
            </w:rPr>
            <w:t>trading today</w:t>
          </w:r>
          <w:r w:rsidRPr="005B24F9">
            <w:rPr>
              <w:sz w:val="16"/>
              <w:szCs w:val="16"/>
            </w:rPr>
            <w:t>.</w:t>
          </w:r>
        </w:p>
        <w:p w14:paraId="4AA1C174" w14:textId="426E01CA" w:rsidR="00B560DE" w:rsidRDefault="009712F3" w:rsidP="0061097D">
          <w:pPr>
            <w:spacing w:after="120"/>
            <w:rPr>
              <w:sz w:val="16"/>
              <w:szCs w:val="16"/>
            </w:rPr>
          </w:pPr>
          <w:proofErr w:type="spellStart"/>
          <w:r>
            <w:rPr>
              <w:sz w:val="16"/>
              <w:szCs w:val="16"/>
            </w:rPr>
            <w:t>Investible</w:t>
          </w:r>
          <w:r w:rsidR="00B560DE">
            <w:rPr>
              <w:sz w:val="16"/>
              <w:szCs w:val="16"/>
            </w:rPr>
            <w:t>’s</w:t>
          </w:r>
          <w:proofErr w:type="spellEnd"/>
          <w:r>
            <w:rPr>
              <w:sz w:val="16"/>
              <w:szCs w:val="16"/>
            </w:rPr>
            <w:t xml:space="preserve"> </w:t>
          </w:r>
          <w:r w:rsidR="0061097D" w:rsidRPr="005B24F9">
            <w:rPr>
              <w:sz w:val="16"/>
              <w:szCs w:val="16"/>
            </w:rPr>
            <w:t>vision is to create a healthy entrepreneurial ecosystem,</w:t>
          </w:r>
          <w:r w:rsidR="00CC1B35">
            <w:rPr>
              <w:sz w:val="16"/>
              <w:szCs w:val="16"/>
            </w:rPr>
            <w:t xml:space="preserve"> which speaks to the co-founder</w:t>
          </w:r>
          <w:r w:rsidR="0061097D" w:rsidRPr="005B24F9">
            <w:rPr>
              <w:sz w:val="16"/>
              <w:szCs w:val="16"/>
            </w:rPr>
            <w:t>s</w:t>
          </w:r>
          <w:r w:rsidR="00CC1B35">
            <w:rPr>
              <w:sz w:val="16"/>
              <w:szCs w:val="16"/>
            </w:rPr>
            <w:t>’</w:t>
          </w:r>
          <w:r w:rsidR="0061097D" w:rsidRPr="005B24F9">
            <w:rPr>
              <w:sz w:val="16"/>
              <w:szCs w:val="16"/>
            </w:rPr>
            <w:t xml:space="preserve"> backgrounds, global success and</w:t>
          </w:r>
          <w:r w:rsidR="00D76C02">
            <w:rPr>
              <w:sz w:val="16"/>
              <w:szCs w:val="16"/>
            </w:rPr>
            <w:t xml:space="preserve"> entrepreneurial</w:t>
          </w:r>
          <w:r w:rsidR="0061097D" w:rsidRPr="005B24F9">
            <w:rPr>
              <w:sz w:val="16"/>
              <w:szCs w:val="16"/>
            </w:rPr>
            <w:t xml:space="preserve"> passions. </w:t>
          </w:r>
        </w:p>
        <w:p w14:paraId="575DEA9A" w14:textId="39A30533" w:rsidR="00B560DE" w:rsidRDefault="0061097D" w:rsidP="0061097D">
          <w:pPr>
            <w:spacing w:after="120"/>
            <w:rPr>
              <w:sz w:val="16"/>
              <w:szCs w:val="16"/>
            </w:rPr>
          </w:pPr>
          <w:r w:rsidRPr="005B24F9">
            <w:rPr>
              <w:sz w:val="16"/>
              <w:szCs w:val="16"/>
            </w:rPr>
            <w:t xml:space="preserve">One of the first opportunities identified by the Fund, </w:t>
          </w:r>
          <w:proofErr w:type="spellStart"/>
          <w:r w:rsidRPr="005B24F9">
            <w:rPr>
              <w:sz w:val="16"/>
              <w:szCs w:val="16"/>
            </w:rPr>
            <w:t>Manettas</w:t>
          </w:r>
          <w:proofErr w:type="spellEnd"/>
          <w:r w:rsidRPr="005B24F9">
            <w:rPr>
              <w:sz w:val="16"/>
              <w:szCs w:val="16"/>
            </w:rPr>
            <w:t xml:space="preserve"> Seafood, has been a true</w:t>
          </w:r>
          <w:r w:rsidR="0052575F">
            <w:rPr>
              <w:sz w:val="16"/>
              <w:szCs w:val="16"/>
            </w:rPr>
            <w:t xml:space="preserve"> </w:t>
          </w:r>
          <w:r w:rsidR="00CA49EF">
            <w:rPr>
              <w:sz w:val="16"/>
              <w:szCs w:val="16"/>
            </w:rPr>
            <w:t>success story</w:t>
          </w:r>
          <w:r w:rsidR="002C2190">
            <w:rPr>
              <w:sz w:val="16"/>
              <w:szCs w:val="16"/>
            </w:rPr>
            <w:t>. Since investment,</w:t>
          </w:r>
          <w:r w:rsidR="00B560DE">
            <w:rPr>
              <w:sz w:val="16"/>
              <w:szCs w:val="16"/>
            </w:rPr>
            <w:t xml:space="preserve"> </w:t>
          </w:r>
          <w:proofErr w:type="spellStart"/>
          <w:r w:rsidR="002C2190">
            <w:rPr>
              <w:sz w:val="16"/>
              <w:szCs w:val="16"/>
            </w:rPr>
            <w:t>Manettas</w:t>
          </w:r>
          <w:proofErr w:type="spellEnd"/>
          <w:r w:rsidR="002C2190">
            <w:rPr>
              <w:sz w:val="16"/>
              <w:szCs w:val="16"/>
            </w:rPr>
            <w:t xml:space="preserve"> has</w:t>
          </w:r>
          <w:r w:rsidR="00B560DE">
            <w:rPr>
              <w:sz w:val="16"/>
              <w:szCs w:val="16"/>
            </w:rPr>
            <w:t xml:space="preserve"> expanded </w:t>
          </w:r>
          <w:r w:rsidRPr="005B24F9">
            <w:rPr>
              <w:sz w:val="16"/>
              <w:szCs w:val="16"/>
            </w:rPr>
            <w:t xml:space="preserve">into the wholesale space </w:t>
          </w:r>
          <w:r w:rsidR="00EE2CF4">
            <w:rPr>
              <w:sz w:val="16"/>
              <w:szCs w:val="16"/>
            </w:rPr>
            <w:t xml:space="preserve">with the launch of </w:t>
          </w:r>
          <w:proofErr w:type="spellStart"/>
          <w:r w:rsidR="00EE2CF4">
            <w:rPr>
              <w:sz w:val="16"/>
              <w:szCs w:val="16"/>
            </w:rPr>
            <w:t>ShoreTrade</w:t>
          </w:r>
          <w:proofErr w:type="spellEnd"/>
          <w:r w:rsidR="00EE2CF4">
            <w:rPr>
              <w:sz w:val="16"/>
              <w:szCs w:val="16"/>
            </w:rPr>
            <w:t xml:space="preserve">, </w:t>
          </w:r>
          <w:r w:rsidRPr="005B24F9">
            <w:rPr>
              <w:sz w:val="16"/>
              <w:szCs w:val="16"/>
            </w:rPr>
            <w:t>an online platform that connects fisherman</w:t>
          </w:r>
          <w:r w:rsidRPr="0080613B">
            <w:rPr>
              <w:sz w:val="16"/>
              <w:szCs w:val="16"/>
            </w:rPr>
            <w:t xml:space="preserve"> and</w:t>
          </w:r>
          <w:r w:rsidR="008779A2">
            <w:rPr>
              <w:sz w:val="16"/>
              <w:szCs w:val="16"/>
            </w:rPr>
            <w:br/>
          </w:r>
          <w:r w:rsidRPr="0080613B">
            <w:rPr>
              <w:sz w:val="16"/>
              <w:szCs w:val="16"/>
            </w:rPr>
            <w:t xml:space="preserve">co-ops with wholesalers. </w:t>
          </w:r>
        </w:p>
        <w:p w14:paraId="144B16DD" w14:textId="50F99174" w:rsidR="00D76C02" w:rsidRDefault="0061097D" w:rsidP="0061097D">
          <w:pPr>
            <w:spacing w:after="120"/>
            <w:rPr>
              <w:sz w:val="16"/>
              <w:szCs w:val="16"/>
            </w:rPr>
          </w:pPr>
          <w:proofErr w:type="spellStart"/>
          <w:r w:rsidRPr="0080613B">
            <w:rPr>
              <w:sz w:val="16"/>
              <w:szCs w:val="16"/>
            </w:rPr>
            <w:t>ShoreTrade</w:t>
          </w:r>
          <w:proofErr w:type="spellEnd"/>
          <w:r w:rsidRPr="0080613B">
            <w:rPr>
              <w:sz w:val="16"/>
              <w:szCs w:val="16"/>
            </w:rPr>
            <w:t xml:space="preserve"> </w:t>
          </w:r>
          <w:r w:rsidR="00B560DE">
            <w:rPr>
              <w:sz w:val="16"/>
              <w:szCs w:val="16"/>
            </w:rPr>
            <w:t xml:space="preserve">now supplies many </w:t>
          </w:r>
          <w:r w:rsidR="00EE2CF4">
            <w:rPr>
              <w:sz w:val="16"/>
              <w:szCs w:val="16"/>
            </w:rPr>
            <w:t xml:space="preserve">in the fishing </w:t>
          </w:r>
          <w:r w:rsidR="00D76C02">
            <w:rPr>
              <w:sz w:val="16"/>
              <w:szCs w:val="16"/>
            </w:rPr>
            <w:t xml:space="preserve">industry </w:t>
          </w:r>
          <w:r w:rsidR="00B560DE">
            <w:rPr>
              <w:sz w:val="16"/>
              <w:szCs w:val="16"/>
            </w:rPr>
            <w:t>supply chain</w:t>
          </w:r>
          <w:r w:rsidR="002C2190">
            <w:rPr>
              <w:sz w:val="16"/>
              <w:szCs w:val="16"/>
            </w:rPr>
            <w:t>,</w:t>
          </w:r>
          <w:r w:rsidR="00B560DE">
            <w:rPr>
              <w:sz w:val="16"/>
              <w:szCs w:val="16"/>
            </w:rPr>
            <w:t xml:space="preserve"> including </w:t>
          </w:r>
          <w:r w:rsidRPr="0080613B">
            <w:rPr>
              <w:sz w:val="16"/>
              <w:szCs w:val="16"/>
            </w:rPr>
            <w:t>wholesalers</w:t>
          </w:r>
          <w:r w:rsidR="00D76C02">
            <w:rPr>
              <w:sz w:val="16"/>
              <w:szCs w:val="16"/>
            </w:rPr>
            <w:t xml:space="preserve"> and</w:t>
          </w:r>
          <w:r w:rsidR="00D76C02" w:rsidRPr="0080613B">
            <w:rPr>
              <w:sz w:val="16"/>
              <w:szCs w:val="16"/>
            </w:rPr>
            <w:t xml:space="preserve"> </w:t>
          </w:r>
          <w:r w:rsidRPr="0080613B">
            <w:rPr>
              <w:sz w:val="16"/>
              <w:szCs w:val="16"/>
            </w:rPr>
            <w:t xml:space="preserve">processors </w:t>
          </w:r>
          <w:r w:rsidR="00D76C02">
            <w:rPr>
              <w:sz w:val="16"/>
              <w:szCs w:val="16"/>
            </w:rPr>
            <w:t xml:space="preserve">as well as the </w:t>
          </w:r>
          <w:r w:rsidRPr="0080613B">
            <w:rPr>
              <w:sz w:val="16"/>
              <w:szCs w:val="16"/>
            </w:rPr>
            <w:t>hospitality industry</w:t>
          </w:r>
          <w:r w:rsidR="002C2190">
            <w:rPr>
              <w:sz w:val="16"/>
              <w:szCs w:val="16"/>
            </w:rPr>
            <w:t xml:space="preserve">, </w:t>
          </w:r>
          <w:r w:rsidRPr="0080613B">
            <w:rPr>
              <w:sz w:val="16"/>
              <w:szCs w:val="16"/>
            </w:rPr>
            <w:t>with sustainable fresh seafood</w:t>
          </w:r>
          <w:r w:rsidR="0041123C">
            <w:rPr>
              <w:sz w:val="16"/>
              <w:szCs w:val="16"/>
            </w:rPr>
            <w:t>,</w:t>
          </w:r>
          <w:r w:rsidR="00EE2CF4">
            <w:rPr>
              <w:sz w:val="16"/>
              <w:szCs w:val="16"/>
            </w:rPr>
            <w:t xml:space="preserve"> Australia </w:t>
          </w:r>
          <w:r w:rsidRPr="0080613B">
            <w:rPr>
              <w:sz w:val="16"/>
              <w:szCs w:val="16"/>
            </w:rPr>
            <w:t>wide</w:t>
          </w:r>
          <w:r w:rsidR="00B560DE">
            <w:rPr>
              <w:sz w:val="16"/>
              <w:szCs w:val="16"/>
            </w:rPr>
            <w:t xml:space="preserve">. </w:t>
          </w:r>
        </w:p>
        <w:p w14:paraId="338E9BDE" w14:textId="556B9590" w:rsidR="00D76C02" w:rsidRDefault="000530A7" w:rsidP="0061097D">
          <w:pPr>
            <w:spacing w:after="120"/>
            <w:rPr>
              <w:sz w:val="16"/>
              <w:szCs w:val="16"/>
            </w:rPr>
          </w:pPr>
          <w:r>
            <w:rPr>
              <w:sz w:val="16"/>
              <w:szCs w:val="16"/>
            </w:rPr>
            <w:t>The platform also facilitates export demand from</w:t>
          </w:r>
          <w:r w:rsidRPr="0080613B">
            <w:rPr>
              <w:sz w:val="16"/>
              <w:szCs w:val="16"/>
            </w:rPr>
            <w:t xml:space="preserve"> the U</w:t>
          </w:r>
          <w:r>
            <w:rPr>
              <w:sz w:val="16"/>
              <w:szCs w:val="16"/>
            </w:rPr>
            <w:t xml:space="preserve">nited </w:t>
          </w:r>
          <w:r w:rsidRPr="0080613B">
            <w:rPr>
              <w:sz w:val="16"/>
              <w:szCs w:val="16"/>
            </w:rPr>
            <w:t>S</w:t>
          </w:r>
          <w:r>
            <w:rPr>
              <w:sz w:val="16"/>
              <w:szCs w:val="16"/>
            </w:rPr>
            <w:t>tates</w:t>
          </w:r>
          <w:r w:rsidRPr="0080613B">
            <w:rPr>
              <w:sz w:val="16"/>
              <w:szCs w:val="16"/>
            </w:rPr>
            <w:t xml:space="preserve"> and Asia</w:t>
          </w:r>
          <w:r>
            <w:rPr>
              <w:sz w:val="16"/>
              <w:szCs w:val="16"/>
            </w:rPr>
            <w:t>, showing the scale of Australian commercialisation.</w:t>
          </w:r>
        </w:p>
        <w:p w14:paraId="0CEE1183" w14:textId="77777777" w:rsidR="00D76C02" w:rsidRDefault="00D76C02" w:rsidP="0061097D">
          <w:pPr>
            <w:spacing w:after="120"/>
            <w:rPr>
              <w:sz w:val="16"/>
              <w:szCs w:val="16"/>
            </w:rPr>
          </w:pPr>
        </w:p>
        <w:p w14:paraId="5EF2F88C" w14:textId="5B47D050" w:rsidR="00D76C02" w:rsidRDefault="00CF3F8D" w:rsidP="0061097D">
          <w:pPr>
            <w:spacing w:after="120"/>
            <w:rPr>
              <w:sz w:val="16"/>
              <w:szCs w:val="16"/>
            </w:rPr>
          </w:pPr>
          <w:r>
            <w:rPr>
              <w:noProof/>
              <w:lang w:eastAsia="en-AU"/>
            </w:rPr>
            <w:drawing>
              <wp:anchor distT="0" distB="0" distL="114300" distR="114300" simplePos="0" relativeHeight="251658240" behindDoc="1" locked="0" layoutInCell="1" allowOverlap="1" wp14:anchorId="3C910ED0" wp14:editId="1F7011A4">
                <wp:simplePos x="0" y="0"/>
                <wp:positionH relativeFrom="column">
                  <wp:posOffset>369570</wp:posOffset>
                </wp:positionH>
                <wp:positionV relativeFrom="paragraph">
                  <wp:posOffset>-29210</wp:posOffset>
                </wp:positionV>
                <wp:extent cx="3539490" cy="2359660"/>
                <wp:effectExtent l="0" t="0" r="3810" b="2540"/>
                <wp:wrapTight wrapText="bothSides">
                  <wp:wrapPolygon edited="0">
                    <wp:start x="0" y="0"/>
                    <wp:lineTo x="0" y="21449"/>
                    <wp:lineTo x="21507" y="21449"/>
                    <wp:lineTo x="21507" y="0"/>
                    <wp:lineTo x="0" y="0"/>
                  </wp:wrapPolygon>
                </wp:wrapTight>
                <wp:docPr id="5" name="Picture 5" descr="Investible Co Founder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539490" cy="2359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14:paraId="7DF6F55F" w14:textId="77777777" w:rsidR="00D76C02" w:rsidRDefault="00D76C02" w:rsidP="0061097D">
          <w:pPr>
            <w:spacing w:after="120"/>
            <w:rPr>
              <w:sz w:val="16"/>
              <w:szCs w:val="16"/>
            </w:rPr>
          </w:pPr>
        </w:p>
        <w:p w14:paraId="7193825C" w14:textId="77777777" w:rsidR="00D76C02" w:rsidRDefault="00D76C02" w:rsidP="0061097D">
          <w:pPr>
            <w:spacing w:after="120"/>
            <w:rPr>
              <w:sz w:val="16"/>
              <w:szCs w:val="16"/>
            </w:rPr>
          </w:pPr>
          <w:bookmarkStart w:id="0" w:name="_GoBack"/>
          <w:bookmarkEnd w:id="0"/>
        </w:p>
        <w:p w14:paraId="255BB5DA" w14:textId="77777777" w:rsidR="00D76C02" w:rsidRDefault="00D76C02" w:rsidP="0061097D">
          <w:pPr>
            <w:spacing w:after="120"/>
            <w:rPr>
              <w:sz w:val="16"/>
              <w:szCs w:val="16"/>
            </w:rPr>
          </w:pPr>
        </w:p>
        <w:p w14:paraId="4E177BED" w14:textId="77777777" w:rsidR="00D76C02" w:rsidRDefault="00D76C02" w:rsidP="0061097D">
          <w:pPr>
            <w:spacing w:after="120"/>
            <w:rPr>
              <w:sz w:val="16"/>
              <w:szCs w:val="16"/>
            </w:rPr>
          </w:pPr>
        </w:p>
        <w:p w14:paraId="19174D34" w14:textId="77777777" w:rsidR="00D76C02" w:rsidRDefault="00D76C02" w:rsidP="0061097D">
          <w:pPr>
            <w:spacing w:after="120"/>
            <w:rPr>
              <w:sz w:val="16"/>
              <w:szCs w:val="16"/>
            </w:rPr>
          </w:pPr>
        </w:p>
        <w:p w14:paraId="3F0D2CE0" w14:textId="77777777" w:rsidR="00D76C02" w:rsidRDefault="00D76C02" w:rsidP="0061097D">
          <w:pPr>
            <w:spacing w:after="120"/>
            <w:rPr>
              <w:sz w:val="16"/>
              <w:szCs w:val="16"/>
            </w:rPr>
          </w:pPr>
        </w:p>
        <w:p w14:paraId="21743887" w14:textId="77777777" w:rsidR="00D76C02" w:rsidRDefault="00D76C02" w:rsidP="0061097D">
          <w:pPr>
            <w:spacing w:after="120"/>
            <w:rPr>
              <w:sz w:val="16"/>
              <w:szCs w:val="16"/>
            </w:rPr>
          </w:pPr>
        </w:p>
        <w:p w14:paraId="18D725F5" w14:textId="77777777" w:rsidR="00D76C02" w:rsidRDefault="00D76C02" w:rsidP="0061097D">
          <w:pPr>
            <w:spacing w:after="120"/>
            <w:rPr>
              <w:sz w:val="16"/>
              <w:szCs w:val="16"/>
            </w:rPr>
          </w:pPr>
        </w:p>
        <w:p w14:paraId="4E3B9A87" w14:textId="77777777" w:rsidR="00D76C02" w:rsidRDefault="00D76C02" w:rsidP="0061097D">
          <w:pPr>
            <w:spacing w:after="120"/>
            <w:rPr>
              <w:sz w:val="16"/>
              <w:szCs w:val="16"/>
            </w:rPr>
          </w:pPr>
        </w:p>
        <w:p w14:paraId="4746D22B" w14:textId="77777777" w:rsidR="00D76C02" w:rsidRDefault="00D76C02" w:rsidP="0061097D">
          <w:pPr>
            <w:spacing w:after="120"/>
            <w:rPr>
              <w:sz w:val="16"/>
              <w:szCs w:val="16"/>
            </w:rPr>
          </w:pPr>
        </w:p>
        <w:p w14:paraId="288A6B14" w14:textId="77777777" w:rsidR="00802734" w:rsidRDefault="00802734" w:rsidP="0061097D">
          <w:pPr>
            <w:spacing w:after="120"/>
            <w:rPr>
              <w:sz w:val="16"/>
              <w:szCs w:val="16"/>
            </w:rPr>
          </w:pPr>
        </w:p>
        <w:p w14:paraId="745FA35F" w14:textId="77777777" w:rsidR="002C2190" w:rsidRDefault="002C2190" w:rsidP="0061097D">
          <w:pPr>
            <w:spacing w:after="120"/>
            <w:rPr>
              <w:sz w:val="16"/>
              <w:szCs w:val="16"/>
            </w:rPr>
          </w:pPr>
        </w:p>
        <w:p w14:paraId="3EB01339" w14:textId="77777777" w:rsidR="000530A7" w:rsidRDefault="000530A7" w:rsidP="0061097D">
          <w:pPr>
            <w:spacing w:after="120"/>
            <w:rPr>
              <w:sz w:val="16"/>
              <w:szCs w:val="16"/>
            </w:rPr>
          </w:pPr>
        </w:p>
        <w:p w14:paraId="1C8E4675" w14:textId="4BA86256" w:rsidR="00D76C02" w:rsidRDefault="00EE2CF4" w:rsidP="0061097D">
          <w:pPr>
            <w:spacing w:after="120"/>
            <w:rPr>
              <w:sz w:val="16"/>
              <w:szCs w:val="16"/>
            </w:rPr>
          </w:pPr>
          <w:r>
            <w:rPr>
              <w:sz w:val="16"/>
              <w:szCs w:val="16"/>
            </w:rPr>
            <w:t>The potential realised by</w:t>
          </w:r>
          <w:r w:rsidR="0061097D" w:rsidRPr="0080613B">
            <w:rPr>
              <w:sz w:val="16"/>
              <w:szCs w:val="16"/>
            </w:rPr>
            <w:t xml:space="preserve"> </w:t>
          </w:r>
          <w:proofErr w:type="spellStart"/>
          <w:r w:rsidR="00043495">
            <w:rPr>
              <w:sz w:val="16"/>
              <w:szCs w:val="16"/>
            </w:rPr>
            <w:t>ShoreTrade</w:t>
          </w:r>
          <w:proofErr w:type="spellEnd"/>
          <w:r w:rsidR="00043495">
            <w:rPr>
              <w:sz w:val="16"/>
              <w:szCs w:val="16"/>
            </w:rPr>
            <w:t xml:space="preserve"> </w:t>
          </w:r>
          <w:r w:rsidR="0061097D" w:rsidRPr="0080613B">
            <w:rPr>
              <w:sz w:val="16"/>
              <w:szCs w:val="16"/>
            </w:rPr>
            <w:t xml:space="preserve">is still </w:t>
          </w:r>
          <w:r w:rsidR="00043495">
            <w:rPr>
              <w:sz w:val="16"/>
              <w:szCs w:val="16"/>
            </w:rPr>
            <w:t>being explored as it continues to evolve with support from Investible</w:t>
          </w:r>
          <w:r w:rsidR="002C2190">
            <w:rPr>
              <w:sz w:val="16"/>
              <w:szCs w:val="16"/>
            </w:rPr>
            <w:t xml:space="preserve"> and its network of investors</w:t>
          </w:r>
          <w:r w:rsidR="000530A7">
            <w:rPr>
              <w:sz w:val="16"/>
              <w:szCs w:val="16"/>
            </w:rPr>
            <w:t xml:space="preserve"> and ecosystem partners</w:t>
          </w:r>
          <w:r w:rsidR="00043495">
            <w:rPr>
              <w:sz w:val="16"/>
              <w:szCs w:val="16"/>
            </w:rPr>
            <w:t>.</w:t>
          </w:r>
          <w:r w:rsidR="0074369F">
            <w:rPr>
              <w:sz w:val="16"/>
              <w:szCs w:val="16"/>
            </w:rPr>
            <w:t xml:space="preserve"> </w:t>
          </w:r>
        </w:p>
        <w:p w14:paraId="779B9F98" w14:textId="12340586" w:rsidR="0061097D" w:rsidRDefault="0074369F" w:rsidP="0061097D">
          <w:pPr>
            <w:spacing w:after="120"/>
            <w:rPr>
              <w:sz w:val="16"/>
              <w:szCs w:val="16"/>
            </w:rPr>
          </w:pPr>
          <w:r>
            <w:rPr>
              <w:sz w:val="16"/>
              <w:szCs w:val="16"/>
            </w:rPr>
            <w:t xml:space="preserve">Presently, </w:t>
          </w:r>
          <w:proofErr w:type="spellStart"/>
          <w:r w:rsidR="00F25F73" w:rsidRPr="00CF3F8D">
            <w:rPr>
              <w:sz w:val="16"/>
              <w:szCs w:val="16"/>
            </w:rPr>
            <w:t>Shoretrade</w:t>
          </w:r>
          <w:proofErr w:type="spellEnd"/>
          <w:r w:rsidR="00D76C02" w:rsidRPr="00F25F73">
            <w:rPr>
              <w:sz w:val="16"/>
              <w:szCs w:val="16"/>
            </w:rPr>
            <w:t xml:space="preserve"> </w:t>
          </w:r>
          <w:r w:rsidRPr="00F25F73">
            <w:rPr>
              <w:sz w:val="16"/>
              <w:szCs w:val="16"/>
            </w:rPr>
            <w:t xml:space="preserve">is seeing quarterly revenue </w:t>
          </w:r>
          <w:r w:rsidR="00F25F73" w:rsidRPr="00CF3F8D">
            <w:rPr>
              <w:sz w:val="16"/>
              <w:szCs w:val="16"/>
            </w:rPr>
            <w:t>of</w:t>
          </w:r>
          <w:r w:rsidRPr="00F25F73">
            <w:rPr>
              <w:sz w:val="16"/>
              <w:szCs w:val="16"/>
            </w:rPr>
            <w:t xml:space="preserve"> </w:t>
          </w:r>
          <w:r w:rsidR="00F25F73" w:rsidRPr="00CF3F8D">
            <w:rPr>
              <w:sz w:val="16"/>
              <w:szCs w:val="16"/>
            </w:rPr>
            <w:t xml:space="preserve">around </w:t>
          </w:r>
          <w:r w:rsidRPr="00F25F73">
            <w:rPr>
              <w:sz w:val="16"/>
              <w:szCs w:val="16"/>
            </w:rPr>
            <w:t>$</w:t>
          </w:r>
          <w:r w:rsidR="00F25F73">
            <w:rPr>
              <w:sz w:val="16"/>
              <w:szCs w:val="16"/>
            </w:rPr>
            <w:t>2</w:t>
          </w:r>
          <w:r w:rsidRPr="00F25F73">
            <w:rPr>
              <w:sz w:val="16"/>
              <w:szCs w:val="16"/>
            </w:rPr>
            <w:t xml:space="preserve"> million</w:t>
          </w:r>
          <w:r w:rsidR="00F25F73">
            <w:rPr>
              <w:sz w:val="16"/>
              <w:szCs w:val="16"/>
            </w:rPr>
            <w:t xml:space="preserve"> with an additional </w:t>
          </w:r>
          <w:r w:rsidR="00F25F73" w:rsidRPr="00CF3F8D">
            <w:rPr>
              <w:sz w:val="16"/>
              <w:szCs w:val="16"/>
            </w:rPr>
            <w:t>$2</w:t>
          </w:r>
          <w:r w:rsidR="00F25F73">
            <w:rPr>
              <w:sz w:val="16"/>
              <w:szCs w:val="16"/>
            </w:rPr>
            <w:t xml:space="preserve"> </w:t>
          </w:r>
          <w:r w:rsidR="00F25F73" w:rsidRPr="00CF3F8D">
            <w:rPr>
              <w:sz w:val="16"/>
              <w:szCs w:val="16"/>
            </w:rPr>
            <w:t>m</w:t>
          </w:r>
          <w:r w:rsidR="00F25F73">
            <w:rPr>
              <w:sz w:val="16"/>
              <w:szCs w:val="16"/>
            </w:rPr>
            <w:t>illion</w:t>
          </w:r>
          <w:r w:rsidR="00F25F73" w:rsidRPr="00CF3F8D">
            <w:rPr>
              <w:sz w:val="16"/>
              <w:szCs w:val="16"/>
            </w:rPr>
            <w:t xml:space="preserve"> in quarterly revenue generated by the </w:t>
          </w:r>
          <w:proofErr w:type="spellStart"/>
          <w:r w:rsidR="00F25F73" w:rsidRPr="00CF3F8D">
            <w:rPr>
              <w:sz w:val="16"/>
              <w:szCs w:val="16"/>
            </w:rPr>
            <w:t>Manettas</w:t>
          </w:r>
          <w:proofErr w:type="spellEnd"/>
          <w:r w:rsidR="00F25F73" w:rsidRPr="00CF3F8D">
            <w:rPr>
              <w:sz w:val="16"/>
              <w:szCs w:val="16"/>
            </w:rPr>
            <w:t xml:space="preserve"> retail business </w:t>
          </w:r>
          <w:r>
            <w:rPr>
              <w:sz w:val="16"/>
              <w:szCs w:val="16"/>
            </w:rPr>
            <w:t>and is an example</w:t>
          </w:r>
          <w:r w:rsidR="002F60CD">
            <w:rPr>
              <w:sz w:val="16"/>
              <w:szCs w:val="16"/>
            </w:rPr>
            <w:t xml:space="preserve"> of the ben</w:t>
          </w:r>
          <w:r w:rsidR="00D76C02">
            <w:rPr>
              <w:sz w:val="16"/>
              <w:szCs w:val="16"/>
            </w:rPr>
            <w:t>efits of early stage investment</w:t>
          </w:r>
          <w:r w:rsidR="001F6855">
            <w:rPr>
              <w:sz w:val="16"/>
              <w:szCs w:val="16"/>
            </w:rPr>
            <w:t xml:space="preserve"> and </w:t>
          </w:r>
          <w:r w:rsidR="000530A7">
            <w:rPr>
              <w:sz w:val="16"/>
              <w:szCs w:val="16"/>
            </w:rPr>
            <w:t>support</w:t>
          </w:r>
          <w:r w:rsidR="001F6855">
            <w:rPr>
              <w:sz w:val="16"/>
              <w:szCs w:val="16"/>
            </w:rPr>
            <w:t xml:space="preserve"> </w:t>
          </w:r>
          <w:r w:rsidR="000530A7">
            <w:rPr>
              <w:sz w:val="16"/>
              <w:szCs w:val="16"/>
            </w:rPr>
            <w:t>for both founders and investors.</w:t>
          </w:r>
        </w:p>
        <w:p w14:paraId="06EB6091" w14:textId="7B15599D" w:rsidR="003A53C2" w:rsidRPr="00CA49EF" w:rsidRDefault="003A53C2" w:rsidP="0061097D">
          <w:pPr>
            <w:rPr>
              <w:rFonts w:eastAsia="Times New Roman" w:cs="Arial"/>
              <w:b/>
              <w:bCs/>
              <w:iCs/>
              <w:color w:val="6D6E71" w:themeColor="text2"/>
              <w:sz w:val="20"/>
              <w:szCs w:val="28"/>
              <w:lang w:eastAsia="en-AU"/>
            </w:rPr>
          </w:pPr>
          <w:r w:rsidRPr="00CA49EF">
            <w:rPr>
              <w:rFonts w:eastAsia="Times New Roman" w:cs="Arial"/>
              <w:b/>
              <w:bCs/>
              <w:iCs/>
              <w:color w:val="6D6E71" w:themeColor="text2"/>
              <w:sz w:val="20"/>
              <w:szCs w:val="28"/>
              <w:lang w:eastAsia="en-AU"/>
            </w:rPr>
            <w:t xml:space="preserve">Features </w:t>
          </w:r>
        </w:p>
        <w:p w14:paraId="0BFB901E" w14:textId="70C49F72" w:rsidR="0061097D" w:rsidRPr="00F43167" w:rsidRDefault="0061097D" w:rsidP="0061097D">
          <w:pPr>
            <w:pStyle w:val="BodyText"/>
            <w:numPr>
              <w:ilvl w:val="0"/>
              <w:numId w:val="14"/>
            </w:numPr>
            <w:spacing w:before="0" w:line="240" w:lineRule="auto"/>
            <w:rPr>
              <w:sz w:val="16"/>
              <w:szCs w:val="16"/>
            </w:rPr>
          </w:pPr>
          <w:r w:rsidRPr="00F43167">
            <w:rPr>
              <w:sz w:val="16"/>
              <w:szCs w:val="16"/>
            </w:rPr>
            <w:t xml:space="preserve">Since </w:t>
          </w:r>
          <w:r>
            <w:rPr>
              <w:sz w:val="16"/>
              <w:szCs w:val="16"/>
            </w:rPr>
            <w:t>mid-</w:t>
          </w:r>
          <w:r w:rsidRPr="00F43167">
            <w:rPr>
              <w:sz w:val="16"/>
              <w:szCs w:val="16"/>
            </w:rPr>
            <w:t>201</w:t>
          </w:r>
          <w:r>
            <w:rPr>
              <w:sz w:val="16"/>
              <w:szCs w:val="16"/>
            </w:rPr>
            <w:t>8</w:t>
          </w:r>
          <w:r w:rsidR="000530A7">
            <w:rPr>
              <w:sz w:val="16"/>
              <w:szCs w:val="16"/>
            </w:rPr>
            <w:t>,</w:t>
          </w:r>
          <w:r w:rsidRPr="00F43167">
            <w:rPr>
              <w:sz w:val="16"/>
              <w:szCs w:val="16"/>
            </w:rPr>
            <w:t xml:space="preserve"> Investible has funded 2</w:t>
          </w:r>
          <w:r w:rsidR="000530A7">
            <w:rPr>
              <w:sz w:val="16"/>
              <w:szCs w:val="16"/>
            </w:rPr>
            <w:t>8</w:t>
          </w:r>
          <w:r w:rsidRPr="00F43167">
            <w:rPr>
              <w:sz w:val="16"/>
              <w:szCs w:val="16"/>
            </w:rPr>
            <w:t xml:space="preserve"> companies through the ESVCLP program. </w:t>
          </w:r>
        </w:p>
        <w:p w14:paraId="4CD496FB" w14:textId="4D4F38DD" w:rsidR="0061097D" w:rsidRPr="000E0777" w:rsidRDefault="0061097D" w:rsidP="0061097D">
          <w:pPr>
            <w:pStyle w:val="BodyText"/>
            <w:numPr>
              <w:ilvl w:val="0"/>
              <w:numId w:val="14"/>
            </w:numPr>
            <w:spacing w:before="0" w:line="240" w:lineRule="auto"/>
            <w:rPr>
              <w:sz w:val="16"/>
              <w:szCs w:val="16"/>
            </w:rPr>
          </w:pPr>
          <w:r w:rsidRPr="000E0777">
            <w:rPr>
              <w:sz w:val="16"/>
              <w:szCs w:val="16"/>
            </w:rPr>
            <w:t>The</w:t>
          </w:r>
          <w:r w:rsidR="000E0777" w:rsidRPr="000E0777">
            <w:rPr>
              <w:sz w:val="16"/>
              <w:szCs w:val="16"/>
            </w:rPr>
            <w:t xml:space="preserve"> key passion for </w:t>
          </w:r>
          <w:r w:rsidRPr="000E0777">
            <w:rPr>
              <w:sz w:val="16"/>
              <w:szCs w:val="16"/>
            </w:rPr>
            <w:t xml:space="preserve">Investible and </w:t>
          </w:r>
          <w:r w:rsidR="000530A7">
            <w:rPr>
              <w:sz w:val="16"/>
              <w:szCs w:val="16"/>
            </w:rPr>
            <w:t>its</w:t>
          </w:r>
          <w:r w:rsidR="000530A7" w:rsidRPr="000E0777">
            <w:rPr>
              <w:sz w:val="16"/>
              <w:szCs w:val="16"/>
            </w:rPr>
            <w:t xml:space="preserve"> </w:t>
          </w:r>
          <w:r w:rsidRPr="000E0777">
            <w:rPr>
              <w:sz w:val="16"/>
              <w:szCs w:val="16"/>
            </w:rPr>
            <w:t>investors is identifying</w:t>
          </w:r>
          <w:r w:rsidR="000530A7">
            <w:rPr>
              <w:sz w:val="16"/>
              <w:szCs w:val="16"/>
            </w:rPr>
            <w:t>, supporting and scaling the world’s best early stage founders</w:t>
          </w:r>
          <w:r w:rsidRPr="000E0777">
            <w:rPr>
              <w:sz w:val="16"/>
              <w:szCs w:val="16"/>
            </w:rPr>
            <w:t>.</w:t>
          </w:r>
        </w:p>
        <w:p w14:paraId="12B0EAFC" w14:textId="06086B04" w:rsidR="0061097D" w:rsidRPr="00F43167" w:rsidRDefault="0061097D" w:rsidP="0061097D">
          <w:pPr>
            <w:pStyle w:val="BodyText"/>
            <w:numPr>
              <w:ilvl w:val="0"/>
              <w:numId w:val="14"/>
            </w:numPr>
            <w:spacing w:before="0" w:line="240" w:lineRule="auto"/>
            <w:rPr>
              <w:sz w:val="16"/>
              <w:szCs w:val="16"/>
            </w:rPr>
          </w:pPr>
          <w:r w:rsidRPr="00F43167">
            <w:rPr>
              <w:sz w:val="16"/>
              <w:szCs w:val="16"/>
            </w:rPr>
            <w:t xml:space="preserve">Investible has </w:t>
          </w:r>
          <w:r w:rsidR="00043495">
            <w:rPr>
              <w:sz w:val="16"/>
              <w:szCs w:val="16"/>
            </w:rPr>
            <w:t xml:space="preserve">successfully completed </w:t>
          </w:r>
          <w:r w:rsidRPr="00F43167">
            <w:rPr>
              <w:sz w:val="16"/>
              <w:szCs w:val="16"/>
            </w:rPr>
            <w:t xml:space="preserve">one ESVCLP </w:t>
          </w:r>
          <w:r w:rsidR="002F60CD">
            <w:rPr>
              <w:sz w:val="16"/>
              <w:szCs w:val="16"/>
            </w:rPr>
            <w:t>f</w:t>
          </w:r>
          <w:r w:rsidR="002F60CD" w:rsidRPr="00F43167">
            <w:rPr>
              <w:sz w:val="16"/>
              <w:szCs w:val="16"/>
            </w:rPr>
            <w:t xml:space="preserve">und </w:t>
          </w:r>
          <w:r w:rsidRPr="00F43167">
            <w:rPr>
              <w:sz w:val="16"/>
              <w:szCs w:val="16"/>
            </w:rPr>
            <w:t xml:space="preserve">with the vision to establish </w:t>
          </w:r>
          <w:r>
            <w:rPr>
              <w:sz w:val="16"/>
              <w:szCs w:val="16"/>
            </w:rPr>
            <w:t>a</w:t>
          </w:r>
          <w:r w:rsidRPr="00F43167">
            <w:rPr>
              <w:sz w:val="16"/>
              <w:szCs w:val="16"/>
            </w:rPr>
            <w:t xml:space="preserve"> second</w:t>
          </w:r>
          <w:r>
            <w:rPr>
              <w:sz w:val="16"/>
              <w:szCs w:val="16"/>
            </w:rPr>
            <w:t xml:space="preserve"> </w:t>
          </w:r>
          <w:r w:rsidRPr="00F43167">
            <w:rPr>
              <w:sz w:val="16"/>
              <w:szCs w:val="16"/>
            </w:rPr>
            <w:t xml:space="preserve">ESVCLP </w:t>
          </w:r>
          <w:r w:rsidR="002F60CD">
            <w:rPr>
              <w:sz w:val="16"/>
              <w:szCs w:val="16"/>
            </w:rPr>
            <w:t>f</w:t>
          </w:r>
          <w:r w:rsidR="002F60CD" w:rsidRPr="00F43167">
            <w:rPr>
              <w:sz w:val="16"/>
              <w:szCs w:val="16"/>
            </w:rPr>
            <w:t xml:space="preserve">und </w:t>
          </w:r>
          <w:r w:rsidRPr="00F43167">
            <w:rPr>
              <w:sz w:val="16"/>
              <w:szCs w:val="16"/>
            </w:rPr>
            <w:t>in 2021</w:t>
          </w:r>
          <w:r w:rsidR="00C7479F">
            <w:rPr>
              <w:sz w:val="16"/>
              <w:szCs w:val="16"/>
            </w:rPr>
            <w:t xml:space="preserve"> with an experienced</w:t>
          </w:r>
          <w:r w:rsidR="00043495">
            <w:rPr>
              <w:sz w:val="16"/>
              <w:szCs w:val="16"/>
            </w:rPr>
            <w:t xml:space="preserve"> management team</w:t>
          </w:r>
          <w:r w:rsidRPr="00F43167">
            <w:rPr>
              <w:sz w:val="16"/>
              <w:szCs w:val="16"/>
            </w:rPr>
            <w:t>.</w:t>
          </w:r>
        </w:p>
        <w:p w14:paraId="28338A2F" w14:textId="77777777" w:rsidR="0061097D" w:rsidRPr="00F43167" w:rsidRDefault="000530A7" w:rsidP="0061097D">
          <w:pPr>
            <w:pStyle w:val="BodyText"/>
            <w:numPr>
              <w:ilvl w:val="0"/>
              <w:numId w:val="14"/>
            </w:numPr>
            <w:spacing w:before="0" w:line="240" w:lineRule="auto"/>
            <w:rPr>
              <w:sz w:val="16"/>
              <w:szCs w:val="16"/>
            </w:rPr>
          </w:pPr>
          <w:r>
            <w:rPr>
              <w:sz w:val="16"/>
              <w:szCs w:val="16"/>
            </w:rPr>
            <w:t xml:space="preserve">Its first Fund investment, </w:t>
          </w:r>
          <w:proofErr w:type="spellStart"/>
          <w:r>
            <w:rPr>
              <w:sz w:val="16"/>
              <w:szCs w:val="16"/>
            </w:rPr>
            <w:t>Manettas</w:t>
          </w:r>
          <w:proofErr w:type="spellEnd"/>
          <w:r>
            <w:rPr>
              <w:sz w:val="16"/>
              <w:szCs w:val="16"/>
            </w:rPr>
            <w:t xml:space="preserve"> Seafood,</w:t>
          </w:r>
          <w:r w:rsidR="0061097D" w:rsidRPr="00F43167">
            <w:rPr>
              <w:sz w:val="16"/>
              <w:szCs w:val="16"/>
            </w:rPr>
            <w:t xml:space="preserve"> </w:t>
          </w:r>
          <w:r>
            <w:rPr>
              <w:sz w:val="16"/>
              <w:szCs w:val="16"/>
            </w:rPr>
            <w:t>has launched</w:t>
          </w:r>
          <w:r w:rsidR="0061097D" w:rsidRPr="00F43167">
            <w:rPr>
              <w:sz w:val="16"/>
              <w:szCs w:val="16"/>
            </w:rPr>
            <w:t xml:space="preserve"> an online platform </w:t>
          </w:r>
          <w:r>
            <w:rPr>
              <w:sz w:val="16"/>
              <w:szCs w:val="16"/>
            </w:rPr>
            <w:t xml:space="preserve">to </w:t>
          </w:r>
          <w:r w:rsidR="0061097D" w:rsidRPr="00F43167">
            <w:rPr>
              <w:sz w:val="16"/>
              <w:szCs w:val="16"/>
            </w:rPr>
            <w:t>connec</w:t>
          </w:r>
          <w:r>
            <w:rPr>
              <w:sz w:val="16"/>
              <w:szCs w:val="16"/>
            </w:rPr>
            <w:t>t</w:t>
          </w:r>
          <w:r w:rsidR="0061097D" w:rsidRPr="00F43167">
            <w:rPr>
              <w:sz w:val="16"/>
              <w:szCs w:val="16"/>
            </w:rPr>
            <w:t xml:space="preserve"> fisherman direct with buyers, driving sustainable seafood supply locally and internationally. </w:t>
          </w:r>
        </w:p>
        <w:p w14:paraId="1611F5A9" w14:textId="40B38A99" w:rsidR="00CF3F8D" w:rsidRDefault="008179AD" w:rsidP="009A2487">
          <w:pPr>
            <w:pStyle w:val="BodyText"/>
            <w:spacing w:before="0" w:line="240" w:lineRule="auto"/>
            <w:rPr>
              <w:sz w:val="16"/>
              <w:szCs w:val="16"/>
            </w:rPr>
          </w:pPr>
          <w:r w:rsidRPr="008179AD">
            <w:rPr>
              <w:sz w:val="16"/>
              <w:szCs w:val="16"/>
            </w:rPr>
            <w:t xml:space="preserve"> </w:t>
          </w:r>
        </w:p>
        <w:p w14:paraId="0209BB9B" w14:textId="77777777" w:rsidR="00CF3F8D" w:rsidRDefault="00CF3F8D" w:rsidP="00CF3F8D">
          <w:pPr>
            <w:pStyle w:val="BodyText"/>
            <w:spacing w:before="0" w:line="240" w:lineRule="auto"/>
            <w:rPr>
              <w:sz w:val="16"/>
              <w:szCs w:val="16"/>
            </w:rPr>
          </w:pPr>
        </w:p>
        <w:p w14:paraId="0B04A5CB" w14:textId="0A7BCFBB" w:rsidR="00CF3F8D" w:rsidRDefault="009A2487" w:rsidP="00CF3F8D">
          <w:pPr>
            <w:pStyle w:val="BodyText"/>
            <w:numPr>
              <w:ilvl w:val="0"/>
              <w:numId w:val="14"/>
            </w:numPr>
            <w:spacing w:before="0" w:line="240" w:lineRule="auto"/>
            <w:rPr>
              <w:sz w:val="16"/>
              <w:szCs w:val="16"/>
            </w:rPr>
          </w:pPr>
          <w:r>
            <w:rPr>
              <w:sz w:val="16"/>
              <w:szCs w:val="16"/>
            </w:rPr>
            <w:t xml:space="preserve">With support from Investible </w:t>
          </w:r>
          <w:proofErr w:type="spellStart"/>
          <w:r>
            <w:rPr>
              <w:sz w:val="16"/>
              <w:szCs w:val="16"/>
            </w:rPr>
            <w:t>Manettas</w:t>
          </w:r>
          <w:proofErr w:type="spellEnd"/>
          <w:r>
            <w:rPr>
              <w:sz w:val="16"/>
              <w:szCs w:val="16"/>
            </w:rPr>
            <w:t xml:space="preserve"> </w:t>
          </w:r>
          <w:r w:rsidRPr="009A2487">
            <w:rPr>
              <w:sz w:val="16"/>
              <w:szCs w:val="16"/>
            </w:rPr>
            <w:t>h</w:t>
          </w:r>
          <w:r w:rsidR="008179AD" w:rsidRPr="009A2487">
            <w:rPr>
              <w:sz w:val="16"/>
              <w:szCs w:val="16"/>
            </w:rPr>
            <w:t>as</w:t>
          </w:r>
          <w:r w:rsidR="008179AD" w:rsidRPr="00CF3F8D">
            <w:rPr>
              <w:sz w:val="16"/>
              <w:szCs w:val="16"/>
            </w:rPr>
            <w:t xml:space="preserve"> already </w:t>
          </w:r>
          <w:r w:rsidR="000530A7" w:rsidRPr="00CF3F8D">
            <w:rPr>
              <w:sz w:val="16"/>
              <w:szCs w:val="16"/>
            </w:rPr>
            <w:t xml:space="preserve">generated </w:t>
          </w:r>
          <w:r w:rsidR="008179AD" w:rsidRPr="00CF3F8D">
            <w:rPr>
              <w:sz w:val="16"/>
              <w:szCs w:val="16"/>
            </w:rPr>
            <w:t>$</w:t>
          </w:r>
          <w:r w:rsidR="00F25F73" w:rsidRPr="00CF3F8D">
            <w:rPr>
              <w:sz w:val="16"/>
              <w:szCs w:val="16"/>
            </w:rPr>
            <w:t>4</w:t>
          </w:r>
          <w:r w:rsidR="008179AD" w:rsidRPr="00CF3F8D">
            <w:rPr>
              <w:sz w:val="16"/>
              <w:szCs w:val="16"/>
            </w:rPr>
            <w:t xml:space="preserve"> million in quarterly transactions. </w:t>
          </w:r>
          <w:r w:rsidR="0061097D" w:rsidRPr="00CF3F8D">
            <w:rPr>
              <w:sz w:val="16"/>
              <w:szCs w:val="16"/>
            </w:rPr>
            <w:t xml:space="preserve"> </w:t>
          </w:r>
          <w:bookmarkStart w:id="1" w:name="_Toc484598379"/>
        </w:p>
        <w:p w14:paraId="30B06708" w14:textId="0EA539D5" w:rsidR="003A53C2" w:rsidRDefault="003A53C2" w:rsidP="004577B4">
          <w:pPr>
            <w:pStyle w:val="BodyText"/>
            <w:rPr>
              <w:sz w:val="20"/>
            </w:rPr>
          </w:pPr>
          <w:r w:rsidRPr="00206EE3">
            <w:rPr>
              <w:sz w:val="20"/>
            </w:rPr>
            <w:t>How the Government has helpe</w:t>
          </w:r>
          <w:r>
            <w:rPr>
              <w:sz w:val="20"/>
            </w:rPr>
            <w:t>d</w:t>
          </w:r>
          <w:r w:rsidR="00CF3F8D">
            <w:rPr>
              <w:sz w:val="20"/>
            </w:rPr>
            <w:t>?</w:t>
          </w:r>
        </w:p>
        <w:p w14:paraId="5679C4A5" w14:textId="71A0BAA5" w:rsidR="0061097D" w:rsidRPr="00E90E51" w:rsidRDefault="0061097D" w:rsidP="0061097D">
          <w:pPr>
            <w:spacing w:after="120"/>
            <w:rPr>
              <w:sz w:val="16"/>
              <w:szCs w:val="16"/>
            </w:rPr>
          </w:pPr>
          <w:r w:rsidRPr="00E90E51">
            <w:rPr>
              <w:sz w:val="16"/>
              <w:szCs w:val="16"/>
            </w:rPr>
            <w:t xml:space="preserve">The </w:t>
          </w:r>
          <w:r w:rsidR="00043495">
            <w:rPr>
              <w:sz w:val="16"/>
              <w:szCs w:val="16"/>
            </w:rPr>
            <w:t xml:space="preserve">benefits under the </w:t>
          </w:r>
          <w:r w:rsidRPr="00E90E51">
            <w:rPr>
              <w:sz w:val="16"/>
              <w:szCs w:val="16"/>
            </w:rPr>
            <w:t xml:space="preserve">ESVCLP </w:t>
          </w:r>
          <w:r w:rsidR="00043495">
            <w:rPr>
              <w:sz w:val="16"/>
              <w:szCs w:val="16"/>
            </w:rPr>
            <w:t>program were</w:t>
          </w:r>
          <w:r w:rsidR="00043495" w:rsidRPr="00E90E51">
            <w:rPr>
              <w:sz w:val="16"/>
              <w:szCs w:val="16"/>
            </w:rPr>
            <w:t xml:space="preserve"> </w:t>
          </w:r>
          <w:r w:rsidR="00043495">
            <w:rPr>
              <w:sz w:val="16"/>
              <w:szCs w:val="16"/>
            </w:rPr>
            <w:t>critical</w:t>
          </w:r>
          <w:r w:rsidRPr="00E90E51">
            <w:rPr>
              <w:sz w:val="16"/>
              <w:szCs w:val="16"/>
            </w:rPr>
            <w:t xml:space="preserve"> </w:t>
          </w:r>
          <w:r w:rsidR="000530A7">
            <w:rPr>
              <w:sz w:val="16"/>
              <w:szCs w:val="16"/>
            </w:rPr>
            <w:t>in</w:t>
          </w:r>
          <w:r w:rsidR="000530A7" w:rsidRPr="00E90E51">
            <w:rPr>
              <w:sz w:val="16"/>
              <w:szCs w:val="16"/>
            </w:rPr>
            <w:t xml:space="preserve"> </w:t>
          </w:r>
          <w:r w:rsidRPr="00E90E51">
            <w:rPr>
              <w:sz w:val="16"/>
              <w:szCs w:val="16"/>
            </w:rPr>
            <w:t xml:space="preserve">the establishment of </w:t>
          </w:r>
          <w:r>
            <w:rPr>
              <w:sz w:val="16"/>
              <w:szCs w:val="16"/>
            </w:rPr>
            <w:t xml:space="preserve">the </w:t>
          </w:r>
          <w:r w:rsidRPr="00E90E51">
            <w:rPr>
              <w:sz w:val="16"/>
              <w:szCs w:val="16"/>
            </w:rPr>
            <w:t>Fund</w:t>
          </w:r>
          <w:r w:rsidR="00043495">
            <w:rPr>
              <w:sz w:val="16"/>
              <w:szCs w:val="16"/>
            </w:rPr>
            <w:t xml:space="preserve"> as an early-stage focused venture capital</w:t>
          </w:r>
          <w:r w:rsidR="002F60CD">
            <w:rPr>
              <w:sz w:val="16"/>
              <w:szCs w:val="16"/>
            </w:rPr>
            <w:t xml:space="preserve"> provider</w:t>
          </w:r>
          <w:r w:rsidR="00043495">
            <w:rPr>
              <w:sz w:val="16"/>
              <w:szCs w:val="16"/>
            </w:rPr>
            <w:t>.</w:t>
          </w:r>
        </w:p>
        <w:p w14:paraId="1879E1C9" w14:textId="5F91D9C8" w:rsidR="0061097D" w:rsidRPr="00E90E51" w:rsidRDefault="0061097D" w:rsidP="0061097D">
          <w:pPr>
            <w:spacing w:after="120"/>
            <w:rPr>
              <w:sz w:val="16"/>
              <w:szCs w:val="16"/>
            </w:rPr>
          </w:pPr>
          <w:r>
            <w:rPr>
              <w:sz w:val="16"/>
              <w:szCs w:val="16"/>
            </w:rPr>
            <w:t>T</w:t>
          </w:r>
          <w:r w:rsidRPr="00E90E51">
            <w:rPr>
              <w:sz w:val="16"/>
              <w:szCs w:val="16"/>
            </w:rPr>
            <w:t xml:space="preserve">he ESVCLP </w:t>
          </w:r>
          <w:r w:rsidR="00357775">
            <w:rPr>
              <w:sz w:val="16"/>
              <w:szCs w:val="16"/>
            </w:rPr>
            <w:t xml:space="preserve">has </w:t>
          </w:r>
          <w:r>
            <w:rPr>
              <w:sz w:val="16"/>
              <w:szCs w:val="16"/>
            </w:rPr>
            <w:t xml:space="preserve">enabled Investible to </w:t>
          </w:r>
          <w:r w:rsidR="00043495">
            <w:rPr>
              <w:sz w:val="16"/>
              <w:szCs w:val="16"/>
            </w:rPr>
            <w:t xml:space="preserve">attract more </w:t>
          </w:r>
          <w:r>
            <w:rPr>
              <w:sz w:val="16"/>
              <w:szCs w:val="16"/>
            </w:rPr>
            <w:t>investors</w:t>
          </w:r>
          <w:r w:rsidR="00043495">
            <w:rPr>
              <w:sz w:val="16"/>
              <w:szCs w:val="16"/>
            </w:rPr>
            <w:t xml:space="preserve"> </w:t>
          </w:r>
          <w:r w:rsidR="000530A7">
            <w:rPr>
              <w:sz w:val="16"/>
              <w:szCs w:val="16"/>
            </w:rPr>
            <w:t>who were seeking</w:t>
          </w:r>
          <w:r w:rsidR="00357775">
            <w:rPr>
              <w:sz w:val="16"/>
              <w:szCs w:val="16"/>
            </w:rPr>
            <w:t xml:space="preserve"> new</w:t>
          </w:r>
          <w:r w:rsidR="000530A7">
            <w:rPr>
              <w:sz w:val="16"/>
              <w:szCs w:val="16"/>
            </w:rPr>
            <w:t xml:space="preserve"> opportunities to invest in and support innovative early stage companies</w:t>
          </w:r>
          <w:r>
            <w:rPr>
              <w:sz w:val="16"/>
              <w:szCs w:val="16"/>
            </w:rPr>
            <w:t xml:space="preserve">. </w:t>
          </w:r>
          <w:r w:rsidRPr="00E90E51">
            <w:rPr>
              <w:sz w:val="16"/>
              <w:szCs w:val="16"/>
            </w:rPr>
            <w:t xml:space="preserve"> </w:t>
          </w:r>
        </w:p>
        <w:p w14:paraId="659A98F7" w14:textId="5EBE6C77" w:rsidR="0061097D" w:rsidRDefault="00043495" w:rsidP="0061097D">
          <w:pPr>
            <w:spacing w:after="120"/>
            <w:rPr>
              <w:i/>
              <w:iCs/>
              <w:sz w:val="16"/>
              <w:szCs w:val="16"/>
            </w:rPr>
          </w:pPr>
          <w:r w:rsidDel="00043495">
            <w:rPr>
              <w:sz w:val="16"/>
              <w:szCs w:val="16"/>
            </w:rPr>
            <w:t xml:space="preserve"> </w:t>
          </w:r>
          <w:r w:rsidR="0061097D" w:rsidRPr="00E90E51">
            <w:rPr>
              <w:i/>
              <w:iCs/>
              <w:sz w:val="16"/>
              <w:szCs w:val="16"/>
            </w:rPr>
            <w:t>“The ESVCLP</w:t>
          </w:r>
          <w:r w:rsidR="0061097D">
            <w:rPr>
              <w:i/>
              <w:iCs/>
              <w:sz w:val="16"/>
              <w:szCs w:val="16"/>
            </w:rPr>
            <w:t xml:space="preserve"> regime</w:t>
          </w:r>
          <w:r w:rsidR="0061097D" w:rsidRPr="00E90E51">
            <w:rPr>
              <w:i/>
              <w:iCs/>
              <w:sz w:val="16"/>
              <w:szCs w:val="16"/>
            </w:rPr>
            <w:t xml:space="preserve"> has been </w:t>
          </w:r>
          <w:r w:rsidR="0061097D">
            <w:rPr>
              <w:i/>
              <w:iCs/>
              <w:sz w:val="16"/>
              <w:szCs w:val="16"/>
            </w:rPr>
            <w:t>great for the</w:t>
          </w:r>
          <w:r w:rsidR="0061097D" w:rsidRPr="00E90E51">
            <w:rPr>
              <w:i/>
              <w:iCs/>
              <w:sz w:val="16"/>
              <w:szCs w:val="16"/>
            </w:rPr>
            <w:t xml:space="preserve"> ecosystem. </w:t>
          </w:r>
          <w:r w:rsidR="0061097D">
            <w:rPr>
              <w:i/>
              <w:iCs/>
              <w:sz w:val="16"/>
              <w:szCs w:val="16"/>
            </w:rPr>
            <w:t>Australian</w:t>
          </w:r>
          <w:r w:rsidR="0061097D" w:rsidRPr="00E90E51">
            <w:rPr>
              <w:i/>
              <w:iCs/>
              <w:sz w:val="16"/>
              <w:szCs w:val="16"/>
            </w:rPr>
            <w:t xml:space="preserve"> </w:t>
          </w:r>
          <w:r w:rsidR="0061097D">
            <w:rPr>
              <w:i/>
              <w:iCs/>
              <w:sz w:val="16"/>
              <w:szCs w:val="16"/>
            </w:rPr>
            <w:t xml:space="preserve">entrepreneurs and </w:t>
          </w:r>
          <w:r w:rsidR="0061097D" w:rsidRPr="00E90E51">
            <w:rPr>
              <w:i/>
              <w:iCs/>
              <w:sz w:val="16"/>
              <w:szCs w:val="16"/>
            </w:rPr>
            <w:t xml:space="preserve">companies have </w:t>
          </w:r>
          <w:r w:rsidR="0061097D">
            <w:rPr>
              <w:i/>
              <w:iCs/>
              <w:sz w:val="16"/>
              <w:szCs w:val="16"/>
            </w:rPr>
            <w:t>taken their businesses global</w:t>
          </w:r>
          <w:r w:rsidR="0061097D" w:rsidRPr="00E90E51">
            <w:rPr>
              <w:i/>
              <w:iCs/>
              <w:sz w:val="16"/>
              <w:szCs w:val="16"/>
            </w:rPr>
            <w:t xml:space="preserve">, and these companies will </w:t>
          </w:r>
          <w:r w:rsidR="0061097D">
            <w:rPr>
              <w:i/>
              <w:iCs/>
              <w:sz w:val="16"/>
              <w:szCs w:val="16"/>
            </w:rPr>
            <w:t xml:space="preserve">inspire </w:t>
          </w:r>
          <w:r w:rsidR="0061097D" w:rsidRPr="00E90E51">
            <w:rPr>
              <w:i/>
              <w:iCs/>
              <w:sz w:val="16"/>
              <w:szCs w:val="16"/>
            </w:rPr>
            <w:t>the next group</w:t>
          </w:r>
          <w:r w:rsidR="0061097D">
            <w:rPr>
              <w:i/>
              <w:iCs/>
              <w:sz w:val="16"/>
              <w:szCs w:val="16"/>
            </w:rPr>
            <w:t xml:space="preserve"> of local entrepreneurs</w:t>
          </w:r>
          <w:r w:rsidR="0061097D" w:rsidRPr="00E90E51">
            <w:rPr>
              <w:i/>
              <w:iCs/>
              <w:sz w:val="16"/>
              <w:szCs w:val="16"/>
            </w:rPr>
            <w:t xml:space="preserve">. </w:t>
          </w:r>
          <w:r w:rsidR="0061097D" w:rsidRPr="00B34D45">
            <w:rPr>
              <w:i/>
              <w:iCs/>
              <w:sz w:val="16"/>
              <w:szCs w:val="16"/>
            </w:rPr>
            <w:t>If we didn’t have appropriate investment funds here and local entrepreneurs had to seek capital from foreign investors, it would weaken the entire ecosystem.”</w:t>
          </w:r>
        </w:p>
        <w:p w14:paraId="01D126A1" w14:textId="57428517" w:rsidR="00043495" w:rsidRPr="00E90E51" w:rsidRDefault="00043495" w:rsidP="0061097D">
          <w:pPr>
            <w:spacing w:after="120"/>
            <w:rPr>
              <w:i/>
              <w:iCs/>
              <w:sz w:val="16"/>
              <w:szCs w:val="16"/>
            </w:rPr>
          </w:pPr>
          <w:r w:rsidRPr="00E90E51">
            <w:rPr>
              <w:sz w:val="16"/>
              <w:szCs w:val="16"/>
            </w:rPr>
            <w:t xml:space="preserve">Daniel </w:t>
          </w:r>
          <w:proofErr w:type="spellStart"/>
          <w:r w:rsidRPr="00E90E51">
            <w:rPr>
              <w:sz w:val="16"/>
              <w:szCs w:val="16"/>
            </w:rPr>
            <w:t>Veytsblit</w:t>
          </w:r>
          <w:proofErr w:type="spellEnd"/>
          <w:r w:rsidRPr="00E90E51">
            <w:rPr>
              <w:sz w:val="16"/>
              <w:szCs w:val="16"/>
            </w:rPr>
            <w:t>, Investment Director at Investible</w:t>
          </w:r>
        </w:p>
        <w:p w14:paraId="1B7CACAE" w14:textId="77777777" w:rsidR="003A53C2" w:rsidRPr="00206EE3" w:rsidRDefault="003A53C2" w:rsidP="003A53C2">
          <w:pPr>
            <w:pStyle w:val="Heading2"/>
            <w:spacing w:before="0"/>
            <w:rPr>
              <w:sz w:val="20"/>
            </w:rPr>
          </w:pPr>
          <w:r w:rsidRPr="00206EE3">
            <w:rPr>
              <w:sz w:val="20"/>
            </w:rPr>
            <w:t>Further information</w:t>
          </w:r>
          <w:r>
            <w:rPr>
              <w:sz w:val="20"/>
            </w:rPr>
            <w:t xml:space="preserve"> on: </w:t>
          </w:r>
        </w:p>
        <w:p w14:paraId="1F88041C" w14:textId="78EDA744" w:rsidR="0061097D" w:rsidRPr="002B0F41" w:rsidRDefault="0061097D" w:rsidP="0061097D">
          <w:pPr>
            <w:pStyle w:val="Pa2"/>
            <w:spacing w:after="120"/>
            <w:rPr>
              <w:rFonts w:asciiTheme="minorHAnsi" w:eastAsia="Times New Roman" w:hAnsiTheme="minorHAnsi" w:cs="Times New Roman"/>
              <w:sz w:val="16"/>
              <w:szCs w:val="16"/>
              <w:lang w:eastAsia="en-AU"/>
            </w:rPr>
          </w:pPr>
          <w:proofErr w:type="spellStart"/>
          <w:r>
            <w:rPr>
              <w:rFonts w:asciiTheme="minorHAnsi" w:eastAsia="Times New Roman" w:hAnsiTheme="minorHAnsi" w:cs="Times New Roman"/>
              <w:sz w:val="16"/>
              <w:szCs w:val="16"/>
              <w:lang w:eastAsia="en-AU"/>
            </w:rPr>
            <w:t>ShoreTrade</w:t>
          </w:r>
          <w:proofErr w:type="spellEnd"/>
          <w:r>
            <w:rPr>
              <w:rFonts w:asciiTheme="minorHAnsi" w:eastAsia="Times New Roman" w:hAnsiTheme="minorHAnsi" w:cs="Times New Roman"/>
              <w:sz w:val="16"/>
              <w:szCs w:val="16"/>
              <w:lang w:eastAsia="en-AU"/>
            </w:rPr>
            <w:t xml:space="preserve"> </w:t>
          </w:r>
          <w:r w:rsidRPr="002B0F41">
            <w:rPr>
              <w:rFonts w:asciiTheme="minorHAnsi" w:eastAsia="Times New Roman" w:hAnsiTheme="minorHAnsi" w:cs="Times New Roman"/>
              <w:sz w:val="16"/>
              <w:szCs w:val="16"/>
              <w:lang w:eastAsia="en-AU"/>
            </w:rPr>
            <w:t xml:space="preserve">visit </w:t>
          </w:r>
          <w:hyperlink r:id="rId15" w:history="1">
            <w:r w:rsidRPr="00A90143">
              <w:rPr>
                <w:rStyle w:val="Hyperlink"/>
                <w:rFonts w:asciiTheme="minorHAnsi" w:eastAsia="Times New Roman" w:hAnsiTheme="minorHAnsi" w:cs="Times New Roman"/>
                <w:sz w:val="16"/>
                <w:szCs w:val="16"/>
                <w:lang w:eastAsia="en-AU"/>
              </w:rPr>
              <w:t>www.shoretrade.com</w:t>
            </w:r>
          </w:hyperlink>
          <w:r>
            <w:rPr>
              <w:rFonts w:asciiTheme="minorHAnsi" w:eastAsia="Times New Roman" w:hAnsiTheme="minorHAnsi" w:cs="Times New Roman"/>
              <w:sz w:val="16"/>
              <w:szCs w:val="16"/>
              <w:lang w:eastAsia="en-AU"/>
            </w:rPr>
            <w:t xml:space="preserve"> </w:t>
          </w:r>
          <w:r w:rsidRPr="002B0F41">
            <w:rPr>
              <w:rFonts w:asciiTheme="minorHAnsi" w:eastAsia="Times New Roman" w:hAnsiTheme="minorHAnsi" w:cs="Times New Roman"/>
              <w:sz w:val="16"/>
              <w:szCs w:val="16"/>
              <w:lang w:eastAsia="en-AU"/>
            </w:rPr>
            <w:t xml:space="preserve"> </w:t>
          </w:r>
        </w:p>
        <w:p w14:paraId="7627CCD3" w14:textId="1F9C83B8" w:rsidR="0061097D" w:rsidRDefault="0061097D" w:rsidP="0061097D">
          <w:pPr>
            <w:pStyle w:val="Pa2"/>
            <w:spacing w:after="120"/>
            <w:rPr>
              <w:rFonts w:asciiTheme="minorHAnsi" w:eastAsia="Times New Roman" w:hAnsiTheme="minorHAnsi" w:cs="Times New Roman"/>
              <w:sz w:val="16"/>
              <w:szCs w:val="16"/>
              <w:lang w:eastAsia="en-AU"/>
            </w:rPr>
          </w:pPr>
          <w:r>
            <w:rPr>
              <w:rFonts w:asciiTheme="minorHAnsi" w:eastAsia="Times New Roman" w:hAnsiTheme="minorHAnsi" w:cs="Times New Roman"/>
              <w:sz w:val="16"/>
              <w:szCs w:val="16"/>
              <w:lang w:eastAsia="en-AU"/>
            </w:rPr>
            <w:t>Investible</w:t>
          </w:r>
          <w:r w:rsidRPr="002B0F41">
            <w:rPr>
              <w:rFonts w:asciiTheme="minorHAnsi" w:eastAsia="Times New Roman" w:hAnsiTheme="minorHAnsi" w:cs="Times New Roman"/>
              <w:sz w:val="16"/>
              <w:szCs w:val="16"/>
              <w:lang w:eastAsia="en-AU"/>
            </w:rPr>
            <w:t xml:space="preserve"> visit </w:t>
          </w:r>
          <w:hyperlink r:id="rId16" w:history="1">
            <w:r w:rsidRPr="00A90143">
              <w:rPr>
                <w:rStyle w:val="Hyperlink"/>
                <w:rFonts w:asciiTheme="minorHAnsi" w:eastAsia="Times New Roman" w:hAnsiTheme="minorHAnsi" w:cs="Times New Roman"/>
                <w:sz w:val="16"/>
                <w:szCs w:val="16"/>
                <w:lang w:eastAsia="en-AU"/>
              </w:rPr>
              <w:t>www.investible.com</w:t>
            </w:r>
          </w:hyperlink>
        </w:p>
        <w:p w14:paraId="50EDAE1A" w14:textId="62BE677E" w:rsidR="003A53C2" w:rsidRPr="00FA495F" w:rsidRDefault="003A53C2" w:rsidP="003A53C2">
          <w:pPr>
            <w:pStyle w:val="Pa2"/>
            <w:spacing w:after="120" w:line="240" w:lineRule="auto"/>
            <w:rPr>
              <w:sz w:val="16"/>
              <w:szCs w:val="16"/>
            </w:rPr>
            <w:sectPr w:rsidR="003A53C2" w:rsidRPr="00FA495F" w:rsidSect="00242365">
              <w:type w:val="continuous"/>
              <w:pgSz w:w="11906" w:h="16838" w:code="9"/>
              <w:pgMar w:top="2066" w:right="851" w:bottom="1134" w:left="851" w:header="567" w:footer="680" w:gutter="0"/>
              <w:cols w:num="3" w:space="422"/>
              <w:titlePg/>
              <w:docGrid w:linePitch="360"/>
            </w:sectPr>
          </w:pPr>
          <w:r>
            <w:rPr>
              <w:rFonts w:asciiTheme="minorHAnsi" w:eastAsia="Times New Roman" w:hAnsiTheme="minorHAnsi" w:cs="Times New Roman"/>
              <w:sz w:val="16"/>
              <w:szCs w:val="16"/>
              <w:lang w:eastAsia="en-AU"/>
            </w:rPr>
            <w:t xml:space="preserve">Venture Capital Limited Partnerships visit </w:t>
          </w:r>
          <w:hyperlink r:id="rId17" w:history="1">
            <w:r w:rsidRPr="00132119">
              <w:rPr>
                <w:rStyle w:val="Hyperlink"/>
                <w:rFonts w:asciiTheme="minorHAnsi" w:eastAsia="Times New Roman" w:hAnsiTheme="minorHAnsi" w:cs="Times New Roman"/>
                <w:sz w:val="16"/>
                <w:szCs w:val="16"/>
                <w:lang w:eastAsia="en-AU"/>
              </w:rPr>
              <w:t>business.gov.au</w:t>
            </w:r>
          </w:hyperlink>
          <w:r w:rsidRPr="00206EE3">
            <w:rPr>
              <w:rFonts w:asciiTheme="minorHAnsi" w:eastAsia="Times New Roman" w:hAnsiTheme="minorHAnsi" w:cs="Times New Roman"/>
              <w:sz w:val="16"/>
              <w:szCs w:val="16"/>
              <w:lang w:eastAsia="en-AU"/>
            </w:rPr>
            <w:t xml:space="preserve"> or call 13 28 46</w:t>
          </w:r>
          <w:r w:rsidRPr="00206EE3">
            <w:rPr>
              <w:sz w:val="16"/>
              <w:szCs w:val="16"/>
            </w:rPr>
            <w:t>.</w:t>
          </w:r>
        </w:p>
      </w:sdtContent>
    </w:sdt>
    <w:bookmarkEnd w:id="1" w:displacedByCustomXml="prev"/>
    <w:p w14:paraId="6751BDDA" w14:textId="454DFA62" w:rsidR="003A53C2" w:rsidRDefault="003A53C2" w:rsidP="003A53C2">
      <w:pPr>
        <w:rPr>
          <w:rFonts w:ascii="Archer Medium" w:eastAsia="Arial" w:hAnsi="Archer Medium" w:cs="Archer Medium"/>
          <w:color w:val="000000"/>
          <w:sz w:val="24"/>
          <w:szCs w:val="24"/>
          <w:lang w:val="en-US"/>
        </w:rPr>
      </w:pPr>
      <w:r>
        <w:rPr>
          <w:noProof/>
          <w:lang w:eastAsia="en-AU"/>
        </w:rPr>
        <w:lastRenderedPageBreak/>
        <w:t xml:space="preserve"> </w:t>
      </w:r>
    </w:p>
    <w:p w14:paraId="330DA271" w14:textId="77777777" w:rsidR="007D54A8" w:rsidRPr="000E09E8" w:rsidRDefault="007D54A8" w:rsidP="000E09E8">
      <w:pPr>
        <w:pStyle w:val="Pa2"/>
        <w:spacing w:after="120"/>
        <w:rPr>
          <w:sz w:val="18"/>
        </w:rPr>
      </w:pPr>
    </w:p>
    <w:sectPr w:rsidR="007D54A8" w:rsidRPr="000E09E8" w:rsidSect="00242365">
      <w:headerReference w:type="default" r:id="rId18"/>
      <w:type w:val="continuous"/>
      <w:pgSz w:w="11906" w:h="16838" w:code="9"/>
      <w:pgMar w:top="2066" w:right="851" w:bottom="1134" w:left="851" w:header="567" w:footer="680" w:gutter="0"/>
      <w:cols w:space="422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35D6EF5" w14:textId="77777777" w:rsidR="00482308" w:rsidRDefault="00482308" w:rsidP="00185154">
      <w:r>
        <w:separator/>
      </w:r>
    </w:p>
    <w:p w14:paraId="22768B44" w14:textId="77777777" w:rsidR="00482308" w:rsidRDefault="00482308"/>
  </w:endnote>
  <w:endnote w:type="continuationSeparator" w:id="0">
    <w:p w14:paraId="23D44C05" w14:textId="77777777" w:rsidR="00482308" w:rsidRDefault="00482308" w:rsidP="00185154">
      <w:r>
        <w:continuationSeparator/>
      </w:r>
    </w:p>
    <w:p w14:paraId="227519C9" w14:textId="77777777" w:rsidR="00482308" w:rsidRDefault="0048230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cher Medium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Gotham Narrow Book">
    <w:panose1 w:val="00000000000000000000"/>
    <w:charset w:val="00"/>
    <w:family w:val="modern"/>
    <w:notTrueType/>
    <w:pitch w:val="variable"/>
    <w:sig w:usb0="A00000FF" w:usb1="4000004A" w:usb2="00000000" w:usb3="00000000" w:csb0="0000009B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A2682BD" w14:textId="77777777" w:rsidR="00482308" w:rsidRDefault="00482308" w:rsidP="00185154">
      <w:r>
        <w:separator/>
      </w:r>
    </w:p>
    <w:p w14:paraId="227247B5" w14:textId="77777777" w:rsidR="00482308" w:rsidRDefault="00482308"/>
  </w:footnote>
  <w:footnote w:type="continuationSeparator" w:id="0">
    <w:p w14:paraId="45C78650" w14:textId="77777777" w:rsidR="00482308" w:rsidRDefault="00482308" w:rsidP="00185154">
      <w:r>
        <w:continuationSeparator/>
      </w:r>
    </w:p>
    <w:p w14:paraId="127878C4" w14:textId="77777777" w:rsidR="00482308" w:rsidRDefault="00482308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16A068A" w14:textId="0DAB2856" w:rsidR="006E6927" w:rsidRDefault="006E6927" w:rsidP="003C6387">
    <w:r>
      <w:rPr>
        <w:noProof/>
        <w:lang w:eastAsia="en-AU"/>
      </w:rPr>
      <w:drawing>
        <wp:inline distT="0" distB="0" distL="0" distR="0" wp14:anchorId="05EAD304" wp14:editId="7BDCB3B0">
          <wp:extent cx="2121408" cy="549716"/>
          <wp:effectExtent l="0" t="0" r="0" b="3175"/>
          <wp:docPr id="21" name="Picture 21" descr="Australian Government, Department of Industry, Science, Energy and Resourc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http://icentral/Communications/Documents/DISER-inline_Mono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75915" cy="5638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AA0199">
      <w:rPr>
        <w:noProof/>
        <w:lang w:eastAsia="en-AU"/>
      </w:rPr>
      <w:t xml:space="preserve"> </w:t>
    </w:r>
    <w:r>
      <w:rPr>
        <w:noProof/>
        <w:lang w:eastAsia="en-AU"/>
      </w:rPr>
      <w:t xml:space="preserve"> </w:t>
    </w:r>
    <w:r w:rsidRPr="00AA0199">
      <w:rPr>
        <w:noProof/>
        <w:lang w:eastAsia="en-AU"/>
      </w:rPr>
      <w:drawing>
        <wp:inline distT="0" distB="0" distL="0" distR="0" wp14:anchorId="52681CCD" wp14:editId="7F25B47E">
          <wp:extent cx="3482923" cy="742315"/>
          <wp:effectExtent l="0" t="0" r="3810" b="635"/>
          <wp:docPr id="22" name="Picture 22" title="business.gov.au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IS Business 13 28 46 RGB colour.png"/>
                  <pic:cNvPicPr/>
                </pic:nvPicPr>
                <pic:blipFill rotWithShape="1">
                  <a:blip r:embed="rId2"/>
                  <a:srcRect l="40419"/>
                  <a:stretch/>
                </pic:blipFill>
                <pic:spPr bwMode="auto">
                  <a:xfrm>
                    <a:off x="0" y="0"/>
                    <a:ext cx="3482923" cy="74231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72EA112" w14:textId="458D7DAC" w:rsidR="006E6927" w:rsidRDefault="006E6927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FB28C5"/>
    <w:multiLevelType w:val="multilevel"/>
    <w:tmpl w:val="4BE8981A"/>
    <w:styleLink w:val="ListParagraph"/>
    <w:lvl w:ilvl="0">
      <w:start w:val="1"/>
      <w:numFmt w:val="none"/>
      <w:pStyle w:val="ListParagraph0"/>
      <w:suff w:val="nothing"/>
      <w:lvlText w:val=""/>
      <w:lvlJc w:val="left"/>
      <w:pPr>
        <w:ind w:left="425" w:firstLine="0"/>
      </w:pPr>
      <w:rPr>
        <w:rFonts w:asciiTheme="minorHAnsi" w:hAnsiTheme="minorHAnsi" w:hint="default"/>
        <w:color w:val="auto"/>
      </w:rPr>
    </w:lvl>
    <w:lvl w:ilvl="1">
      <w:start w:val="1"/>
      <w:numFmt w:val="none"/>
      <w:pStyle w:val="ListParagraph2"/>
      <w:suff w:val="nothing"/>
      <w:lvlText w:val=""/>
      <w:lvlJc w:val="left"/>
      <w:pPr>
        <w:ind w:left="850" w:firstLine="0"/>
      </w:pPr>
      <w:rPr>
        <w:rFonts w:asciiTheme="minorHAnsi" w:hAnsiTheme="minorHAnsi" w:hint="default"/>
        <w:color w:val="auto"/>
      </w:rPr>
    </w:lvl>
    <w:lvl w:ilvl="2">
      <w:start w:val="1"/>
      <w:numFmt w:val="none"/>
      <w:pStyle w:val="ListParagraph3"/>
      <w:suff w:val="nothing"/>
      <w:lvlText w:val=""/>
      <w:lvlJc w:val="left"/>
      <w:pPr>
        <w:ind w:left="1275" w:firstLine="0"/>
      </w:pPr>
      <w:rPr>
        <w:rFonts w:asciiTheme="minorHAnsi" w:hAnsiTheme="minorHAnsi" w:hint="default"/>
        <w:color w:val="auto"/>
      </w:rPr>
    </w:lvl>
    <w:lvl w:ilvl="3">
      <w:start w:val="1"/>
      <w:numFmt w:val="none"/>
      <w:pStyle w:val="ListParagraph4"/>
      <w:suff w:val="nothing"/>
      <w:lvlText w:val=""/>
      <w:lvlJc w:val="left"/>
      <w:pPr>
        <w:ind w:left="1700" w:firstLine="0"/>
      </w:pPr>
      <w:rPr>
        <w:rFonts w:asciiTheme="minorHAnsi" w:hAnsiTheme="minorHAnsi" w:hint="default"/>
        <w:color w:val="auto"/>
      </w:rPr>
    </w:lvl>
    <w:lvl w:ilvl="4">
      <w:start w:val="1"/>
      <w:numFmt w:val="none"/>
      <w:pStyle w:val="ListParagraph5"/>
      <w:suff w:val="nothing"/>
      <w:lvlText w:val=""/>
      <w:lvlJc w:val="left"/>
      <w:pPr>
        <w:ind w:left="2125" w:firstLine="0"/>
      </w:pPr>
      <w:rPr>
        <w:rFonts w:asciiTheme="minorHAnsi" w:hAnsiTheme="minorHAnsi" w:hint="default"/>
        <w:color w:val="auto"/>
      </w:rPr>
    </w:lvl>
    <w:lvl w:ilvl="5">
      <w:start w:val="1"/>
      <w:numFmt w:val="none"/>
      <w:pStyle w:val="ListParagraph6"/>
      <w:suff w:val="nothing"/>
      <w:lvlText w:val=""/>
      <w:lvlJc w:val="left"/>
      <w:pPr>
        <w:ind w:left="2550" w:firstLine="0"/>
      </w:pPr>
      <w:rPr>
        <w:rFonts w:asciiTheme="minorHAnsi" w:hAnsiTheme="minorHAnsi" w:hint="default"/>
        <w:color w:val="auto"/>
      </w:rPr>
    </w:lvl>
    <w:lvl w:ilvl="6">
      <w:start w:val="1"/>
      <w:numFmt w:val="none"/>
      <w:suff w:val="nothing"/>
      <w:lvlText w:val=""/>
      <w:lvlJc w:val="left"/>
      <w:pPr>
        <w:ind w:left="2975" w:firstLine="0"/>
      </w:pPr>
      <w:rPr>
        <w:rFonts w:hint="default"/>
        <w:color w:val="000000"/>
      </w:rPr>
    </w:lvl>
    <w:lvl w:ilvl="7">
      <w:start w:val="1"/>
      <w:numFmt w:val="none"/>
      <w:suff w:val="nothing"/>
      <w:lvlText w:val=""/>
      <w:lvlJc w:val="left"/>
      <w:pPr>
        <w:ind w:left="3400" w:firstLine="0"/>
      </w:pPr>
      <w:rPr>
        <w:rFonts w:hint="default"/>
      </w:rPr>
    </w:lvl>
    <w:lvl w:ilvl="8">
      <w:numFmt w:val="none"/>
      <w:lvlText w:val=""/>
      <w:lvlJc w:val="left"/>
      <w:pPr>
        <w:tabs>
          <w:tab w:val="num" w:pos="3825"/>
        </w:tabs>
        <w:ind w:left="3825" w:firstLine="0"/>
      </w:pPr>
      <w:rPr>
        <w:rFonts w:hint="default"/>
      </w:rPr>
    </w:lvl>
  </w:abstractNum>
  <w:abstractNum w:abstractNumId="1" w15:restartNumberingAfterBreak="0">
    <w:nsid w:val="07284AE9"/>
    <w:multiLevelType w:val="multilevel"/>
    <w:tmpl w:val="51A82E34"/>
    <w:styleLink w:val="ListAlpha"/>
    <w:lvl w:ilvl="0">
      <w:start w:val="1"/>
      <w:numFmt w:val="lowerLetter"/>
      <w:pStyle w:val="ListAlpha0"/>
      <w:lvlText w:val="%1."/>
      <w:lvlJc w:val="left"/>
      <w:pPr>
        <w:tabs>
          <w:tab w:val="num" w:pos="284"/>
        </w:tabs>
        <w:ind w:left="284" w:hanging="284"/>
      </w:pPr>
      <w:rPr>
        <w:rFonts w:asciiTheme="minorHAnsi" w:hAnsiTheme="minorHAnsi" w:hint="default"/>
        <w:b w:val="0"/>
        <w:color w:val="auto"/>
        <w:sz w:val="17"/>
      </w:rPr>
    </w:lvl>
    <w:lvl w:ilvl="1">
      <w:start w:val="1"/>
      <w:numFmt w:val="lowerRoman"/>
      <w:pStyle w:val="ListAlpha2"/>
      <w:lvlText w:val="%2."/>
      <w:lvlJc w:val="left"/>
      <w:pPr>
        <w:tabs>
          <w:tab w:val="num" w:pos="568"/>
        </w:tabs>
        <w:ind w:left="568" w:hanging="284"/>
      </w:pPr>
      <w:rPr>
        <w:rFonts w:asciiTheme="minorHAnsi" w:hAnsiTheme="minorHAnsi" w:hint="default"/>
        <w:color w:val="auto"/>
        <w:sz w:val="17"/>
      </w:rPr>
    </w:lvl>
    <w:lvl w:ilvl="2">
      <w:start w:val="1"/>
      <w:numFmt w:val="decimal"/>
      <w:pStyle w:val="ListAlpha3"/>
      <w:lvlText w:val="%3."/>
      <w:lvlJc w:val="left"/>
      <w:pPr>
        <w:tabs>
          <w:tab w:val="num" w:pos="852"/>
        </w:tabs>
        <w:ind w:left="852" w:hanging="284"/>
      </w:pPr>
      <w:rPr>
        <w:rFonts w:asciiTheme="minorHAnsi" w:hAnsiTheme="minorHAnsi" w:hint="default"/>
        <w:color w:val="auto"/>
        <w:sz w:val="17"/>
      </w:rPr>
    </w:lvl>
    <w:lvl w:ilvl="3">
      <w:start w:val="1"/>
      <w:numFmt w:val="upperLetter"/>
      <w:pStyle w:val="ListAlpha4"/>
      <w:lvlText w:val="%4."/>
      <w:lvlJc w:val="left"/>
      <w:pPr>
        <w:tabs>
          <w:tab w:val="num" w:pos="1136"/>
        </w:tabs>
        <w:ind w:left="1136" w:hanging="284"/>
      </w:pPr>
      <w:rPr>
        <w:rFonts w:asciiTheme="minorHAnsi" w:hAnsiTheme="minorHAnsi" w:hint="default"/>
        <w:color w:val="auto"/>
        <w:sz w:val="17"/>
      </w:rPr>
    </w:lvl>
    <w:lvl w:ilvl="4">
      <w:start w:val="1"/>
      <w:numFmt w:val="upperRoman"/>
      <w:pStyle w:val="ListAlpha5"/>
      <w:lvlText w:val="%5."/>
      <w:lvlJc w:val="left"/>
      <w:pPr>
        <w:tabs>
          <w:tab w:val="num" w:pos="1420"/>
        </w:tabs>
        <w:ind w:left="1420" w:hanging="284"/>
      </w:pPr>
      <w:rPr>
        <w:rFonts w:asciiTheme="minorHAnsi" w:hAnsiTheme="minorHAnsi" w:hint="default"/>
        <w:color w:val="auto"/>
        <w:sz w:val="17"/>
      </w:rPr>
    </w:lvl>
    <w:lvl w:ilvl="5">
      <w:start w:val="1"/>
      <w:numFmt w:val="decimal"/>
      <w:pStyle w:val="ListAlpha6"/>
      <w:lvlText w:val="%6."/>
      <w:lvlJc w:val="left"/>
      <w:pPr>
        <w:tabs>
          <w:tab w:val="num" w:pos="1704"/>
        </w:tabs>
        <w:ind w:left="1704" w:hanging="284"/>
      </w:pPr>
      <w:rPr>
        <w:rFonts w:asciiTheme="minorHAnsi" w:hAnsiTheme="minorHAnsi" w:hint="default"/>
        <w:color w:val="auto"/>
        <w:sz w:val="17"/>
      </w:rPr>
    </w:lvl>
    <w:lvl w:ilvl="6">
      <w:start w:val="1"/>
      <w:numFmt w:val="none"/>
      <w:lvlText w:val=""/>
      <w:lvlJc w:val="left"/>
      <w:pPr>
        <w:tabs>
          <w:tab w:val="num" w:pos="1988"/>
        </w:tabs>
        <w:ind w:left="1988" w:hanging="284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2272"/>
        </w:tabs>
        <w:ind w:left="2272" w:hanging="284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2556"/>
        </w:tabs>
        <w:ind w:left="2556" w:hanging="284"/>
      </w:pPr>
      <w:rPr>
        <w:rFonts w:hint="default"/>
      </w:rPr>
    </w:lvl>
  </w:abstractNum>
  <w:abstractNum w:abstractNumId="2" w15:restartNumberingAfterBreak="0">
    <w:nsid w:val="093F5E9C"/>
    <w:multiLevelType w:val="hybridMultilevel"/>
    <w:tmpl w:val="8B3E4D6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136B80"/>
    <w:multiLevelType w:val="hybridMultilevel"/>
    <w:tmpl w:val="C96A9576"/>
    <w:lvl w:ilvl="0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C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CCD4DAA"/>
    <w:multiLevelType w:val="multilevel"/>
    <w:tmpl w:val="A7782896"/>
    <w:styleLink w:val="ListTableBullet"/>
    <w:lvl w:ilvl="0">
      <w:start w:val="1"/>
      <w:numFmt w:val="bullet"/>
      <w:pStyle w:val="TableBullet"/>
      <w:lvlText w:val=""/>
      <w:lvlJc w:val="left"/>
      <w:pPr>
        <w:tabs>
          <w:tab w:val="num" w:pos="340"/>
        </w:tabs>
        <w:ind w:left="340" w:hanging="227"/>
      </w:pPr>
      <w:rPr>
        <w:rFonts w:ascii="Symbol" w:hAnsi="Symbol" w:hint="default"/>
        <w:color w:val="00599A" w:themeColor="accent1"/>
        <w:sz w:val="10"/>
      </w:rPr>
    </w:lvl>
    <w:lvl w:ilvl="1">
      <w:start w:val="1"/>
      <w:numFmt w:val="bullet"/>
      <w:pStyle w:val="TableBullet2"/>
      <w:lvlText w:val="–"/>
      <w:lvlJc w:val="left"/>
      <w:pPr>
        <w:tabs>
          <w:tab w:val="num" w:pos="567"/>
        </w:tabs>
        <w:ind w:left="567" w:hanging="227"/>
      </w:pPr>
      <w:rPr>
        <w:rFonts w:ascii="Arial" w:hAnsi="Arial" w:hint="default"/>
        <w:color w:val="00599A" w:themeColor="accent1"/>
        <w:sz w:val="10"/>
      </w:rPr>
    </w:lvl>
    <w:lvl w:ilvl="2">
      <w:start w:val="1"/>
      <w:numFmt w:val="none"/>
      <w:lvlText w:val=""/>
      <w:lvlJc w:val="left"/>
      <w:pPr>
        <w:tabs>
          <w:tab w:val="num" w:pos="-31680"/>
        </w:tabs>
        <w:ind w:left="-32767" w:firstLine="0"/>
      </w:pPr>
      <w:rPr>
        <w:rFonts w:hint="default"/>
        <w:color w:val="000000"/>
      </w:rPr>
    </w:lvl>
    <w:lvl w:ilvl="3">
      <w:start w:val="1"/>
      <w:numFmt w:val="none"/>
      <w:lvlText w:val="%4"/>
      <w:lvlJc w:val="left"/>
      <w:pPr>
        <w:tabs>
          <w:tab w:val="num" w:pos="-31680"/>
        </w:tabs>
        <w:ind w:left="-32767" w:firstLine="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-31680"/>
        </w:tabs>
        <w:ind w:left="-32767" w:firstLine="0"/>
      </w:pPr>
      <w:rPr>
        <w:rFonts w:hint="default"/>
        <w:color w:val="000000"/>
      </w:rPr>
    </w:lvl>
    <w:lvl w:ilvl="5">
      <w:start w:val="1"/>
      <w:numFmt w:val="none"/>
      <w:lvlText w:val=""/>
      <w:lvlJc w:val="left"/>
      <w:pPr>
        <w:tabs>
          <w:tab w:val="num" w:pos="-31680"/>
        </w:tabs>
        <w:ind w:left="-32767" w:firstLine="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-31680"/>
        </w:tabs>
        <w:ind w:left="-32767" w:firstLine="0"/>
      </w:pPr>
      <w:rPr>
        <w:rFonts w:hint="default"/>
        <w:color w:val="000000"/>
      </w:rPr>
    </w:lvl>
    <w:lvl w:ilvl="7">
      <w:start w:val="1"/>
      <w:numFmt w:val="none"/>
      <w:lvlText w:val="%8"/>
      <w:lvlJc w:val="left"/>
      <w:pPr>
        <w:tabs>
          <w:tab w:val="num" w:pos="-31680"/>
        </w:tabs>
        <w:ind w:left="-32767" w:firstLine="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-31680"/>
        </w:tabs>
        <w:ind w:left="-32767" w:firstLine="0"/>
      </w:pPr>
      <w:rPr>
        <w:rFonts w:hint="default"/>
        <w:color w:val="000000"/>
      </w:rPr>
    </w:lvl>
  </w:abstractNum>
  <w:abstractNum w:abstractNumId="5" w15:restartNumberingAfterBreak="0">
    <w:nsid w:val="0D564BDC"/>
    <w:multiLevelType w:val="hybridMultilevel"/>
    <w:tmpl w:val="FDF0874A"/>
    <w:lvl w:ilvl="0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16A20"/>
    <w:multiLevelType w:val="hybridMultilevel"/>
    <w:tmpl w:val="B54C9DF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F331BA7"/>
    <w:multiLevelType w:val="multilevel"/>
    <w:tmpl w:val="0EC02336"/>
    <w:numStyleLink w:val="ListNumber"/>
  </w:abstractNum>
  <w:abstractNum w:abstractNumId="8" w15:restartNumberingAfterBreak="0">
    <w:nsid w:val="23C86CB0"/>
    <w:multiLevelType w:val="multilevel"/>
    <w:tmpl w:val="87C89C00"/>
    <w:numStyleLink w:val="ListNumberedHeadings"/>
  </w:abstractNum>
  <w:abstractNum w:abstractNumId="9" w15:restartNumberingAfterBreak="0">
    <w:nsid w:val="24741D40"/>
    <w:multiLevelType w:val="multilevel"/>
    <w:tmpl w:val="0EC02336"/>
    <w:styleLink w:val="ListNumber"/>
    <w:lvl w:ilvl="0">
      <w:start w:val="1"/>
      <w:numFmt w:val="decimal"/>
      <w:pStyle w:val="ListNumber0"/>
      <w:lvlText w:val="%1."/>
      <w:lvlJc w:val="left"/>
      <w:pPr>
        <w:tabs>
          <w:tab w:val="num" w:pos="284"/>
        </w:tabs>
        <w:ind w:left="284" w:hanging="284"/>
      </w:pPr>
      <w:rPr>
        <w:rFonts w:asciiTheme="minorHAnsi" w:hAnsiTheme="minorHAnsi" w:hint="default"/>
        <w:b w:val="0"/>
        <w:i w:val="0"/>
        <w:caps w:val="0"/>
        <w:strike w:val="0"/>
        <w:dstrike w:val="0"/>
        <w:vanish w:val="0"/>
        <w:color w:val="auto"/>
        <w:sz w:val="17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pStyle w:val="ListNumber2"/>
      <w:lvlText w:val="%2."/>
      <w:lvlJc w:val="left"/>
      <w:pPr>
        <w:tabs>
          <w:tab w:val="num" w:pos="568"/>
        </w:tabs>
        <w:ind w:left="568" w:hanging="284"/>
      </w:pPr>
      <w:rPr>
        <w:rFonts w:asciiTheme="minorHAnsi" w:hAnsiTheme="minorHAnsi" w:hint="default"/>
        <w:b w:val="0"/>
        <w:i w:val="0"/>
        <w:color w:val="auto"/>
        <w:sz w:val="17"/>
      </w:rPr>
    </w:lvl>
    <w:lvl w:ilvl="2">
      <w:start w:val="1"/>
      <w:numFmt w:val="lowerRoman"/>
      <w:pStyle w:val="ListNumber3"/>
      <w:lvlText w:val="%3."/>
      <w:lvlJc w:val="left"/>
      <w:pPr>
        <w:tabs>
          <w:tab w:val="num" w:pos="852"/>
        </w:tabs>
        <w:ind w:left="852" w:hanging="284"/>
      </w:pPr>
      <w:rPr>
        <w:rFonts w:asciiTheme="minorHAnsi" w:hAnsiTheme="minorHAnsi" w:hint="default"/>
        <w:b w:val="0"/>
        <w:i w:val="0"/>
        <w:color w:val="auto"/>
        <w:sz w:val="17"/>
      </w:rPr>
    </w:lvl>
    <w:lvl w:ilvl="3">
      <w:start w:val="1"/>
      <w:numFmt w:val="upperLetter"/>
      <w:pStyle w:val="ListNumber4"/>
      <w:lvlText w:val="%4."/>
      <w:lvlJc w:val="left"/>
      <w:pPr>
        <w:tabs>
          <w:tab w:val="num" w:pos="1136"/>
        </w:tabs>
        <w:ind w:left="1136" w:hanging="284"/>
      </w:pPr>
      <w:rPr>
        <w:rFonts w:asciiTheme="minorHAnsi" w:hAnsiTheme="minorHAnsi" w:hint="default"/>
        <w:b w:val="0"/>
        <w:i w:val="0"/>
        <w:color w:val="auto"/>
        <w:sz w:val="18"/>
      </w:rPr>
    </w:lvl>
    <w:lvl w:ilvl="4">
      <w:start w:val="1"/>
      <w:numFmt w:val="upperRoman"/>
      <w:pStyle w:val="ListNumber5"/>
      <w:lvlText w:val="%5."/>
      <w:lvlJc w:val="left"/>
      <w:pPr>
        <w:tabs>
          <w:tab w:val="num" w:pos="1420"/>
        </w:tabs>
        <w:ind w:left="1420" w:hanging="284"/>
      </w:pPr>
      <w:rPr>
        <w:rFonts w:asciiTheme="minorHAnsi" w:hAnsiTheme="minorHAnsi" w:hint="default"/>
        <w:b w:val="0"/>
        <w:i w:val="0"/>
        <w:color w:val="auto"/>
        <w:sz w:val="17"/>
      </w:rPr>
    </w:lvl>
    <w:lvl w:ilvl="5">
      <w:start w:val="1"/>
      <w:numFmt w:val="decimal"/>
      <w:pStyle w:val="ListNumber6"/>
      <w:lvlText w:val="%6."/>
      <w:lvlJc w:val="left"/>
      <w:pPr>
        <w:tabs>
          <w:tab w:val="num" w:pos="1704"/>
        </w:tabs>
        <w:ind w:left="1704" w:hanging="284"/>
      </w:pPr>
      <w:rPr>
        <w:rFonts w:asciiTheme="minorHAnsi" w:hAnsiTheme="minorHAnsi" w:hint="default"/>
        <w:b w:val="0"/>
        <w:i w:val="0"/>
        <w:color w:val="auto"/>
        <w:sz w:val="17"/>
      </w:rPr>
    </w:lvl>
    <w:lvl w:ilvl="6">
      <w:start w:val="1"/>
      <w:numFmt w:val="none"/>
      <w:suff w:val="nothing"/>
      <w:lvlText w:val="%7"/>
      <w:lvlJc w:val="left"/>
      <w:pPr>
        <w:ind w:left="1988" w:hanging="284"/>
      </w:pPr>
      <w:rPr>
        <w:rFonts w:hint="default"/>
        <w:color w:val="E1001A"/>
      </w:rPr>
    </w:lvl>
    <w:lvl w:ilvl="7">
      <w:start w:val="1"/>
      <w:numFmt w:val="none"/>
      <w:suff w:val="nothing"/>
      <w:lvlText w:val="%8"/>
      <w:lvlJc w:val="left"/>
      <w:pPr>
        <w:ind w:left="2272" w:hanging="284"/>
      </w:pPr>
      <w:rPr>
        <w:rFonts w:hint="default"/>
        <w:color w:val="E1001A"/>
        <w:sz w:val="20"/>
      </w:rPr>
    </w:lvl>
    <w:lvl w:ilvl="8">
      <w:start w:val="1"/>
      <w:numFmt w:val="none"/>
      <w:suff w:val="nothing"/>
      <w:lvlText w:val="%9"/>
      <w:lvlJc w:val="left"/>
      <w:pPr>
        <w:ind w:left="2556" w:hanging="284"/>
      </w:pPr>
      <w:rPr>
        <w:rFonts w:hint="default"/>
        <w:color w:val="E1001A"/>
      </w:rPr>
    </w:lvl>
  </w:abstractNum>
  <w:abstractNum w:abstractNumId="10" w15:restartNumberingAfterBreak="0">
    <w:nsid w:val="353912ED"/>
    <w:multiLevelType w:val="multilevel"/>
    <w:tmpl w:val="A04CF3FC"/>
    <w:styleLink w:val="ListBullet"/>
    <w:lvl w:ilvl="0">
      <w:start w:val="1"/>
      <w:numFmt w:val="bullet"/>
      <w:pStyle w:val="ListBullet0"/>
      <w:lvlText w:val=""/>
      <w:lvlJc w:val="left"/>
      <w:pPr>
        <w:tabs>
          <w:tab w:val="num" w:pos="284"/>
        </w:tabs>
        <w:ind w:left="284" w:hanging="284"/>
      </w:pPr>
      <w:rPr>
        <w:rFonts w:ascii="Symbol" w:hAnsi="Symbol" w:hint="default"/>
        <w:b w:val="0"/>
        <w:i w:val="0"/>
        <w:color w:val="00599A" w:themeColor="accent1"/>
        <w:sz w:val="12"/>
        <w:szCs w:val="20"/>
      </w:rPr>
    </w:lvl>
    <w:lvl w:ilvl="1">
      <w:start w:val="1"/>
      <w:numFmt w:val="bullet"/>
      <w:pStyle w:val="ListBullet2"/>
      <w:lvlText w:val="–"/>
      <w:lvlJc w:val="left"/>
      <w:pPr>
        <w:tabs>
          <w:tab w:val="num" w:pos="568"/>
        </w:tabs>
        <w:ind w:left="568" w:hanging="284"/>
      </w:pPr>
      <w:rPr>
        <w:rFonts w:asciiTheme="minorHAnsi" w:hAnsiTheme="minorHAnsi" w:hint="default"/>
        <w:caps w:val="0"/>
        <w:strike w:val="0"/>
        <w:dstrike w:val="0"/>
        <w:vanish w:val="0"/>
        <w:color w:val="00599A" w:themeColor="accent1"/>
        <w:sz w:val="12"/>
        <w:u w:val="none"/>
        <w:vertAlign w:val="baseline"/>
      </w:rPr>
    </w:lvl>
    <w:lvl w:ilvl="2">
      <w:start w:val="1"/>
      <w:numFmt w:val="bullet"/>
      <w:pStyle w:val="ListBullet3"/>
      <w:lvlText w:val=""/>
      <w:lvlJc w:val="left"/>
      <w:pPr>
        <w:tabs>
          <w:tab w:val="num" w:pos="852"/>
        </w:tabs>
        <w:ind w:left="852" w:hanging="284"/>
      </w:pPr>
      <w:rPr>
        <w:rFonts w:ascii="Symbol" w:hAnsi="Symbol" w:hint="default"/>
        <w:color w:val="00599A" w:themeColor="accent1"/>
        <w:sz w:val="12"/>
      </w:rPr>
    </w:lvl>
    <w:lvl w:ilvl="3">
      <w:start w:val="1"/>
      <w:numFmt w:val="bullet"/>
      <w:pStyle w:val="ListBullet4"/>
      <w:lvlText w:val="–"/>
      <w:lvlJc w:val="left"/>
      <w:pPr>
        <w:tabs>
          <w:tab w:val="num" w:pos="1136"/>
        </w:tabs>
        <w:ind w:left="1136" w:hanging="284"/>
      </w:pPr>
      <w:rPr>
        <w:rFonts w:asciiTheme="minorHAnsi" w:hAnsiTheme="minorHAnsi" w:hint="default"/>
        <w:caps w:val="0"/>
        <w:strike w:val="0"/>
        <w:dstrike w:val="0"/>
        <w:vanish w:val="0"/>
        <w:color w:val="00599A" w:themeColor="accent1"/>
        <w:sz w:val="12"/>
        <w:u w:val="none"/>
        <w:vertAlign w:val="baseline"/>
      </w:rPr>
    </w:lvl>
    <w:lvl w:ilvl="4">
      <w:start w:val="1"/>
      <w:numFmt w:val="bullet"/>
      <w:pStyle w:val="ListBullet5"/>
      <w:lvlText w:val=""/>
      <w:lvlJc w:val="left"/>
      <w:pPr>
        <w:tabs>
          <w:tab w:val="num" w:pos="1420"/>
        </w:tabs>
        <w:ind w:left="1420" w:hanging="284"/>
      </w:pPr>
      <w:rPr>
        <w:rFonts w:ascii="Symbol" w:hAnsi="Symbol" w:hint="default"/>
        <w:color w:val="00599A" w:themeColor="accent1"/>
        <w:sz w:val="12"/>
      </w:rPr>
    </w:lvl>
    <w:lvl w:ilvl="5">
      <w:start w:val="1"/>
      <w:numFmt w:val="bullet"/>
      <w:pStyle w:val="ListBullet6"/>
      <w:lvlText w:val="–"/>
      <w:lvlJc w:val="left"/>
      <w:pPr>
        <w:tabs>
          <w:tab w:val="num" w:pos="1704"/>
        </w:tabs>
        <w:ind w:left="1704" w:hanging="284"/>
      </w:pPr>
      <w:rPr>
        <w:rFonts w:asciiTheme="minorHAnsi" w:hAnsiTheme="minorHAnsi" w:cs="Times New Roman" w:hint="default"/>
        <w:caps w:val="0"/>
        <w:strike w:val="0"/>
        <w:dstrike w:val="0"/>
        <w:vanish w:val="0"/>
        <w:color w:val="00599A" w:themeColor="accent1"/>
        <w:sz w:val="12"/>
        <w:u w:val="none"/>
        <w:vertAlign w:val="baseline"/>
      </w:rPr>
    </w:lvl>
    <w:lvl w:ilvl="6">
      <w:start w:val="1"/>
      <w:numFmt w:val="none"/>
      <w:suff w:val="nothing"/>
      <w:lvlText w:val=""/>
      <w:lvlJc w:val="left"/>
      <w:pPr>
        <w:ind w:left="1988" w:hanging="284"/>
      </w:pPr>
      <w:rPr>
        <w:rFonts w:hint="default"/>
        <w:color w:val="auto"/>
        <w:sz w:val="20"/>
      </w:rPr>
    </w:lvl>
    <w:lvl w:ilvl="7">
      <w:start w:val="1"/>
      <w:numFmt w:val="none"/>
      <w:suff w:val="nothing"/>
      <w:lvlText w:val="%8"/>
      <w:lvlJc w:val="left"/>
      <w:pPr>
        <w:ind w:left="2272" w:hanging="284"/>
      </w:pPr>
      <w:rPr>
        <w:rFonts w:hint="default"/>
        <w:color w:val="000000"/>
        <w:sz w:val="20"/>
      </w:rPr>
    </w:lvl>
    <w:lvl w:ilvl="8">
      <w:start w:val="1"/>
      <w:numFmt w:val="none"/>
      <w:suff w:val="nothing"/>
      <w:lvlText w:val=""/>
      <w:lvlJc w:val="left"/>
      <w:pPr>
        <w:ind w:left="2556" w:hanging="284"/>
      </w:pPr>
      <w:rPr>
        <w:rFonts w:hint="default"/>
      </w:rPr>
    </w:lvl>
  </w:abstractNum>
  <w:abstractNum w:abstractNumId="11" w15:restartNumberingAfterBreak="0">
    <w:nsid w:val="3CA13E09"/>
    <w:multiLevelType w:val="hybridMultilevel"/>
    <w:tmpl w:val="1F044FD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0071FAE"/>
    <w:multiLevelType w:val="multilevel"/>
    <w:tmpl w:val="87C89C00"/>
    <w:styleLink w:val="ListNumberedHeadings"/>
    <w:lvl w:ilvl="0">
      <w:start w:val="1"/>
      <w:numFmt w:val="decimal"/>
      <w:pStyle w:val="NbrHeading1"/>
      <w:lvlText w:val="%1"/>
      <w:lvlJc w:val="left"/>
      <w:pPr>
        <w:tabs>
          <w:tab w:val="num" w:pos="851"/>
        </w:tabs>
        <w:ind w:left="851" w:hanging="851"/>
      </w:pPr>
      <w:rPr>
        <w:rFonts w:asciiTheme="majorHAnsi" w:hAnsiTheme="majorHAnsi" w:hint="default"/>
        <w:color w:val="00599A" w:themeColor="accent1"/>
      </w:rPr>
    </w:lvl>
    <w:lvl w:ilvl="1">
      <w:start w:val="1"/>
      <w:numFmt w:val="decimal"/>
      <w:pStyle w:val="NbrHeading2"/>
      <w:lvlText w:val="%1.%2"/>
      <w:lvlJc w:val="left"/>
      <w:pPr>
        <w:tabs>
          <w:tab w:val="num" w:pos="851"/>
        </w:tabs>
        <w:ind w:left="851" w:hanging="851"/>
      </w:pPr>
      <w:rPr>
        <w:rFonts w:asciiTheme="minorHAnsi" w:hAnsiTheme="minorHAnsi" w:hint="default"/>
        <w:color w:val="6D6E71" w:themeColor="text2"/>
      </w:rPr>
    </w:lvl>
    <w:lvl w:ilvl="2">
      <w:start w:val="1"/>
      <w:numFmt w:val="decimal"/>
      <w:pStyle w:val="NbrHeading3"/>
      <w:lvlText w:val="%1.%2.%3"/>
      <w:lvlJc w:val="left"/>
      <w:pPr>
        <w:tabs>
          <w:tab w:val="num" w:pos="851"/>
        </w:tabs>
        <w:ind w:left="851" w:hanging="851"/>
      </w:pPr>
      <w:rPr>
        <w:rFonts w:asciiTheme="minorHAnsi" w:hAnsiTheme="minorHAnsi" w:hint="default"/>
        <w:color w:val="auto"/>
      </w:rPr>
    </w:lvl>
    <w:lvl w:ilvl="3">
      <w:start w:val="1"/>
      <w:numFmt w:val="decimal"/>
      <w:pStyle w:val="NbrHeading4"/>
      <w:lvlText w:val="%1.%2.%3.%4"/>
      <w:lvlJc w:val="left"/>
      <w:pPr>
        <w:tabs>
          <w:tab w:val="num" w:pos="1134"/>
        </w:tabs>
        <w:ind w:left="1134" w:hanging="1134"/>
      </w:pPr>
      <w:rPr>
        <w:rFonts w:asciiTheme="majorHAnsi" w:hAnsiTheme="majorHAnsi" w:hint="default"/>
        <w:color w:val="auto"/>
        <w:sz w:val="17"/>
      </w:rPr>
    </w:lvl>
    <w:lvl w:ilvl="4">
      <w:start w:val="1"/>
      <w:numFmt w:val="decimal"/>
      <w:pStyle w:val="AltHeading5"/>
      <w:lvlText w:val="%1.%2.%3.%4.%5"/>
      <w:lvlJc w:val="left"/>
      <w:pPr>
        <w:tabs>
          <w:tab w:val="num" w:pos="1134"/>
        </w:tabs>
        <w:ind w:left="851" w:hanging="851"/>
      </w:pPr>
      <w:rPr>
        <w:rFonts w:asciiTheme="majorHAnsi" w:hAnsiTheme="majorHAnsi" w:hint="default"/>
        <w:color w:val="auto"/>
        <w:sz w:val="20"/>
      </w:rPr>
    </w:lvl>
    <w:lvl w:ilvl="5">
      <w:start w:val="1"/>
      <w:numFmt w:val="none"/>
      <w:lvlText w:val="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6">
      <w:start w:val="1"/>
      <w:numFmt w:val="none"/>
      <w:lvlRestart w:val="1"/>
      <w:suff w:val="nothing"/>
      <w:lvlText w:val=""/>
      <w:lvlJc w:val="left"/>
      <w:pPr>
        <w:ind w:left="851" w:hanging="851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851" w:hanging="851"/>
      </w:pPr>
      <w:rPr>
        <w:rFonts w:hint="default"/>
      </w:rPr>
    </w:lvl>
    <w:lvl w:ilvl="8">
      <w:start w:val="1"/>
      <w:numFmt w:val="none"/>
      <w:suff w:val="space"/>
      <w:lvlText w:val=""/>
      <w:lvlJc w:val="left"/>
      <w:pPr>
        <w:ind w:left="851" w:hanging="851"/>
      </w:pPr>
      <w:rPr>
        <w:rFonts w:hint="default"/>
      </w:rPr>
    </w:lvl>
  </w:abstractNum>
  <w:abstractNum w:abstractNumId="13" w15:restartNumberingAfterBreak="0">
    <w:nsid w:val="42C65695"/>
    <w:multiLevelType w:val="multilevel"/>
    <w:tmpl w:val="A7782896"/>
    <w:numStyleLink w:val="ListTableBullet"/>
  </w:abstractNum>
  <w:abstractNum w:abstractNumId="14" w15:restartNumberingAfterBreak="0">
    <w:nsid w:val="45662E41"/>
    <w:multiLevelType w:val="hybridMultilevel"/>
    <w:tmpl w:val="3FD4232E"/>
    <w:lvl w:ilvl="0" w:tplc="E38E5F32">
      <w:start w:val="1"/>
      <w:numFmt w:val="bullet"/>
      <w:pStyle w:val="BulletsLv1"/>
      <w:lvlText w:val=""/>
      <w:lvlJc w:val="left"/>
      <w:pPr>
        <w:ind w:left="7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485A73BD"/>
    <w:multiLevelType w:val="hybridMultilevel"/>
    <w:tmpl w:val="D2A4900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A7F3414"/>
    <w:multiLevelType w:val="multilevel"/>
    <w:tmpl w:val="A04CF3FC"/>
    <w:numStyleLink w:val="ListBullet"/>
  </w:abstractNum>
  <w:abstractNum w:abstractNumId="17" w15:restartNumberingAfterBreak="0">
    <w:nsid w:val="4C830266"/>
    <w:multiLevelType w:val="hybridMultilevel"/>
    <w:tmpl w:val="5AFE34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20E2417"/>
    <w:multiLevelType w:val="hybridMultilevel"/>
    <w:tmpl w:val="9320C1C2"/>
    <w:lvl w:ilvl="0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57A52BE7"/>
    <w:multiLevelType w:val="hybridMultilevel"/>
    <w:tmpl w:val="D786BCA0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5CE2059C"/>
    <w:multiLevelType w:val="multilevel"/>
    <w:tmpl w:val="4BE8981A"/>
    <w:numStyleLink w:val="ListParagraph"/>
  </w:abstractNum>
  <w:abstractNum w:abstractNumId="21" w15:restartNumberingAfterBreak="0">
    <w:nsid w:val="5D3A3351"/>
    <w:multiLevelType w:val="hybridMultilevel"/>
    <w:tmpl w:val="EDC09700"/>
    <w:lvl w:ilvl="0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61A657AB"/>
    <w:multiLevelType w:val="hybridMultilevel"/>
    <w:tmpl w:val="C848190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26E5373"/>
    <w:multiLevelType w:val="multilevel"/>
    <w:tmpl w:val="DA1E41CA"/>
    <w:styleLink w:val="ListTableNumber"/>
    <w:lvl w:ilvl="0">
      <w:start w:val="1"/>
      <w:numFmt w:val="decimal"/>
      <w:pStyle w:val="TableNumber"/>
      <w:lvlText w:val="%1."/>
      <w:lvlJc w:val="left"/>
      <w:pPr>
        <w:tabs>
          <w:tab w:val="num" w:pos="340"/>
        </w:tabs>
        <w:ind w:left="340" w:hanging="227"/>
      </w:pPr>
      <w:rPr>
        <w:rFonts w:asciiTheme="minorHAnsi" w:hAnsiTheme="minorHAnsi" w:hint="default"/>
        <w:b w:val="0"/>
        <w:i w:val="0"/>
        <w:color w:val="auto"/>
        <w:sz w:val="15"/>
        <w:szCs w:val="21"/>
      </w:rPr>
    </w:lvl>
    <w:lvl w:ilvl="1">
      <w:start w:val="1"/>
      <w:numFmt w:val="lowerLetter"/>
      <w:pStyle w:val="TableNumber2"/>
      <w:lvlText w:val="%2."/>
      <w:lvlJc w:val="left"/>
      <w:pPr>
        <w:tabs>
          <w:tab w:val="num" w:pos="567"/>
        </w:tabs>
        <w:ind w:left="567" w:hanging="227"/>
      </w:pPr>
      <w:rPr>
        <w:rFonts w:asciiTheme="minorHAnsi" w:hAnsiTheme="minorHAnsi" w:hint="default"/>
        <w:b w:val="0"/>
        <w:i w:val="0"/>
        <w:color w:val="auto"/>
        <w:sz w:val="15"/>
        <w:szCs w:val="21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Arial" w:hAnsi="Arial" w:hint="default"/>
        <w:b w:val="0"/>
        <w:i w:val="0"/>
        <w:sz w:val="18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ascii="Arial" w:hAnsi="Arial" w:hint="default"/>
        <w:b w:val="0"/>
        <w:i w:val="0"/>
        <w:sz w:val="18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ascii="Arial" w:hAnsi="Arial" w:hint="default"/>
        <w:b w:val="0"/>
        <w:i w:val="0"/>
        <w:sz w:val="18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ascii="Arial" w:hAnsi="Arial" w:hint="default"/>
        <w:b w:val="0"/>
        <w:i w:val="0"/>
        <w:sz w:val="18"/>
      </w:rPr>
    </w:lvl>
    <w:lvl w:ilvl="6">
      <w:start w:val="1"/>
      <w:numFmt w:val="none"/>
      <w:suff w:val="nothing"/>
      <w:lvlText w:val="%7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%8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%9"/>
      <w:lvlJc w:val="left"/>
      <w:pPr>
        <w:ind w:left="0" w:firstLine="0"/>
      </w:pPr>
      <w:rPr>
        <w:rFonts w:hint="default"/>
      </w:rPr>
    </w:lvl>
  </w:abstractNum>
  <w:abstractNum w:abstractNumId="24" w15:restartNumberingAfterBreak="0">
    <w:nsid w:val="71E771E4"/>
    <w:multiLevelType w:val="multilevel"/>
    <w:tmpl w:val="51A82E34"/>
    <w:numStyleLink w:val="ListAlpha"/>
  </w:abstractNum>
  <w:abstractNum w:abstractNumId="25" w15:restartNumberingAfterBreak="0">
    <w:nsid w:val="75DF3719"/>
    <w:multiLevelType w:val="hybridMultilevel"/>
    <w:tmpl w:val="D29E7B6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A2413F7"/>
    <w:multiLevelType w:val="hybridMultilevel"/>
    <w:tmpl w:val="41D87222"/>
    <w:lvl w:ilvl="0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7AD34E85"/>
    <w:multiLevelType w:val="hybridMultilevel"/>
    <w:tmpl w:val="9B14EA8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0"/>
  </w:num>
  <w:num w:numId="3">
    <w:abstractNumId w:val="9"/>
  </w:num>
  <w:num w:numId="4">
    <w:abstractNumId w:val="12"/>
  </w:num>
  <w:num w:numId="5">
    <w:abstractNumId w:val="0"/>
  </w:num>
  <w:num w:numId="6">
    <w:abstractNumId w:val="4"/>
  </w:num>
  <w:num w:numId="7">
    <w:abstractNumId w:val="23"/>
  </w:num>
  <w:num w:numId="8">
    <w:abstractNumId w:val="20"/>
  </w:num>
  <w:num w:numId="9">
    <w:abstractNumId w:val="16"/>
  </w:num>
  <w:num w:numId="10">
    <w:abstractNumId w:val="7"/>
  </w:num>
  <w:num w:numId="11">
    <w:abstractNumId w:val="24"/>
  </w:num>
  <w:num w:numId="12">
    <w:abstractNumId w:val="8"/>
  </w:num>
  <w:num w:numId="13">
    <w:abstractNumId w:val="13"/>
  </w:num>
  <w:num w:numId="14">
    <w:abstractNumId w:val="19"/>
  </w:num>
  <w:num w:numId="15">
    <w:abstractNumId w:val="27"/>
  </w:num>
  <w:num w:numId="16">
    <w:abstractNumId w:val="14"/>
  </w:num>
  <w:num w:numId="17">
    <w:abstractNumId w:val="22"/>
  </w:num>
  <w:num w:numId="18">
    <w:abstractNumId w:val="15"/>
  </w:num>
  <w:num w:numId="19">
    <w:abstractNumId w:val="25"/>
  </w:num>
  <w:num w:numId="20">
    <w:abstractNumId w:val="3"/>
  </w:num>
  <w:num w:numId="21">
    <w:abstractNumId w:val="11"/>
  </w:num>
  <w:num w:numId="22">
    <w:abstractNumId w:val="2"/>
  </w:num>
  <w:num w:numId="23">
    <w:abstractNumId w:val="17"/>
  </w:num>
  <w:num w:numId="24">
    <w:abstractNumId w:val="21"/>
  </w:num>
  <w:num w:numId="25">
    <w:abstractNumId w:val="5"/>
  </w:num>
  <w:num w:numId="26">
    <w:abstractNumId w:val="18"/>
  </w:num>
  <w:num w:numId="27">
    <w:abstractNumId w:val="26"/>
  </w:num>
  <w:num w:numId="28">
    <w:abstractNumId w:val="20"/>
  </w:num>
  <w:num w:numId="29">
    <w:abstractNumId w:val="6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proofState w:spelling="clean" w:grammar="clean"/>
  <w:attachedTemplate r:id="rId1"/>
  <w:trackRevisions/>
  <w:defaultTabStop w:val="720"/>
  <w:drawingGridHorizontalSpacing w:val="181"/>
  <w:drawingGridVerticalSpacing w:val="181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APWAFVersion" w:val="5.0"/>
  </w:docVars>
  <w:rsids>
    <w:rsidRoot w:val="00A274C9"/>
    <w:rsid w:val="00006100"/>
    <w:rsid w:val="00010B17"/>
    <w:rsid w:val="00013D7A"/>
    <w:rsid w:val="00015198"/>
    <w:rsid w:val="00015F15"/>
    <w:rsid w:val="0001601D"/>
    <w:rsid w:val="00017527"/>
    <w:rsid w:val="000364A2"/>
    <w:rsid w:val="000369BA"/>
    <w:rsid w:val="0003756B"/>
    <w:rsid w:val="0003796C"/>
    <w:rsid w:val="00043495"/>
    <w:rsid w:val="00045DE9"/>
    <w:rsid w:val="00046A90"/>
    <w:rsid w:val="00051EBD"/>
    <w:rsid w:val="00052EDB"/>
    <w:rsid w:val="000530A7"/>
    <w:rsid w:val="000549AF"/>
    <w:rsid w:val="00055BE8"/>
    <w:rsid w:val="0005662A"/>
    <w:rsid w:val="00071C7D"/>
    <w:rsid w:val="00072AFC"/>
    <w:rsid w:val="000749A7"/>
    <w:rsid w:val="00076F97"/>
    <w:rsid w:val="00080B65"/>
    <w:rsid w:val="000870BB"/>
    <w:rsid w:val="00087D93"/>
    <w:rsid w:val="00091412"/>
    <w:rsid w:val="00092BC4"/>
    <w:rsid w:val="00093552"/>
    <w:rsid w:val="000A457F"/>
    <w:rsid w:val="000A722A"/>
    <w:rsid w:val="000B0DDE"/>
    <w:rsid w:val="000B3EBE"/>
    <w:rsid w:val="000B6FA1"/>
    <w:rsid w:val="000C01A1"/>
    <w:rsid w:val="000C0C22"/>
    <w:rsid w:val="000C1D1E"/>
    <w:rsid w:val="000C2012"/>
    <w:rsid w:val="000C310E"/>
    <w:rsid w:val="000D6602"/>
    <w:rsid w:val="000E0777"/>
    <w:rsid w:val="000E09E8"/>
    <w:rsid w:val="000E53FA"/>
    <w:rsid w:val="000F33EC"/>
    <w:rsid w:val="000F3E09"/>
    <w:rsid w:val="000F4A35"/>
    <w:rsid w:val="000F7F6C"/>
    <w:rsid w:val="00102AE3"/>
    <w:rsid w:val="0010474E"/>
    <w:rsid w:val="00104BB8"/>
    <w:rsid w:val="001063C6"/>
    <w:rsid w:val="00107FB9"/>
    <w:rsid w:val="0011720E"/>
    <w:rsid w:val="00121757"/>
    <w:rsid w:val="00132119"/>
    <w:rsid w:val="0013218E"/>
    <w:rsid w:val="00136503"/>
    <w:rsid w:val="0013681C"/>
    <w:rsid w:val="0014055B"/>
    <w:rsid w:val="001435A4"/>
    <w:rsid w:val="00145CCD"/>
    <w:rsid w:val="00147C23"/>
    <w:rsid w:val="001505D8"/>
    <w:rsid w:val="001512C4"/>
    <w:rsid w:val="00154790"/>
    <w:rsid w:val="00156423"/>
    <w:rsid w:val="001600E5"/>
    <w:rsid w:val="00160853"/>
    <w:rsid w:val="0016231A"/>
    <w:rsid w:val="00163741"/>
    <w:rsid w:val="00170C4F"/>
    <w:rsid w:val="001736C4"/>
    <w:rsid w:val="001829A7"/>
    <w:rsid w:val="00185154"/>
    <w:rsid w:val="0019114D"/>
    <w:rsid w:val="001A37E3"/>
    <w:rsid w:val="001A3923"/>
    <w:rsid w:val="001B0164"/>
    <w:rsid w:val="001B2D5C"/>
    <w:rsid w:val="001B2F14"/>
    <w:rsid w:val="001B6184"/>
    <w:rsid w:val="001B7237"/>
    <w:rsid w:val="001C0692"/>
    <w:rsid w:val="001C2CBF"/>
    <w:rsid w:val="001C37FF"/>
    <w:rsid w:val="001C3A57"/>
    <w:rsid w:val="001D4AC3"/>
    <w:rsid w:val="001D6399"/>
    <w:rsid w:val="001F006F"/>
    <w:rsid w:val="001F0CDA"/>
    <w:rsid w:val="001F16CA"/>
    <w:rsid w:val="001F3533"/>
    <w:rsid w:val="001F6855"/>
    <w:rsid w:val="002028DE"/>
    <w:rsid w:val="002045C5"/>
    <w:rsid w:val="00206EE3"/>
    <w:rsid w:val="002078C1"/>
    <w:rsid w:val="002106C4"/>
    <w:rsid w:val="00210DEF"/>
    <w:rsid w:val="00213AAF"/>
    <w:rsid w:val="002158D9"/>
    <w:rsid w:val="00216E6B"/>
    <w:rsid w:val="00222215"/>
    <w:rsid w:val="00227D56"/>
    <w:rsid w:val="0023557C"/>
    <w:rsid w:val="0024174F"/>
    <w:rsid w:val="00242365"/>
    <w:rsid w:val="00242889"/>
    <w:rsid w:val="0024308E"/>
    <w:rsid w:val="002447CE"/>
    <w:rsid w:val="002474A1"/>
    <w:rsid w:val="0025119D"/>
    <w:rsid w:val="00251347"/>
    <w:rsid w:val="00252201"/>
    <w:rsid w:val="00254DD8"/>
    <w:rsid w:val="00257540"/>
    <w:rsid w:val="0026096D"/>
    <w:rsid w:val="0026359A"/>
    <w:rsid w:val="00264229"/>
    <w:rsid w:val="00271F5A"/>
    <w:rsid w:val="0027341E"/>
    <w:rsid w:val="00274919"/>
    <w:rsid w:val="00275166"/>
    <w:rsid w:val="00283572"/>
    <w:rsid w:val="00290DBA"/>
    <w:rsid w:val="00291F67"/>
    <w:rsid w:val="002A41B8"/>
    <w:rsid w:val="002B378D"/>
    <w:rsid w:val="002B4003"/>
    <w:rsid w:val="002C1269"/>
    <w:rsid w:val="002C2190"/>
    <w:rsid w:val="002C53E1"/>
    <w:rsid w:val="002C5B1C"/>
    <w:rsid w:val="002C6DB4"/>
    <w:rsid w:val="002C7366"/>
    <w:rsid w:val="002D0715"/>
    <w:rsid w:val="002D41DA"/>
    <w:rsid w:val="002D4254"/>
    <w:rsid w:val="002D4E6E"/>
    <w:rsid w:val="002F014C"/>
    <w:rsid w:val="002F351D"/>
    <w:rsid w:val="002F60CD"/>
    <w:rsid w:val="003005C8"/>
    <w:rsid w:val="00300FFD"/>
    <w:rsid w:val="00301893"/>
    <w:rsid w:val="00302CF0"/>
    <w:rsid w:val="00306276"/>
    <w:rsid w:val="00307E56"/>
    <w:rsid w:val="00310237"/>
    <w:rsid w:val="00312DFC"/>
    <w:rsid w:val="0031300A"/>
    <w:rsid w:val="00314F1E"/>
    <w:rsid w:val="00323432"/>
    <w:rsid w:val="003234B7"/>
    <w:rsid w:val="00323E06"/>
    <w:rsid w:val="00325A53"/>
    <w:rsid w:val="003274F1"/>
    <w:rsid w:val="00330FA1"/>
    <w:rsid w:val="00331051"/>
    <w:rsid w:val="00331345"/>
    <w:rsid w:val="0033344F"/>
    <w:rsid w:val="00336B8C"/>
    <w:rsid w:val="003411DD"/>
    <w:rsid w:val="0034464D"/>
    <w:rsid w:val="00346DB6"/>
    <w:rsid w:val="00347116"/>
    <w:rsid w:val="00347AE8"/>
    <w:rsid w:val="00357119"/>
    <w:rsid w:val="003576FA"/>
    <w:rsid w:val="00357775"/>
    <w:rsid w:val="00361522"/>
    <w:rsid w:val="0036194B"/>
    <w:rsid w:val="00362279"/>
    <w:rsid w:val="00363CDD"/>
    <w:rsid w:val="003655D6"/>
    <w:rsid w:val="00367333"/>
    <w:rsid w:val="003738D7"/>
    <w:rsid w:val="0037398C"/>
    <w:rsid w:val="0037618F"/>
    <w:rsid w:val="00376D8A"/>
    <w:rsid w:val="00377A8B"/>
    <w:rsid w:val="00384935"/>
    <w:rsid w:val="003849D0"/>
    <w:rsid w:val="003853C1"/>
    <w:rsid w:val="00390049"/>
    <w:rsid w:val="00392E80"/>
    <w:rsid w:val="003A04C1"/>
    <w:rsid w:val="003A0563"/>
    <w:rsid w:val="003A08A5"/>
    <w:rsid w:val="003A438B"/>
    <w:rsid w:val="003A4627"/>
    <w:rsid w:val="003A477C"/>
    <w:rsid w:val="003A53C2"/>
    <w:rsid w:val="003B0945"/>
    <w:rsid w:val="003B097F"/>
    <w:rsid w:val="003B4DCF"/>
    <w:rsid w:val="003B5A9E"/>
    <w:rsid w:val="003B5C90"/>
    <w:rsid w:val="003C2AE0"/>
    <w:rsid w:val="003C6126"/>
    <w:rsid w:val="003C6387"/>
    <w:rsid w:val="003D0E81"/>
    <w:rsid w:val="003D3B71"/>
    <w:rsid w:val="003D4E17"/>
    <w:rsid w:val="003D56AF"/>
    <w:rsid w:val="003D74E2"/>
    <w:rsid w:val="003E023E"/>
    <w:rsid w:val="003E1EF3"/>
    <w:rsid w:val="003E5319"/>
    <w:rsid w:val="003E565D"/>
    <w:rsid w:val="003F0D7D"/>
    <w:rsid w:val="003F4417"/>
    <w:rsid w:val="00404615"/>
    <w:rsid w:val="00407776"/>
    <w:rsid w:val="0041123C"/>
    <w:rsid w:val="00411DB3"/>
    <w:rsid w:val="0041465A"/>
    <w:rsid w:val="00422D79"/>
    <w:rsid w:val="00427353"/>
    <w:rsid w:val="0043564D"/>
    <w:rsid w:val="0043628A"/>
    <w:rsid w:val="00443DCA"/>
    <w:rsid w:val="00444AE6"/>
    <w:rsid w:val="004457FF"/>
    <w:rsid w:val="00446406"/>
    <w:rsid w:val="004478FD"/>
    <w:rsid w:val="00447B9A"/>
    <w:rsid w:val="00450EED"/>
    <w:rsid w:val="00455E58"/>
    <w:rsid w:val="00456576"/>
    <w:rsid w:val="004577B4"/>
    <w:rsid w:val="004579AC"/>
    <w:rsid w:val="004700B3"/>
    <w:rsid w:val="00470E08"/>
    <w:rsid w:val="00480C46"/>
    <w:rsid w:val="00482308"/>
    <w:rsid w:val="00491C59"/>
    <w:rsid w:val="004921DB"/>
    <w:rsid w:val="0049295B"/>
    <w:rsid w:val="004A04BF"/>
    <w:rsid w:val="004A200A"/>
    <w:rsid w:val="004B07BA"/>
    <w:rsid w:val="004B31A7"/>
    <w:rsid w:val="004B3266"/>
    <w:rsid w:val="004B7DAE"/>
    <w:rsid w:val="004C134B"/>
    <w:rsid w:val="004C5166"/>
    <w:rsid w:val="004C7DF8"/>
    <w:rsid w:val="004D507E"/>
    <w:rsid w:val="004D5F49"/>
    <w:rsid w:val="004E02A4"/>
    <w:rsid w:val="004E79A4"/>
    <w:rsid w:val="004F2A3C"/>
    <w:rsid w:val="004F377A"/>
    <w:rsid w:val="004F3D6F"/>
    <w:rsid w:val="004F77F4"/>
    <w:rsid w:val="0050255E"/>
    <w:rsid w:val="005046AC"/>
    <w:rsid w:val="00505A1D"/>
    <w:rsid w:val="0051056D"/>
    <w:rsid w:val="005210E7"/>
    <w:rsid w:val="00522B37"/>
    <w:rsid w:val="00524434"/>
    <w:rsid w:val="0052575F"/>
    <w:rsid w:val="00525E6A"/>
    <w:rsid w:val="00531841"/>
    <w:rsid w:val="005331C9"/>
    <w:rsid w:val="0053408D"/>
    <w:rsid w:val="00536E1D"/>
    <w:rsid w:val="0053775A"/>
    <w:rsid w:val="00540954"/>
    <w:rsid w:val="00540A86"/>
    <w:rsid w:val="005473E3"/>
    <w:rsid w:val="0055219D"/>
    <w:rsid w:val="0055353F"/>
    <w:rsid w:val="005547D8"/>
    <w:rsid w:val="005609BC"/>
    <w:rsid w:val="005617D8"/>
    <w:rsid w:val="005621C9"/>
    <w:rsid w:val="005647E4"/>
    <w:rsid w:val="005657CB"/>
    <w:rsid w:val="0056633F"/>
    <w:rsid w:val="00570951"/>
    <w:rsid w:val="005713E5"/>
    <w:rsid w:val="00572630"/>
    <w:rsid w:val="00575670"/>
    <w:rsid w:val="005802BD"/>
    <w:rsid w:val="0058099E"/>
    <w:rsid w:val="00582F0B"/>
    <w:rsid w:val="005855E2"/>
    <w:rsid w:val="00590434"/>
    <w:rsid w:val="00593AB8"/>
    <w:rsid w:val="005A435A"/>
    <w:rsid w:val="005B0C40"/>
    <w:rsid w:val="005B19C6"/>
    <w:rsid w:val="005B546A"/>
    <w:rsid w:val="005B5C7E"/>
    <w:rsid w:val="005B6414"/>
    <w:rsid w:val="005C0001"/>
    <w:rsid w:val="005C3429"/>
    <w:rsid w:val="005D20C6"/>
    <w:rsid w:val="005D3BA6"/>
    <w:rsid w:val="005D620B"/>
    <w:rsid w:val="005E259B"/>
    <w:rsid w:val="005F5B0D"/>
    <w:rsid w:val="005F63A6"/>
    <w:rsid w:val="005F7399"/>
    <w:rsid w:val="006025ED"/>
    <w:rsid w:val="006077E4"/>
    <w:rsid w:val="0061089F"/>
    <w:rsid w:val="0061097D"/>
    <w:rsid w:val="00610C91"/>
    <w:rsid w:val="00610F02"/>
    <w:rsid w:val="0061706B"/>
    <w:rsid w:val="00617234"/>
    <w:rsid w:val="00626D75"/>
    <w:rsid w:val="00627585"/>
    <w:rsid w:val="00633235"/>
    <w:rsid w:val="0064451C"/>
    <w:rsid w:val="0065325A"/>
    <w:rsid w:val="0065572E"/>
    <w:rsid w:val="0066068B"/>
    <w:rsid w:val="00661BE4"/>
    <w:rsid w:val="0066586C"/>
    <w:rsid w:val="00674316"/>
    <w:rsid w:val="00674CCD"/>
    <w:rsid w:val="00681697"/>
    <w:rsid w:val="006828D8"/>
    <w:rsid w:val="006831E6"/>
    <w:rsid w:val="00684D78"/>
    <w:rsid w:val="00684E74"/>
    <w:rsid w:val="00685975"/>
    <w:rsid w:val="0069140D"/>
    <w:rsid w:val="00693FDB"/>
    <w:rsid w:val="006A1801"/>
    <w:rsid w:val="006B2F80"/>
    <w:rsid w:val="006B6299"/>
    <w:rsid w:val="006C2DFF"/>
    <w:rsid w:val="006C4CA1"/>
    <w:rsid w:val="006C5044"/>
    <w:rsid w:val="006C51E8"/>
    <w:rsid w:val="006C569C"/>
    <w:rsid w:val="006D1E98"/>
    <w:rsid w:val="006D22C5"/>
    <w:rsid w:val="006D7105"/>
    <w:rsid w:val="006E6927"/>
    <w:rsid w:val="006F1291"/>
    <w:rsid w:val="006F7382"/>
    <w:rsid w:val="0070033E"/>
    <w:rsid w:val="0070151F"/>
    <w:rsid w:val="00702ECF"/>
    <w:rsid w:val="007133F8"/>
    <w:rsid w:val="00722294"/>
    <w:rsid w:val="007234BF"/>
    <w:rsid w:val="00723A44"/>
    <w:rsid w:val="00726706"/>
    <w:rsid w:val="007308A2"/>
    <w:rsid w:val="00731172"/>
    <w:rsid w:val="00733A6F"/>
    <w:rsid w:val="00737105"/>
    <w:rsid w:val="007372A9"/>
    <w:rsid w:val="0074369F"/>
    <w:rsid w:val="00743F8E"/>
    <w:rsid w:val="0074494D"/>
    <w:rsid w:val="00747B2C"/>
    <w:rsid w:val="00750246"/>
    <w:rsid w:val="00756065"/>
    <w:rsid w:val="00770BF1"/>
    <w:rsid w:val="00774E81"/>
    <w:rsid w:val="00776152"/>
    <w:rsid w:val="007761F9"/>
    <w:rsid w:val="007914E1"/>
    <w:rsid w:val="007924F5"/>
    <w:rsid w:val="007A5346"/>
    <w:rsid w:val="007C270E"/>
    <w:rsid w:val="007C2D92"/>
    <w:rsid w:val="007C66A3"/>
    <w:rsid w:val="007D54A8"/>
    <w:rsid w:val="007D7CAB"/>
    <w:rsid w:val="007E06DF"/>
    <w:rsid w:val="007E0FDB"/>
    <w:rsid w:val="007E7D58"/>
    <w:rsid w:val="007F2F01"/>
    <w:rsid w:val="007F65DA"/>
    <w:rsid w:val="00802057"/>
    <w:rsid w:val="00802734"/>
    <w:rsid w:val="00803067"/>
    <w:rsid w:val="00803471"/>
    <w:rsid w:val="008179AD"/>
    <w:rsid w:val="00822503"/>
    <w:rsid w:val="00834CC5"/>
    <w:rsid w:val="008404AE"/>
    <w:rsid w:val="008413BF"/>
    <w:rsid w:val="00845732"/>
    <w:rsid w:val="00850966"/>
    <w:rsid w:val="00853FE5"/>
    <w:rsid w:val="00855C8E"/>
    <w:rsid w:val="00856E49"/>
    <w:rsid w:val="008572D9"/>
    <w:rsid w:val="00860E2C"/>
    <w:rsid w:val="00861E13"/>
    <w:rsid w:val="00862CCF"/>
    <w:rsid w:val="008652A2"/>
    <w:rsid w:val="00873E13"/>
    <w:rsid w:val="008742C5"/>
    <w:rsid w:val="0087637E"/>
    <w:rsid w:val="008779A2"/>
    <w:rsid w:val="00884AE8"/>
    <w:rsid w:val="00890CB6"/>
    <w:rsid w:val="00892496"/>
    <w:rsid w:val="00892D16"/>
    <w:rsid w:val="008961A3"/>
    <w:rsid w:val="008A6F22"/>
    <w:rsid w:val="008B11A6"/>
    <w:rsid w:val="008B1813"/>
    <w:rsid w:val="008B2DAA"/>
    <w:rsid w:val="008B4FE3"/>
    <w:rsid w:val="008B5D8F"/>
    <w:rsid w:val="008C362A"/>
    <w:rsid w:val="008C6412"/>
    <w:rsid w:val="008D1422"/>
    <w:rsid w:val="008D2A3E"/>
    <w:rsid w:val="008D3036"/>
    <w:rsid w:val="008D46CD"/>
    <w:rsid w:val="008E174B"/>
    <w:rsid w:val="008E3FC7"/>
    <w:rsid w:val="008E5B61"/>
    <w:rsid w:val="008F0EFA"/>
    <w:rsid w:val="008F209C"/>
    <w:rsid w:val="008F4E0B"/>
    <w:rsid w:val="008F5F09"/>
    <w:rsid w:val="00904BEE"/>
    <w:rsid w:val="00907999"/>
    <w:rsid w:val="00910636"/>
    <w:rsid w:val="0091787A"/>
    <w:rsid w:val="00922093"/>
    <w:rsid w:val="00931791"/>
    <w:rsid w:val="00934444"/>
    <w:rsid w:val="00935E18"/>
    <w:rsid w:val="00941801"/>
    <w:rsid w:val="0094508D"/>
    <w:rsid w:val="009453E1"/>
    <w:rsid w:val="0094749F"/>
    <w:rsid w:val="00947DF7"/>
    <w:rsid w:val="009505C8"/>
    <w:rsid w:val="009571D7"/>
    <w:rsid w:val="00967F38"/>
    <w:rsid w:val="009712F3"/>
    <w:rsid w:val="00972F48"/>
    <w:rsid w:val="00980DCE"/>
    <w:rsid w:val="00980E07"/>
    <w:rsid w:val="0098221D"/>
    <w:rsid w:val="009845F2"/>
    <w:rsid w:val="00986579"/>
    <w:rsid w:val="00987C0C"/>
    <w:rsid w:val="00991F86"/>
    <w:rsid w:val="0099221E"/>
    <w:rsid w:val="009A0CB7"/>
    <w:rsid w:val="009A199C"/>
    <w:rsid w:val="009A1BFA"/>
    <w:rsid w:val="009A1C89"/>
    <w:rsid w:val="009A2487"/>
    <w:rsid w:val="009A2A05"/>
    <w:rsid w:val="009A4FA0"/>
    <w:rsid w:val="009A7DD4"/>
    <w:rsid w:val="009B2579"/>
    <w:rsid w:val="009B3A22"/>
    <w:rsid w:val="009B5565"/>
    <w:rsid w:val="009B7341"/>
    <w:rsid w:val="009C7B8F"/>
    <w:rsid w:val="009D0174"/>
    <w:rsid w:val="009D07AF"/>
    <w:rsid w:val="009D29A4"/>
    <w:rsid w:val="009D60CE"/>
    <w:rsid w:val="009E5E97"/>
    <w:rsid w:val="009E6C06"/>
    <w:rsid w:val="009E7450"/>
    <w:rsid w:val="009F30EB"/>
    <w:rsid w:val="009F6CE7"/>
    <w:rsid w:val="00A02629"/>
    <w:rsid w:val="00A0344F"/>
    <w:rsid w:val="00A039C5"/>
    <w:rsid w:val="00A0475A"/>
    <w:rsid w:val="00A06E46"/>
    <w:rsid w:val="00A076C4"/>
    <w:rsid w:val="00A07960"/>
    <w:rsid w:val="00A108DE"/>
    <w:rsid w:val="00A14131"/>
    <w:rsid w:val="00A150B6"/>
    <w:rsid w:val="00A274C9"/>
    <w:rsid w:val="00A309FE"/>
    <w:rsid w:val="00A365B3"/>
    <w:rsid w:val="00A41250"/>
    <w:rsid w:val="00A41695"/>
    <w:rsid w:val="00A41D4E"/>
    <w:rsid w:val="00A45F89"/>
    <w:rsid w:val="00A5081B"/>
    <w:rsid w:val="00A52A8F"/>
    <w:rsid w:val="00A640FF"/>
    <w:rsid w:val="00A7250E"/>
    <w:rsid w:val="00A744EA"/>
    <w:rsid w:val="00A7586E"/>
    <w:rsid w:val="00A81194"/>
    <w:rsid w:val="00A83179"/>
    <w:rsid w:val="00A83B38"/>
    <w:rsid w:val="00A85CCF"/>
    <w:rsid w:val="00A93D74"/>
    <w:rsid w:val="00A9556D"/>
    <w:rsid w:val="00AA0199"/>
    <w:rsid w:val="00AA0DF0"/>
    <w:rsid w:val="00AA3297"/>
    <w:rsid w:val="00AA49A8"/>
    <w:rsid w:val="00AA6010"/>
    <w:rsid w:val="00AA64D0"/>
    <w:rsid w:val="00AB5C73"/>
    <w:rsid w:val="00AC12BB"/>
    <w:rsid w:val="00AC1C1B"/>
    <w:rsid w:val="00AC25E1"/>
    <w:rsid w:val="00AC5C19"/>
    <w:rsid w:val="00AD5D44"/>
    <w:rsid w:val="00AD6EC2"/>
    <w:rsid w:val="00AE02BE"/>
    <w:rsid w:val="00AE2FEE"/>
    <w:rsid w:val="00AE3EE1"/>
    <w:rsid w:val="00AE4C26"/>
    <w:rsid w:val="00AE4CF8"/>
    <w:rsid w:val="00AE6EE3"/>
    <w:rsid w:val="00AF2204"/>
    <w:rsid w:val="00B00AFF"/>
    <w:rsid w:val="00B012F3"/>
    <w:rsid w:val="00B1273F"/>
    <w:rsid w:val="00B144F9"/>
    <w:rsid w:val="00B15AB3"/>
    <w:rsid w:val="00B204AE"/>
    <w:rsid w:val="00B2185E"/>
    <w:rsid w:val="00B27B30"/>
    <w:rsid w:val="00B40D33"/>
    <w:rsid w:val="00B45F88"/>
    <w:rsid w:val="00B46B9B"/>
    <w:rsid w:val="00B50A0E"/>
    <w:rsid w:val="00B51C5C"/>
    <w:rsid w:val="00B52268"/>
    <w:rsid w:val="00B53493"/>
    <w:rsid w:val="00B5419A"/>
    <w:rsid w:val="00B55D18"/>
    <w:rsid w:val="00B560DE"/>
    <w:rsid w:val="00B56CC8"/>
    <w:rsid w:val="00B62E27"/>
    <w:rsid w:val="00B6509D"/>
    <w:rsid w:val="00B65281"/>
    <w:rsid w:val="00B668FB"/>
    <w:rsid w:val="00B76B8E"/>
    <w:rsid w:val="00B8686E"/>
    <w:rsid w:val="00B87CC5"/>
    <w:rsid w:val="00B97B56"/>
    <w:rsid w:val="00BA3AE5"/>
    <w:rsid w:val="00BA45AE"/>
    <w:rsid w:val="00BA4F4A"/>
    <w:rsid w:val="00BA5B12"/>
    <w:rsid w:val="00BA66AD"/>
    <w:rsid w:val="00BC02EA"/>
    <w:rsid w:val="00BC2DD3"/>
    <w:rsid w:val="00BC67B1"/>
    <w:rsid w:val="00BC7F57"/>
    <w:rsid w:val="00BE17C8"/>
    <w:rsid w:val="00BE3CF1"/>
    <w:rsid w:val="00BE7097"/>
    <w:rsid w:val="00BE7CA5"/>
    <w:rsid w:val="00BF1F87"/>
    <w:rsid w:val="00BF2C53"/>
    <w:rsid w:val="00C000C3"/>
    <w:rsid w:val="00C02E60"/>
    <w:rsid w:val="00C05608"/>
    <w:rsid w:val="00C12C89"/>
    <w:rsid w:val="00C14A7D"/>
    <w:rsid w:val="00C240FD"/>
    <w:rsid w:val="00C24374"/>
    <w:rsid w:val="00C26714"/>
    <w:rsid w:val="00C302EF"/>
    <w:rsid w:val="00C33932"/>
    <w:rsid w:val="00C365C7"/>
    <w:rsid w:val="00C36628"/>
    <w:rsid w:val="00C427A9"/>
    <w:rsid w:val="00C50230"/>
    <w:rsid w:val="00C61534"/>
    <w:rsid w:val="00C61DFD"/>
    <w:rsid w:val="00C6313E"/>
    <w:rsid w:val="00C64380"/>
    <w:rsid w:val="00C678E1"/>
    <w:rsid w:val="00C7479F"/>
    <w:rsid w:val="00C74C53"/>
    <w:rsid w:val="00C76044"/>
    <w:rsid w:val="00C7675B"/>
    <w:rsid w:val="00C85EA8"/>
    <w:rsid w:val="00C9606D"/>
    <w:rsid w:val="00C97431"/>
    <w:rsid w:val="00CA49EF"/>
    <w:rsid w:val="00CA55C1"/>
    <w:rsid w:val="00CC1B35"/>
    <w:rsid w:val="00CC28EF"/>
    <w:rsid w:val="00CC45EA"/>
    <w:rsid w:val="00CD080B"/>
    <w:rsid w:val="00CD1EA9"/>
    <w:rsid w:val="00CD44F3"/>
    <w:rsid w:val="00CE0CF6"/>
    <w:rsid w:val="00CE1AED"/>
    <w:rsid w:val="00CE3E7D"/>
    <w:rsid w:val="00CE7DD3"/>
    <w:rsid w:val="00CF1C80"/>
    <w:rsid w:val="00CF250B"/>
    <w:rsid w:val="00CF29CC"/>
    <w:rsid w:val="00CF31DA"/>
    <w:rsid w:val="00CF3F8D"/>
    <w:rsid w:val="00CF744C"/>
    <w:rsid w:val="00D00D24"/>
    <w:rsid w:val="00D035DA"/>
    <w:rsid w:val="00D0508D"/>
    <w:rsid w:val="00D1034D"/>
    <w:rsid w:val="00D10D1E"/>
    <w:rsid w:val="00D2075E"/>
    <w:rsid w:val="00D241D3"/>
    <w:rsid w:val="00D253E1"/>
    <w:rsid w:val="00D27FA8"/>
    <w:rsid w:val="00D30C3F"/>
    <w:rsid w:val="00D365D3"/>
    <w:rsid w:val="00D42F7B"/>
    <w:rsid w:val="00D534DC"/>
    <w:rsid w:val="00D55089"/>
    <w:rsid w:val="00D63B2E"/>
    <w:rsid w:val="00D65368"/>
    <w:rsid w:val="00D65684"/>
    <w:rsid w:val="00D67463"/>
    <w:rsid w:val="00D74107"/>
    <w:rsid w:val="00D76C02"/>
    <w:rsid w:val="00D8159C"/>
    <w:rsid w:val="00D82C7F"/>
    <w:rsid w:val="00D83F9E"/>
    <w:rsid w:val="00D91D1C"/>
    <w:rsid w:val="00D91D2C"/>
    <w:rsid w:val="00D94384"/>
    <w:rsid w:val="00DA0139"/>
    <w:rsid w:val="00DA1F35"/>
    <w:rsid w:val="00DA25EA"/>
    <w:rsid w:val="00DA76FA"/>
    <w:rsid w:val="00DB0155"/>
    <w:rsid w:val="00DB04C4"/>
    <w:rsid w:val="00DB29D5"/>
    <w:rsid w:val="00DB2B49"/>
    <w:rsid w:val="00DB465F"/>
    <w:rsid w:val="00DB51BA"/>
    <w:rsid w:val="00DB5F04"/>
    <w:rsid w:val="00DC28FE"/>
    <w:rsid w:val="00DC290C"/>
    <w:rsid w:val="00DC33B4"/>
    <w:rsid w:val="00DC4720"/>
    <w:rsid w:val="00DC581D"/>
    <w:rsid w:val="00DC78C5"/>
    <w:rsid w:val="00DD4656"/>
    <w:rsid w:val="00DF01DF"/>
    <w:rsid w:val="00E018FB"/>
    <w:rsid w:val="00E049A6"/>
    <w:rsid w:val="00E04EB5"/>
    <w:rsid w:val="00E13C57"/>
    <w:rsid w:val="00E16C8B"/>
    <w:rsid w:val="00E17764"/>
    <w:rsid w:val="00E21DC0"/>
    <w:rsid w:val="00E24CC6"/>
    <w:rsid w:val="00E33EF7"/>
    <w:rsid w:val="00E34244"/>
    <w:rsid w:val="00E37EDE"/>
    <w:rsid w:val="00E42237"/>
    <w:rsid w:val="00E5098E"/>
    <w:rsid w:val="00E52163"/>
    <w:rsid w:val="00E55ED2"/>
    <w:rsid w:val="00E632BB"/>
    <w:rsid w:val="00E675F3"/>
    <w:rsid w:val="00E6763B"/>
    <w:rsid w:val="00E733EC"/>
    <w:rsid w:val="00E73C7E"/>
    <w:rsid w:val="00E80944"/>
    <w:rsid w:val="00E84190"/>
    <w:rsid w:val="00E8604A"/>
    <w:rsid w:val="00E903E3"/>
    <w:rsid w:val="00E917C9"/>
    <w:rsid w:val="00E918DB"/>
    <w:rsid w:val="00E92DC8"/>
    <w:rsid w:val="00EA47D3"/>
    <w:rsid w:val="00EB58BD"/>
    <w:rsid w:val="00EB5B0A"/>
    <w:rsid w:val="00EB6ED9"/>
    <w:rsid w:val="00EC0FFC"/>
    <w:rsid w:val="00EC70B9"/>
    <w:rsid w:val="00ED20C8"/>
    <w:rsid w:val="00ED2E33"/>
    <w:rsid w:val="00ED3024"/>
    <w:rsid w:val="00ED7136"/>
    <w:rsid w:val="00ED71B6"/>
    <w:rsid w:val="00EE11FF"/>
    <w:rsid w:val="00EE2CF4"/>
    <w:rsid w:val="00EE4003"/>
    <w:rsid w:val="00EE710B"/>
    <w:rsid w:val="00EF0E10"/>
    <w:rsid w:val="00EF2076"/>
    <w:rsid w:val="00EF2AFB"/>
    <w:rsid w:val="00EF3F4E"/>
    <w:rsid w:val="00EF6C53"/>
    <w:rsid w:val="00EF7C73"/>
    <w:rsid w:val="00F02E46"/>
    <w:rsid w:val="00F25F73"/>
    <w:rsid w:val="00F30A1F"/>
    <w:rsid w:val="00F431FB"/>
    <w:rsid w:val="00F53ACB"/>
    <w:rsid w:val="00F60E46"/>
    <w:rsid w:val="00F60E52"/>
    <w:rsid w:val="00F6184E"/>
    <w:rsid w:val="00F62F47"/>
    <w:rsid w:val="00F63411"/>
    <w:rsid w:val="00F67072"/>
    <w:rsid w:val="00F7211D"/>
    <w:rsid w:val="00F8007E"/>
    <w:rsid w:val="00F81890"/>
    <w:rsid w:val="00F81C8A"/>
    <w:rsid w:val="00F84805"/>
    <w:rsid w:val="00F857A9"/>
    <w:rsid w:val="00F90B19"/>
    <w:rsid w:val="00F91CED"/>
    <w:rsid w:val="00F962E0"/>
    <w:rsid w:val="00F9705D"/>
    <w:rsid w:val="00FA2B02"/>
    <w:rsid w:val="00FA2DF0"/>
    <w:rsid w:val="00FA495F"/>
    <w:rsid w:val="00FB1115"/>
    <w:rsid w:val="00FB12CD"/>
    <w:rsid w:val="00FB4AE4"/>
    <w:rsid w:val="00FC0256"/>
    <w:rsid w:val="00FC0E10"/>
    <w:rsid w:val="00FC7EEE"/>
    <w:rsid w:val="00FD2BA1"/>
    <w:rsid w:val="00FD2DED"/>
    <w:rsid w:val="00FD395D"/>
    <w:rsid w:val="00FE20E8"/>
    <w:rsid w:val="00FE7A02"/>
    <w:rsid w:val="00FF3A0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."/>
  <w:listSeparator w:val=","/>
  <w14:docId w14:val="270D4C81"/>
  <w15:docId w15:val="{1DD9E51E-87B4-477E-BF85-A6F473795A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before="80" w:after="8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1" w:unhideWhenUsed="1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unhideWhenUsed="1" w:qFormat="1"/>
    <w:lsdException w:name="heading 7" w:semiHidden="1" w:qFormat="1"/>
    <w:lsdException w:name="heading 8" w:semiHidden="1" w:qFormat="1"/>
    <w:lsdException w:name="heading 9" w:semiHidden="1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/>
    <w:lsdException w:name="footnote text" w:semiHidden="1"/>
    <w:lsdException w:name="annotation text" w:semiHidden="1"/>
    <w:lsdException w:name="header" w:semiHidden="1" w:unhideWhenUsed="1"/>
    <w:lsdException w:name="footer" w:semiHidden="1" w:unhideWhenUsed="1"/>
    <w:lsdException w:name="index heading" w:semiHidden="1"/>
    <w:lsdException w:name="caption" w:semiHidden="1" w:unhideWhenUsed="1" w:qFormat="1"/>
    <w:lsdException w:name="table of figures" w:semiHidden="1" w:unhideWhenUsed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/>
    <w:lsdException w:name="endnote reference" w:semiHidden="1"/>
    <w:lsdException w:name="endnote text" w:semiHidden="1"/>
    <w:lsdException w:name="table of authorities" w:semiHidden="1" w:unhideWhenUsed="1"/>
    <w:lsdException w:name="macro" w:semiHidden="1"/>
    <w:lsdException w:name="toa heading" w:semiHidden="1" w:unhideWhenUsed="1"/>
    <w:lsdException w:name="List" w:semiHidden="1"/>
    <w:lsdException w:name="List Bullet" w:semiHidden="1" w:uiPriority="1" w:unhideWhenUsed="1" w:qFormat="1"/>
    <w:lsdException w:name="List Number" w:semiHidden="1" w:uiPriority="1" w:unhideWhenUsed="1" w:qFormat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 w:uiPriority="19" w:unhideWhenUsed="1"/>
    <w:lsdException w:name="List Bullet 3" w:semiHidden="1" w:uiPriority="19" w:unhideWhenUsed="1"/>
    <w:lsdException w:name="List Bullet 4" w:semiHidden="1" w:uiPriority="19" w:unhideWhenUsed="1"/>
    <w:lsdException w:name="List Bullet 5" w:semiHidden="1" w:uiPriority="19" w:unhideWhenUsed="1"/>
    <w:lsdException w:name="List Number 2" w:semiHidden="1" w:uiPriority="19" w:unhideWhenUsed="1"/>
    <w:lsdException w:name="List Number 3" w:semiHidden="1" w:uiPriority="19" w:unhideWhenUsed="1"/>
    <w:lsdException w:name="List Number 4" w:semiHidden="1" w:uiPriority="19" w:unhideWhenUsed="1"/>
    <w:lsdException w:name="List Number 5" w:semiHidden="1" w:uiPriority="19" w:unhideWhenUsed="1"/>
    <w:lsdException w:name="Title" w:uiPriority="10" w:qFormat="1"/>
    <w:lsdException w:name="Closing" w:semiHidden="1"/>
    <w:lsdException w:name="Signature" w:semiHidden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uiPriority="11" w:qFormat="1"/>
    <w:lsdException w:name="Salutation" w:semiHidden="1"/>
    <w:lsdException w:name="Date" w:semiHidden="1"/>
    <w:lsdException w:name="Body Text First Indent" w:semiHidden="1" w:unhideWhenUsed="1"/>
    <w:lsdException w:name="Body Text First Indent 2" w:semiHidden="1" w:unhideWhenUsed="1"/>
    <w:lsdException w:name="Note Heading" w:semiHidden="1"/>
    <w:lsdException w:name="Body Text 2" w:semiHidden="1" w:unhideWhenUsed="1" w:qFormat="1"/>
    <w:lsdException w:name="Body Text 3" w:unhideWhenUsed="1" w:qFormat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unhideWhenUsed="1"/>
    <w:lsdException w:name="Strong" w:semiHidden="1"/>
    <w:lsdException w:name="Emphasis" w:semiHidden="1"/>
    <w:lsdException w:name="Document Map" w:semiHidden="1"/>
    <w:lsdException w:name="Plain Text" w:semiHidden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3" w:qFormat="1"/>
    <w:lsdException w:name="Intense Quote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/>
    <w:lsdException w:name="Intense Emphasis" w:semiHidden="1"/>
    <w:lsdException w:name="Subtle Reference" w:semiHidden="1"/>
    <w:lsdException w:name="Intense Reference" w:semiHidden="1"/>
    <w:lsdException w:name="Book Title" w:semiHidden="1"/>
    <w:lsdException w:name="Bibliography" w:semiHidden="1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A41B8"/>
    <w:pPr>
      <w:spacing w:before="0" w:after="0"/>
    </w:pPr>
    <w:rPr>
      <w:sz w:val="17"/>
    </w:rPr>
  </w:style>
  <w:style w:type="paragraph" w:styleId="Heading1">
    <w:name w:val="heading 1"/>
    <w:basedOn w:val="Normal"/>
    <w:next w:val="BodyText"/>
    <w:link w:val="Heading1Char"/>
    <w:uiPriority w:val="1"/>
    <w:qFormat/>
    <w:rsid w:val="007C2D92"/>
    <w:pPr>
      <w:keepNext/>
      <w:keepLines/>
      <w:widowControl w:val="0"/>
      <w:spacing w:before="360" w:after="120"/>
      <w:outlineLvl w:val="0"/>
    </w:pPr>
    <w:rPr>
      <w:rFonts w:asciiTheme="majorHAnsi" w:eastAsia="Times New Roman" w:hAnsiTheme="majorHAnsi" w:cs="Arial"/>
      <w:b/>
      <w:bCs/>
      <w:i/>
      <w:color w:val="00599A" w:themeColor="accent1"/>
      <w:sz w:val="25"/>
      <w:szCs w:val="32"/>
      <w:lang w:eastAsia="en-AU"/>
    </w:rPr>
  </w:style>
  <w:style w:type="paragraph" w:styleId="Heading2">
    <w:name w:val="heading 2"/>
    <w:basedOn w:val="Normal"/>
    <w:next w:val="BodyText"/>
    <w:link w:val="Heading2Char"/>
    <w:uiPriority w:val="1"/>
    <w:qFormat/>
    <w:rsid w:val="007C2D92"/>
    <w:pPr>
      <w:keepNext/>
      <w:keepLines/>
      <w:spacing w:before="240" w:after="120"/>
      <w:outlineLvl w:val="1"/>
    </w:pPr>
    <w:rPr>
      <w:rFonts w:eastAsia="Times New Roman" w:cs="Arial"/>
      <w:b/>
      <w:bCs/>
      <w:iCs/>
      <w:color w:val="6D6E71" w:themeColor="text2"/>
      <w:sz w:val="19"/>
      <w:szCs w:val="28"/>
      <w:lang w:eastAsia="en-AU"/>
    </w:rPr>
  </w:style>
  <w:style w:type="paragraph" w:styleId="Heading3">
    <w:name w:val="heading 3"/>
    <w:basedOn w:val="Normal"/>
    <w:next w:val="BodyText"/>
    <w:link w:val="Heading3Char"/>
    <w:uiPriority w:val="1"/>
    <w:qFormat/>
    <w:rsid w:val="007C2D92"/>
    <w:pPr>
      <w:keepNext/>
      <w:keepLines/>
      <w:spacing w:before="180" w:after="120"/>
      <w:outlineLvl w:val="2"/>
    </w:pPr>
    <w:rPr>
      <w:rFonts w:eastAsia="Times New Roman" w:cs="Times New Roman"/>
      <w:b/>
      <w:bCs/>
      <w:szCs w:val="24"/>
      <w:lang w:eastAsia="en-AU"/>
    </w:rPr>
  </w:style>
  <w:style w:type="paragraph" w:styleId="Heading4">
    <w:name w:val="heading 4"/>
    <w:basedOn w:val="Normal"/>
    <w:next w:val="BodyText"/>
    <w:link w:val="Heading4Char"/>
    <w:uiPriority w:val="1"/>
    <w:qFormat/>
    <w:rsid w:val="00264229"/>
    <w:pPr>
      <w:keepNext/>
      <w:keepLines/>
      <w:spacing w:before="180" w:after="120"/>
      <w:outlineLvl w:val="3"/>
    </w:pPr>
    <w:rPr>
      <w:rFonts w:asciiTheme="majorHAnsi" w:eastAsia="Times New Roman" w:hAnsiTheme="majorHAnsi" w:cs="Times New Roman"/>
      <w:bCs/>
      <w:i/>
      <w:lang w:eastAsia="en-AU"/>
    </w:rPr>
  </w:style>
  <w:style w:type="paragraph" w:styleId="Heading5">
    <w:name w:val="heading 5"/>
    <w:basedOn w:val="Normal"/>
    <w:next w:val="BodyText"/>
    <w:link w:val="Heading5Char"/>
    <w:semiHidden/>
    <w:qFormat/>
    <w:rsid w:val="00967F38"/>
    <w:pPr>
      <w:keepNext/>
      <w:keepLines/>
      <w:spacing w:before="240" w:after="120"/>
      <w:outlineLvl w:val="4"/>
    </w:pPr>
    <w:rPr>
      <w:rFonts w:asciiTheme="majorHAnsi" w:eastAsia="Times New Roman" w:hAnsiTheme="majorHAnsi" w:cs="Times New Roman"/>
      <w:bCs/>
      <w:iCs/>
      <w:sz w:val="20"/>
      <w:szCs w:val="26"/>
      <w:lang w:eastAsia="en-AU"/>
    </w:rPr>
  </w:style>
  <w:style w:type="paragraph" w:styleId="Heading6">
    <w:name w:val="heading 6"/>
    <w:basedOn w:val="Normal"/>
    <w:next w:val="Normal"/>
    <w:link w:val="Heading6Char"/>
    <w:uiPriority w:val="99"/>
    <w:semiHidden/>
    <w:qFormat/>
    <w:rsid w:val="00444AE6"/>
    <w:pPr>
      <w:spacing w:before="120" w:after="120"/>
      <w:outlineLvl w:val="5"/>
    </w:pPr>
    <w:rPr>
      <w:rFonts w:eastAsia="Times New Roman" w:cs="Times New Roman"/>
      <w:bCs/>
      <w:lang w:eastAsia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qFormat/>
    <w:rsid w:val="00ED3024"/>
    <w:pPr>
      <w:spacing w:before="120" w:after="120" w:line="264" w:lineRule="auto"/>
    </w:pPr>
    <w:rPr>
      <w:rFonts w:eastAsia="Times New Roman" w:cs="Times New Roman"/>
      <w:szCs w:val="24"/>
      <w:lang w:eastAsia="en-AU"/>
    </w:rPr>
  </w:style>
  <w:style w:type="character" w:customStyle="1" w:styleId="BodyTextChar">
    <w:name w:val="Body Text Char"/>
    <w:basedOn w:val="DefaultParagraphFont"/>
    <w:link w:val="BodyText"/>
    <w:rsid w:val="00ED3024"/>
    <w:rPr>
      <w:rFonts w:eastAsia="Times New Roman" w:cs="Times New Roman"/>
      <w:szCs w:val="24"/>
      <w:lang w:eastAsia="en-AU"/>
    </w:rPr>
  </w:style>
  <w:style w:type="character" w:customStyle="1" w:styleId="Heading1Char">
    <w:name w:val="Heading 1 Char"/>
    <w:basedOn w:val="DefaultParagraphFont"/>
    <w:link w:val="Heading1"/>
    <w:uiPriority w:val="1"/>
    <w:rsid w:val="002A41B8"/>
    <w:rPr>
      <w:rFonts w:asciiTheme="majorHAnsi" w:eastAsia="Times New Roman" w:hAnsiTheme="majorHAnsi" w:cs="Arial"/>
      <w:b/>
      <w:bCs/>
      <w:i/>
      <w:color w:val="00599A" w:themeColor="accent1"/>
      <w:sz w:val="25"/>
      <w:szCs w:val="32"/>
      <w:lang w:eastAsia="en-AU"/>
    </w:rPr>
  </w:style>
  <w:style w:type="character" w:customStyle="1" w:styleId="Heading2Char">
    <w:name w:val="Heading 2 Char"/>
    <w:basedOn w:val="DefaultParagraphFont"/>
    <w:link w:val="Heading2"/>
    <w:uiPriority w:val="1"/>
    <w:rsid w:val="002A41B8"/>
    <w:rPr>
      <w:rFonts w:eastAsia="Times New Roman" w:cs="Arial"/>
      <w:b/>
      <w:bCs/>
      <w:iCs/>
      <w:color w:val="6D6E71" w:themeColor="text2"/>
      <w:sz w:val="19"/>
      <w:szCs w:val="28"/>
      <w:lang w:eastAsia="en-AU"/>
    </w:rPr>
  </w:style>
  <w:style w:type="character" w:customStyle="1" w:styleId="Heading3Char">
    <w:name w:val="Heading 3 Char"/>
    <w:basedOn w:val="DefaultParagraphFont"/>
    <w:link w:val="Heading3"/>
    <w:uiPriority w:val="1"/>
    <w:rsid w:val="002A41B8"/>
    <w:rPr>
      <w:rFonts w:eastAsia="Times New Roman" w:cs="Times New Roman"/>
      <w:b/>
      <w:bCs/>
      <w:sz w:val="17"/>
      <w:szCs w:val="24"/>
      <w:lang w:eastAsia="en-AU"/>
    </w:rPr>
  </w:style>
  <w:style w:type="character" w:customStyle="1" w:styleId="Heading4Char">
    <w:name w:val="Heading 4 Char"/>
    <w:basedOn w:val="DefaultParagraphFont"/>
    <w:link w:val="Heading4"/>
    <w:uiPriority w:val="1"/>
    <w:rsid w:val="002A41B8"/>
    <w:rPr>
      <w:rFonts w:asciiTheme="majorHAnsi" w:eastAsia="Times New Roman" w:hAnsiTheme="majorHAnsi" w:cs="Times New Roman"/>
      <w:bCs/>
      <w:i/>
      <w:sz w:val="17"/>
      <w:lang w:eastAsia="en-AU"/>
    </w:rPr>
  </w:style>
  <w:style w:type="paragraph" w:customStyle="1" w:styleId="NbrHeading1">
    <w:name w:val="Nbr Heading 1"/>
    <w:basedOn w:val="Heading1"/>
    <w:next w:val="BodyText"/>
    <w:uiPriority w:val="8"/>
    <w:qFormat/>
    <w:rsid w:val="00264229"/>
    <w:pPr>
      <w:numPr>
        <w:numId w:val="12"/>
      </w:numPr>
    </w:pPr>
    <w:rPr>
      <w:bCs w:val="0"/>
    </w:rPr>
  </w:style>
  <w:style w:type="paragraph" w:customStyle="1" w:styleId="NbrHeading2">
    <w:name w:val="Nbr Heading 2"/>
    <w:basedOn w:val="Heading2"/>
    <w:next w:val="BodyText"/>
    <w:uiPriority w:val="8"/>
    <w:qFormat/>
    <w:rsid w:val="00264229"/>
    <w:pPr>
      <w:numPr>
        <w:ilvl w:val="1"/>
        <w:numId w:val="12"/>
      </w:numPr>
    </w:pPr>
  </w:style>
  <w:style w:type="paragraph" w:customStyle="1" w:styleId="NbrHeading3">
    <w:name w:val="Nbr Heading 3"/>
    <w:basedOn w:val="Heading3"/>
    <w:next w:val="BodyText"/>
    <w:uiPriority w:val="8"/>
    <w:qFormat/>
    <w:rsid w:val="00264229"/>
    <w:pPr>
      <w:numPr>
        <w:ilvl w:val="2"/>
        <w:numId w:val="12"/>
      </w:numPr>
    </w:pPr>
  </w:style>
  <w:style w:type="paragraph" w:customStyle="1" w:styleId="NbrHeading4">
    <w:name w:val="Nbr Heading 4"/>
    <w:basedOn w:val="Heading4"/>
    <w:next w:val="BodyText"/>
    <w:uiPriority w:val="8"/>
    <w:qFormat/>
    <w:rsid w:val="00264229"/>
    <w:pPr>
      <w:numPr>
        <w:ilvl w:val="3"/>
        <w:numId w:val="12"/>
      </w:numPr>
    </w:pPr>
  </w:style>
  <w:style w:type="paragraph" w:styleId="Title">
    <w:name w:val="Title"/>
    <w:basedOn w:val="Normal"/>
    <w:next w:val="BodyText"/>
    <w:link w:val="TitleChar"/>
    <w:uiPriority w:val="9"/>
    <w:qFormat/>
    <w:rsid w:val="005F7399"/>
    <w:pPr>
      <w:spacing w:before="240" w:after="240"/>
    </w:pPr>
    <w:rPr>
      <w:rFonts w:eastAsiaTheme="majorEastAsia" w:cstheme="majorBidi"/>
      <w:color w:val="00599A" w:themeColor="accent1"/>
      <w:sz w:val="38"/>
      <w:szCs w:val="52"/>
    </w:rPr>
  </w:style>
  <w:style w:type="character" w:customStyle="1" w:styleId="TitleChar">
    <w:name w:val="Title Char"/>
    <w:basedOn w:val="DefaultParagraphFont"/>
    <w:link w:val="Title"/>
    <w:uiPriority w:val="9"/>
    <w:rsid w:val="005F7399"/>
    <w:rPr>
      <w:rFonts w:eastAsiaTheme="majorEastAsia" w:cstheme="majorBidi"/>
      <w:color w:val="00599A" w:themeColor="accent1"/>
      <w:sz w:val="38"/>
      <w:szCs w:val="52"/>
    </w:rPr>
  </w:style>
  <w:style w:type="paragraph" w:styleId="Subtitle">
    <w:name w:val="Subtitle"/>
    <w:basedOn w:val="Normal"/>
    <w:next w:val="BodyText"/>
    <w:link w:val="SubtitleChar"/>
    <w:uiPriority w:val="10"/>
    <w:qFormat/>
    <w:rsid w:val="005F7399"/>
    <w:pPr>
      <w:numPr>
        <w:ilvl w:val="1"/>
      </w:numPr>
      <w:spacing w:before="240" w:after="240"/>
    </w:pPr>
    <w:rPr>
      <w:rFonts w:eastAsiaTheme="majorEastAsia" w:cstheme="majorBidi"/>
      <w:iCs/>
      <w:color w:val="00599A" w:themeColor="accent1"/>
      <w:sz w:val="30"/>
      <w:szCs w:val="24"/>
      <w:lang w:val="en-GB"/>
    </w:rPr>
  </w:style>
  <w:style w:type="character" w:customStyle="1" w:styleId="SubtitleChar">
    <w:name w:val="Subtitle Char"/>
    <w:basedOn w:val="DefaultParagraphFont"/>
    <w:link w:val="Subtitle"/>
    <w:uiPriority w:val="10"/>
    <w:rsid w:val="005F7399"/>
    <w:rPr>
      <w:rFonts w:eastAsiaTheme="majorEastAsia" w:cstheme="majorBidi"/>
      <w:iCs/>
      <w:color w:val="00599A" w:themeColor="accent1"/>
      <w:sz w:val="30"/>
      <w:szCs w:val="24"/>
      <w:lang w:val="en-GB"/>
    </w:rPr>
  </w:style>
  <w:style w:type="paragraph" w:styleId="BodyText2">
    <w:name w:val="Body Text 2"/>
    <w:basedOn w:val="BodyText"/>
    <w:link w:val="BodyText2Char"/>
    <w:uiPriority w:val="99"/>
    <w:semiHidden/>
    <w:qFormat/>
    <w:rsid w:val="00444AE6"/>
    <w:pPr>
      <w:numPr>
        <w:ilvl w:val="1"/>
      </w:numPr>
      <w:tabs>
        <w:tab w:val="left" w:pos="567"/>
      </w:tabs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444AE6"/>
    <w:rPr>
      <w:rFonts w:eastAsia="Times New Roman" w:cs="Times New Roman"/>
      <w:szCs w:val="24"/>
      <w:lang w:eastAsia="en-AU"/>
    </w:rPr>
  </w:style>
  <w:style w:type="paragraph" w:styleId="Header">
    <w:name w:val="header"/>
    <w:basedOn w:val="Normal"/>
    <w:link w:val="HeaderChar"/>
    <w:uiPriority w:val="99"/>
    <w:rsid w:val="008B11A6"/>
  </w:style>
  <w:style w:type="character" w:customStyle="1" w:styleId="HeaderChar">
    <w:name w:val="Header Char"/>
    <w:basedOn w:val="DefaultParagraphFont"/>
    <w:link w:val="Header"/>
    <w:uiPriority w:val="99"/>
    <w:rsid w:val="008B11A6"/>
    <w:rPr>
      <w:sz w:val="17"/>
    </w:rPr>
  </w:style>
  <w:style w:type="paragraph" w:styleId="Footer">
    <w:name w:val="footer"/>
    <w:basedOn w:val="Normal"/>
    <w:link w:val="FooterChar"/>
    <w:uiPriority w:val="99"/>
    <w:rsid w:val="007C2D92"/>
    <w:pPr>
      <w:pBdr>
        <w:top w:val="single" w:sz="2" w:space="3" w:color="00599A" w:themeColor="accent1"/>
      </w:pBdr>
      <w:tabs>
        <w:tab w:val="right" w:pos="9639"/>
      </w:tabs>
    </w:pPr>
    <w:rPr>
      <w:sz w:val="12"/>
    </w:rPr>
  </w:style>
  <w:style w:type="character" w:customStyle="1" w:styleId="FooterChar">
    <w:name w:val="Footer Char"/>
    <w:basedOn w:val="DefaultParagraphFont"/>
    <w:link w:val="Footer"/>
    <w:uiPriority w:val="99"/>
    <w:rsid w:val="007C2D92"/>
    <w:rPr>
      <w:sz w:val="12"/>
    </w:rPr>
  </w:style>
  <w:style w:type="paragraph" w:styleId="ListNumber0">
    <w:name w:val="List Number"/>
    <w:basedOn w:val="BodyText"/>
    <w:uiPriority w:val="1"/>
    <w:qFormat/>
    <w:rsid w:val="007C2D92"/>
    <w:pPr>
      <w:numPr>
        <w:numId w:val="10"/>
      </w:numPr>
      <w:spacing w:before="60" w:after="60"/>
    </w:pPr>
  </w:style>
  <w:style w:type="paragraph" w:styleId="ListBullet0">
    <w:name w:val="List Bullet"/>
    <w:basedOn w:val="BodyText"/>
    <w:uiPriority w:val="1"/>
    <w:qFormat/>
    <w:rsid w:val="000C2012"/>
    <w:pPr>
      <w:numPr>
        <w:numId w:val="9"/>
      </w:numPr>
      <w:spacing w:before="60" w:after="60"/>
    </w:pPr>
  </w:style>
  <w:style w:type="paragraph" w:styleId="TOCHeading">
    <w:name w:val="TOC Heading"/>
    <w:basedOn w:val="Heading1"/>
    <w:next w:val="Normal"/>
    <w:uiPriority w:val="39"/>
    <w:rsid w:val="0061089F"/>
  </w:style>
  <w:style w:type="character" w:styleId="Hyperlink">
    <w:name w:val="Hyperlink"/>
    <w:basedOn w:val="DefaultParagraphFont"/>
    <w:uiPriority w:val="99"/>
    <w:rsid w:val="00BF1F87"/>
    <w:rPr>
      <w:color w:val="00599A" w:themeColor="accent1"/>
      <w:u w:val="single"/>
    </w:rPr>
  </w:style>
  <w:style w:type="paragraph" w:styleId="TOC1">
    <w:name w:val="toc 1"/>
    <w:basedOn w:val="Normal"/>
    <w:next w:val="Normal"/>
    <w:uiPriority w:val="39"/>
    <w:rsid w:val="002A41B8"/>
    <w:pPr>
      <w:keepNext/>
      <w:tabs>
        <w:tab w:val="right" w:leader="dot" w:pos="10206"/>
      </w:tabs>
      <w:spacing w:before="240" w:after="60"/>
    </w:pPr>
    <w:rPr>
      <w:b/>
      <w:noProof/>
    </w:rPr>
  </w:style>
  <w:style w:type="paragraph" w:styleId="TOC2">
    <w:name w:val="toc 2"/>
    <w:basedOn w:val="Normal"/>
    <w:next w:val="Normal"/>
    <w:uiPriority w:val="39"/>
    <w:rsid w:val="002A41B8"/>
    <w:pPr>
      <w:tabs>
        <w:tab w:val="right" w:leader="dot" w:pos="10206"/>
      </w:tabs>
      <w:spacing w:before="60" w:after="60"/>
    </w:pPr>
  </w:style>
  <w:style w:type="paragraph" w:styleId="TOC3">
    <w:name w:val="toc 3"/>
    <w:basedOn w:val="Normal"/>
    <w:next w:val="Normal"/>
    <w:uiPriority w:val="39"/>
    <w:rsid w:val="002A41B8"/>
    <w:pPr>
      <w:tabs>
        <w:tab w:val="right" w:leader="dot" w:pos="10206"/>
      </w:tabs>
      <w:spacing w:after="60"/>
    </w:pPr>
    <w:rPr>
      <w:sz w:val="15"/>
    </w:rPr>
  </w:style>
  <w:style w:type="table" w:styleId="TableGrid">
    <w:name w:val="Table Grid"/>
    <w:basedOn w:val="TableNormal"/>
    <w:uiPriority w:val="59"/>
    <w:rsid w:val="00DB2B4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3">
    <w:name w:val="Table 3"/>
    <w:basedOn w:val="BlueTable"/>
    <w:uiPriority w:val="99"/>
    <w:rsid w:val="00862CCF"/>
    <w:tblPr>
      <w:tblBorders>
        <w:top w:val="single" w:sz="4" w:space="0" w:color="850D0C" w:themeColor="accent3" w:themeShade="80"/>
        <w:left w:val="single" w:sz="4" w:space="0" w:color="850D0C" w:themeColor="accent3" w:themeShade="80"/>
        <w:bottom w:val="single" w:sz="4" w:space="0" w:color="850D0C" w:themeColor="accent3" w:themeShade="80"/>
        <w:right w:val="single" w:sz="4" w:space="0" w:color="850D0C" w:themeColor="accent3" w:themeShade="80"/>
        <w:insideH w:val="single" w:sz="4" w:space="0" w:color="850D0C" w:themeColor="accent3" w:themeShade="80"/>
        <w:insideV w:val="single" w:sz="4" w:space="0" w:color="850D0C" w:themeColor="accent3" w:themeShade="8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top w:val="single" w:sz="4" w:space="0" w:color="850D0C" w:themeColor="accent3" w:themeShade="80"/>
          <w:left w:val="single" w:sz="4" w:space="0" w:color="850D0C" w:themeColor="accent3" w:themeShade="80"/>
          <w:bottom w:val="single" w:sz="4" w:space="0" w:color="850D0C" w:themeColor="accent3" w:themeShade="80"/>
          <w:right w:val="single" w:sz="4" w:space="0" w:color="850D0C" w:themeColor="accent3" w:themeShade="80"/>
          <w:insideH w:val="single" w:sz="4" w:space="0" w:color="850D0C" w:themeColor="accent3" w:themeShade="80"/>
          <w:insideV w:val="single" w:sz="4" w:space="0" w:color="850D0C" w:themeColor="accent3" w:themeShade="80"/>
          <w:tl2br w:val="nil"/>
          <w:tr2bl w:val="nil"/>
        </w:tcBorders>
        <w:shd w:val="clear" w:color="auto" w:fill="EC3837" w:themeFill="accent3"/>
      </w:tcPr>
    </w:tblStylePr>
    <w:tblStylePr w:type="lastRow">
      <w:rPr>
        <w:b/>
      </w:rPr>
      <w:tblPr/>
      <w:tcPr>
        <w:shd w:val="clear" w:color="auto" w:fill="F7AFAE" w:themeFill="accent3" w:themeFillTint="66"/>
      </w:tcPr>
    </w:tblStylePr>
    <w:tblStylePr w:type="firstCol">
      <w:rPr>
        <w:color w:val="auto"/>
      </w:rPr>
      <w:tblPr/>
      <w:tcPr>
        <w:tcBorders>
          <w:insideH w:val="nil"/>
        </w:tcBorders>
        <w:shd w:val="clear" w:color="auto" w:fill="EC3837" w:themeFill="accent3"/>
      </w:tcPr>
    </w:tblStylePr>
    <w:tblStylePr w:type="lastCol">
      <w:tblPr/>
      <w:tcPr>
        <w:shd w:val="clear" w:color="auto" w:fill="F7AFAE" w:themeFill="accent3" w:themeFillTint="66"/>
      </w:tcPr>
    </w:tblStylePr>
    <w:tblStylePr w:type="band2Vert">
      <w:tblPr/>
      <w:tcPr>
        <w:shd w:val="clear" w:color="auto" w:fill="FBD6D6" w:themeFill="accent3" w:themeFillTint="33"/>
      </w:tcPr>
    </w:tblStylePr>
    <w:tblStylePr w:type="band2Horz">
      <w:tblPr/>
      <w:tcPr>
        <w:shd w:val="clear" w:color="auto" w:fill="FBD6D6" w:themeFill="accent3" w:themeFillTint="33"/>
      </w:tcPr>
    </w:tblStylePr>
  </w:style>
  <w:style w:type="paragraph" w:customStyle="1" w:styleId="TableHeading">
    <w:name w:val="Table Heading"/>
    <w:basedOn w:val="Normal"/>
    <w:next w:val="BodyText"/>
    <w:uiPriority w:val="3"/>
    <w:qFormat/>
    <w:rsid w:val="0066586C"/>
    <w:pPr>
      <w:spacing w:before="60" w:after="60"/>
      <w:ind w:left="113" w:right="113"/>
    </w:pPr>
    <w:rPr>
      <w:b/>
      <w:caps/>
      <w:sz w:val="14"/>
    </w:rPr>
  </w:style>
  <w:style w:type="paragraph" w:customStyle="1" w:styleId="TableText">
    <w:name w:val="Table Text"/>
    <w:basedOn w:val="Normal"/>
    <w:uiPriority w:val="3"/>
    <w:qFormat/>
    <w:rsid w:val="0066586C"/>
    <w:pPr>
      <w:spacing w:before="60" w:after="60"/>
      <w:ind w:left="113" w:right="113"/>
    </w:pPr>
    <w:rPr>
      <w:sz w:val="15"/>
    </w:rPr>
  </w:style>
  <w:style w:type="paragraph" w:customStyle="1" w:styleId="TableBullet">
    <w:name w:val="Table Bullet"/>
    <w:basedOn w:val="TableText"/>
    <w:uiPriority w:val="4"/>
    <w:qFormat/>
    <w:rsid w:val="00BE17C8"/>
    <w:pPr>
      <w:numPr>
        <w:numId w:val="13"/>
      </w:numPr>
    </w:pPr>
    <w:rPr>
      <w:rFonts w:eastAsia="Times New Roman" w:cs="Times New Roman"/>
      <w:szCs w:val="24"/>
      <w:lang w:eastAsia="en-AU"/>
    </w:rPr>
  </w:style>
  <w:style w:type="paragraph" w:customStyle="1" w:styleId="TableNumber">
    <w:name w:val="Table Number"/>
    <w:basedOn w:val="TableText"/>
    <w:uiPriority w:val="4"/>
    <w:qFormat/>
    <w:rsid w:val="00BE17C8"/>
    <w:pPr>
      <w:numPr>
        <w:numId w:val="7"/>
      </w:numPr>
    </w:pPr>
  </w:style>
  <w:style w:type="character" w:customStyle="1" w:styleId="Heading5Char">
    <w:name w:val="Heading 5 Char"/>
    <w:basedOn w:val="DefaultParagraphFont"/>
    <w:link w:val="Heading5"/>
    <w:semiHidden/>
    <w:rsid w:val="00264229"/>
    <w:rPr>
      <w:rFonts w:asciiTheme="majorHAnsi" w:eastAsia="Times New Roman" w:hAnsiTheme="majorHAnsi" w:cs="Times New Roman"/>
      <w:bCs/>
      <w:iCs/>
      <w:sz w:val="20"/>
      <w:szCs w:val="26"/>
      <w:lang w:eastAsia="en-AU"/>
    </w:rPr>
  </w:style>
  <w:style w:type="character" w:customStyle="1" w:styleId="Heading6Char">
    <w:name w:val="Heading 6 Char"/>
    <w:basedOn w:val="DefaultParagraphFont"/>
    <w:link w:val="Heading6"/>
    <w:uiPriority w:val="99"/>
    <w:semiHidden/>
    <w:rsid w:val="00E33EF7"/>
    <w:rPr>
      <w:rFonts w:eastAsia="Times New Roman" w:cs="Times New Roman"/>
      <w:bCs/>
      <w:sz w:val="18"/>
      <w:lang w:eastAsia="en-AU"/>
    </w:rPr>
  </w:style>
  <w:style w:type="paragraph" w:styleId="BodyText3">
    <w:name w:val="Body Text 3"/>
    <w:basedOn w:val="BodyText"/>
    <w:link w:val="BodyText3Char"/>
    <w:uiPriority w:val="99"/>
    <w:semiHidden/>
    <w:qFormat/>
    <w:rsid w:val="00444AE6"/>
    <w:pPr>
      <w:numPr>
        <w:ilvl w:val="2"/>
      </w:numPr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444AE6"/>
    <w:rPr>
      <w:rFonts w:eastAsia="Times New Roman" w:cs="Times New Roman"/>
      <w:szCs w:val="16"/>
      <w:lang w:eastAsia="en-AU"/>
    </w:rPr>
  </w:style>
  <w:style w:type="paragraph" w:styleId="ListParagraph0">
    <w:name w:val="List Paragraph"/>
    <w:basedOn w:val="BodyText"/>
    <w:uiPriority w:val="34"/>
    <w:qFormat/>
    <w:rsid w:val="007C2D92"/>
    <w:pPr>
      <w:numPr>
        <w:numId w:val="8"/>
      </w:numPr>
      <w:spacing w:before="60" w:after="60"/>
    </w:pPr>
  </w:style>
  <w:style w:type="paragraph" w:styleId="TOC4">
    <w:name w:val="toc 4"/>
    <w:basedOn w:val="TOC1"/>
    <w:next w:val="Normal"/>
    <w:uiPriority w:val="39"/>
    <w:rsid w:val="002A41B8"/>
    <w:pPr>
      <w:tabs>
        <w:tab w:val="left" w:pos="567"/>
      </w:tabs>
      <w:ind w:left="567" w:hanging="567"/>
    </w:pPr>
  </w:style>
  <w:style w:type="paragraph" w:customStyle="1" w:styleId="AltHeading5">
    <w:name w:val="Alt Heading 5"/>
    <w:basedOn w:val="Heading5"/>
    <w:next w:val="BodyText"/>
    <w:uiPriority w:val="8"/>
    <w:semiHidden/>
    <w:qFormat/>
    <w:rsid w:val="00264229"/>
    <w:pPr>
      <w:numPr>
        <w:ilvl w:val="4"/>
        <w:numId w:val="12"/>
      </w:numPr>
    </w:pPr>
  </w:style>
  <w:style w:type="table" w:customStyle="1" w:styleId="Table4">
    <w:name w:val="Table 4"/>
    <w:basedOn w:val="BlueTable"/>
    <w:uiPriority w:val="99"/>
    <w:rsid w:val="00411DB3"/>
    <w:tblPr>
      <w:tblBorders>
        <w:top w:val="single" w:sz="4" w:space="0" w:color="975F05" w:themeColor="accent4" w:themeShade="80"/>
        <w:left w:val="single" w:sz="4" w:space="0" w:color="975F05" w:themeColor="accent4" w:themeShade="80"/>
        <w:bottom w:val="single" w:sz="4" w:space="0" w:color="975F05" w:themeColor="accent4" w:themeShade="80"/>
        <w:right w:val="single" w:sz="4" w:space="0" w:color="975F05" w:themeColor="accent4" w:themeShade="80"/>
        <w:insideH w:val="single" w:sz="4" w:space="0" w:color="975F05" w:themeColor="accent4" w:themeShade="80"/>
        <w:insideV w:val="single" w:sz="4" w:space="0" w:color="975F05" w:themeColor="accent4" w:themeShade="8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top w:val="single" w:sz="4" w:space="0" w:color="975F05" w:themeColor="accent4" w:themeShade="80"/>
          <w:left w:val="single" w:sz="4" w:space="0" w:color="975F05" w:themeColor="accent4" w:themeShade="80"/>
          <w:bottom w:val="single" w:sz="4" w:space="0" w:color="975F05" w:themeColor="accent4" w:themeShade="80"/>
          <w:right w:val="single" w:sz="4" w:space="0" w:color="975F05" w:themeColor="accent4" w:themeShade="80"/>
          <w:insideH w:val="single" w:sz="4" w:space="0" w:color="975F05" w:themeColor="accent4" w:themeShade="80"/>
          <w:insideV w:val="single" w:sz="4" w:space="0" w:color="975F05" w:themeColor="accent4" w:themeShade="80"/>
          <w:tl2br w:val="nil"/>
          <w:tr2bl w:val="nil"/>
        </w:tcBorders>
        <w:shd w:val="clear" w:color="auto" w:fill="F8B341" w:themeFill="accent4"/>
      </w:tcPr>
    </w:tblStylePr>
    <w:tblStylePr w:type="lastRow">
      <w:rPr>
        <w:b/>
      </w:rPr>
      <w:tblPr/>
      <w:tcPr>
        <w:shd w:val="clear" w:color="auto" w:fill="FCE0B2" w:themeFill="accent4" w:themeFillTint="66"/>
      </w:tcPr>
    </w:tblStylePr>
    <w:tblStylePr w:type="firstCol">
      <w:rPr>
        <w:color w:val="auto"/>
      </w:rPr>
      <w:tblPr/>
      <w:tcPr>
        <w:tcBorders>
          <w:insideH w:val="nil"/>
        </w:tcBorders>
        <w:shd w:val="clear" w:color="auto" w:fill="F8B341" w:themeFill="accent4"/>
      </w:tcPr>
    </w:tblStylePr>
    <w:tblStylePr w:type="lastCol">
      <w:tblPr/>
      <w:tcPr>
        <w:shd w:val="clear" w:color="auto" w:fill="FCE0B2" w:themeFill="accent4" w:themeFillTint="66"/>
      </w:tcPr>
    </w:tblStylePr>
    <w:tblStylePr w:type="band2Vert">
      <w:tblPr/>
      <w:tcPr>
        <w:shd w:val="clear" w:color="auto" w:fill="FDEFD8" w:themeFill="accent4" w:themeFillTint="33"/>
      </w:tcPr>
    </w:tblStylePr>
    <w:tblStylePr w:type="band2Horz">
      <w:tblPr/>
      <w:tcPr>
        <w:shd w:val="clear" w:color="auto" w:fill="FDEFD8" w:themeFill="accent4" w:themeFillTint="33"/>
      </w:tcPr>
    </w:tblStylePr>
  </w:style>
  <w:style w:type="table" w:customStyle="1" w:styleId="Table5">
    <w:name w:val="Table 5"/>
    <w:basedOn w:val="BlueTable"/>
    <w:uiPriority w:val="99"/>
    <w:rsid w:val="00411DB3"/>
    <w:tblPr>
      <w:tblBorders>
        <w:top w:val="single" w:sz="4" w:space="0" w:color="363738" w:themeColor="accent5" w:themeShade="80"/>
        <w:left w:val="single" w:sz="4" w:space="0" w:color="363738" w:themeColor="accent5" w:themeShade="80"/>
        <w:bottom w:val="single" w:sz="4" w:space="0" w:color="363738" w:themeColor="accent5" w:themeShade="80"/>
        <w:right w:val="single" w:sz="4" w:space="0" w:color="363738" w:themeColor="accent5" w:themeShade="80"/>
        <w:insideH w:val="single" w:sz="4" w:space="0" w:color="363738" w:themeColor="accent5" w:themeShade="80"/>
        <w:insideV w:val="single" w:sz="4" w:space="0" w:color="363738" w:themeColor="accent5" w:themeShade="80"/>
      </w:tblBorders>
    </w:tblPr>
    <w:tcPr>
      <w:shd w:val="clear" w:color="auto" w:fill="auto"/>
    </w:tcPr>
    <w:tblStylePr w:type="firstRow">
      <w:rPr>
        <w:color w:val="FFFFFF" w:themeColor="background1"/>
      </w:rPr>
      <w:tblPr/>
      <w:tcPr>
        <w:tcBorders>
          <w:top w:val="single" w:sz="4" w:space="0" w:color="363738" w:themeColor="accent5" w:themeShade="80"/>
          <w:left w:val="single" w:sz="4" w:space="0" w:color="363738" w:themeColor="accent5" w:themeShade="80"/>
          <w:bottom w:val="single" w:sz="4" w:space="0" w:color="363738" w:themeColor="accent5" w:themeShade="80"/>
          <w:right w:val="single" w:sz="4" w:space="0" w:color="363738" w:themeColor="accent5" w:themeShade="80"/>
          <w:insideH w:val="single" w:sz="4" w:space="0" w:color="363738" w:themeColor="accent5" w:themeShade="80"/>
          <w:insideV w:val="single" w:sz="4" w:space="0" w:color="363738" w:themeColor="accent5" w:themeShade="80"/>
          <w:tl2br w:val="nil"/>
          <w:tr2bl w:val="nil"/>
        </w:tcBorders>
        <w:shd w:val="clear" w:color="auto" w:fill="6D6E71" w:themeFill="accent5"/>
      </w:tcPr>
    </w:tblStylePr>
    <w:tblStylePr w:type="lastRow">
      <w:rPr>
        <w:b/>
      </w:rPr>
      <w:tblPr/>
      <w:tcPr>
        <w:shd w:val="clear" w:color="auto" w:fill="C4C4C6" w:themeFill="accent5" w:themeFillTint="66"/>
      </w:tcPr>
    </w:tblStylePr>
    <w:tblStylePr w:type="firstCol">
      <w:rPr>
        <w:color w:val="auto"/>
      </w:rPr>
      <w:tblPr/>
      <w:tcPr>
        <w:tcBorders>
          <w:insideH w:val="nil"/>
        </w:tcBorders>
        <w:shd w:val="clear" w:color="auto" w:fill="6D6E71" w:themeFill="accent5"/>
      </w:tcPr>
    </w:tblStylePr>
    <w:tblStylePr w:type="lastCol">
      <w:tblPr/>
      <w:tcPr>
        <w:shd w:val="clear" w:color="auto" w:fill="C4C4C6" w:themeFill="accent5" w:themeFillTint="66"/>
      </w:tcPr>
    </w:tblStylePr>
    <w:tblStylePr w:type="band2Vert">
      <w:tblPr/>
      <w:tcPr>
        <w:shd w:val="clear" w:color="auto" w:fill="E1E1E2" w:themeFill="accent5" w:themeFillTint="33"/>
      </w:tcPr>
    </w:tblStylePr>
    <w:tblStylePr w:type="band2Horz">
      <w:tblPr/>
      <w:tcPr>
        <w:shd w:val="clear" w:color="auto" w:fill="E1E1E2" w:themeFill="accent5" w:themeFillTint="33"/>
      </w:tcPr>
    </w:tblStylePr>
  </w:style>
  <w:style w:type="paragraph" w:styleId="BalloonText">
    <w:name w:val="Balloon Text"/>
    <w:basedOn w:val="Normal"/>
    <w:link w:val="BalloonTextChar"/>
    <w:uiPriority w:val="99"/>
    <w:semiHidden/>
    <w:rsid w:val="00E21DC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1DC0"/>
    <w:rPr>
      <w:rFonts w:ascii="Tahoma" w:hAnsi="Tahoma" w:cs="Tahoma"/>
      <w:sz w:val="16"/>
      <w:szCs w:val="16"/>
    </w:rPr>
  </w:style>
  <w:style w:type="paragraph" w:styleId="Quote">
    <w:name w:val="Quote"/>
    <w:basedOn w:val="Normal"/>
    <w:next w:val="Normal"/>
    <w:link w:val="QuoteChar"/>
    <w:uiPriority w:val="3"/>
    <w:qFormat/>
    <w:rsid w:val="008E5B61"/>
    <w:pPr>
      <w:pBdr>
        <w:top w:val="single" w:sz="2" w:space="6" w:color="00599A" w:themeColor="accent1"/>
      </w:pBdr>
      <w:spacing w:before="120" w:after="180"/>
    </w:pPr>
    <w:rPr>
      <w:rFonts w:asciiTheme="majorHAnsi" w:hAnsiTheme="majorHAnsi"/>
      <w:i/>
      <w:iCs/>
      <w:color w:val="00599A" w:themeColor="accent1"/>
      <w:sz w:val="25"/>
    </w:rPr>
  </w:style>
  <w:style w:type="character" w:customStyle="1" w:styleId="QuoteChar">
    <w:name w:val="Quote Char"/>
    <w:basedOn w:val="DefaultParagraphFont"/>
    <w:link w:val="Quote"/>
    <w:uiPriority w:val="3"/>
    <w:rsid w:val="00264229"/>
    <w:rPr>
      <w:rFonts w:asciiTheme="majorHAnsi" w:hAnsiTheme="majorHAnsi"/>
      <w:i/>
      <w:iCs/>
      <w:color w:val="00599A" w:themeColor="accent1"/>
      <w:sz w:val="25"/>
    </w:rPr>
  </w:style>
  <w:style w:type="paragraph" w:customStyle="1" w:styleId="FigureCaption">
    <w:name w:val="Figure Caption"/>
    <w:basedOn w:val="Normal"/>
    <w:next w:val="BodyText"/>
    <w:uiPriority w:val="5"/>
    <w:qFormat/>
    <w:rsid w:val="008D46CD"/>
    <w:pPr>
      <w:tabs>
        <w:tab w:val="left" w:pos="567"/>
        <w:tab w:val="left" w:pos="1134"/>
      </w:tabs>
      <w:spacing w:before="120" w:after="240"/>
      <w:ind w:left="1134" w:hanging="1134"/>
    </w:pPr>
    <w:rPr>
      <w:rFonts w:asciiTheme="majorHAnsi" w:hAnsiTheme="majorHAnsi"/>
      <w:i/>
      <w:color w:val="00599A" w:themeColor="accent1"/>
      <w:sz w:val="14"/>
    </w:rPr>
  </w:style>
  <w:style w:type="paragraph" w:customStyle="1" w:styleId="TableCaption">
    <w:name w:val="Table Caption"/>
    <w:basedOn w:val="Caption"/>
    <w:uiPriority w:val="6"/>
    <w:qFormat/>
    <w:rsid w:val="008D46CD"/>
    <w:pPr>
      <w:keepNext/>
    </w:pPr>
    <w:rPr>
      <w:rFonts w:asciiTheme="majorHAnsi" w:hAnsiTheme="majorHAnsi"/>
      <w:b w:val="0"/>
      <w:i/>
      <w:color w:val="00599A" w:themeColor="accent1"/>
      <w:sz w:val="14"/>
    </w:rPr>
  </w:style>
  <w:style w:type="paragraph" w:customStyle="1" w:styleId="FigureStyle">
    <w:name w:val="Figure Style"/>
    <w:basedOn w:val="BodyText"/>
    <w:next w:val="FigureCaption"/>
    <w:uiPriority w:val="5"/>
    <w:qFormat/>
    <w:rsid w:val="00685975"/>
    <w:pPr>
      <w:keepNext/>
      <w:spacing w:before="240" w:line="240" w:lineRule="auto"/>
    </w:pPr>
  </w:style>
  <w:style w:type="paragraph" w:styleId="TOC5">
    <w:name w:val="toc 5"/>
    <w:basedOn w:val="TOC2"/>
    <w:next w:val="Normal"/>
    <w:uiPriority w:val="39"/>
    <w:rsid w:val="002A41B8"/>
    <w:pPr>
      <w:tabs>
        <w:tab w:val="left" w:pos="567"/>
      </w:tabs>
      <w:ind w:left="567" w:hanging="567"/>
    </w:pPr>
  </w:style>
  <w:style w:type="paragraph" w:styleId="TOC6">
    <w:name w:val="toc 6"/>
    <w:basedOn w:val="TOC3"/>
    <w:next w:val="Normal"/>
    <w:uiPriority w:val="39"/>
    <w:rsid w:val="002A41B8"/>
    <w:pPr>
      <w:tabs>
        <w:tab w:val="left" w:pos="567"/>
      </w:tabs>
      <w:ind w:left="567" w:hanging="567"/>
    </w:pPr>
    <w:rPr>
      <w:noProof/>
    </w:rPr>
  </w:style>
  <w:style w:type="paragraph" w:styleId="TOC7">
    <w:name w:val="toc 7"/>
    <w:basedOn w:val="TOC2"/>
    <w:next w:val="Normal"/>
    <w:uiPriority w:val="39"/>
    <w:semiHidden/>
    <w:rsid w:val="003B4DCF"/>
    <w:rPr>
      <w:sz w:val="16"/>
    </w:rPr>
  </w:style>
  <w:style w:type="paragraph" w:styleId="TOC8">
    <w:name w:val="toc 8"/>
    <w:basedOn w:val="Normal"/>
    <w:next w:val="Normal"/>
    <w:uiPriority w:val="39"/>
    <w:semiHidden/>
    <w:rsid w:val="003B4DCF"/>
    <w:pPr>
      <w:tabs>
        <w:tab w:val="left" w:pos="851"/>
        <w:tab w:val="right" w:pos="9639"/>
      </w:tabs>
      <w:spacing w:after="60"/>
      <w:ind w:left="851" w:hanging="851"/>
    </w:pPr>
    <w:rPr>
      <w:sz w:val="16"/>
    </w:rPr>
  </w:style>
  <w:style w:type="paragraph" w:styleId="TOC9">
    <w:name w:val="toc 9"/>
    <w:basedOn w:val="Normal"/>
    <w:next w:val="Normal"/>
    <w:uiPriority w:val="39"/>
    <w:semiHidden/>
    <w:rsid w:val="003B4DCF"/>
    <w:pPr>
      <w:tabs>
        <w:tab w:val="left" w:pos="1418"/>
        <w:tab w:val="right" w:pos="9639"/>
      </w:tabs>
      <w:spacing w:after="60"/>
      <w:ind w:left="1134" w:hanging="1134"/>
    </w:pPr>
  </w:style>
  <w:style w:type="numbering" w:customStyle="1" w:styleId="ListNumber">
    <w:name w:val="List_Number"/>
    <w:uiPriority w:val="99"/>
    <w:rsid w:val="00264229"/>
    <w:pPr>
      <w:numPr>
        <w:numId w:val="3"/>
      </w:numPr>
    </w:pPr>
  </w:style>
  <w:style w:type="numbering" w:customStyle="1" w:styleId="ListParagraph">
    <w:name w:val="List_Paragraph"/>
    <w:uiPriority w:val="99"/>
    <w:rsid w:val="00D63B2E"/>
    <w:pPr>
      <w:numPr>
        <w:numId w:val="5"/>
      </w:numPr>
    </w:pPr>
  </w:style>
  <w:style w:type="paragraph" w:styleId="Caption">
    <w:name w:val="caption"/>
    <w:basedOn w:val="Normal"/>
    <w:next w:val="Normal"/>
    <w:uiPriority w:val="99"/>
    <w:semiHidden/>
    <w:qFormat/>
    <w:rsid w:val="0055219D"/>
    <w:pPr>
      <w:tabs>
        <w:tab w:val="left" w:pos="1134"/>
      </w:tabs>
      <w:spacing w:before="240" w:after="120"/>
      <w:ind w:left="1134" w:hanging="1134"/>
    </w:pPr>
    <w:rPr>
      <w:b/>
    </w:rPr>
  </w:style>
  <w:style w:type="paragraph" w:customStyle="1" w:styleId="ListAlpha0">
    <w:name w:val="List Alpha"/>
    <w:basedOn w:val="BodyText"/>
    <w:uiPriority w:val="1"/>
    <w:qFormat/>
    <w:rsid w:val="007C2D92"/>
    <w:pPr>
      <w:numPr>
        <w:numId w:val="11"/>
      </w:numPr>
      <w:spacing w:before="60" w:after="60"/>
    </w:pPr>
  </w:style>
  <w:style w:type="numbering" w:customStyle="1" w:styleId="ListAlpha">
    <w:name w:val="List_Alpha"/>
    <w:uiPriority w:val="99"/>
    <w:rsid w:val="00264229"/>
    <w:pPr>
      <w:numPr>
        <w:numId w:val="1"/>
      </w:numPr>
    </w:pPr>
  </w:style>
  <w:style w:type="paragraph" w:styleId="TableofAuthorities">
    <w:name w:val="table of authorities"/>
    <w:basedOn w:val="Normal"/>
    <w:next w:val="Normal"/>
    <w:uiPriority w:val="99"/>
    <w:semiHidden/>
    <w:rsid w:val="00E018FB"/>
    <w:pPr>
      <w:ind w:left="200" w:hanging="200"/>
    </w:pPr>
  </w:style>
  <w:style w:type="paragraph" w:styleId="TableofFigures">
    <w:name w:val="table of figures"/>
    <w:basedOn w:val="TOC3"/>
    <w:next w:val="Normal"/>
    <w:uiPriority w:val="99"/>
    <w:semiHidden/>
    <w:rsid w:val="00F6184E"/>
    <w:rPr>
      <w:noProof/>
    </w:rPr>
  </w:style>
  <w:style w:type="table" w:customStyle="1" w:styleId="BlueTable">
    <w:name w:val="Blue Table"/>
    <w:basedOn w:val="TableNormal"/>
    <w:uiPriority w:val="99"/>
    <w:rsid w:val="008413BF"/>
    <w:pPr>
      <w:spacing w:before="0" w:after="0"/>
      <w:ind w:left="113" w:right="113"/>
    </w:pPr>
    <w:tblPr>
      <w:tblStyleRowBandSize w:val="1"/>
      <w:tblStyleColBandSize w:val="1"/>
      <w:tblBorders>
        <w:top w:val="single" w:sz="4" w:space="0" w:color="00599A" w:themeColor="accent1"/>
        <w:bottom w:val="single" w:sz="4" w:space="0" w:color="00599A" w:themeColor="accent1"/>
        <w:insideH w:val="single" w:sz="4" w:space="0" w:color="00599A" w:themeColor="accent1"/>
      </w:tblBorders>
      <w:tblCellMar>
        <w:left w:w="0" w:type="dxa"/>
        <w:right w:w="0" w:type="dxa"/>
      </w:tblCellMar>
    </w:tblPr>
    <w:trPr>
      <w:cantSplit/>
    </w:trPr>
    <w:tcPr>
      <w:shd w:val="clear" w:color="auto" w:fill="auto"/>
    </w:tcPr>
    <w:tblStylePr w:type="firstRow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0599A" w:themeFill="accent1"/>
      </w:tcPr>
    </w:tblStylePr>
    <w:tblStylePr w:type="lastRow">
      <w:rPr>
        <w:b/>
      </w:rPr>
      <w:tblPr/>
      <w:tcPr>
        <w:shd w:val="clear" w:color="auto" w:fill="DAEFFF"/>
      </w:tcPr>
    </w:tblStylePr>
    <w:tblStylePr w:type="firstCol">
      <w:rPr>
        <w:color w:val="FFFFFF" w:themeColor="background1"/>
      </w:rPr>
      <w:tblPr/>
      <w:tcPr>
        <w:shd w:val="clear" w:color="auto" w:fill="00599A" w:themeFill="accent1"/>
      </w:tcPr>
    </w:tblStylePr>
    <w:tblStylePr w:type="lastCol">
      <w:tblPr/>
      <w:tcPr>
        <w:shd w:val="clear" w:color="auto" w:fill="DAEFFF"/>
      </w:tcPr>
    </w:tblStylePr>
    <w:tblStylePr w:type="band2Vert">
      <w:tblPr/>
      <w:tcPr>
        <w:shd w:val="clear" w:color="auto" w:fill="F2F2F2" w:themeFill="background1" w:themeFillShade="F2"/>
      </w:tcPr>
    </w:tblStylePr>
    <w:tblStylePr w:type="band2Horz">
      <w:tblPr/>
      <w:tcPr>
        <w:shd w:val="clear" w:color="auto" w:fill="F2F2F2" w:themeFill="background1" w:themeFillShade="F2"/>
      </w:tcPr>
    </w:tblStylePr>
  </w:style>
  <w:style w:type="table" w:customStyle="1" w:styleId="Table2">
    <w:name w:val="Table 2"/>
    <w:basedOn w:val="TableNormal"/>
    <w:uiPriority w:val="99"/>
    <w:rsid w:val="00862CCF"/>
    <w:pPr>
      <w:spacing w:before="0" w:after="0"/>
      <w:ind w:left="113" w:right="113"/>
    </w:pPr>
    <w:tblPr>
      <w:tblStyleRowBandSize w:val="1"/>
      <w:tblStyleColBandSize w:val="1"/>
      <w:tblBorders>
        <w:top w:val="single" w:sz="4" w:space="0" w:color="091528" w:themeColor="accent2" w:themeShade="80"/>
        <w:left w:val="single" w:sz="4" w:space="0" w:color="091528" w:themeColor="accent2" w:themeShade="80"/>
        <w:bottom w:val="single" w:sz="4" w:space="0" w:color="091528" w:themeColor="accent2" w:themeShade="80"/>
        <w:right w:val="single" w:sz="4" w:space="0" w:color="091528" w:themeColor="accent2" w:themeShade="80"/>
        <w:insideH w:val="single" w:sz="4" w:space="0" w:color="091528" w:themeColor="accent2" w:themeShade="80"/>
        <w:insideV w:val="single" w:sz="4" w:space="0" w:color="091528" w:themeColor="accent2" w:themeShade="80"/>
      </w:tblBorders>
      <w:tblCellMar>
        <w:left w:w="0" w:type="dxa"/>
        <w:right w:w="0" w:type="dxa"/>
      </w:tblCellMar>
    </w:tblPr>
    <w:trPr>
      <w:cantSplit/>
    </w:trPr>
    <w:tblStylePr w:type="firstRow">
      <w:tblPr/>
      <w:tcPr>
        <w:tcBorders>
          <w:top w:val="single" w:sz="4" w:space="0" w:color="091528" w:themeColor="accent2" w:themeShade="80"/>
          <w:left w:val="single" w:sz="4" w:space="0" w:color="091528" w:themeColor="accent2" w:themeShade="80"/>
          <w:bottom w:val="single" w:sz="4" w:space="0" w:color="091528" w:themeColor="accent2" w:themeShade="80"/>
          <w:right w:val="single" w:sz="4" w:space="0" w:color="091528" w:themeColor="accent2" w:themeShade="80"/>
          <w:insideH w:val="single" w:sz="4" w:space="0" w:color="091528" w:themeColor="accent2" w:themeShade="80"/>
          <w:insideV w:val="single" w:sz="4" w:space="0" w:color="091528" w:themeColor="accent2" w:themeShade="80"/>
        </w:tcBorders>
        <w:shd w:val="clear" w:color="auto" w:fill="122B52" w:themeFill="accent2"/>
      </w:tcPr>
    </w:tblStylePr>
    <w:tblStylePr w:type="lastRow">
      <w:rPr>
        <w:b/>
      </w:rPr>
      <w:tblPr/>
      <w:tcPr>
        <w:shd w:val="clear" w:color="auto" w:fill="78A1E1" w:themeFill="accent2" w:themeFillTint="66"/>
      </w:tcPr>
    </w:tblStylePr>
    <w:tblStylePr w:type="firstCol">
      <w:tblPr/>
      <w:tcPr>
        <w:shd w:val="clear" w:color="auto" w:fill="122B52" w:themeFill="accent2"/>
      </w:tcPr>
    </w:tblStylePr>
    <w:tblStylePr w:type="lastCol">
      <w:tblPr/>
      <w:tcPr>
        <w:shd w:val="clear" w:color="auto" w:fill="78A1E1" w:themeFill="accent2" w:themeFillTint="66"/>
      </w:tcPr>
    </w:tblStylePr>
    <w:tblStylePr w:type="band2Vert">
      <w:tblPr/>
      <w:tcPr>
        <w:shd w:val="clear" w:color="auto" w:fill="BBD0F0" w:themeFill="accent2" w:themeFillTint="33"/>
      </w:tcPr>
    </w:tblStylePr>
    <w:tblStylePr w:type="band2Horz">
      <w:tblPr/>
      <w:tcPr>
        <w:shd w:val="clear" w:color="auto" w:fill="BBD0F0" w:themeFill="accent2" w:themeFillTint="33"/>
      </w:tcPr>
    </w:tblStylePr>
  </w:style>
  <w:style w:type="character" w:styleId="FollowedHyperlink">
    <w:name w:val="FollowedHyperlink"/>
    <w:basedOn w:val="DefaultParagraphFont"/>
    <w:uiPriority w:val="15"/>
    <w:rsid w:val="00BF1F87"/>
    <w:rPr>
      <w:color w:val="00599A" w:themeColor="accent1"/>
      <w:u w:val="single"/>
    </w:rPr>
  </w:style>
  <w:style w:type="paragraph" w:customStyle="1" w:styleId="AppendixH1">
    <w:name w:val="Appendix H1"/>
    <w:basedOn w:val="Normal"/>
    <w:next w:val="BodyText"/>
    <w:uiPriority w:val="8"/>
    <w:qFormat/>
    <w:rsid w:val="00E33EF7"/>
    <w:pPr>
      <w:pageBreakBefore/>
      <w:tabs>
        <w:tab w:val="left" w:pos="567"/>
      </w:tabs>
      <w:spacing w:before="60" w:after="320"/>
      <w:outlineLvl w:val="0"/>
    </w:pPr>
    <w:rPr>
      <w:rFonts w:eastAsia="Times New Roman" w:cs="Times New Roman"/>
      <w:b/>
      <w:sz w:val="36"/>
      <w:szCs w:val="24"/>
      <w:lang w:eastAsia="en-AU"/>
    </w:rPr>
  </w:style>
  <w:style w:type="paragraph" w:customStyle="1" w:styleId="AppendixH2">
    <w:name w:val="Appendix H2"/>
    <w:basedOn w:val="Heading2"/>
    <w:next w:val="BodyText"/>
    <w:uiPriority w:val="8"/>
    <w:qFormat/>
    <w:rsid w:val="00E33EF7"/>
    <w:pPr>
      <w:tabs>
        <w:tab w:val="left" w:pos="851"/>
      </w:tabs>
    </w:pPr>
    <w:rPr>
      <w:iCs w:val="0"/>
    </w:rPr>
  </w:style>
  <w:style w:type="paragraph" w:customStyle="1" w:styleId="AppendixH3">
    <w:name w:val="Appendix H3"/>
    <w:basedOn w:val="Heading3"/>
    <w:next w:val="BodyText"/>
    <w:uiPriority w:val="8"/>
    <w:qFormat/>
    <w:rsid w:val="00E33EF7"/>
    <w:pPr>
      <w:tabs>
        <w:tab w:val="left" w:pos="851"/>
      </w:tabs>
    </w:pPr>
  </w:style>
  <w:style w:type="paragraph" w:customStyle="1" w:styleId="ListAlpha2">
    <w:name w:val="List Alpha 2"/>
    <w:basedOn w:val="ListAlpha0"/>
    <w:uiPriority w:val="19"/>
    <w:rsid w:val="004F2A3C"/>
    <w:pPr>
      <w:numPr>
        <w:ilvl w:val="1"/>
      </w:numPr>
    </w:pPr>
  </w:style>
  <w:style w:type="paragraph" w:customStyle="1" w:styleId="ListAlpha3">
    <w:name w:val="List Alpha 3"/>
    <w:basedOn w:val="ListAlpha2"/>
    <w:uiPriority w:val="19"/>
    <w:rsid w:val="004F2A3C"/>
    <w:pPr>
      <w:numPr>
        <w:ilvl w:val="2"/>
      </w:numPr>
    </w:pPr>
  </w:style>
  <w:style w:type="paragraph" w:customStyle="1" w:styleId="ListAlpha4">
    <w:name w:val="List Alpha 4"/>
    <w:basedOn w:val="ListAlpha3"/>
    <w:uiPriority w:val="19"/>
    <w:rsid w:val="004F2A3C"/>
    <w:pPr>
      <w:numPr>
        <w:ilvl w:val="3"/>
      </w:numPr>
    </w:pPr>
  </w:style>
  <w:style w:type="paragraph" w:customStyle="1" w:styleId="ListAlpha6">
    <w:name w:val="List Alpha 6"/>
    <w:basedOn w:val="ListAlpha4"/>
    <w:uiPriority w:val="19"/>
    <w:rsid w:val="004F2A3C"/>
    <w:pPr>
      <w:numPr>
        <w:ilvl w:val="5"/>
      </w:numPr>
    </w:pPr>
  </w:style>
  <w:style w:type="paragraph" w:customStyle="1" w:styleId="ListAlpha5">
    <w:name w:val="List Alpha 5"/>
    <w:basedOn w:val="ListAlpha6"/>
    <w:uiPriority w:val="19"/>
    <w:rsid w:val="004F2A3C"/>
    <w:pPr>
      <w:numPr>
        <w:ilvl w:val="4"/>
      </w:numPr>
    </w:pPr>
  </w:style>
  <w:style w:type="paragraph" w:styleId="ListBullet2">
    <w:name w:val="List Bullet 2"/>
    <w:basedOn w:val="ListBullet0"/>
    <w:uiPriority w:val="19"/>
    <w:rsid w:val="004F2A3C"/>
    <w:pPr>
      <w:numPr>
        <w:ilvl w:val="1"/>
      </w:numPr>
    </w:pPr>
  </w:style>
  <w:style w:type="paragraph" w:styleId="ListBullet3">
    <w:name w:val="List Bullet 3"/>
    <w:basedOn w:val="ListBullet0"/>
    <w:uiPriority w:val="19"/>
    <w:rsid w:val="004F2A3C"/>
    <w:pPr>
      <w:numPr>
        <w:ilvl w:val="2"/>
      </w:numPr>
    </w:pPr>
  </w:style>
  <w:style w:type="paragraph" w:styleId="ListBullet4">
    <w:name w:val="List Bullet 4"/>
    <w:basedOn w:val="ListBullet0"/>
    <w:uiPriority w:val="19"/>
    <w:rsid w:val="004F2A3C"/>
    <w:pPr>
      <w:numPr>
        <w:ilvl w:val="3"/>
      </w:numPr>
    </w:pPr>
  </w:style>
  <w:style w:type="paragraph" w:styleId="ListBullet5">
    <w:name w:val="List Bullet 5"/>
    <w:basedOn w:val="ListBullet0"/>
    <w:uiPriority w:val="19"/>
    <w:rsid w:val="004F2A3C"/>
    <w:pPr>
      <w:numPr>
        <w:ilvl w:val="4"/>
      </w:numPr>
    </w:pPr>
  </w:style>
  <w:style w:type="paragraph" w:customStyle="1" w:styleId="ListBullet6">
    <w:name w:val="List Bullet 6"/>
    <w:basedOn w:val="ListBullet0"/>
    <w:uiPriority w:val="19"/>
    <w:rsid w:val="004F2A3C"/>
    <w:pPr>
      <w:numPr>
        <w:ilvl w:val="5"/>
      </w:numPr>
    </w:pPr>
  </w:style>
  <w:style w:type="paragraph" w:styleId="ListNumber2">
    <w:name w:val="List Number 2"/>
    <w:basedOn w:val="ListNumber0"/>
    <w:uiPriority w:val="19"/>
    <w:rsid w:val="004F2A3C"/>
    <w:pPr>
      <w:numPr>
        <w:ilvl w:val="1"/>
      </w:numPr>
    </w:pPr>
  </w:style>
  <w:style w:type="paragraph" w:styleId="ListNumber3">
    <w:name w:val="List Number 3"/>
    <w:basedOn w:val="ListNumber0"/>
    <w:uiPriority w:val="19"/>
    <w:rsid w:val="004F2A3C"/>
    <w:pPr>
      <w:numPr>
        <w:ilvl w:val="2"/>
      </w:numPr>
    </w:pPr>
  </w:style>
  <w:style w:type="paragraph" w:styleId="ListNumber4">
    <w:name w:val="List Number 4"/>
    <w:basedOn w:val="ListNumber0"/>
    <w:uiPriority w:val="19"/>
    <w:rsid w:val="004F2A3C"/>
    <w:pPr>
      <w:numPr>
        <w:ilvl w:val="3"/>
      </w:numPr>
    </w:pPr>
  </w:style>
  <w:style w:type="paragraph" w:styleId="ListNumber5">
    <w:name w:val="List Number 5"/>
    <w:basedOn w:val="ListNumber0"/>
    <w:uiPriority w:val="19"/>
    <w:rsid w:val="004F2A3C"/>
    <w:pPr>
      <w:numPr>
        <w:ilvl w:val="4"/>
      </w:numPr>
    </w:pPr>
  </w:style>
  <w:style w:type="paragraph" w:customStyle="1" w:styleId="ListNumber6">
    <w:name w:val="List Number 6"/>
    <w:basedOn w:val="ListNumber0"/>
    <w:uiPriority w:val="19"/>
    <w:rsid w:val="004F2A3C"/>
    <w:pPr>
      <w:numPr>
        <w:ilvl w:val="5"/>
      </w:numPr>
    </w:pPr>
  </w:style>
  <w:style w:type="paragraph" w:customStyle="1" w:styleId="ListParagraph2">
    <w:name w:val="List Paragraph 2"/>
    <w:basedOn w:val="ListParagraph0"/>
    <w:uiPriority w:val="19"/>
    <w:rsid w:val="004F2A3C"/>
    <w:pPr>
      <w:numPr>
        <w:ilvl w:val="1"/>
      </w:numPr>
    </w:pPr>
  </w:style>
  <w:style w:type="paragraph" w:customStyle="1" w:styleId="ListParagraph3">
    <w:name w:val="List Paragraph 3"/>
    <w:basedOn w:val="ListParagraph0"/>
    <w:uiPriority w:val="19"/>
    <w:rsid w:val="004F2A3C"/>
    <w:pPr>
      <w:numPr>
        <w:ilvl w:val="2"/>
      </w:numPr>
    </w:pPr>
  </w:style>
  <w:style w:type="paragraph" w:customStyle="1" w:styleId="ListParagraph4">
    <w:name w:val="List Paragraph 4"/>
    <w:basedOn w:val="ListParagraph0"/>
    <w:uiPriority w:val="19"/>
    <w:rsid w:val="004F2A3C"/>
    <w:pPr>
      <w:numPr>
        <w:ilvl w:val="3"/>
      </w:numPr>
    </w:pPr>
  </w:style>
  <w:style w:type="paragraph" w:customStyle="1" w:styleId="ListParagraph5">
    <w:name w:val="List Paragraph 5"/>
    <w:basedOn w:val="ListParagraph0"/>
    <w:uiPriority w:val="19"/>
    <w:rsid w:val="004F2A3C"/>
    <w:pPr>
      <w:numPr>
        <w:ilvl w:val="4"/>
      </w:numPr>
    </w:pPr>
  </w:style>
  <w:style w:type="paragraph" w:customStyle="1" w:styleId="ListParagraph6">
    <w:name w:val="List Paragraph 6"/>
    <w:basedOn w:val="ListParagraph0"/>
    <w:uiPriority w:val="19"/>
    <w:rsid w:val="004F2A3C"/>
    <w:pPr>
      <w:numPr>
        <w:ilvl w:val="5"/>
      </w:numPr>
    </w:pPr>
  </w:style>
  <w:style w:type="numbering" w:customStyle="1" w:styleId="ListBullet">
    <w:name w:val="List_Bullet"/>
    <w:uiPriority w:val="99"/>
    <w:rsid w:val="000C2012"/>
    <w:pPr>
      <w:numPr>
        <w:numId w:val="2"/>
      </w:numPr>
    </w:pPr>
  </w:style>
  <w:style w:type="numbering" w:customStyle="1" w:styleId="ListNumberedHeadings">
    <w:name w:val="List_NumberedHeadings"/>
    <w:uiPriority w:val="99"/>
    <w:rsid w:val="00264229"/>
    <w:pPr>
      <w:numPr>
        <w:numId w:val="4"/>
      </w:numPr>
    </w:pPr>
  </w:style>
  <w:style w:type="numbering" w:customStyle="1" w:styleId="ListTableBullet">
    <w:name w:val="List_TableBullet"/>
    <w:uiPriority w:val="99"/>
    <w:rsid w:val="00BE17C8"/>
    <w:pPr>
      <w:numPr>
        <w:numId w:val="6"/>
      </w:numPr>
    </w:pPr>
  </w:style>
  <w:style w:type="numbering" w:customStyle="1" w:styleId="ListTableNumber">
    <w:name w:val="List_TableNumber"/>
    <w:uiPriority w:val="99"/>
    <w:rsid w:val="00BE17C8"/>
    <w:pPr>
      <w:numPr>
        <w:numId w:val="7"/>
      </w:numPr>
    </w:pPr>
  </w:style>
  <w:style w:type="paragraph" w:customStyle="1" w:styleId="TableBullet2">
    <w:name w:val="Table Bullet 2"/>
    <w:basedOn w:val="TableBullet"/>
    <w:uiPriority w:val="19"/>
    <w:rsid w:val="00411DB3"/>
    <w:pPr>
      <w:numPr>
        <w:ilvl w:val="1"/>
      </w:numPr>
    </w:pPr>
  </w:style>
  <w:style w:type="paragraph" w:customStyle="1" w:styleId="TableNumber2">
    <w:name w:val="Table Number 2"/>
    <w:basedOn w:val="TableNumber"/>
    <w:uiPriority w:val="19"/>
    <w:rsid w:val="00411DB3"/>
    <w:pPr>
      <w:numPr>
        <w:ilvl w:val="1"/>
      </w:numPr>
    </w:pPr>
  </w:style>
  <w:style w:type="paragraph" w:customStyle="1" w:styleId="BodyText4">
    <w:name w:val="Body Text 4"/>
    <w:basedOn w:val="BodyText3"/>
    <w:uiPriority w:val="99"/>
    <w:semiHidden/>
    <w:qFormat/>
    <w:rsid w:val="00444AE6"/>
    <w:pPr>
      <w:numPr>
        <w:ilvl w:val="3"/>
      </w:numPr>
    </w:pPr>
  </w:style>
  <w:style w:type="paragraph" w:customStyle="1" w:styleId="BodyText5">
    <w:name w:val="Body Text 5"/>
    <w:basedOn w:val="BodyText4"/>
    <w:uiPriority w:val="99"/>
    <w:semiHidden/>
    <w:qFormat/>
    <w:rsid w:val="00444AE6"/>
    <w:pPr>
      <w:numPr>
        <w:ilvl w:val="4"/>
      </w:numPr>
    </w:pPr>
  </w:style>
  <w:style w:type="paragraph" w:customStyle="1" w:styleId="BodyText6">
    <w:name w:val="Body Text 6"/>
    <w:basedOn w:val="BodyText5"/>
    <w:uiPriority w:val="99"/>
    <w:semiHidden/>
    <w:qFormat/>
    <w:rsid w:val="00444AE6"/>
    <w:pPr>
      <w:numPr>
        <w:ilvl w:val="5"/>
      </w:numPr>
    </w:pPr>
  </w:style>
  <w:style w:type="table" w:customStyle="1" w:styleId="Table6">
    <w:name w:val="Table 6"/>
    <w:basedOn w:val="BlueTable"/>
    <w:uiPriority w:val="99"/>
    <w:rsid w:val="00411DB3"/>
    <w:tblPr>
      <w:tblBorders>
        <w:top w:val="single" w:sz="4" w:space="0" w:color="6C6C6C" w:themeColor="accent6" w:themeShade="80"/>
        <w:left w:val="single" w:sz="4" w:space="0" w:color="6C6C6C" w:themeColor="accent6" w:themeShade="80"/>
        <w:bottom w:val="single" w:sz="4" w:space="0" w:color="6C6C6C" w:themeColor="accent6" w:themeShade="80"/>
        <w:right w:val="single" w:sz="4" w:space="0" w:color="6C6C6C" w:themeColor="accent6" w:themeShade="80"/>
        <w:insideH w:val="single" w:sz="4" w:space="0" w:color="6C6C6C" w:themeColor="accent6" w:themeShade="80"/>
        <w:insideV w:val="single" w:sz="4" w:space="0" w:color="6C6C6C" w:themeColor="accent6" w:themeShade="80"/>
      </w:tblBorders>
    </w:tblPr>
    <w:tcPr>
      <w:shd w:val="clear" w:color="auto" w:fill="auto"/>
    </w:tcPr>
    <w:tblStylePr w:type="firstRow">
      <w:rPr>
        <w:color w:val="FFFFFF" w:themeColor="background1"/>
      </w:rPr>
      <w:tblPr/>
      <w:tcPr>
        <w:tcBorders>
          <w:top w:val="single" w:sz="4" w:space="0" w:color="6C6C6C" w:themeColor="accent6" w:themeShade="80"/>
          <w:left w:val="single" w:sz="4" w:space="0" w:color="6C6C6C" w:themeColor="accent6" w:themeShade="80"/>
          <w:bottom w:val="single" w:sz="4" w:space="0" w:color="6C6C6C" w:themeColor="accent6" w:themeShade="80"/>
          <w:right w:val="single" w:sz="4" w:space="0" w:color="6C6C6C" w:themeColor="accent6" w:themeShade="80"/>
          <w:insideH w:val="single" w:sz="4" w:space="0" w:color="6C6C6C" w:themeColor="accent6" w:themeShade="80"/>
          <w:insideV w:val="single" w:sz="4" w:space="0" w:color="6C6C6C" w:themeColor="accent6" w:themeShade="80"/>
          <w:tl2br w:val="nil"/>
          <w:tr2bl w:val="nil"/>
        </w:tcBorders>
        <w:shd w:val="clear" w:color="auto" w:fill="D9D9D9" w:themeFill="accent6"/>
      </w:tcPr>
    </w:tblStylePr>
    <w:tblStylePr w:type="lastRow">
      <w:rPr>
        <w:b/>
      </w:rPr>
      <w:tblPr/>
      <w:tcPr>
        <w:shd w:val="clear" w:color="auto" w:fill="EFEFEF" w:themeFill="accent6" w:themeFillTint="66"/>
      </w:tcPr>
    </w:tblStylePr>
    <w:tblStylePr w:type="firstCol">
      <w:rPr>
        <w:color w:val="auto"/>
      </w:rPr>
      <w:tblPr/>
      <w:tcPr>
        <w:tcBorders>
          <w:insideH w:val="nil"/>
        </w:tcBorders>
        <w:shd w:val="clear" w:color="auto" w:fill="D9D9D9" w:themeFill="accent6"/>
      </w:tcPr>
    </w:tblStylePr>
    <w:tblStylePr w:type="lastCol">
      <w:tblPr/>
      <w:tcPr>
        <w:shd w:val="clear" w:color="auto" w:fill="EFEFEF" w:themeFill="accent6" w:themeFillTint="66"/>
      </w:tcPr>
    </w:tblStylePr>
    <w:tblStylePr w:type="band2Vert">
      <w:tblPr/>
      <w:tcPr>
        <w:shd w:val="clear" w:color="auto" w:fill="F7F7F7" w:themeFill="accent6" w:themeFillTint="33"/>
      </w:tcPr>
    </w:tblStylePr>
    <w:tblStylePr w:type="band2Horz">
      <w:tblPr/>
      <w:tcPr>
        <w:shd w:val="clear" w:color="auto" w:fill="F7F7F7" w:themeFill="accent6" w:themeFillTint="33"/>
      </w:tcPr>
    </w:tblStylePr>
  </w:style>
  <w:style w:type="table" w:customStyle="1" w:styleId="TableBlack">
    <w:name w:val="Table Black"/>
    <w:basedOn w:val="BlueTable"/>
    <w:uiPriority w:val="99"/>
    <w:rsid w:val="00411DB3"/>
    <w:tblPr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cPr>
      <w:shd w:val="clear" w:color="auto" w:fill="auto"/>
    </w:tcPr>
    <w:tblStylePr w:type="firstRow">
      <w:rPr>
        <w:color w:val="FFFFFF" w:themeColor="background1"/>
      </w:rPr>
      <w:tblPr/>
      <w:tcPr>
        <w:tcBorders>
          <w:top w:val="single" w:sz="4" w:space="0" w:color="595959" w:themeColor="text1" w:themeTint="A6"/>
          <w:left w:val="single" w:sz="4" w:space="0" w:color="595959" w:themeColor="text1" w:themeTint="A6"/>
          <w:bottom w:val="single" w:sz="4" w:space="0" w:color="595959" w:themeColor="text1" w:themeTint="A6"/>
          <w:right w:val="single" w:sz="4" w:space="0" w:color="595959" w:themeColor="text1" w:themeTint="A6"/>
          <w:insideH w:val="single" w:sz="4" w:space="0" w:color="595959" w:themeColor="text1" w:themeTint="A6"/>
          <w:insideV w:val="single" w:sz="4" w:space="0" w:color="595959" w:themeColor="text1" w:themeTint="A6"/>
          <w:tl2br w:val="nil"/>
          <w:tr2bl w:val="nil"/>
        </w:tcBorders>
        <w:shd w:val="clear" w:color="auto" w:fill="000000" w:themeFill="text1"/>
      </w:tcPr>
    </w:tblStylePr>
    <w:tblStylePr w:type="lastRow">
      <w:rPr>
        <w:b/>
      </w:rPr>
      <w:tblPr/>
      <w:tcPr>
        <w:shd w:val="clear" w:color="auto" w:fill="D9D9D9" w:themeFill="background1" w:themeFillShade="D9"/>
      </w:tcPr>
    </w:tblStylePr>
    <w:tblStylePr w:type="firstCol">
      <w:rPr>
        <w:color w:val="FFFFFF" w:themeColor="background1"/>
      </w:rPr>
      <w:tblPr/>
      <w:tcPr>
        <w:tcBorders>
          <w:insideH w:val="nil"/>
        </w:tcBorders>
        <w:shd w:val="clear" w:color="auto" w:fill="000000" w:themeFill="text1"/>
      </w:tcPr>
    </w:tblStylePr>
    <w:tblStylePr w:type="lastCol">
      <w:tblPr/>
      <w:tcPr>
        <w:shd w:val="clear" w:color="auto" w:fill="D9D9D9" w:themeFill="background1" w:themeFillShade="D9"/>
      </w:tcPr>
    </w:tblStylePr>
    <w:tblStylePr w:type="band2Vert">
      <w:tblPr/>
      <w:tcPr>
        <w:shd w:val="clear" w:color="auto" w:fill="F2F2F2" w:themeFill="background1" w:themeFillShade="F2"/>
      </w:tcPr>
    </w:tblStylePr>
    <w:tblStylePr w:type="band2Horz">
      <w:tblPr/>
      <w:tcPr>
        <w:shd w:val="clear" w:color="auto" w:fill="F2F2F2" w:themeFill="background1" w:themeFillShade="F2"/>
      </w:tcPr>
    </w:tblStylePr>
  </w:style>
  <w:style w:type="table" w:customStyle="1" w:styleId="TableGrey">
    <w:name w:val="Table Grey"/>
    <w:basedOn w:val="TableBlack"/>
    <w:uiPriority w:val="99"/>
    <w:rsid w:val="00FE7A02"/>
    <w:tblPr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cPr>
      <w:shd w:val="clear" w:color="auto" w:fill="auto"/>
    </w:tcPr>
    <w:tblStylePr w:type="firstRow">
      <w:rPr>
        <w:color w:val="FFFFFF" w:themeColor="background1"/>
      </w:rPr>
      <w:tblPr/>
      <w:trPr>
        <w:cantSplit/>
        <w:tblHeader/>
      </w:trPr>
      <w:tcPr>
        <w:tcBorders>
          <w:top w:val="single" w:sz="4" w:space="0" w:color="002C4D" w:themeColor="accent1" w:themeShade="80"/>
          <w:left w:val="single" w:sz="4" w:space="0" w:color="002C4D" w:themeColor="accent1" w:themeShade="80"/>
          <w:bottom w:val="single" w:sz="4" w:space="0" w:color="002C4D" w:themeColor="accent1" w:themeShade="80"/>
          <w:right w:val="single" w:sz="4" w:space="0" w:color="002C4D" w:themeColor="accent1" w:themeShade="80"/>
          <w:insideH w:val="single" w:sz="4" w:space="0" w:color="002C4D" w:themeColor="accent1" w:themeShade="80"/>
          <w:insideV w:val="single" w:sz="4" w:space="0" w:color="FFFFFF" w:themeColor="background1"/>
          <w:tl2br w:val="nil"/>
          <w:tr2bl w:val="nil"/>
        </w:tcBorders>
        <w:shd w:val="clear" w:color="auto" w:fill="7F7F7F" w:themeFill="text1" w:themeFillTint="80"/>
      </w:tcPr>
    </w:tblStylePr>
    <w:tblStylePr w:type="lastRow">
      <w:rPr>
        <w:b/>
      </w:rPr>
      <w:tblPr/>
      <w:tcPr>
        <w:shd w:val="clear" w:color="auto" w:fill="C4C4C6" w:themeFill="text2" w:themeFillTint="66"/>
      </w:tcPr>
    </w:tblStylePr>
    <w:tblStylePr w:type="firstCol">
      <w:rPr>
        <w:color w:val="FFFFFF" w:themeColor="background1"/>
      </w:rPr>
      <w:tblPr/>
      <w:tcPr>
        <w:tcBorders>
          <w:insideH w:val="nil"/>
        </w:tcBorders>
        <w:shd w:val="clear" w:color="auto" w:fill="7F7F7F" w:themeFill="text1" w:themeFillTint="80"/>
      </w:tcPr>
    </w:tblStylePr>
    <w:tblStylePr w:type="lastCol">
      <w:tblPr/>
      <w:tcPr>
        <w:shd w:val="clear" w:color="auto" w:fill="70C2FF" w:themeFill="accent1" w:themeFillTint="66"/>
      </w:tcPr>
    </w:tblStylePr>
    <w:tblStylePr w:type="band2Vert">
      <w:tblPr/>
      <w:tcPr>
        <w:shd w:val="clear" w:color="auto" w:fill="E1E1E2" w:themeFill="text2" w:themeFillTint="33"/>
      </w:tcPr>
    </w:tblStylePr>
    <w:tblStylePr w:type="band2Horz">
      <w:tblPr/>
      <w:tcPr>
        <w:shd w:val="clear" w:color="auto" w:fill="E1E1E2" w:themeFill="text2" w:themeFillTint="33"/>
      </w:tcPr>
    </w:tblStylePr>
  </w:style>
  <w:style w:type="character" w:styleId="PlaceholderText">
    <w:name w:val="Placeholder Text"/>
    <w:basedOn w:val="DefaultParagraphFont"/>
    <w:uiPriority w:val="99"/>
    <w:semiHidden/>
    <w:rsid w:val="002106C4"/>
    <w:rPr>
      <w:color w:val="808080"/>
    </w:rPr>
  </w:style>
  <w:style w:type="table" w:customStyle="1" w:styleId="TableNoBorders">
    <w:name w:val="Table No Borders"/>
    <w:basedOn w:val="TableNormal"/>
    <w:uiPriority w:val="99"/>
    <w:rsid w:val="009D07AF"/>
    <w:pPr>
      <w:spacing w:before="0" w:after="0"/>
    </w:pPr>
    <w:tblPr/>
  </w:style>
  <w:style w:type="character" w:styleId="CommentReference">
    <w:name w:val="annotation reference"/>
    <w:basedOn w:val="DefaultParagraphFont"/>
    <w:uiPriority w:val="99"/>
    <w:semiHidden/>
    <w:rsid w:val="0061723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61723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1723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61723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17234"/>
    <w:rPr>
      <w:b/>
      <w:bCs/>
      <w:sz w:val="20"/>
      <w:szCs w:val="20"/>
    </w:rPr>
  </w:style>
  <w:style w:type="paragraph" w:customStyle="1" w:styleId="CoverDetails">
    <w:name w:val="Cover Details"/>
    <w:basedOn w:val="Normal"/>
    <w:uiPriority w:val="11"/>
    <w:qFormat/>
    <w:rsid w:val="00AA0199"/>
    <w:pPr>
      <w:framePr w:hSpace="181" w:wrap="around" w:vAnchor="page" w:hAnchor="margin" w:y="10774"/>
      <w:spacing w:after="240"/>
      <w:suppressOverlap/>
    </w:pPr>
    <w:rPr>
      <w:b/>
      <w:color w:val="6D6E71" w:themeColor="text2"/>
      <w:sz w:val="19"/>
    </w:rPr>
  </w:style>
  <w:style w:type="paragraph" w:customStyle="1" w:styleId="FactsheetSubtitle">
    <w:name w:val="Factsheet Subtitle"/>
    <w:basedOn w:val="Normal"/>
    <w:uiPriority w:val="11"/>
    <w:qFormat/>
    <w:rsid w:val="00347AE8"/>
    <w:pPr>
      <w:spacing w:before="360"/>
    </w:pPr>
    <w:rPr>
      <w:caps/>
      <w:color w:val="6D6E71" w:themeColor="text2"/>
      <w:sz w:val="18"/>
    </w:rPr>
  </w:style>
  <w:style w:type="paragraph" w:customStyle="1" w:styleId="Factsheettitle">
    <w:name w:val="Factsheet title"/>
    <w:basedOn w:val="Title"/>
    <w:uiPriority w:val="11"/>
    <w:qFormat/>
    <w:rsid w:val="00347AE8"/>
    <w:pPr>
      <w:spacing w:before="0" w:after="120" w:line="204" w:lineRule="auto"/>
    </w:pPr>
  </w:style>
  <w:style w:type="paragraph" w:customStyle="1" w:styleId="FactSheet">
    <w:name w:val="Fact Sheet"/>
    <w:basedOn w:val="Normal"/>
    <w:uiPriority w:val="11"/>
    <w:qFormat/>
    <w:rsid w:val="00390049"/>
    <w:pPr>
      <w:framePr w:w="10206" w:wrap="around" w:vAnchor="text" w:hAnchor="text" w:y="1"/>
      <w:spacing w:before="400" w:after="120"/>
    </w:pPr>
    <w:rPr>
      <w:color w:val="EC3837" w:themeColor="accent3"/>
      <w:sz w:val="24"/>
    </w:rPr>
  </w:style>
  <w:style w:type="paragraph" w:customStyle="1" w:styleId="IntroParagraph">
    <w:name w:val="Intro Paragraph"/>
    <w:basedOn w:val="BodyText"/>
    <w:qFormat/>
    <w:rsid w:val="001A37E3"/>
    <w:pPr>
      <w:framePr w:w="10206" w:wrap="around" w:vAnchor="text" w:hAnchor="text" w:y="1"/>
      <w:spacing w:before="240" w:after="240"/>
    </w:pPr>
    <w:rPr>
      <w:rFonts w:asciiTheme="majorHAnsi" w:hAnsiTheme="majorHAnsi"/>
      <w:i/>
      <w:color w:val="00599A" w:themeColor="accent1"/>
      <w:sz w:val="28"/>
    </w:rPr>
  </w:style>
  <w:style w:type="paragraph" w:customStyle="1" w:styleId="QuoteAttribution">
    <w:name w:val="Quote Attribution"/>
    <w:basedOn w:val="Normal"/>
    <w:next w:val="BodyText"/>
    <w:uiPriority w:val="3"/>
    <w:qFormat/>
    <w:rsid w:val="008E5B61"/>
    <w:pPr>
      <w:pBdr>
        <w:bottom w:val="single" w:sz="2" w:space="6" w:color="00599A" w:themeColor="accent1"/>
      </w:pBdr>
    </w:pPr>
    <w:rPr>
      <w:caps/>
      <w:sz w:val="12"/>
    </w:rPr>
  </w:style>
  <w:style w:type="paragraph" w:customStyle="1" w:styleId="HeaderUnderline">
    <w:name w:val="Header Underline"/>
    <w:basedOn w:val="Header"/>
    <w:uiPriority w:val="99"/>
    <w:qFormat/>
    <w:rsid w:val="007C2D92"/>
    <w:pPr>
      <w:pBdr>
        <w:bottom w:val="single" w:sz="2" w:space="2" w:color="00599A" w:themeColor="accent1"/>
      </w:pBdr>
    </w:pPr>
    <w:rPr>
      <w:b/>
      <w:sz w:val="12"/>
    </w:rPr>
  </w:style>
  <w:style w:type="character" w:customStyle="1" w:styleId="Mention1">
    <w:name w:val="Mention1"/>
    <w:basedOn w:val="DefaultParagraphFont"/>
    <w:uiPriority w:val="99"/>
    <w:semiHidden/>
    <w:unhideWhenUsed/>
    <w:rsid w:val="002A41B8"/>
    <w:rPr>
      <w:color w:val="2B579A"/>
      <w:shd w:val="clear" w:color="auto" w:fill="E6E6E6"/>
    </w:rPr>
  </w:style>
  <w:style w:type="table" w:customStyle="1" w:styleId="LinedTable">
    <w:name w:val="Lined Table"/>
    <w:basedOn w:val="TableNormal"/>
    <w:uiPriority w:val="99"/>
    <w:rsid w:val="0069140D"/>
    <w:tblPr>
      <w:tblStyleRowBandSize w:val="1"/>
      <w:tblStyleColBandSize w:val="1"/>
      <w:tblBorders>
        <w:top w:val="single" w:sz="4" w:space="0" w:color="00599A" w:themeColor="accent1"/>
        <w:bottom w:val="single" w:sz="4" w:space="0" w:color="00599A" w:themeColor="accent1"/>
        <w:insideH w:val="single" w:sz="4" w:space="0" w:color="00599A" w:themeColor="accent1"/>
      </w:tblBorders>
      <w:tblCellMar>
        <w:left w:w="0" w:type="dxa"/>
        <w:right w:w="0" w:type="dxa"/>
      </w:tblCellMar>
    </w:tblPr>
    <w:tblStylePr w:type="firstRow">
      <w:rPr>
        <w:color w:val="auto"/>
      </w:rPr>
    </w:tblStylePr>
    <w:tblStylePr w:type="lastRow">
      <w:rPr>
        <w:b/>
      </w:rPr>
      <w:tblPr/>
      <w:tcPr>
        <w:shd w:val="clear" w:color="auto" w:fill="DAEFFF"/>
      </w:tcPr>
    </w:tblStylePr>
    <w:tblStylePr w:type="firstCol">
      <w:rPr>
        <w:color w:val="auto"/>
      </w:rPr>
    </w:tblStylePr>
    <w:tblStylePr w:type="lastCol">
      <w:tblPr/>
      <w:tcPr>
        <w:shd w:val="clear" w:color="auto" w:fill="DAEFFF"/>
      </w:tcPr>
    </w:tblStylePr>
    <w:tblStylePr w:type="band2Vert">
      <w:tblPr/>
      <w:tcPr>
        <w:shd w:val="clear" w:color="auto" w:fill="F2F2F2" w:themeFill="background1" w:themeFillShade="F2"/>
      </w:tcPr>
    </w:tblStylePr>
    <w:tblStylePr w:type="band2Horz">
      <w:tblPr/>
      <w:tcPr>
        <w:shd w:val="clear" w:color="auto" w:fill="F2F2F2" w:themeFill="background1" w:themeFillShade="F2"/>
      </w:tcPr>
    </w:tblStylePr>
  </w:style>
  <w:style w:type="paragraph" w:customStyle="1" w:styleId="Default">
    <w:name w:val="Default"/>
    <w:rsid w:val="00922093"/>
    <w:pPr>
      <w:autoSpaceDE w:val="0"/>
      <w:autoSpaceDN w:val="0"/>
      <w:adjustRightInd w:val="0"/>
      <w:spacing w:before="0" w:after="0"/>
    </w:pPr>
    <w:rPr>
      <w:rFonts w:ascii="Archer Medium" w:hAnsi="Archer Medium" w:cs="Archer Medium"/>
      <w:color w:val="000000"/>
      <w:sz w:val="24"/>
      <w:szCs w:val="24"/>
    </w:rPr>
  </w:style>
  <w:style w:type="paragraph" w:customStyle="1" w:styleId="Pa2">
    <w:name w:val="Pa2"/>
    <w:basedOn w:val="Default"/>
    <w:next w:val="Default"/>
    <w:uiPriority w:val="99"/>
    <w:rsid w:val="00922093"/>
    <w:pPr>
      <w:spacing w:line="171" w:lineRule="atLeast"/>
    </w:pPr>
    <w:rPr>
      <w:rFonts w:cstheme="minorBidi"/>
      <w:color w:val="auto"/>
    </w:rPr>
  </w:style>
  <w:style w:type="character" w:customStyle="1" w:styleId="A9">
    <w:name w:val="A9"/>
    <w:uiPriority w:val="99"/>
    <w:rsid w:val="00922093"/>
    <w:rPr>
      <w:rFonts w:ascii="Gotham Narrow Book" w:hAnsi="Gotham Narrow Book" w:cs="Gotham Narrow Book"/>
      <w:color w:val="000000"/>
      <w:sz w:val="17"/>
      <w:szCs w:val="17"/>
      <w:u w:val="single"/>
    </w:rPr>
  </w:style>
  <w:style w:type="table" w:styleId="TableGridLight">
    <w:name w:val="Grid Table Light"/>
    <w:basedOn w:val="TableNormal"/>
    <w:uiPriority w:val="40"/>
    <w:rsid w:val="008413BF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Pa11">
    <w:name w:val="Pa11"/>
    <w:basedOn w:val="Default"/>
    <w:next w:val="Default"/>
    <w:uiPriority w:val="99"/>
    <w:rsid w:val="007D54A8"/>
    <w:pPr>
      <w:spacing w:line="251" w:lineRule="atLeast"/>
    </w:pPr>
    <w:rPr>
      <w:rFonts w:cstheme="minorBidi"/>
      <w:color w:val="auto"/>
    </w:rPr>
  </w:style>
  <w:style w:type="character" w:customStyle="1" w:styleId="A3">
    <w:name w:val="A3"/>
    <w:uiPriority w:val="99"/>
    <w:rsid w:val="007D54A8"/>
    <w:rPr>
      <w:rFonts w:ascii="Gotham Narrow Book" w:hAnsi="Gotham Narrow Book" w:cs="Gotham Narrow Book"/>
      <w:color w:val="000000"/>
      <w:sz w:val="17"/>
      <w:szCs w:val="17"/>
      <w:u w:val="single"/>
    </w:rPr>
  </w:style>
  <w:style w:type="paragraph" w:customStyle="1" w:styleId="Pa3">
    <w:name w:val="Pa3"/>
    <w:basedOn w:val="Default"/>
    <w:next w:val="Default"/>
    <w:uiPriority w:val="99"/>
    <w:rsid w:val="007D54A8"/>
    <w:pPr>
      <w:spacing w:line="171" w:lineRule="atLeast"/>
    </w:pPr>
    <w:rPr>
      <w:rFonts w:cstheme="minorBidi"/>
      <w:color w:val="auto"/>
    </w:rPr>
  </w:style>
  <w:style w:type="character" w:customStyle="1" w:styleId="A11">
    <w:name w:val="A11"/>
    <w:uiPriority w:val="99"/>
    <w:rsid w:val="007D54A8"/>
    <w:rPr>
      <w:rFonts w:ascii="Gotham Narrow Book" w:hAnsi="Gotham Narrow Book" w:cs="Gotham Narrow Book"/>
      <w:color w:val="000000"/>
      <w:sz w:val="17"/>
      <w:szCs w:val="17"/>
      <w:u w:val="single"/>
    </w:rPr>
  </w:style>
  <w:style w:type="table" w:styleId="ListTable2-Accent5">
    <w:name w:val="List Table 2 Accent 5"/>
    <w:basedOn w:val="TableNormal"/>
    <w:uiPriority w:val="47"/>
    <w:rsid w:val="004C7DF8"/>
    <w:pPr>
      <w:spacing w:before="0" w:after="0"/>
    </w:pPr>
    <w:rPr>
      <w:lang w:val="en-US"/>
    </w:rPr>
    <w:tblPr>
      <w:tblStyleRowBandSize w:val="1"/>
      <w:tblStyleColBandSize w:val="1"/>
      <w:tblBorders>
        <w:top w:val="single" w:sz="4" w:space="0" w:color="A6A7AA" w:themeColor="accent5" w:themeTint="99"/>
        <w:bottom w:val="single" w:sz="4" w:space="0" w:color="A6A7AA" w:themeColor="accent5" w:themeTint="99"/>
        <w:insideH w:val="single" w:sz="4" w:space="0" w:color="A6A7AA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E1E2" w:themeFill="accent5" w:themeFillTint="33"/>
      </w:tcPr>
    </w:tblStylePr>
    <w:tblStylePr w:type="band1Horz">
      <w:tblPr/>
      <w:tcPr>
        <w:shd w:val="clear" w:color="auto" w:fill="E1E1E2" w:themeFill="accent5" w:themeFillTint="33"/>
      </w:tcPr>
    </w:tblStylePr>
  </w:style>
  <w:style w:type="paragraph" w:customStyle="1" w:styleId="Head2">
    <w:name w:val="Head 2"/>
    <w:qFormat/>
    <w:rsid w:val="004C7DF8"/>
    <w:pPr>
      <w:spacing w:before="0" w:after="240"/>
    </w:pPr>
    <w:rPr>
      <w:rFonts w:ascii="Arial" w:eastAsia="MS Mincho" w:hAnsi="Arial" w:cs="Times New Roman"/>
      <w:b/>
      <w:sz w:val="36"/>
      <w:szCs w:val="24"/>
      <w:lang w:val="en-US"/>
    </w:rPr>
  </w:style>
  <w:style w:type="paragraph" w:customStyle="1" w:styleId="Head3">
    <w:name w:val="Head 3"/>
    <w:qFormat/>
    <w:rsid w:val="004C7DF8"/>
    <w:pPr>
      <w:spacing w:before="240" w:after="200"/>
    </w:pPr>
    <w:rPr>
      <w:rFonts w:ascii="Arial" w:eastAsia="MS Mincho" w:hAnsi="Arial" w:cs="Times New Roman"/>
      <w:b/>
      <w:color w:val="005677"/>
      <w:sz w:val="28"/>
      <w:szCs w:val="24"/>
      <w:lang w:val="en-US"/>
    </w:rPr>
  </w:style>
  <w:style w:type="paragraph" w:customStyle="1" w:styleId="Body">
    <w:name w:val="Body"/>
    <w:qFormat/>
    <w:rsid w:val="004C7DF8"/>
    <w:pPr>
      <w:spacing w:before="120" w:after="200" w:line="300" w:lineRule="auto"/>
    </w:pPr>
    <w:rPr>
      <w:rFonts w:ascii="Arial" w:eastAsia="MS Mincho" w:hAnsi="Arial" w:cs="Times New Roman"/>
      <w:color w:val="000000"/>
      <w:sz w:val="24"/>
      <w:szCs w:val="24"/>
      <w:lang w:val="en-US"/>
    </w:rPr>
  </w:style>
  <w:style w:type="paragraph" w:customStyle="1" w:styleId="BulletsLv1">
    <w:name w:val="Bullets Lv 1"/>
    <w:qFormat/>
    <w:rsid w:val="004C7DF8"/>
    <w:pPr>
      <w:numPr>
        <w:numId w:val="16"/>
      </w:numPr>
      <w:spacing w:before="0" w:after="0" w:line="280" w:lineRule="auto"/>
      <w:ind w:left="340" w:hanging="227"/>
    </w:pPr>
    <w:rPr>
      <w:rFonts w:ascii="Arial" w:eastAsia="MS Mincho" w:hAnsi="Arial" w:cs="Times New Roman"/>
      <w:color w:val="000000"/>
      <w:sz w:val="24"/>
      <w:szCs w:val="20"/>
      <w:lang w:val="en-US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D7136"/>
    <w:rPr>
      <w:color w:val="808080"/>
      <w:shd w:val="clear" w:color="auto" w:fill="E6E6E6"/>
    </w:rPr>
  </w:style>
  <w:style w:type="character" w:customStyle="1" w:styleId="UnresolvedMention2">
    <w:name w:val="Unresolved Mention2"/>
    <w:basedOn w:val="DefaultParagraphFont"/>
    <w:uiPriority w:val="99"/>
    <w:rsid w:val="0023557C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FF3A0B"/>
    <w:pPr>
      <w:spacing w:before="0" w:after="0"/>
    </w:pPr>
    <w:rPr>
      <w:sz w:val="17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571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88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01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5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05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8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86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92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3032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3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96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90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74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32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74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1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3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91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99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4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66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09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39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65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09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79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484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03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6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33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header" Target="header1.xml"/><Relationship Id="rId18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hyperlink" Target="https://business.gov.au/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://www.investible.com" TargetMode="External"/><Relationship Id="rId20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5" Type="http://schemas.openxmlformats.org/officeDocument/2006/relationships/customXml" Target="../customXml/item5.xml"/><Relationship Id="rId15" Type="http://schemas.openxmlformats.org/officeDocument/2006/relationships/hyperlink" Target="http://www.shoretrade.com" TargetMode="External"/><Relationship Id="rId10" Type="http://schemas.openxmlformats.org/officeDocument/2006/relationships/webSettings" Target="webSetting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3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R:\2010%20Templates\Workgroup%20Templates\Business\Report-Factsheet%20Template.dotm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641D39E0E27B45AB86D7F7376202E09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C993773-183A-4339-878C-92BFD174BFD6}"/>
      </w:docPartPr>
      <w:docPartBody>
        <w:p w:rsidR="00F06D24" w:rsidRDefault="00970113" w:rsidP="00970113">
          <w:pPr>
            <w:pStyle w:val="641D39E0E27B45AB86D7F7376202E091"/>
          </w:pPr>
          <w:r w:rsidRPr="000E2FA8">
            <w:rPr>
              <w:rStyle w:val="PlaceholderText"/>
            </w:rPr>
            <w:t>Click or tap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cher Medium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Gotham Narrow Book">
    <w:panose1 w:val="00000000000000000000"/>
    <w:charset w:val="00"/>
    <w:family w:val="modern"/>
    <w:notTrueType/>
    <w:pitch w:val="variable"/>
    <w:sig w:usb0="A00000FF" w:usb1="4000004A" w:usb2="00000000" w:usb3="00000000" w:csb0="0000009B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0EBE"/>
    <w:rsid w:val="00040EBE"/>
    <w:rsid w:val="00066E06"/>
    <w:rsid w:val="00074139"/>
    <w:rsid w:val="00113E1E"/>
    <w:rsid w:val="00195B85"/>
    <w:rsid w:val="001B3EB0"/>
    <w:rsid w:val="001B5DA4"/>
    <w:rsid w:val="001F5E7C"/>
    <w:rsid w:val="003017CC"/>
    <w:rsid w:val="00312D01"/>
    <w:rsid w:val="0034798E"/>
    <w:rsid w:val="00467149"/>
    <w:rsid w:val="00607A3B"/>
    <w:rsid w:val="007D62F5"/>
    <w:rsid w:val="007E7C30"/>
    <w:rsid w:val="008A091C"/>
    <w:rsid w:val="00910A63"/>
    <w:rsid w:val="00970113"/>
    <w:rsid w:val="00B54523"/>
    <w:rsid w:val="00B55C2F"/>
    <w:rsid w:val="00B672B0"/>
    <w:rsid w:val="00B82D77"/>
    <w:rsid w:val="00BC7E0A"/>
    <w:rsid w:val="00BE1E01"/>
    <w:rsid w:val="00BE6E8B"/>
    <w:rsid w:val="00C838F7"/>
    <w:rsid w:val="00CA488D"/>
    <w:rsid w:val="00CA5E88"/>
    <w:rsid w:val="00CE67F7"/>
    <w:rsid w:val="00D45FA9"/>
    <w:rsid w:val="00ED5CB6"/>
    <w:rsid w:val="00EF69A3"/>
    <w:rsid w:val="00F06D24"/>
    <w:rsid w:val="00FA18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C5FA2959D144946A9E96E1D77FD06F3">
    <w:name w:val="EC5FA2959D144946A9E96E1D77FD06F3"/>
  </w:style>
  <w:style w:type="paragraph" w:customStyle="1" w:styleId="898CC3C9A77843C4BD47A1CBBC914B7E">
    <w:name w:val="898CC3C9A77843C4BD47A1CBBC914B7E"/>
  </w:style>
  <w:style w:type="paragraph" w:customStyle="1" w:styleId="D8F67C7BC9FF4716A231F89CE92E2992">
    <w:name w:val="D8F67C7BC9FF4716A231F89CE92E2992"/>
  </w:style>
  <w:style w:type="character" w:styleId="PlaceholderText">
    <w:name w:val="Placeholder Text"/>
    <w:basedOn w:val="DefaultParagraphFont"/>
    <w:uiPriority w:val="99"/>
    <w:semiHidden/>
    <w:rsid w:val="00BC7E0A"/>
    <w:rPr>
      <w:color w:val="808080"/>
    </w:rPr>
  </w:style>
  <w:style w:type="paragraph" w:customStyle="1" w:styleId="CC2E0606BFEA49BF99FA73A2072C7ADB">
    <w:name w:val="CC2E0606BFEA49BF99FA73A2072C7ADB"/>
  </w:style>
  <w:style w:type="paragraph" w:customStyle="1" w:styleId="26DB7411E4574018AB6B8E9CC5A529F9">
    <w:name w:val="26DB7411E4574018AB6B8E9CC5A529F9"/>
  </w:style>
  <w:style w:type="paragraph" w:customStyle="1" w:styleId="A95E5A98D82A43F99F7AB0222A23F19B">
    <w:name w:val="A95E5A98D82A43F99F7AB0222A23F19B"/>
    <w:rsid w:val="00040EBE"/>
  </w:style>
  <w:style w:type="paragraph" w:customStyle="1" w:styleId="063454FEEDC440B4B31CA4347415D307">
    <w:name w:val="063454FEEDC440B4B31CA4347415D307"/>
    <w:rsid w:val="00040EBE"/>
  </w:style>
  <w:style w:type="paragraph" w:customStyle="1" w:styleId="97BCB1E616BE419F808771CF1884FFE2">
    <w:name w:val="97BCB1E616BE419F808771CF1884FFE2"/>
    <w:rsid w:val="00040EBE"/>
  </w:style>
  <w:style w:type="paragraph" w:customStyle="1" w:styleId="238BE433CD374D7A842271D6972E9B0F">
    <w:name w:val="238BE433CD374D7A842271D6972E9B0F"/>
    <w:rsid w:val="00040EBE"/>
  </w:style>
  <w:style w:type="paragraph" w:customStyle="1" w:styleId="AAB3E24B1B4245CBBCEF078FA548281B">
    <w:name w:val="AAB3E24B1B4245CBBCEF078FA548281B"/>
    <w:rsid w:val="00EF69A3"/>
  </w:style>
  <w:style w:type="paragraph" w:customStyle="1" w:styleId="F2F33BA5A5A3402D92C547E7117BEB85">
    <w:name w:val="F2F33BA5A5A3402D92C547E7117BEB85"/>
    <w:rsid w:val="00EF69A3"/>
  </w:style>
  <w:style w:type="paragraph" w:customStyle="1" w:styleId="28DFE366F4D7443EB199F494E73B1D12">
    <w:name w:val="28DFE366F4D7443EB199F494E73B1D12"/>
    <w:rsid w:val="00EF69A3"/>
  </w:style>
  <w:style w:type="paragraph" w:customStyle="1" w:styleId="D3C2EBCF743743F6B5F85CA30027FDD0">
    <w:name w:val="D3C2EBCF743743F6B5F85CA30027FDD0"/>
    <w:rsid w:val="00EF69A3"/>
  </w:style>
  <w:style w:type="paragraph" w:customStyle="1" w:styleId="78219AADE99448CAA719306D8D2708D9">
    <w:name w:val="78219AADE99448CAA719306D8D2708D9"/>
    <w:rsid w:val="00EF69A3"/>
  </w:style>
  <w:style w:type="paragraph" w:customStyle="1" w:styleId="ACF24488821D420EAB96B960754C7EAF">
    <w:name w:val="ACF24488821D420EAB96B960754C7EAF"/>
    <w:rsid w:val="00C838F7"/>
  </w:style>
  <w:style w:type="paragraph" w:customStyle="1" w:styleId="DF3DC9FE74FF4F66BAE516847510AB0C">
    <w:name w:val="DF3DC9FE74FF4F66BAE516847510AB0C"/>
    <w:rsid w:val="00C838F7"/>
  </w:style>
  <w:style w:type="paragraph" w:customStyle="1" w:styleId="CCC561AEE76543C28013D483A2F9B624">
    <w:name w:val="CCC561AEE76543C28013D483A2F9B624"/>
    <w:rsid w:val="00C838F7"/>
  </w:style>
  <w:style w:type="paragraph" w:customStyle="1" w:styleId="3C80362EBB644F32ABE4C991672C06C7">
    <w:name w:val="3C80362EBB644F32ABE4C991672C06C7"/>
    <w:rsid w:val="00C838F7"/>
  </w:style>
  <w:style w:type="paragraph" w:customStyle="1" w:styleId="C59800F9BA4248B1AF069278B95F35BD">
    <w:name w:val="C59800F9BA4248B1AF069278B95F35BD"/>
    <w:rsid w:val="00C838F7"/>
  </w:style>
  <w:style w:type="paragraph" w:customStyle="1" w:styleId="12638D1A3662435CB2BEED4721A3D3CC">
    <w:name w:val="12638D1A3662435CB2BEED4721A3D3CC"/>
    <w:rsid w:val="00C838F7"/>
  </w:style>
  <w:style w:type="paragraph" w:customStyle="1" w:styleId="C79C66537C804F45B8EF69DB2F0578B3">
    <w:name w:val="C79C66537C804F45B8EF69DB2F0578B3"/>
    <w:rsid w:val="00C838F7"/>
  </w:style>
  <w:style w:type="paragraph" w:customStyle="1" w:styleId="21C2D22818514A4EA327C8440DCB3D18">
    <w:name w:val="21C2D22818514A4EA327C8440DCB3D18"/>
    <w:rsid w:val="00C838F7"/>
  </w:style>
  <w:style w:type="paragraph" w:customStyle="1" w:styleId="AA30DD85BE3345DB890E92934F43CCF6">
    <w:name w:val="AA30DD85BE3345DB890E92934F43CCF6"/>
    <w:rsid w:val="00C838F7"/>
  </w:style>
  <w:style w:type="paragraph" w:customStyle="1" w:styleId="EA73E1F727BC45DB9DB09D1AACC47E2C">
    <w:name w:val="EA73E1F727BC45DB9DB09D1AACC47E2C"/>
    <w:rsid w:val="00C838F7"/>
  </w:style>
  <w:style w:type="paragraph" w:customStyle="1" w:styleId="45C9027678E74C9A8C219ECA2A9806B7">
    <w:name w:val="45C9027678E74C9A8C219ECA2A9806B7"/>
    <w:rsid w:val="00C838F7"/>
  </w:style>
  <w:style w:type="paragraph" w:customStyle="1" w:styleId="61D85F8957A54FA885663D963B65515A">
    <w:name w:val="61D85F8957A54FA885663D963B65515A"/>
    <w:rsid w:val="00C838F7"/>
  </w:style>
  <w:style w:type="paragraph" w:customStyle="1" w:styleId="F6D9C02BD60446C487282085F7DD30B7">
    <w:name w:val="F6D9C02BD60446C487282085F7DD30B7"/>
    <w:rsid w:val="00C838F7"/>
  </w:style>
  <w:style w:type="paragraph" w:customStyle="1" w:styleId="38B63702E56546E49A5D85E6497B9258">
    <w:name w:val="38B63702E56546E49A5D85E6497B9258"/>
    <w:rsid w:val="00C838F7"/>
  </w:style>
  <w:style w:type="paragraph" w:customStyle="1" w:styleId="7922041F17144E4CAE98B9A5017DCB82">
    <w:name w:val="7922041F17144E4CAE98B9A5017DCB82"/>
    <w:rsid w:val="00C838F7"/>
  </w:style>
  <w:style w:type="paragraph" w:customStyle="1" w:styleId="5518D0136B11402C9BB5B4B0038C1563">
    <w:name w:val="5518D0136B11402C9BB5B4B0038C1563"/>
    <w:rsid w:val="00C838F7"/>
  </w:style>
  <w:style w:type="paragraph" w:customStyle="1" w:styleId="1F773E8166C24057BF2A29AF8DA78487">
    <w:name w:val="1F773E8166C24057BF2A29AF8DA78487"/>
    <w:rsid w:val="00C838F7"/>
  </w:style>
  <w:style w:type="paragraph" w:customStyle="1" w:styleId="440E51C8FC3F49B49BCD994764FE4F42">
    <w:name w:val="440E51C8FC3F49B49BCD994764FE4F42"/>
    <w:rsid w:val="00C838F7"/>
  </w:style>
  <w:style w:type="paragraph" w:customStyle="1" w:styleId="3ECE6CA0F05B4A5C9A070812BC2FD14C">
    <w:name w:val="3ECE6CA0F05B4A5C9A070812BC2FD14C"/>
    <w:rsid w:val="00C838F7"/>
  </w:style>
  <w:style w:type="paragraph" w:customStyle="1" w:styleId="CD90BE117EDA430F9C16017E0A5639AB">
    <w:name w:val="CD90BE117EDA430F9C16017E0A5639AB"/>
    <w:rsid w:val="00C838F7"/>
  </w:style>
  <w:style w:type="paragraph" w:customStyle="1" w:styleId="7AA71AE6E34C4BC8A1F252A0B2F80E8E">
    <w:name w:val="7AA71AE6E34C4BC8A1F252A0B2F80E8E"/>
    <w:rsid w:val="00C838F7"/>
  </w:style>
  <w:style w:type="paragraph" w:customStyle="1" w:styleId="3AD10C55056A408783B49F21CB1F4AC1">
    <w:name w:val="3AD10C55056A408783B49F21CB1F4AC1"/>
    <w:rsid w:val="00C838F7"/>
  </w:style>
  <w:style w:type="paragraph" w:customStyle="1" w:styleId="2FF1DE484168494FB50D7A24921D8992">
    <w:name w:val="2FF1DE484168494FB50D7A24921D8992"/>
    <w:rsid w:val="00C838F7"/>
  </w:style>
  <w:style w:type="paragraph" w:customStyle="1" w:styleId="26605F8941594EF48D2C0EE8CB1B5F1B">
    <w:name w:val="26605F8941594EF48D2C0EE8CB1B5F1B"/>
    <w:rsid w:val="00C838F7"/>
  </w:style>
  <w:style w:type="paragraph" w:customStyle="1" w:styleId="D9656FC067AF4BB6B3BDCFC5F402896A">
    <w:name w:val="D9656FC067AF4BB6B3BDCFC5F402896A"/>
    <w:rsid w:val="00C838F7"/>
  </w:style>
  <w:style w:type="paragraph" w:customStyle="1" w:styleId="CB5977FF942E477BBA0B9D22172AF370">
    <w:name w:val="CB5977FF942E477BBA0B9D22172AF370"/>
    <w:rsid w:val="00C838F7"/>
  </w:style>
  <w:style w:type="paragraph" w:customStyle="1" w:styleId="A6A2B4D7386F4C91A226BED949535C82">
    <w:name w:val="A6A2B4D7386F4C91A226BED949535C82"/>
    <w:rsid w:val="00C838F7"/>
  </w:style>
  <w:style w:type="paragraph" w:customStyle="1" w:styleId="8A16537905AB41E7ACC93756A341CB69">
    <w:name w:val="8A16537905AB41E7ACC93756A341CB69"/>
    <w:rsid w:val="00B54523"/>
  </w:style>
  <w:style w:type="paragraph" w:customStyle="1" w:styleId="C1B65398EE27443F914AFAEE017B058A">
    <w:name w:val="C1B65398EE27443F914AFAEE017B058A"/>
    <w:rsid w:val="001B5DA4"/>
  </w:style>
  <w:style w:type="paragraph" w:customStyle="1" w:styleId="9F032A194EB04A5580BDEC65C192EC0D">
    <w:name w:val="9F032A194EB04A5580BDEC65C192EC0D"/>
    <w:rsid w:val="001B5DA4"/>
  </w:style>
  <w:style w:type="paragraph" w:customStyle="1" w:styleId="641D39E0E27B45AB86D7F7376202E091">
    <w:name w:val="641D39E0E27B45AB86D7F7376202E091"/>
    <w:rsid w:val="00970113"/>
  </w:style>
  <w:style w:type="paragraph" w:customStyle="1" w:styleId="03341FCEE0C94B6C87CF92B77D64F6B3">
    <w:name w:val="03341FCEE0C94B6C87CF92B77D64F6B3"/>
    <w:rsid w:val="00BC7E0A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theme/theme1.xml><?xml version="1.0" encoding="utf-8"?>
<a:theme xmlns:a="http://schemas.openxmlformats.org/drawingml/2006/main" name="Office Theme">
  <a:themeElements>
    <a:clrScheme name="DIIG">
      <a:dk1>
        <a:sysClr val="windowText" lastClr="000000"/>
      </a:dk1>
      <a:lt1>
        <a:sysClr val="window" lastClr="FFFFFF"/>
      </a:lt1>
      <a:dk2>
        <a:srgbClr val="6D6E71"/>
      </a:dk2>
      <a:lt2>
        <a:srgbClr val="F2F2F2"/>
      </a:lt2>
      <a:accent1>
        <a:srgbClr val="00599A"/>
      </a:accent1>
      <a:accent2>
        <a:srgbClr val="122B52"/>
      </a:accent2>
      <a:accent3>
        <a:srgbClr val="EC3837"/>
      </a:accent3>
      <a:accent4>
        <a:srgbClr val="F8B341"/>
      </a:accent4>
      <a:accent5>
        <a:srgbClr val="6D6E71"/>
      </a:accent5>
      <a:accent6>
        <a:srgbClr val="D9D9D9"/>
      </a:accent6>
      <a:hlink>
        <a:srgbClr val="00599A"/>
      </a:hlink>
      <a:folHlink>
        <a:srgbClr val="00599A"/>
      </a:folHlink>
    </a:clrScheme>
    <a:fontScheme name="DIIS">
      <a:majorFont>
        <a:latin typeface="Georgia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>16 April 218</PublishDate>
  <Abstract/>
  <CompanyAddress/>
  <CompanyPhone/>
  <CompanyFax/>
  <CompanyEmail/>
</CoverPageProperti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e2555c81638466f9eb614edb9ecde52 xmlns="2a251b7e-61e4-4816-a71f-b295a9ad20fb">
      <Terms xmlns="http://schemas.microsoft.com/office/infopath/2007/PartnerControls">
        <TermInfo xmlns="http://schemas.microsoft.com/office/infopath/2007/PartnerControls">
          <TermName xmlns="http://schemas.microsoft.com/office/infopath/2007/PartnerControls">Case Study</TermName>
          <TermId xmlns="http://schemas.microsoft.com/office/infopath/2007/PartnerControls">3b3ae395-ed48-4846-b9d9-458b26bd7f73</TermId>
        </TermInfo>
      </Terms>
    </pe2555c81638466f9eb614edb9ecde52>
    <aa25a1a23adf4c92a153145de6afe324 xmlns="2a251b7e-61e4-4816-a71f-b295a9ad20fb">
      <Terms xmlns="http://schemas.microsoft.com/office/infopath/2007/PartnerControls">
        <TermInfo xmlns="http://schemas.microsoft.com/office/infopath/2007/PartnerControls">
          <TermName xmlns="http://schemas.microsoft.com/office/infopath/2007/PartnerControls">OFFICIAL</TermName>
          <TermId xmlns="http://schemas.microsoft.com/office/infopath/2007/PartnerControls">6106d03b-a1a0-4e30-9d91-d5e9fb4314f9</TermId>
        </TermInfo>
      </Terms>
    </aa25a1a23adf4c92a153145de6afe324>
    <adb9bed2e36e4a93af574aeb444da63e xmlns="2a251b7e-61e4-4816-a71f-b295a9ad20fb">
      <Terms xmlns="http://schemas.microsoft.com/office/infopath/2007/PartnerControls">
        <TermInfo xmlns="http://schemas.microsoft.com/office/infopath/2007/PartnerControls">
          <TermName xmlns="http://schemas.microsoft.com/office/infopath/2007/PartnerControls">Venture Capital</TermName>
          <TermId xmlns="http://schemas.microsoft.com/office/infopath/2007/PartnerControls">11f7abe5-e6ff-4e20-914b-eb6240e473e4</TermId>
        </TermInfo>
      </Terms>
    </adb9bed2e36e4a93af574aeb444da63e>
    <o1116530bc244d4bbd793e6e47aad9f9 xmlns="2a251b7e-61e4-4816-a71f-b295a9ad20fb">
      <Terms xmlns="http://schemas.microsoft.com/office/infopath/2007/PartnerControls">
        <TermInfo xmlns="http://schemas.microsoft.com/office/infopath/2007/PartnerControls">
          <TermName xmlns="http://schemas.microsoft.com/office/infopath/2007/PartnerControls">Investible Pty Ltd</TermName>
          <TermId xmlns="http://schemas.microsoft.com/office/infopath/2007/PartnerControls">6088510e-5a0a-4b46-8920-6584d285a3b3</TermId>
        </TermInfo>
      </Terms>
    </o1116530bc244d4bbd793e6e47aad9f9>
    <IconOverlay xmlns="http://schemas.microsoft.com/sharepoint/v4" xsi:nil="true"/>
    <n99e4c9942c6404eb103464a00e6097b xmlns="2a251b7e-61e4-4816-a71f-b295a9ad20fb">
      <Terms xmlns="http://schemas.microsoft.com/office/infopath/2007/PartnerControls">
        <TermInfo xmlns="http://schemas.microsoft.com/office/infopath/2007/PartnerControls">
          <TermName xmlns="http://schemas.microsoft.com/office/infopath/2007/PartnerControls">2020</TermName>
          <TermId xmlns="http://schemas.microsoft.com/office/infopath/2007/PartnerControls">6a3660c5-15bd-4052-a0a1-6237663b7600</TermId>
        </TermInfo>
      </Terms>
    </n99e4c9942c6404eb103464a00e6097b>
    <TaxCatchAll xmlns="2a251b7e-61e4-4816-a71f-b295a9ad20fb">
      <Value>28949</Value>
      <Value>334</Value>
      <Value>242</Value>
      <Value>3</Value>
      <Value>1765</Value>
    </TaxCatchAll>
    <DocHub_ProjectGrantBenefitNo xmlns="2a251b7e-61e4-4816-a71f-b295a9ad20fb" xsi:nil="true"/>
    <g7bcb40ba23249a78edca7d43a67c1c9 xmlns="2a251b7e-61e4-4816-a71f-b295a9ad20fb">
      <Terms xmlns="http://schemas.microsoft.com/office/infopath/2007/PartnerControls"/>
    </g7bcb40ba23249a78edca7d43a67c1c9>
    <Comments xmlns="http://schemas.microsoft.com/sharepoint/v3" xsi:nil="true"/>
    <_dlc_DocId xmlns="2a251b7e-61e4-4816-a71f-b295a9ad20fb">YZXQVS7QACYM-679045184-995</_dlc_DocId>
    <_dlc_DocIdUrl xmlns="2a251b7e-61e4-4816-a71f-b295a9ad20fb">
      <Url>https://dochub/div/ausindustry/programmesprojectstaskforces/venturecapital/_layouts/15/DocIdRedir.aspx?ID=YZXQVS7QACYM-679045184-995</Url>
      <Description>YZXQVS7QACYM-679045184-995</Description>
    </_dlc_DocIdUrl>
    <i1b1d89ca1344d158659b406de327cce xmlns="2a251b7e-61e4-4816-a71f-b295a9ad20fb">
      <Terms xmlns="http://schemas.microsoft.com/office/infopath/2007/PartnerControls"/>
    </i1b1d89ca1344d158659b406de327cce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BEE22515F5B0340B0AF29FCD9B29DA1" ma:contentTypeVersion="20" ma:contentTypeDescription="Create a new document." ma:contentTypeScope="" ma:versionID="f6ca52b9fdfeb8d74f5b679e12b50382">
  <xsd:schema xmlns:xsd="http://www.w3.org/2001/XMLSchema" xmlns:xs="http://www.w3.org/2001/XMLSchema" xmlns:p="http://schemas.microsoft.com/office/2006/metadata/properties" xmlns:ns1="http://schemas.microsoft.com/sharepoint/v3" xmlns:ns2="2a251b7e-61e4-4816-a71f-b295a9ad20fb" xmlns:ns3="b3b2f4e5-2ec4-4f1f-99dd-9592e758b1a2" xmlns:ns4="http://schemas.microsoft.com/sharepoint/v4" targetNamespace="http://schemas.microsoft.com/office/2006/metadata/properties" ma:root="true" ma:fieldsID="e3a1a5c380d3b1c3c90d48ed7b2796a8" ns1:_="" ns2:_="" ns3:_="" ns4:_="">
    <xsd:import namespace="http://schemas.microsoft.com/sharepoint/v3"/>
    <xsd:import namespace="2a251b7e-61e4-4816-a71f-b295a9ad20fb"/>
    <xsd:import namespace="b3b2f4e5-2ec4-4f1f-99dd-9592e758b1a2"/>
    <xsd:import namespace="http://schemas.microsoft.com/sharepoint/v4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aa25a1a23adf4c92a153145de6afe324" minOccurs="0"/>
                <xsd:element ref="ns2:TaxCatchAll" minOccurs="0"/>
                <xsd:element ref="ns2:pe2555c81638466f9eb614edb9ecde52" minOccurs="0"/>
                <xsd:element ref="ns2:g7bcb40ba23249a78edca7d43a67c1c9" minOccurs="0"/>
                <xsd:element ref="ns2:adb9bed2e36e4a93af574aeb444da63e" minOccurs="0"/>
                <xsd:element ref="ns2:n99e4c9942c6404eb103464a00e6097b" minOccurs="0"/>
                <xsd:element ref="ns1:Comments" minOccurs="0"/>
                <xsd:element ref="ns2:i1b1d89ca1344d158659b406de327cce" minOccurs="0"/>
                <xsd:element ref="ns2:o1116530bc244d4bbd793e6e47aad9f9" minOccurs="0"/>
                <xsd:element ref="ns2:DocHub_ProjectGrantBenefitNo" minOccurs="0"/>
                <xsd:element ref="ns3:SharedWithUsers" minOccurs="0"/>
                <xsd:element ref="ns4:IconOverla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Comments" ma:index="22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a251b7e-61e4-4816-a71f-b295a9ad20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aa25a1a23adf4c92a153145de6afe324" ma:index="12" ma:taxonomy="true" ma:internalName="aa25a1a23adf4c92a153145de6afe324" ma:taxonomyFieldName="DocHub_SecurityClassification" ma:displayName="Security Classification" ma:fieldId="{aa25a1a2-3adf-4c92-a153-145de6afe324}" ma:sspId="fb0313f7-9433-48c0-866e-9e0bbee59a50" ma:termSetId="f68a6a0b-bd85-4d9d-9c73-c45af096016b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13" nillable="true" ma:displayName="Taxonomy Catch All Column" ma:hidden="true" ma:list="{ebb2a7f5-026b-4c1f-ab3d-c0a470e81770}" ma:internalName="TaxCatchAll" ma:showField="CatchAllData" ma:web="2a251b7e-61e4-4816-a71f-b295a9ad20f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e2555c81638466f9eb614edb9ecde52" ma:index="15" ma:taxonomy="true" ma:internalName="pe2555c81638466f9eb614edb9ecde52" ma:taxonomyFieldName="DocHub_DocumentType" ma:displayName="Document Type" ma:indexed="true" ma:fieldId="{9e2555c8-1638-466f-9eb6-14edb9ecde52}" ma:sspId="fb0313f7-9433-48c0-866e-9e0bbee59a50" ma:termSetId="0e4c18c5-28eb-4f9e-8056-b3cddd4b5d9b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g7bcb40ba23249a78edca7d43a67c1c9" ma:index="17" nillable="true" ma:taxonomy="true" ma:internalName="g7bcb40ba23249a78edca7d43a67c1c9" ma:taxonomyFieldName="DocHub_WorkActivity" ma:displayName="Work Activity" ma:indexed="true" ma:fieldId="{07bcb40b-a232-49a7-8edc-a7d43a67c1c9}" ma:sspId="fb0313f7-9433-48c0-866e-9e0bbee59a50" ma:termSetId="6713ebbd-194a-499f-ab84-a4d70e145fb7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adb9bed2e36e4a93af574aeb444da63e" ma:index="19" nillable="true" ma:taxonomy="true" ma:internalName="adb9bed2e36e4a93af574aeb444da63e" ma:taxonomyFieldName="DocHub_Keywords" ma:displayName="Division Keywords" ma:fieldId="{adb9bed2-e36e-4a93-af57-4aeb444da63e}" ma:taxonomyMulti="true" ma:sspId="fb0313f7-9433-48c0-866e-9e0bbee59a50" ma:termSetId="ead7168b-4370-41af-a79f-1d3959e12215" ma:anchorId="00000000-0000-0000-0000-000000000000" ma:open="true" ma:isKeyword="false">
      <xsd:complexType>
        <xsd:sequence>
          <xsd:element ref="pc:Terms" minOccurs="0" maxOccurs="1"/>
        </xsd:sequence>
      </xsd:complexType>
    </xsd:element>
    <xsd:element name="n99e4c9942c6404eb103464a00e6097b" ma:index="21" nillable="true" ma:taxonomy="true" ma:internalName="n99e4c9942c6404eb103464a00e6097b" ma:taxonomyFieldName="DocHub_Year" ma:displayName="Year" ma:indexed="true" ma:fieldId="{799e4c99-42c6-404e-b103-464a00e6097b}" ma:sspId="fb0313f7-9433-48c0-866e-9e0bbee59a50" ma:termSetId="07e1743d-d980-4fe7-a67d-b87ecf7f18f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1b1d89ca1344d158659b406de327cce" ma:index="24" nillable="true" ma:taxonomy="true" ma:internalName="i1b1d89ca1344d158659b406de327cce" ma:taxonomyFieldName="DocHub_PhaseLifecycle" ma:displayName="Phase/Lifecycle" ma:indexed="true" ma:fieldId="{21b1d89c-a134-4d15-8659-b406de327cce}" ma:sspId="fb0313f7-9433-48c0-866e-9e0bbee59a50" ma:termSetId="f4d8ac1b-73e2-4426-9c84-b980c1719e78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o1116530bc244d4bbd793e6e47aad9f9" ma:index="26" nillable="true" ma:taxonomy="true" ma:internalName="o1116530bc244d4bbd793e6e47aad9f9" ma:taxonomyFieldName="DocHub_EntityCustomer" ma:displayName="Entity (Customer)" ma:indexed="true" ma:default="" ma:fieldId="{81116530-bc24-4d4b-bd79-3e6e47aad9f9}" ma:sspId="fb0313f7-9433-48c0-866e-9e0bbee59a50" ma:termSetId="3d16dad7-9c2a-4544-b039-528cc1012230" ma:anchorId="00000000-0000-0000-0000-000000000000" ma:open="true" ma:isKeyword="false">
      <xsd:complexType>
        <xsd:sequence>
          <xsd:element ref="pc:Terms" minOccurs="0" maxOccurs="1"/>
        </xsd:sequence>
      </xsd:complexType>
    </xsd:element>
    <xsd:element name="DocHub_ProjectGrantBenefitNo" ma:index="27" nillable="true" ma:displayName="Project (Grant/Benefit) No" ma:internalName="DocHub_ProjectGrantBenefitNo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3b2f4e5-2ec4-4f1f-99dd-9592e758b1a2" elementFormDefault="qualified">
    <xsd:import namespace="http://schemas.microsoft.com/office/2006/documentManagement/types"/>
    <xsd:import namespace="http://schemas.microsoft.com/office/infopath/2007/PartnerControls"/>
    <xsd:element name="SharedWithUsers" ma:index="29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4" elementFormDefault="qualified">
    <xsd:import namespace="http://schemas.microsoft.com/office/2006/documentManagement/types"/>
    <xsd:import namespace="http://schemas.microsoft.com/office/infopath/2007/PartnerControls"/>
    <xsd:element name="IconOverlay" ma:index="30" nillable="true" ma:displayName="IconOverlay" ma:hidden="true" ma:internalName="IconOverlay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F67CBE36-0C24-4070-A34C-CC1D553F5D7D}">
  <ds:schemaRefs>
    <ds:schemaRef ds:uri="http://schemas.microsoft.com/sharepoint/v3"/>
    <ds:schemaRef ds:uri="http://schemas.microsoft.com/sharepoint/v4"/>
    <ds:schemaRef ds:uri="http://purl.org/dc/terms/"/>
    <ds:schemaRef ds:uri="2a251b7e-61e4-4816-a71f-b295a9ad20fb"/>
    <ds:schemaRef ds:uri="b3b2f4e5-2ec4-4f1f-99dd-9592e758b1a2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36EC44B0-BF3D-4BC4-97CE-C7B69C72AE9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2a251b7e-61e4-4816-a71f-b295a9ad20fb"/>
    <ds:schemaRef ds:uri="b3b2f4e5-2ec4-4f1f-99dd-9592e758b1a2"/>
    <ds:schemaRef ds:uri="http://schemas.microsoft.com/sharepoint/v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F74EE289-1D86-4BFB-BCD0-19BDEB83B45D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A9EF855D-91A8-4084-90A2-04F95EEC2717}">
  <ds:schemaRefs>
    <ds:schemaRef ds:uri="http://schemas.microsoft.com/sharepoint/v3/contenttype/forms"/>
  </ds:schemaRefs>
</ds:datastoreItem>
</file>

<file path=customXml/itemProps6.xml><?xml version="1.0" encoding="utf-8"?>
<ds:datastoreItem xmlns:ds="http://schemas.openxmlformats.org/officeDocument/2006/customXml" ds:itemID="{4B027A2E-FB9F-41DC-8BF5-35048DF441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Report-Factsheet Template</Template>
  <TotalTime>7</TotalTime>
  <Pages>2</Pages>
  <Words>677</Words>
  <Characters>3861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Investible customer story</vt:lpstr>
    </vt:vector>
  </TitlesOfParts>
  <Company/>
  <LinksUpToDate>false</LinksUpToDate>
  <CharactersWithSpaces>4529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Investible customer story</dc:title>
  <dc:creator/>
  <cp:lastModifiedBy>Sabadin, Amie</cp:lastModifiedBy>
  <cp:revision>5</cp:revision>
  <cp:lastPrinted>2020-09-14T03:44:00Z</cp:lastPrinted>
  <dcterms:created xsi:type="dcterms:W3CDTF">2020-09-28T04:58:00Z</dcterms:created>
  <dcterms:modified xsi:type="dcterms:W3CDTF">2020-10-08T21:02:00Z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0x0101002BEE22515F5B0340B0AF29FCD9B29DA1</vt:lpwstr>
  </property>
  <property fmtid="{D5CDD505-2E9C-101B-9397-08002B2CF9AE}" pid="3" name="_dlc_DocIdItemGuid">
    <vt:lpwstr>f549891d-6ca7-42f8-894b-d630c76c1061</vt:lpwstr>
  </property>
  <property fmtid="{D5CDD505-2E9C-101B-9397-08002B2CF9AE}" pid="4" name="DocHub_Year">
    <vt:lpwstr>28949;#2020|6a3660c5-15bd-4052-a0a1-6237663b7600</vt:lpwstr>
  </property>
  <property fmtid="{D5CDD505-2E9C-101B-9397-08002B2CF9AE}" pid="5" name="DocHub_DocumentType">
    <vt:lpwstr>242;#Case Study|3b3ae395-ed48-4846-b9d9-458b26bd7f73</vt:lpwstr>
  </property>
  <property fmtid="{D5CDD505-2E9C-101B-9397-08002B2CF9AE}" pid="6" name="DocHub_SecurityClassification">
    <vt:lpwstr>3;#OFFICIAL|6106d03b-a1a0-4e30-9d91-d5e9fb4314f9</vt:lpwstr>
  </property>
  <property fmtid="{D5CDD505-2E9C-101B-9397-08002B2CF9AE}" pid="7" name="DocHub_PhaseLifecycle">
    <vt:lpwstr/>
  </property>
  <property fmtid="{D5CDD505-2E9C-101B-9397-08002B2CF9AE}" pid="8" name="DocHub_Keywords">
    <vt:lpwstr>1765;#Venture Capital|11f7abe5-e6ff-4e20-914b-eb6240e473e4</vt:lpwstr>
  </property>
  <property fmtid="{D5CDD505-2E9C-101B-9397-08002B2CF9AE}" pid="9" name="DocHub_WorkActivity">
    <vt:lpwstr/>
  </property>
  <property fmtid="{D5CDD505-2E9C-101B-9397-08002B2CF9AE}" pid="10" name="DocHub_EntityCustomer">
    <vt:lpwstr>334;#Investible Pty Ltd|6088510e-5a0a-4b46-8920-6584d285a3b3</vt:lpwstr>
  </property>
  <property fmtid="{D5CDD505-2E9C-101B-9397-08002B2CF9AE}" pid="11" name="Language">
    <vt:lpwstr>English</vt:lpwstr>
  </property>
</Properties>
</file>