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385" w:rsidRPr="008F648D" w:rsidRDefault="007E5D7C" w:rsidP="008F648D">
      <w:pPr>
        <w:jc w:val="center"/>
      </w:pPr>
      <w:r>
        <w:rPr>
          <w:noProof/>
        </w:rPr>
        <w:drawing>
          <wp:inline distT="0" distB="0" distL="0" distR="0" wp14:anchorId="7AE091FA" wp14:editId="3617A326">
            <wp:extent cx="5940425" cy="820552"/>
            <wp:effectExtent l="0" t="0" r="0" b="0"/>
            <wp:docPr id="3" name="Picture 3" descr="business.gov.au logo and phone number. 13 28 46.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central/Communications/Documents/DISER-Business-132846-rgb-colour-inlin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385" w:rsidRDefault="002A7385" w:rsidP="00C00C83">
      <w:pPr>
        <w:ind w:right="141"/>
        <w:rPr>
          <w:rFonts w:ascii="Arial" w:hAnsi="Arial" w:cs="Arial"/>
          <w:b/>
        </w:rPr>
      </w:pPr>
      <w:bookmarkStart w:id="0" w:name="ToAddressBM"/>
      <w:bookmarkEnd w:id="0"/>
    </w:p>
    <w:p w:rsidR="003F670A" w:rsidRPr="001A6DDF" w:rsidRDefault="003F670A" w:rsidP="003F670A">
      <w:pPr>
        <w:pStyle w:val="Heading1"/>
        <w:jc w:val="center"/>
        <w:rPr>
          <w:rFonts w:ascii="Arial" w:hAnsi="Arial" w:cs="Arial"/>
          <w:color w:val="1F497D" w:themeColor="text2"/>
        </w:rPr>
      </w:pPr>
      <w:r w:rsidRPr="001A6DDF">
        <w:rPr>
          <w:rFonts w:ascii="Arial" w:hAnsi="Arial" w:cs="Arial"/>
          <w:color w:val="1F497D" w:themeColor="text2"/>
        </w:rPr>
        <w:t>Venture Capital Limited Partnerships</w:t>
      </w:r>
    </w:p>
    <w:p w:rsidR="003F670A" w:rsidRPr="00B561C6" w:rsidRDefault="003F670A" w:rsidP="003F670A">
      <w:pPr>
        <w:pStyle w:val="Heading2"/>
        <w:jc w:val="center"/>
        <w:rPr>
          <w:color w:val="C00000"/>
        </w:rPr>
      </w:pPr>
      <w:r w:rsidRPr="001A6DDF">
        <w:rPr>
          <w:rFonts w:ascii="Arial" w:hAnsi="Arial" w:cs="Arial"/>
          <w:color w:val="C00000"/>
        </w:rPr>
        <w:t>Expectation and Compliance Statement</w:t>
      </w:r>
    </w:p>
    <w:p w:rsidR="002A7385" w:rsidRDefault="002A7385"/>
    <w:p w:rsidR="002A7385" w:rsidRDefault="004C4355" w:rsidP="009A10C2">
      <w:r>
        <w:t xml:space="preserve">Innovation </w:t>
      </w:r>
      <w:r w:rsidR="00F52B2B">
        <w:t xml:space="preserve">and Science </w:t>
      </w:r>
      <w:r>
        <w:t>Australia</w:t>
      </w:r>
      <w:r w:rsidR="00411D58">
        <w:t>’s Innovation Investment Committee</w:t>
      </w:r>
      <w:r>
        <w:t xml:space="preserve"> (the </w:t>
      </w:r>
      <w:r w:rsidR="00411D58">
        <w:t>Committee</w:t>
      </w:r>
      <w:r>
        <w:t>)</w:t>
      </w:r>
      <w:r w:rsidR="002A7385">
        <w:t xml:space="preserve">, regulates venture capital funds registered </w:t>
      </w:r>
      <w:r>
        <w:t>as</w:t>
      </w:r>
      <w:r w:rsidR="002A7385">
        <w:t xml:space="preserve"> </w:t>
      </w:r>
      <w:r w:rsidR="002A7385">
        <w:rPr>
          <w:i/>
        </w:rPr>
        <w:t>Venture Capital Limited Partnerships (VCLP)</w:t>
      </w:r>
      <w:r w:rsidR="002A7385">
        <w:t xml:space="preserve">.  </w:t>
      </w:r>
    </w:p>
    <w:p w:rsidR="002A7385" w:rsidRDefault="002A7385">
      <w:pPr>
        <w:rPr>
          <w:rFonts w:ascii="Arial" w:hAnsi="Arial" w:cs="Arial"/>
        </w:rPr>
      </w:pPr>
    </w:p>
    <w:p w:rsidR="002A7385" w:rsidRDefault="002A7385" w:rsidP="009A10C2">
      <w:r>
        <w:t xml:space="preserve">Registration as a </w:t>
      </w:r>
      <w:r>
        <w:rPr>
          <w:i/>
        </w:rPr>
        <w:t>VC</w:t>
      </w:r>
      <w:smartTag w:uri="urn:schemas-microsoft-com:office:smarttags" w:element="PersonName">
        <w:r>
          <w:rPr>
            <w:i/>
          </w:rPr>
          <w:t>LP</w:t>
        </w:r>
      </w:smartTag>
      <w:r>
        <w:t xml:space="preserve"> entitles a venture capital fund to certain benefits but is conditional upon meeting certain obligations.  Failure to meet these obligations can result in the loss of registration and a loss of the associated benefits.</w:t>
      </w:r>
    </w:p>
    <w:p w:rsidR="002A7385" w:rsidRDefault="002A7385">
      <w:pPr>
        <w:rPr>
          <w:rFonts w:ascii="Arial" w:hAnsi="Arial" w:cs="Arial"/>
        </w:rPr>
      </w:pPr>
    </w:p>
    <w:p w:rsidR="002A7385" w:rsidRDefault="002A7385" w:rsidP="009A10C2">
      <w:r>
        <w:rPr>
          <w:i/>
        </w:rPr>
        <w:t>VC</w:t>
      </w:r>
      <w:smartTag w:uri="urn:schemas-microsoft-com:office:smarttags" w:element="PersonName">
        <w:r>
          <w:rPr>
            <w:i/>
          </w:rPr>
          <w:t>LP</w:t>
        </w:r>
      </w:smartTag>
      <w:r>
        <w:rPr>
          <w:i/>
        </w:rPr>
        <w:t>s</w:t>
      </w:r>
      <w:r>
        <w:t xml:space="preserve"> can only make and hold investments as permitted by the </w:t>
      </w:r>
      <w:smartTag w:uri="urn:schemas-microsoft-com:office:smarttags" w:element="PersonName">
        <w:r>
          <w:rPr>
            <w:i/>
          </w:rPr>
          <w:t>Venture Capital</w:t>
        </w:r>
      </w:smartTag>
      <w:r>
        <w:rPr>
          <w:i/>
        </w:rPr>
        <w:t xml:space="preserve"> Act 2002</w:t>
      </w:r>
      <w:r>
        <w:t xml:space="preserve"> and the </w:t>
      </w:r>
      <w:r>
        <w:rPr>
          <w:i/>
        </w:rPr>
        <w:t>Income Tax Assessment Act</w:t>
      </w:r>
      <w:r>
        <w:t xml:space="preserve"> </w:t>
      </w:r>
      <w:r>
        <w:rPr>
          <w:i/>
        </w:rPr>
        <w:t>1997</w:t>
      </w:r>
      <w:r>
        <w:t xml:space="preserve"> (subdivision 118F).  </w:t>
      </w:r>
      <w:r w:rsidR="0075399E">
        <w:t xml:space="preserve">The </w:t>
      </w:r>
      <w:r w:rsidR="00870CA4">
        <w:t>Committee</w:t>
      </w:r>
      <w:r w:rsidR="00B45E8A">
        <w:t xml:space="preserve"> </w:t>
      </w:r>
      <w:r>
        <w:t xml:space="preserve">will monitor compliance through examining relevant documents including both a </w:t>
      </w:r>
      <w:r>
        <w:rPr>
          <w:i/>
        </w:rPr>
        <w:t>VCLP's</w:t>
      </w:r>
      <w:r>
        <w:t xml:space="preserve"> quarterly and annual returns.  </w:t>
      </w:r>
      <w:r w:rsidR="004E7C20">
        <w:t xml:space="preserve">The </w:t>
      </w:r>
      <w:r w:rsidR="00870CA4">
        <w:t>Committee</w:t>
      </w:r>
      <w:r w:rsidR="00B45E8A">
        <w:t xml:space="preserve"> </w:t>
      </w:r>
      <w:r>
        <w:t xml:space="preserve">may also ask for additional information it considers necessary </w:t>
      </w:r>
      <w:bookmarkStart w:id="1" w:name="_GoBack"/>
      <w:bookmarkEnd w:id="1"/>
      <w:r>
        <w:t>for the purposes of administering the program</w:t>
      </w:r>
      <w:r w:rsidR="003532A9">
        <w:t>me</w:t>
      </w:r>
      <w:r>
        <w:t xml:space="preserve">.  Compliance assessment is also undertaken by the Australian Taxation Office (ATO), which receives copies of all </w:t>
      </w:r>
      <w:r>
        <w:rPr>
          <w:i/>
        </w:rPr>
        <w:t>VCLP</w:t>
      </w:r>
      <w:r>
        <w:t xml:space="preserve"> reports submitted to </w:t>
      </w:r>
      <w:r w:rsidR="004E7C20">
        <w:t xml:space="preserve">the </w:t>
      </w:r>
      <w:r w:rsidR="00870CA4">
        <w:t>Committee</w:t>
      </w:r>
      <w:r w:rsidR="004E7C20">
        <w:t xml:space="preserve">.  </w:t>
      </w:r>
      <w:r>
        <w:t>The ATO may undertake risk assessment activities to ensure compliance with the legislation under its administration.</w:t>
      </w:r>
    </w:p>
    <w:p w:rsidR="002A7385" w:rsidRDefault="002A7385">
      <w:pPr>
        <w:rPr>
          <w:rFonts w:ascii="Arial" w:hAnsi="Arial" w:cs="Arial"/>
        </w:rPr>
      </w:pPr>
    </w:p>
    <w:p w:rsidR="002A7385" w:rsidRDefault="002A7385" w:rsidP="009A10C2">
      <w:r>
        <w:t xml:space="preserve">In the quarterly and annual returns a </w:t>
      </w:r>
      <w:r>
        <w:rPr>
          <w:i/>
        </w:rPr>
        <w:t>VC</w:t>
      </w:r>
      <w:smartTag w:uri="urn:schemas-microsoft-com:office:smarttags" w:element="PersonName">
        <w:r>
          <w:rPr>
            <w:i/>
          </w:rPr>
          <w:t>LP</w:t>
        </w:r>
      </w:smartTag>
      <w:r>
        <w:t xml:space="preserve"> is required to declare whether it has complied with the relevant legislation.  </w:t>
      </w:r>
      <w:r>
        <w:rPr>
          <w:i/>
        </w:rPr>
        <w:t>VC</w:t>
      </w:r>
      <w:smartTag w:uri="urn:schemas-microsoft-com:office:smarttags" w:element="PersonName">
        <w:r>
          <w:rPr>
            <w:i/>
          </w:rPr>
          <w:t>LP</w:t>
        </w:r>
      </w:smartTag>
      <w:r>
        <w:rPr>
          <w:i/>
        </w:rPr>
        <w:t>s</w:t>
      </w:r>
      <w:r>
        <w:t xml:space="preserve"> must maintain an appropriate audit trail to demonstrate legislative compliance.  For example, a </w:t>
      </w:r>
      <w:r>
        <w:rPr>
          <w:i/>
        </w:rPr>
        <w:t>VC</w:t>
      </w:r>
      <w:smartTag w:uri="urn:schemas-microsoft-com:office:smarttags" w:element="PersonName">
        <w:r>
          <w:rPr>
            <w:i/>
          </w:rPr>
          <w:t>LP</w:t>
        </w:r>
      </w:smartTag>
      <w:r>
        <w:t xml:space="preserve"> must be able to show that each investment it holds is an eligible venture capital investment.</w:t>
      </w:r>
    </w:p>
    <w:p w:rsidR="002A7385" w:rsidRDefault="002A7385">
      <w:pPr>
        <w:rPr>
          <w:rFonts w:ascii="Arial" w:hAnsi="Arial" w:cs="Arial"/>
        </w:rPr>
      </w:pPr>
    </w:p>
    <w:p w:rsidR="002A7385" w:rsidRDefault="00402DB6" w:rsidP="009A10C2">
      <w:r>
        <w:t xml:space="preserve">The </w:t>
      </w:r>
      <w:r w:rsidR="00870CA4">
        <w:t>Committee</w:t>
      </w:r>
      <w:r w:rsidR="00B45E8A">
        <w:t xml:space="preserve"> </w:t>
      </w:r>
      <w:r w:rsidR="002A7385">
        <w:t>intends to monitor compliance rigorously and failure to comply could result in sanctions up to and including revocation.</w:t>
      </w:r>
    </w:p>
    <w:p w:rsidR="002A7385" w:rsidRDefault="002A7385">
      <w:pPr>
        <w:rPr>
          <w:rFonts w:ascii="Arial" w:hAnsi="Arial" w:cs="Arial"/>
        </w:rPr>
      </w:pPr>
    </w:p>
    <w:p w:rsidR="002A7385" w:rsidRDefault="0054686E" w:rsidP="009A10C2">
      <w:r>
        <w:t xml:space="preserve">The </w:t>
      </w:r>
      <w:r w:rsidR="00870CA4">
        <w:t>Committee</w:t>
      </w:r>
      <w:r w:rsidR="00B45E8A">
        <w:t xml:space="preserve"> </w:t>
      </w:r>
      <w:r w:rsidR="002A7385">
        <w:t xml:space="preserve">expects that the General Partner of a </w:t>
      </w:r>
      <w:r w:rsidR="002A7385">
        <w:rPr>
          <w:i/>
        </w:rPr>
        <w:t>VCLP</w:t>
      </w:r>
      <w:r w:rsidR="002A7385">
        <w:t xml:space="preserve"> will:</w:t>
      </w:r>
    </w:p>
    <w:p w:rsidR="008F648D" w:rsidRDefault="008F648D">
      <w:pPr>
        <w:rPr>
          <w:rFonts w:ascii="Arial" w:hAnsi="Arial" w:cs="Arial"/>
          <w:szCs w:val="24"/>
        </w:rPr>
      </w:pPr>
    </w:p>
    <w:p w:rsidR="002A7385" w:rsidRDefault="002A7385" w:rsidP="009A10C2">
      <w:pPr>
        <w:pStyle w:val="ListBullet"/>
        <w:numPr>
          <w:ilvl w:val="0"/>
          <w:numId w:val="12"/>
        </w:numPr>
      </w:pPr>
      <w:r>
        <w:t xml:space="preserve">operate the </w:t>
      </w:r>
      <w:r>
        <w:rPr>
          <w:i/>
        </w:rPr>
        <w:t>VC</w:t>
      </w:r>
      <w:smartTag w:uri="urn:schemas-microsoft-com:office:smarttags" w:element="PersonName">
        <w:r>
          <w:rPr>
            <w:i/>
          </w:rPr>
          <w:t>LP</w:t>
        </w:r>
      </w:smartTag>
      <w:r>
        <w:t xml:space="preserve"> in accordance with the relevant legislation</w:t>
      </w:r>
      <w:r w:rsidR="00B87E34">
        <w:t>;</w:t>
      </w:r>
    </w:p>
    <w:p w:rsidR="002A7385" w:rsidRDefault="002A7385" w:rsidP="009A10C2">
      <w:pPr>
        <w:pStyle w:val="ListBullet"/>
        <w:numPr>
          <w:ilvl w:val="0"/>
          <w:numId w:val="12"/>
        </w:numPr>
      </w:pPr>
      <w:r>
        <w:t>maintain an appropriate audit trail and be able to demonstrate legislative compliance</w:t>
      </w:r>
      <w:r w:rsidR="00B87E34">
        <w:t>;</w:t>
      </w:r>
    </w:p>
    <w:p w:rsidR="002A7385" w:rsidRDefault="002A7385" w:rsidP="009A10C2">
      <w:pPr>
        <w:pStyle w:val="ListBullet"/>
        <w:numPr>
          <w:ilvl w:val="0"/>
          <w:numId w:val="12"/>
        </w:numPr>
      </w:pPr>
      <w:r>
        <w:t xml:space="preserve">hold all investments in the name of the </w:t>
      </w:r>
      <w:r>
        <w:rPr>
          <w:i/>
        </w:rPr>
        <w:t>VC</w:t>
      </w:r>
      <w:smartTag w:uri="urn:schemas-microsoft-com:office:smarttags" w:element="PersonName">
        <w:r>
          <w:rPr>
            <w:i/>
          </w:rPr>
          <w:t>LP</w:t>
        </w:r>
      </w:smartTag>
      <w:r w:rsidR="00B87E34" w:rsidRPr="00CE4D83">
        <w:t>;</w:t>
      </w:r>
      <w:r w:rsidR="00B87E34">
        <w:rPr>
          <w:i/>
        </w:rPr>
        <w:t xml:space="preserve"> </w:t>
      </w:r>
      <w:r w:rsidR="00B87E34">
        <w:t>and</w:t>
      </w:r>
    </w:p>
    <w:p w:rsidR="002A7385" w:rsidRDefault="002A7385" w:rsidP="009A10C2">
      <w:pPr>
        <w:pStyle w:val="ListBullet"/>
        <w:numPr>
          <w:ilvl w:val="0"/>
          <w:numId w:val="12"/>
        </w:numPr>
      </w:pPr>
      <w:r>
        <w:t xml:space="preserve">provide accurate and timely reports to </w:t>
      </w:r>
      <w:r w:rsidR="00C31299">
        <w:t xml:space="preserve">the </w:t>
      </w:r>
      <w:r w:rsidR="00870CA4">
        <w:t>Committee</w:t>
      </w:r>
      <w:r w:rsidR="00B45E8A">
        <w:t xml:space="preserve"> </w:t>
      </w:r>
      <w:r>
        <w:t>as required by the relevant legislation.</w:t>
      </w:r>
    </w:p>
    <w:p w:rsidR="002A7385" w:rsidRPr="005F6DBB" w:rsidRDefault="002A7385" w:rsidP="005F6DBB">
      <w:pPr>
        <w:tabs>
          <w:tab w:val="left" w:pos="3885"/>
        </w:tabs>
        <w:rPr>
          <w:rFonts w:ascii="Arial" w:hAnsi="Arial" w:cs="Arial"/>
          <w:szCs w:val="24"/>
        </w:rPr>
      </w:pPr>
    </w:p>
    <w:sectPr w:rsidR="002A7385" w:rsidRPr="005F6DBB" w:rsidSect="00C00C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276" w:right="1134" w:bottom="624" w:left="1418" w:header="39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8C1" w:rsidRDefault="004658C1">
      <w:r>
        <w:separator/>
      </w:r>
    </w:p>
  </w:endnote>
  <w:endnote w:type="continuationSeparator" w:id="0">
    <w:p w:rsidR="004658C1" w:rsidRDefault="0046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F67" w:rsidRDefault="00B51F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385" w:rsidRDefault="002A7385">
    <w:pPr>
      <w:pStyle w:val="Footer"/>
      <w:tabs>
        <w:tab w:val="clear" w:pos="4153"/>
        <w:tab w:val="clear" w:pos="8306"/>
        <w:tab w:val="right" w:pos="9214"/>
      </w:tabs>
      <w:jc w:val="left"/>
      <w:rPr>
        <w:sz w:val="12"/>
      </w:rPr>
    </w:pPr>
  </w:p>
  <w:p w:rsidR="002A7385" w:rsidRDefault="002A7385">
    <w:pPr>
      <w:pStyle w:val="Footer"/>
      <w:tabs>
        <w:tab w:val="clear" w:pos="4153"/>
        <w:tab w:val="clear" w:pos="8306"/>
        <w:tab w:val="right" w:pos="9214"/>
      </w:tabs>
      <w:jc w:val="left"/>
      <w:rPr>
        <w:sz w:val="12"/>
      </w:rPr>
    </w:pPr>
  </w:p>
  <w:bookmarkStart w:id="2" w:name="FooterMainFileDateBM"/>
  <w:p w:rsidR="002A7385" w:rsidRDefault="002A7385">
    <w:pPr>
      <w:pStyle w:val="Footer"/>
      <w:tabs>
        <w:tab w:val="clear" w:pos="4153"/>
        <w:tab w:val="clear" w:pos="8306"/>
        <w:tab w:val="right" w:pos="9214"/>
      </w:tabs>
      <w:jc w:val="left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FILENAME \p\* Lower \* MERGEFORMAT </w:instrText>
    </w:r>
    <w:r>
      <w:rPr>
        <w:sz w:val="12"/>
      </w:rPr>
      <w:fldChar w:fldCharType="separate"/>
    </w:r>
    <w:r w:rsidR="004E2032">
      <w:rPr>
        <w:noProof/>
        <w:sz w:val="12"/>
      </w:rPr>
      <w:t>o:\rdc\venture capital programmes\7. marketing\website\complete docs dec 2014\vclp\vclp-expectation and compliance.docx</w:t>
    </w:r>
    <w:r>
      <w:rPr>
        <w:sz w:val="12"/>
      </w:rPr>
      <w:fldChar w:fldCharType="end"/>
    </w:r>
    <w:r>
      <w:rPr>
        <w:sz w:val="12"/>
      </w:rPr>
      <w:tab/>
    </w:r>
    <w:r>
      <w:rPr>
        <w:sz w:val="12"/>
      </w:rPr>
      <w:fldChar w:fldCharType="begin"/>
    </w:r>
    <w:r>
      <w:rPr>
        <w:sz w:val="12"/>
      </w:rPr>
      <w:instrText xml:space="preserve"> SAVEDATE \@ "d MMMM yyyy" \* MERGEFORMAT </w:instrText>
    </w:r>
    <w:r>
      <w:rPr>
        <w:sz w:val="12"/>
      </w:rPr>
      <w:fldChar w:fldCharType="separate"/>
    </w:r>
    <w:r w:rsidR="00094196">
      <w:rPr>
        <w:noProof/>
        <w:sz w:val="12"/>
      </w:rPr>
      <w:t>6 March 2020</w:t>
    </w:r>
    <w:r>
      <w:rPr>
        <w:sz w:val="12"/>
      </w:rPr>
      <w:fldChar w:fldCharType="end"/>
    </w:r>
    <w:r>
      <w:rPr>
        <w:sz w:val="12"/>
      </w:rPr>
      <w:t xml:space="preserve">  </w:t>
    </w:r>
    <w:r>
      <w:rPr>
        <w:sz w:val="12"/>
      </w:rPr>
      <w:fldChar w:fldCharType="begin"/>
    </w:r>
    <w:r>
      <w:rPr>
        <w:sz w:val="12"/>
      </w:rPr>
      <w:instrText xml:space="preserve"> SAVEDATE \@ "h:mm AM/PM" \* MERGEFORMAT </w:instrText>
    </w:r>
    <w:r>
      <w:rPr>
        <w:sz w:val="12"/>
      </w:rPr>
      <w:fldChar w:fldCharType="separate"/>
    </w:r>
    <w:r w:rsidR="00094196">
      <w:rPr>
        <w:noProof/>
        <w:sz w:val="12"/>
      </w:rPr>
      <w:t>11:42 AM</w:t>
    </w:r>
    <w:r>
      <w:rPr>
        <w:sz w:val="12"/>
      </w:rPr>
      <w:fldChar w:fldCharType="end"/>
    </w:r>
  </w:p>
  <w:bookmarkEnd w:id="2"/>
  <w:p w:rsidR="002A7385" w:rsidRDefault="002A7385">
    <w:pPr>
      <w:pStyle w:val="Footer"/>
      <w:tabs>
        <w:tab w:val="right" w:pos="9356"/>
      </w:tabs>
      <w:rPr>
        <w:b/>
        <w:sz w:val="24"/>
      </w:rPr>
    </w:pPr>
    <w:r>
      <w:rPr>
        <w:b/>
        <w:sz w:val="24"/>
      </w:rPr>
      <w:fldChar w:fldCharType="begin"/>
    </w:r>
    <w:r>
      <w:rPr>
        <w:b/>
        <w:sz w:val="24"/>
      </w:rPr>
      <w:instrText xml:space="preserve"> DOCPROPERTY "ClassificationPty"  \* MERGEFORMAT </w:instrText>
    </w:r>
    <w:r>
      <w:rPr>
        <w:b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DBB" w:rsidRPr="005F6DBB" w:rsidRDefault="00B51F67" w:rsidP="00E8675D">
    <w:pPr>
      <w:pStyle w:val="Footer"/>
      <w:tabs>
        <w:tab w:val="clear" w:pos="4153"/>
        <w:tab w:val="clear" w:pos="8306"/>
        <w:tab w:val="left" w:pos="2364"/>
      </w:tabs>
      <w:jc w:val="left"/>
      <w:rPr>
        <w:rFonts w:ascii="Arial" w:hAnsi="Arial" w:cs="Arial"/>
      </w:rPr>
    </w:pPr>
    <w:r>
      <w:rPr>
        <w:rFonts w:ascii="Arial" w:hAnsi="Arial" w:cs="Arial"/>
      </w:rPr>
      <w:t>July</w:t>
    </w:r>
    <w:r w:rsidR="00A23954">
      <w:rPr>
        <w:rFonts w:ascii="Arial" w:hAnsi="Arial" w:cs="Arial"/>
      </w:rPr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8C1" w:rsidRDefault="004658C1">
      <w:r>
        <w:separator/>
      </w:r>
    </w:p>
  </w:footnote>
  <w:footnote w:type="continuationSeparator" w:id="0">
    <w:p w:rsidR="004658C1" w:rsidRDefault="00465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F67" w:rsidRDefault="00B51F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385" w:rsidRDefault="002A7385">
    <w:pPr>
      <w:pStyle w:val="Header"/>
      <w:tabs>
        <w:tab w:val="clear" w:pos="4153"/>
        <w:tab w:val="center" w:pos="4678"/>
      </w:tabs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15CD4">
      <w:rPr>
        <w:rStyle w:val="PageNumber"/>
        <w:noProof/>
      </w:rPr>
      <w:t>2</w:t>
    </w:r>
    <w:r>
      <w:rPr>
        <w:rStyle w:val="PageNumber"/>
      </w:rPr>
      <w:fldChar w:fldCharType="end"/>
    </w:r>
  </w:p>
  <w:p w:rsidR="002A7385" w:rsidRDefault="002A7385">
    <w:pPr>
      <w:pStyle w:val="Footer"/>
      <w:tabs>
        <w:tab w:val="right" w:pos="9356"/>
      </w:tabs>
      <w:rPr>
        <w:b/>
        <w:sz w:val="24"/>
      </w:rPr>
    </w:pPr>
    <w:r>
      <w:rPr>
        <w:b/>
        <w:sz w:val="24"/>
      </w:rPr>
      <w:fldChar w:fldCharType="begin"/>
    </w:r>
    <w:r>
      <w:rPr>
        <w:b/>
        <w:sz w:val="24"/>
      </w:rPr>
      <w:instrText xml:space="preserve"> DOCPROPERTY "ClassificationPty"  \* MERGEFORMAT </w:instrText>
    </w:r>
    <w:r>
      <w:rPr>
        <w:b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F67" w:rsidRDefault="00B51F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AF722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913659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A3521D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51660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E28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0524AC6"/>
    <w:multiLevelType w:val="hybridMultilevel"/>
    <w:tmpl w:val="AF4C99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D644C"/>
    <w:multiLevelType w:val="singleLevel"/>
    <w:tmpl w:val="5886A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7" w15:restartNumberingAfterBreak="0">
    <w:nsid w:val="4E6E07EE"/>
    <w:multiLevelType w:val="singleLevel"/>
    <w:tmpl w:val="5886A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 w15:restartNumberingAfterBreak="0">
    <w:nsid w:val="574C3FD1"/>
    <w:multiLevelType w:val="hybridMultilevel"/>
    <w:tmpl w:val="DE8A01BA"/>
    <w:lvl w:ilvl="0" w:tplc="0C090001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B6A9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62366B4F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6DAF3443"/>
    <w:multiLevelType w:val="singleLevel"/>
    <w:tmpl w:val="5886A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2" w15:restartNumberingAfterBreak="0">
    <w:nsid w:val="7B65242F"/>
    <w:multiLevelType w:val="singleLevel"/>
    <w:tmpl w:val="8438DA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8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48D"/>
    <w:rsid w:val="00094196"/>
    <w:rsid w:val="000B5B34"/>
    <w:rsid w:val="000D2E4F"/>
    <w:rsid w:val="00102791"/>
    <w:rsid w:val="00114C74"/>
    <w:rsid w:val="0018171D"/>
    <w:rsid w:val="002A4481"/>
    <w:rsid w:val="002A7385"/>
    <w:rsid w:val="003532A9"/>
    <w:rsid w:val="003F670A"/>
    <w:rsid w:val="00402DB6"/>
    <w:rsid w:val="00411D58"/>
    <w:rsid w:val="004658C1"/>
    <w:rsid w:val="004C0B11"/>
    <w:rsid w:val="004C4355"/>
    <w:rsid w:val="004E2032"/>
    <w:rsid w:val="004E45EC"/>
    <w:rsid w:val="004E7C20"/>
    <w:rsid w:val="0054686E"/>
    <w:rsid w:val="00590472"/>
    <w:rsid w:val="005E5E9D"/>
    <w:rsid w:val="005F6DBB"/>
    <w:rsid w:val="006F3196"/>
    <w:rsid w:val="0075399E"/>
    <w:rsid w:val="007D091C"/>
    <w:rsid w:val="007E5D7C"/>
    <w:rsid w:val="00841235"/>
    <w:rsid w:val="00870CA4"/>
    <w:rsid w:val="008A0061"/>
    <w:rsid w:val="008F648D"/>
    <w:rsid w:val="009A10C2"/>
    <w:rsid w:val="009B78E0"/>
    <w:rsid w:val="00A067F9"/>
    <w:rsid w:val="00A23954"/>
    <w:rsid w:val="00A72C1F"/>
    <w:rsid w:val="00B45E8A"/>
    <w:rsid w:val="00B51F67"/>
    <w:rsid w:val="00B87E34"/>
    <w:rsid w:val="00C00C83"/>
    <w:rsid w:val="00C31299"/>
    <w:rsid w:val="00C345EE"/>
    <w:rsid w:val="00CE4D83"/>
    <w:rsid w:val="00D15CD4"/>
    <w:rsid w:val="00D24955"/>
    <w:rsid w:val="00E438C4"/>
    <w:rsid w:val="00E616E1"/>
    <w:rsid w:val="00E8675D"/>
    <w:rsid w:val="00F5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9AD1E9A-89D1-4FE2-B448-45EE3DC7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15CD4"/>
    <w:pPr>
      <w:keepNext/>
      <w:spacing w:after="240"/>
      <w:outlineLvl w:val="0"/>
    </w:pPr>
    <w:rPr>
      <w:rFonts w:ascii="Verdana" w:hAnsi="Verdana"/>
      <w:b/>
      <w:kern w:val="28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15CD4"/>
    <w:pPr>
      <w:keepNext/>
      <w:spacing w:after="120"/>
      <w:outlineLvl w:val="1"/>
    </w:pPr>
    <w:rPr>
      <w:rFonts w:ascii="Verdana" w:hAnsi="Verdana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120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after="120"/>
      <w:outlineLvl w:val="3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address">
    <w:name w:val="address"/>
    <w:basedOn w:val="Normal"/>
    <w:uiPriority w:val="99"/>
    <w:pPr>
      <w:jc w:val="right"/>
    </w:pPr>
    <w:rPr>
      <w:sz w:val="20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jc w:val="center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NormalSpace">
    <w:name w:val="Normal + Space"/>
    <w:basedOn w:val="Normal"/>
    <w:uiPriority w:val="99"/>
    <w:pPr>
      <w:spacing w:after="240"/>
    </w:pPr>
  </w:style>
  <w:style w:type="paragraph" w:customStyle="1" w:styleId="indenta">
    <w:name w:val="indent(a)"/>
    <w:aliases w:val="a"/>
    <w:basedOn w:val="Normal"/>
    <w:uiPriority w:val="99"/>
    <w:pPr>
      <w:tabs>
        <w:tab w:val="right" w:pos="1531"/>
      </w:tabs>
      <w:spacing w:before="40" w:line="260" w:lineRule="atLeast"/>
      <w:ind w:left="1644" w:hanging="1644"/>
    </w:pPr>
    <w:rPr>
      <w:rFonts w:ascii="Times" w:hAnsi="Times"/>
      <w:sz w:val="22"/>
    </w:rPr>
  </w:style>
  <w:style w:type="paragraph" w:customStyle="1" w:styleId="subsection2">
    <w:name w:val="subsection2"/>
    <w:aliases w:val="ss2"/>
    <w:basedOn w:val="Normal"/>
    <w:next w:val="Normal"/>
    <w:uiPriority w:val="99"/>
    <w:pPr>
      <w:spacing w:before="40" w:line="260" w:lineRule="atLeast"/>
      <w:ind w:left="1134"/>
    </w:pPr>
    <w:rPr>
      <w:rFonts w:ascii="Times" w:hAnsi="Times"/>
      <w:sz w:val="22"/>
    </w:rPr>
  </w:style>
  <w:style w:type="paragraph" w:styleId="BodyText">
    <w:name w:val="Body Text"/>
    <w:basedOn w:val="Normal"/>
    <w:link w:val="BodyTextChar"/>
    <w:uiPriority w:val="99"/>
    <w:pPr>
      <w:ind w:right="-1"/>
    </w:pPr>
    <w:rPr>
      <w:color w:val="FF00FF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0"/>
    </w:rPr>
  </w:style>
  <w:style w:type="paragraph" w:styleId="BlockText">
    <w:name w:val="Block Text"/>
    <w:basedOn w:val="Normal"/>
    <w:uiPriority w:val="99"/>
    <w:pPr>
      <w:ind w:left="426" w:right="-1"/>
    </w:pPr>
    <w:rPr>
      <w:i/>
      <w:sz w:val="20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rsid w:val="009A10C2"/>
    <w:pPr>
      <w:numPr>
        <w:numId w:val="10"/>
      </w:numPr>
      <w:tabs>
        <w:tab w:val="clear" w:pos="720"/>
        <w:tab w:val="num" w:pos="360"/>
      </w:tabs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0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cludeInRSSFeeds xmlns="d0c5e254-3ba2-4718-b49d-7743939366d9">false</IncludeInRSSFeeds>
    <CorePublishingDocumentContact xmlns="d0c5e254-3ba2-4718-b49d-7743939366d9">
      <UserInfo>
        <DisplayName>ccm-web</DisplayName>
        <AccountId>56</AccountId>
        <AccountType/>
      </UserInfo>
    </CorePublishingDocumentContact>
    <IncludeInNotificationsAndUpdates xmlns="d0c5e254-3ba2-4718-b49d-7743939366d9">true</IncludeInNotificationsAndUpdates>
    <CorePublishingDocumentCategory xmlns="fec185eb-02aa-4b2a-9fc6-22e050e5ad6f" xsi:nil="true"/>
    <CorePublishingComments xmlns="d0c5e254-3ba2-4718-b49d-7743939366d9" xsi:nil="true"/>
    <IPSCategory xmlns="d0c5e254-3ba2-4718-b49d-7743939366d9" xsi:nil="true"/>
    <IncludeInContentRollups xmlns="d0c5e254-3ba2-4718-b49d-7743939366d9">false</IncludeInContentRollups>
    <CorePublishingDocumentChangeDescription xmlns="d0c5e254-3ba2-4718-b49d-7743939366d9" xsi:nil="true"/>
    <PublishingExpirationDate xmlns="http://schemas.microsoft.com/sharepoint/v3" xsi:nil="true"/>
    <CorePublishingFileReference xmlns="d0c5e254-3ba2-4718-b49d-7743939366d9">n/a</CorePublishingFileReference>
    <PublishingStartDate xmlns="http://schemas.microsoft.com/sharepoint/v3" xsi:nil="true"/>
    <SubjectLookupField xmlns="fec185eb-02aa-4b2a-9fc6-22e050e5ad6f"/>
    <DocumentRollupCategory xmlns="fec185eb-02aa-4b2a-9fc6-22e050e5ad6f"/>
    <KeywordsLookupField xmlns="fec185eb-02aa-4b2a-9fc6-22e050e5ad6f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re Publishing Document" ma:contentTypeID="0x01010097F86F0C24D64525B252BB20BD9D45A7009F2EEF6408F2434DAC29EFE5F2C55F6D" ma:contentTypeVersion="17" ma:contentTypeDescription="Core Publishing Document, inherited from OOTB document." ma:contentTypeScope="" ma:versionID="bae9bc68e15c29e72b8d06649d530b0f">
  <xsd:schema xmlns:xsd="http://www.w3.org/2001/XMLSchema" xmlns:xs="http://www.w3.org/2001/XMLSchema" xmlns:p="http://schemas.microsoft.com/office/2006/metadata/properties" xmlns:ns1="http://schemas.microsoft.com/sharepoint/v3" xmlns:ns2="d0c5e254-3ba2-4718-b49d-7743939366d9" xmlns:ns3="fec185eb-02aa-4b2a-9fc6-22e050e5ad6f" targetNamespace="http://schemas.microsoft.com/office/2006/metadata/properties" ma:root="true" ma:fieldsID="297931e8dd2dc20909aff1a35e42ae2b" ns1:_="" ns2:_="" ns3:_="">
    <xsd:import namespace="http://schemas.microsoft.com/sharepoint/v3"/>
    <xsd:import namespace="d0c5e254-3ba2-4718-b49d-7743939366d9"/>
    <xsd:import namespace="fec185eb-02aa-4b2a-9fc6-22e050e5ad6f"/>
    <xsd:element name="properties">
      <xsd:complexType>
        <xsd:sequence>
          <xsd:element name="documentManagement">
            <xsd:complexType>
              <xsd:all>
                <xsd:element ref="ns2:CorePublishingComments" minOccurs="0"/>
                <xsd:element ref="ns1:PublishingStartDate" minOccurs="0"/>
                <xsd:element ref="ns1:PublishingExpirationDate" minOccurs="0"/>
                <xsd:element ref="ns2:CorePublishingDocumentContact"/>
                <xsd:element ref="ns3:SubjectLookupField" minOccurs="0"/>
                <xsd:element ref="ns3:KeywordsLookupField" minOccurs="0"/>
                <xsd:element ref="ns3:CorePublishingDocumentCategory" minOccurs="0"/>
                <xsd:element ref="ns2:IPSCategory" minOccurs="0"/>
                <xsd:element ref="ns2:CorePublishingFileReference"/>
                <xsd:element ref="ns2:IncludeInNotificationsAndUpdates" minOccurs="0"/>
                <xsd:element ref="ns2:IncludeInContentRollups" minOccurs="0"/>
                <xsd:element ref="ns2:IncludeInRSSFeeds" minOccurs="0"/>
                <xsd:element ref="ns2:CorePublishingDocumentChangeDescription" minOccurs="0"/>
                <xsd:element ref="ns3:DocumentRollup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tart Date" ma:description="" ma:internalName="PublishingStartDate">
      <xsd:simpleType>
        <xsd:restriction base="dms:Unknown"/>
      </xsd:simpleType>
    </xsd:element>
    <xsd:element name="PublishingExpirationDate" ma:index="10" nillable="true" ma:displayName="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5e254-3ba2-4718-b49d-7743939366d9" elementFormDefault="qualified">
    <xsd:import namespace="http://schemas.microsoft.com/office/2006/documentManagement/types"/>
    <xsd:import namespace="http://schemas.microsoft.com/office/infopath/2007/PartnerControls"/>
    <xsd:element name="CorePublishingComments" ma:index="8" nillable="true" ma:displayName="Description" ma:description="Used for DC.Description metadata." ma:internalName="CorePublishingComments">
      <xsd:simpleType>
        <xsd:restriction base="dms:Note"/>
      </xsd:simpleType>
    </xsd:element>
    <xsd:element name="CorePublishingDocumentContact" ma:index="11" ma:displayName="Document Contact" ma:list="UserInfo" ma:internalName="CorePublishingDocument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PSCategory" ma:index="15" nillable="true" ma:displayName="IPS Category" ma:description="Used for FOI/IPS categorisation." ma:format="Dropdown" ma:internalName="IPSCategory">
      <xsd:simpleType>
        <xsd:restriction base="dms:Choice">
          <xsd:enumeration value="1. Who we are"/>
          <xsd:enumeration value="2. What we do"/>
          <xsd:enumeration value="3. Our reports"/>
          <xsd:enumeration value="4. Consultation"/>
          <xsd:enumeration value="5. Our strategic and business priorities"/>
          <xsd:enumeration value="6. Routinely requested information"/>
          <xsd:enumeration value="7. Our finances"/>
          <xsd:enumeration value="8. Our lists"/>
          <xsd:enumeration value="9. Our submissions"/>
          <xsd:enumeration value="10. Our policies"/>
        </xsd:restriction>
      </xsd:simpleType>
    </xsd:element>
    <xsd:element name="CorePublishingFileReference" ma:index="16" ma:displayName="File Reference" ma:description="Audit Requirement." ma:internalName="CorePublishingFileReference">
      <xsd:simpleType>
        <xsd:restriction base="dms:Text"/>
      </xsd:simpleType>
    </xsd:element>
    <xsd:element name="IncludeInNotificationsAndUpdates" ma:index="17" nillable="true" ma:displayName="Include in Email Updates" ma:default="1" ma:internalName="IncludeInNotificationsAndUpdates">
      <xsd:simpleType>
        <xsd:restriction base="dms:Boolean"/>
      </xsd:simpleType>
    </xsd:element>
    <xsd:element name="IncludeInContentRollups" ma:index="18" nillable="true" ma:displayName="Include In Content Rollups" ma:default="0" ma:description="Used at the site owners' discretion to include/exclude pages from 'rollup' web parts such as content queries." ma:internalName="IncludeInContentRollups">
      <xsd:simpleType>
        <xsd:restriction base="dms:Boolean"/>
      </xsd:simpleType>
    </xsd:element>
    <xsd:element name="IncludeInRSSFeeds" ma:index="19" nillable="true" ma:displayName="Include In RSS Feeds" ma:default="1" ma:description="Used at the site owners' discretion to include/exclude documents from RSS feeds." ma:internalName="IncludeInRSSFeeds">
      <xsd:simpleType>
        <xsd:restriction base="dms:Boolean"/>
      </xsd:simpleType>
    </xsd:element>
    <xsd:element name="CorePublishingDocumentChangeDescription" ma:index="20" nillable="true" ma:displayName="Document Change Description" ma:description="Description of the current version of the document - can be of assistance to reviewers/approvers (and can be included in the workflow emails)." ma:internalName="CorePublishingDocumentChange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85eb-02aa-4b2a-9fc6-22e050e5ad6f" elementFormDefault="qualified">
    <xsd:import namespace="http://schemas.microsoft.com/office/2006/documentManagement/types"/>
    <xsd:import namespace="http://schemas.microsoft.com/office/infopath/2007/PartnerControls"/>
    <xsd:element name="SubjectLookupField" ma:index="12" nillable="true" ma:displayName="Subject" ma:list="62b96f2f-c65a-4770-b4bd-154bc4ca0579" ma:internalName="SubjectLookupField" ma:web="fec185eb-02aa-4b2a-9fc6-22e050e5ad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ywordsLookupField" ma:index="13" nillable="true" ma:displayName="Keywords" ma:list="8f34e94c-d126-448e-90f2-43d7da6dbcaf" ma:internalName="KeywordsLookupField" ma:web="fec185eb-02aa-4b2a-9fc6-22e050e5ad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rePublishingDocumentCategory" ma:index="14" nillable="true" ma:displayName="Document Category" ma:description="Document Type list is used for source data. Used for DC.Type.documentType metadata." ma:list="{5237ce86-38bd-4e68-980d-7736fa98b297}" ma:internalName="CorePublishingDocumentCategory" ma:showField="Title" ma:web="{fec185eb-02aa-4b2a-9fc6-22e050e5ad6f}">
      <xsd:simpleType>
        <xsd:restriction base="dms:Lookup"/>
      </xsd:simpleType>
    </xsd:element>
    <xsd:element name="DocumentRollupCategory" ma:index="21" nillable="true" ma:displayName="Rollup Category" ma:description="Document Rollup Category list is used for source data, populated by the site owners. Used at the site owners' discretion to include/exclude certain categories of pages in rollups." ma:list="{9d225307-8b79-447a-9d2c-534279c2645d}" ma:internalName="DocumentRollupCategory" ma:showField="Title" ma:web="{fec185eb-02aa-4b2a-9fc6-22e050e5ad6f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A15910-47D3-4C57-851D-E1F528775B6F}">
  <ds:schemaRefs>
    <ds:schemaRef ds:uri="d0c5e254-3ba2-4718-b49d-7743939366d9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fec185eb-02aa-4b2a-9fc6-22e050e5ad6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79F6B9-D22A-4465-B307-6DF94690C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c5e254-3ba2-4718-b49d-7743939366d9"/>
    <ds:schemaRef ds:uri="fec185eb-02aa-4b2a-9fc6-22e050e5a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7EA169-C0DB-4AC2-A3AE-0A5878A63E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VCLP-Compliance and Expectation Statement</vt:lpstr>
    </vt:vector>
  </TitlesOfParts>
  <Company>INDUSTRY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VCLP-Compliance and Expectation Statement</dc:title>
  <dc:creator>AusIndustry</dc:creator>
  <cp:lastModifiedBy>Bolden, James</cp:lastModifiedBy>
  <cp:revision>4</cp:revision>
  <cp:lastPrinted>2015-01-20T05:21:00Z</cp:lastPrinted>
  <dcterms:created xsi:type="dcterms:W3CDTF">2020-03-06T00:41:00Z</dcterms:created>
  <dcterms:modified xsi:type="dcterms:W3CDTF">2020-03-17T00:48:00Z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r8>3.01</vt:r8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Yes</vt:lpwstr>
  </property>
  <property fmtid="{D5CDD505-2E9C-101B-9397-08002B2CF9AE}" pid="6" name="ContentTypeId">
    <vt:lpwstr>0x01010097F86F0C24D64525B252BB20BD9D45A7009F2EEF6408F2434DAC29EFE5F2C55F6D</vt:lpwstr>
  </property>
</Properties>
</file>